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567A7" w14:textId="6F59BE9A" w:rsidR="00A62165" w:rsidRPr="00C45544" w:rsidRDefault="00A62165" w:rsidP="00A62165">
      <w:pPr>
        <w:spacing w:before="0" w:after="0" w:line="380" w:lineRule="exact"/>
        <w:ind w:left="215" w:hanging="215"/>
        <w:jc w:val="left"/>
        <w:rPr>
          <w:rFonts w:asciiTheme="minorHAnsi" w:eastAsia="Cordia New" w:hAnsiTheme="minorHAnsi" w:cstheme="minorHAnsi"/>
          <w:b/>
          <w:bCs/>
          <w:sz w:val="28"/>
          <w:lang w:eastAsia="zh-CN"/>
        </w:rPr>
      </w:pPr>
      <w:r w:rsidRPr="00C45544">
        <w:rPr>
          <w:rFonts w:asciiTheme="minorHAnsi" w:eastAsia="Cordia New" w:hAnsiTheme="minorHAnsi" w:cstheme="minorHAnsi"/>
          <w:b/>
          <w:bCs/>
          <w:sz w:val="28"/>
          <w:lang w:eastAsia="zh-CN"/>
        </w:rPr>
        <w:t>Independent auditor’s report on review of interim financial information</w:t>
      </w:r>
    </w:p>
    <w:p w14:paraId="4BB4E847" w14:textId="77777777" w:rsidR="00A62165" w:rsidRPr="00C45544" w:rsidRDefault="00A62165" w:rsidP="00A62165">
      <w:pPr>
        <w:spacing w:before="0" w:after="0" w:line="380" w:lineRule="exact"/>
        <w:ind w:left="215" w:hanging="215"/>
        <w:jc w:val="left"/>
        <w:rPr>
          <w:rFonts w:asciiTheme="minorHAnsi" w:eastAsia="Cordia New" w:hAnsiTheme="minorHAnsi" w:cstheme="minorHAnsi"/>
          <w:b/>
          <w:bCs/>
          <w:sz w:val="28"/>
          <w:lang w:eastAsia="zh-CN"/>
        </w:rPr>
      </w:pPr>
    </w:p>
    <w:p w14:paraId="2CBC76D3" w14:textId="2802FCA5" w:rsidR="00352B5B" w:rsidRPr="00C45544" w:rsidRDefault="00A62165" w:rsidP="00352B5B">
      <w:pPr>
        <w:spacing w:before="0" w:after="0" w:line="240" w:lineRule="auto"/>
        <w:ind w:left="0" w:firstLine="0"/>
        <w:jc w:val="both"/>
        <w:rPr>
          <w:rFonts w:asciiTheme="minorHAnsi" w:eastAsia="Cordia New" w:hAnsiTheme="minorHAnsi" w:cstheme="minorHAnsi"/>
          <w:b/>
          <w:bCs/>
          <w:sz w:val="24"/>
          <w:szCs w:val="24"/>
          <w:lang w:eastAsia="zh-CN"/>
        </w:rPr>
      </w:pPr>
      <w:r w:rsidRPr="00C45544">
        <w:rPr>
          <w:rFonts w:asciiTheme="minorHAnsi" w:eastAsia="Cordia New" w:hAnsiTheme="minorHAnsi" w:cstheme="minorHAnsi"/>
          <w:b/>
          <w:bCs/>
          <w:sz w:val="24"/>
          <w:szCs w:val="24"/>
          <w:lang w:eastAsia="zh-CN"/>
        </w:rPr>
        <w:t>To the</w:t>
      </w:r>
      <w:r w:rsidR="00DE4068" w:rsidRPr="00C45544">
        <w:rPr>
          <w:rFonts w:asciiTheme="minorHAnsi" w:eastAsia="Cordia New" w:hAnsiTheme="minorHAnsi" w:cstheme="minorBidi" w:hint="cs"/>
          <w:b/>
          <w:bCs/>
          <w:sz w:val="24"/>
          <w:szCs w:val="24"/>
          <w:cs/>
          <w:lang w:eastAsia="zh-CN"/>
        </w:rPr>
        <w:t xml:space="preserve"> </w:t>
      </w:r>
      <w:r w:rsidRPr="00C45544">
        <w:rPr>
          <w:rFonts w:asciiTheme="minorHAnsi" w:eastAsia="Cordia New" w:hAnsiTheme="minorHAnsi" w:cstheme="minorHAnsi"/>
          <w:b/>
          <w:bCs/>
          <w:sz w:val="24"/>
          <w:szCs w:val="24"/>
          <w:lang w:eastAsia="zh-CN"/>
        </w:rPr>
        <w:t>Board of Directors of</w:t>
      </w:r>
      <w:r w:rsidR="00352B5B" w:rsidRPr="00C45544">
        <w:rPr>
          <w:rFonts w:asciiTheme="minorHAnsi" w:eastAsia="Cordia New" w:hAnsiTheme="minorHAnsi" w:cstheme="minorHAnsi"/>
          <w:b/>
          <w:bCs/>
          <w:sz w:val="24"/>
          <w:szCs w:val="24"/>
          <w:lang w:eastAsia="zh-CN"/>
        </w:rPr>
        <w:t xml:space="preserve"> </w:t>
      </w:r>
      <w:proofErr w:type="spellStart"/>
      <w:r w:rsidR="00352B5B" w:rsidRPr="00C45544">
        <w:rPr>
          <w:rFonts w:asciiTheme="minorHAnsi" w:eastAsia="Cordia New" w:hAnsiTheme="minorHAnsi" w:cstheme="minorHAnsi"/>
          <w:b/>
          <w:bCs/>
          <w:sz w:val="24"/>
          <w:szCs w:val="24"/>
          <w:lang w:eastAsia="zh-CN"/>
        </w:rPr>
        <w:t>Millcon</w:t>
      </w:r>
      <w:proofErr w:type="spellEnd"/>
      <w:r w:rsidR="00352B5B" w:rsidRPr="00C45544">
        <w:rPr>
          <w:rFonts w:asciiTheme="minorHAnsi" w:eastAsia="Cordia New" w:hAnsiTheme="minorHAnsi" w:cstheme="minorHAnsi"/>
          <w:b/>
          <w:bCs/>
          <w:sz w:val="24"/>
          <w:szCs w:val="24"/>
          <w:lang w:eastAsia="zh-CN"/>
        </w:rPr>
        <w:t xml:space="preserve"> Steel Public Company Limited</w:t>
      </w:r>
    </w:p>
    <w:p w14:paraId="552757EA" w14:textId="77777777" w:rsidR="00352B5B" w:rsidRPr="00C45544" w:rsidRDefault="00352B5B" w:rsidP="00352B5B">
      <w:pPr>
        <w:tabs>
          <w:tab w:val="left" w:pos="1134"/>
        </w:tabs>
        <w:spacing w:before="0" w:after="0" w:line="240" w:lineRule="auto"/>
        <w:ind w:left="0" w:firstLine="0"/>
        <w:rPr>
          <w:rFonts w:asciiTheme="minorHAnsi" w:eastAsia="Cordia New" w:hAnsiTheme="minorHAnsi" w:cstheme="minorHAnsi"/>
          <w:spacing w:val="-4"/>
          <w:szCs w:val="22"/>
          <w:lang w:eastAsia="zh-CN"/>
        </w:rPr>
      </w:pPr>
    </w:p>
    <w:p w14:paraId="61648EFD" w14:textId="251FDFCB" w:rsidR="00352B5B" w:rsidRPr="00C45544" w:rsidRDefault="00D33EE0" w:rsidP="0037626C">
      <w:pPr>
        <w:spacing w:before="0" w:after="0" w:line="240" w:lineRule="auto"/>
        <w:ind w:left="0" w:firstLine="0"/>
        <w:rPr>
          <w:rFonts w:asciiTheme="minorHAnsi" w:hAnsiTheme="minorHAnsi" w:cstheme="minorHAnsi"/>
          <w:szCs w:val="22"/>
        </w:rPr>
      </w:pPr>
      <w:r w:rsidRPr="00C45544">
        <w:rPr>
          <w:rFonts w:asciiTheme="minorHAnsi" w:hAnsiTheme="minorHAnsi" w:cstheme="minorHAnsi"/>
          <w:spacing w:val="4"/>
          <w:szCs w:val="22"/>
        </w:rPr>
        <w:t>I have reviewed the accompanying consolidated and separate statement</w:t>
      </w:r>
      <w:r w:rsidR="005C672D" w:rsidRPr="00C45544">
        <w:rPr>
          <w:rFonts w:asciiTheme="minorHAnsi" w:hAnsiTheme="minorHAnsi" w:cstheme="minorHAnsi"/>
          <w:spacing w:val="4"/>
          <w:szCs w:val="22"/>
        </w:rPr>
        <w:t>s</w:t>
      </w:r>
      <w:r w:rsidRPr="00C45544">
        <w:rPr>
          <w:rFonts w:asciiTheme="minorHAnsi" w:hAnsiTheme="minorHAnsi" w:cstheme="minorHAnsi"/>
          <w:spacing w:val="4"/>
          <w:szCs w:val="22"/>
        </w:rPr>
        <w:t xml:space="preserve"> of financial position as at </w:t>
      </w:r>
      <w:r w:rsidR="007B5C13" w:rsidRPr="00C45544">
        <w:rPr>
          <w:rFonts w:asciiTheme="minorHAnsi" w:hAnsiTheme="minorHAnsi" w:cstheme="minorHAnsi"/>
          <w:spacing w:val="4"/>
          <w:szCs w:val="22"/>
        </w:rPr>
        <w:br/>
      </w:r>
      <w:r w:rsidR="00855F4F" w:rsidRPr="00C45544">
        <w:rPr>
          <w:rFonts w:asciiTheme="minorHAnsi" w:hAnsiTheme="minorHAnsi" w:cstheme="minorHAnsi"/>
          <w:spacing w:val="6"/>
          <w:szCs w:val="22"/>
        </w:rPr>
        <w:t>3</w:t>
      </w:r>
      <w:r w:rsidR="008252D6">
        <w:rPr>
          <w:rFonts w:asciiTheme="minorHAnsi" w:hAnsiTheme="minorHAnsi" w:cs="Browallia New"/>
          <w:spacing w:val="6"/>
        </w:rPr>
        <w:t>1</w:t>
      </w:r>
      <w:r w:rsidR="00177B32" w:rsidRPr="00C45544">
        <w:rPr>
          <w:rFonts w:asciiTheme="minorHAnsi" w:hAnsiTheme="minorHAnsi" w:cs="Browallia New"/>
          <w:spacing w:val="6"/>
        </w:rPr>
        <w:t xml:space="preserve"> </w:t>
      </w:r>
      <w:r w:rsidR="008252D6">
        <w:rPr>
          <w:rFonts w:asciiTheme="minorHAnsi" w:hAnsiTheme="minorHAnsi" w:cs="Browallia New"/>
          <w:spacing w:val="6"/>
        </w:rPr>
        <w:t>March</w:t>
      </w:r>
      <w:r w:rsidR="00177B32" w:rsidRPr="00C45544">
        <w:rPr>
          <w:rFonts w:asciiTheme="minorHAnsi" w:hAnsiTheme="minorHAnsi" w:cs="Browallia New"/>
          <w:spacing w:val="6"/>
        </w:rPr>
        <w:t xml:space="preserve"> </w:t>
      </w:r>
      <w:r w:rsidR="00855F4F" w:rsidRPr="00C45544">
        <w:rPr>
          <w:rFonts w:asciiTheme="minorHAnsi" w:hAnsiTheme="minorHAnsi" w:cs="Browallia New"/>
          <w:spacing w:val="6"/>
        </w:rPr>
        <w:t>202</w:t>
      </w:r>
      <w:r w:rsidR="008252D6">
        <w:rPr>
          <w:rFonts w:asciiTheme="minorHAnsi" w:hAnsiTheme="minorHAnsi" w:cs="Browallia New"/>
          <w:spacing w:val="6"/>
        </w:rPr>
        <w:t>4</w:t>
      </w:r>
      <w:r w:rsidRPr="00C45544">
        <w:rPr>
          <w:rFonts w:asciiTheme="minorHAnsi" w:hAnsiTheme="minorHAnsi" w:cstheme="minorHAnsi"/>
          <w:szCs w:val="22"/>
        </w:rPr>
        <w:t>, the consolidated and separate statements of comprehensive income</w:t>
      </w:r>
      <w:r w:rsidR="0040273E" w:rsidRPr="00C45544">
        <w:rPr>
          <w:rFonts w:asciiTheme="minorHAnsi" w:hAnsiTheme="minorHAnsi" w:cstheme="minorHAnsi"/>
          <w:szCs w:val="22"/>
        </w:rPr>
        <w:t xml:space="preserve"> for the three-</w:t>
      </w:r>
      <w:r w:rsidR="0093641D" w:rsidRPr="00C45544">
        <w:rPr>
          <w:rFonts w:asciiTheme="minorHAnsi" w:hAnsiTheme="minorHAnsi" w:cstheme="minorHAnsi"/>
          <w:szCs w:val="22"/>
        </w:rPr>
        <w:t xml:space="preserve">month period ended </w:t>
      </w:r>
      <w:r w:rsidR="0093641D" w:rsidRPr="00C45544">
        <w:rPr>
          <w:rFonts w:asciiTheme="minorHAnsi" w:hAnsiTheme="minorHAnsi" w:cstheme="minorHAnsi"/>
          <w:spacing w:val="6"/>
          <w:szCs w:val="22"/>
        </w:rPr>
        <w:t>3</w:t>
      </w:r>
      <w:r w:rsidR="008252D6">
        <w:rPr>
          <w:rFonts w:asciiTheme="minorHAnsi" w:hAnsiTheme="minorHAnsi" w:cstheme="minorBidi"/>
          <w:spacing w:val="6"/>
          <w:szCs w:val="22"/>
        </w:rPr>
        <w:t>1</w:t>
      </w:r>
      <w:r w:rsidR="00177B32" w:rsidRPr="00C45544">
        <w:rPr>
          <w:rFonts w:asciiTheme="minorHAnsi" w:hAnsiTheme="minorHAnsi" w:cstheme="minorHAnsi"/>
          <w:spacing w:val="6"/>
          <w:szCs w:val="22"/>
        </w:rPr>
        <w:t xml:space="preserve"> </w:t>
      </w:r>
      <w:r w:rsidR="008252D6">
        <w:rPr>
          <w:rFonts w:asciiTheme="minorHAnsi" w:hAnsiTheme="minorHAnsi" w:cstheme="minorHAnsi"/>
          <w:spacing w:val="6"/>
          <w:szCs w:val="22"/>
        </w:rPr>
        <w:t>March</w:t>
      </w:r>
      <w:r w:rsidR="00177B32" w:rsidRPr="00C45544">
        <w:rPr>
          <w:rFonts w:asciiTheme="minorHAnsi" w:hAnsiTheme="minorHAnsi" w:cstheme="minorHAnsi"/>
          <w:spacing w:val="6"/>
          <w:szCs w:val="22"/>
        </w:rPr>
        <w:t xml:space="preserve"> </w:t>
      </w:r>
      <w:r w:rsidR="0093641D" w:rsidRPr="00C45544">
        <w:rPr>
          <w:rFonts w:asciiTheme="minorHAnsi" w:hAnsiTheme="minorHAnsi" w:cstheme="minorHAnsi"/>
          <w:spacing w:val="6"/>
          <w:szCs w:val="22"/>
        </w:rPr>
        <w:t>202</w:t>
      </w:r>
      <w:r w:rsidR="008252D6">
        <w:rPr>
          <w:rFonts w:asciiTheme="minorHAnsi" w:hAnsiTheme="minorHAnsi" w:cstheme="minorHAnsi"/>
          <w:spacing w:val="6"/>
          <w:szCs w:val="22"/>
        </w:rPr>
        <w:t>4</w:t>
      </w:r>
      <w:r w:rsidR="001E2F02" w:rsidRPr="00C45544">
        <w:rPr>
          <w:rFonts w:asciiTheme="minorHAnsi" w:hAnsiTheme="minorHAnsi" w:cstheme="minorHAnsi"/>
          <w:color w:val="000000"/>
          <w:szCs w:val="22"/>
        </w:rPr>
        <w:t>,</w:t>
      </w:r>
      <w:r w:rsidRPr="00C45544">
        <w:rPr>
          <w:rFonts w:asciiTheme="minorHAnsi" w:hAnsiTheme="minorHAnsi" w:cstheme="minorHAnsi"/>
          <w:szCs w:val="22"/>
          <w:cs/>
        </w:rPr>
        <w:t xml:space="preserve"> </w:t>
      </w:r>
      <w:r w:rsidR="006E5EE2" w:rsidRPr="00C45544">
        <w:rPr>
          <w:rFonts w:asciiTheme="minorHAnsi" w:hAnsiTheme="minorHAnsi" w:cstheme="minorHAnsi"/>
          <w:szCs w:val="22"/>
        </w:rPr>
        <w:t>the consolidated and separate</w:t>
      </w:r>
      <w:r w:rsidR="00AC1A07" w:rsidRPr="00C45544">
        <w:rPr>
          <w:rFonts w:asciiTheme="minorHAnsi" w:hAnsiTheme="minorHAnsi" w:cstheme="minorHAnsi"/>
          <w:szCs w:val="22"/>
        </w:rPr>
        <w:t xml:space="preserve"> statements of </w:t>
      </w:r>
      <w:r w:rsidRPr="00C45544">
        <w:rPr>
          <w:rFonts w:asciiTheme="minorHAnsi" w:hAnsiTheme="minorHAnsi" w:cstheme="minorHAnsi"/>
          <w:szCs w:val="22"/>
        </w:rPr>
        <w:t xml:space="preserve">changes in equity and </w:t>
      </w:r>
      <w:r w:rsidR="001E2F02" w:rsidRPr="00C45544">
        <w:rPr>
          <w:rFonts w:asciiTheme="minorHAnsi" w:hAnsiTheme="minorHAnsi" w:cstheme="minorHAnsi"/>
          <w:szCs w:val="22"/>
        </w:rPr>
        <w:t xml:space="preserve">cash flows for the </w:t>
      </w:r>
      <w:r w:rsidR="008422AC">
        <w:rPr>
          <w:rFonts w:asciiTheme="minorHAnsi" w:hAnsiTheme="minorHAnsi" w:cs="Browallia New"/>
        </w:rPr>
        <w:t>three</w:t>
      </w:r>
      <w:r w:rsidR="00BC47DF" w:rsidRPr="00C45544">
        <w:rPr>
          <w:rFonts w:asciiTheme="minorHAnsi" w:hAnsiTheme="minorHAnsi" w:cstheme="minorHAnsi"/>
          <w:szCs w:val="22"/>
        </w:rPr>
        <w:t xml:space="preserve">-month </w:t>
      </w:r>
      <w:r w:rsidRPr="00C45544">
        <w:rPr>
          <w:rFonts w:asciiTheme="minorHAnsi" w:hAnsiTheme="minorHAnsi" w:cstheme="minorHAnsi"/>
          <w:szCs w:val="22"/>
        </w:rPr>
        <w:t xml:space="preserve">period then ended, as well as the condensed notes to the interim financial information of </w:t>
      </w:r>
      <w:proofErr w:type="spellStart"/>
      <w:r w:rsidRPr="00C45544">
        <w:rPr>
          <w:rFonts w:asciiTheme="minorHAnsi" w:eastAsia="Cordia New" w:hAnsiTheme="minorHAnsi" w:cstheme="minorHAnsi"/>
          <w:szCs w:val="22"/>
          <w:lang w:eastAsia="zh-CN"/>
        </w:rPr>
        <w:t>Millcon</w:t>
      </w:r>
      <w:proofErr w:type="spellEnd"/>
      <w:r w:rsidRPr="00C45544">
        <w:rPr>
          <w:rFonts w:asciiTheme="minorHAnsi" w:eastAsia="Cordia New" w:hAnsiTheme="minorHAnsi" w:cstheme="minorHAnsi"/>
          <w:szCs w:val="22"/>
          <w:lang w:eastAsia="zh-CN"/>
        </w:rPr>
        <w:t xml:space="preserve"> Steel Public Company Limited</w:t>
      </w:r>
      <w:r w:rsidRPr="00C45544">
        <w:rPr>
          <w:rFonts w:asciiTheme="minorHAnsi" w:hAnsiTheme="minorHAnsi" w:cstheme="minorHAnsi"/>
          <w:szCs w:val="22"/>
        </w:rPr>
        <w:t xml:space="preserve"> and its subsidiaries and of </w:t>
      </w:r>
      <w:proofErr w:type="spellStart"/>
      <w:r w:rsidRPr="00C45544">
        <w:rPr>
          <w:rFonts w:asciiTheme="minorHAnsi" w:eastAsia="Cordia New" w:hAnsiTheme="minorHAnsi" w:cstheme="minorHAnsi"/>
          <w:szCs w:val="22"/>
          <w:lang w:eastAsia="zh-CN"/>
        </w:rPr>
        <w:t>Millcon</w:t>
      </w:r>
      <w:proofErr w:type="spellEnd"/>
      <w:r w:rsidRPr="00C45544">
        <w:rPr>
          <w:rFonts w:asciiTheme="minorHAnsi" w:eastAsia="Cordia New" w:hAnsiTheme="minorHAnsi" w:cstheme="minorHAnsi"/>
          <w:szCs w:val="22"/>
          <w:lang w:eastAsia="zh-CN"/>
        </w:rPr>
        <w:t xml:space="preserve"> Steel Public Company Limited</w:t>
      </w:r>
      <w:r w:rsidRPr="00C45544">
        <w:rPr>
          <w:rFonts w:asciiTheme="minorHAnsi" w:hAnsiTheme="minorHAnsi" w:cstheme="minorHAnsi"/>
          <w:szCs w:val="22"/>
        </w:rPr>
        <w:t>.</w:t>
      </w:r>
      <w:r w:rsidR="00E01789" w:rsidRPr="00C45544">
        <w:rPr>
          <w:rFonts w:asciiTheme="minorHAnsi" w:hAnsiTheme="minorHAnsi" w:cstheme="minorHAnsi"/>
          <w:szCs w:val="22"/>
        </w:rPr>
        <w:t xml:space="preserve"> </w:t>
      </w:r>
      <w:r w:rsidR="00805292" w:rsidRPr="00C45544">
        <w:rPr>
          <w:rFonts w:asciiTheme="minorHAnsi" w:hAnsiTheme="minorHAnsi" w:cstheme="minorHAnsi"/>
          <w:szCs w:val="22"/>
        </w:rPr>
        <w:t>M</w:t>
      </w:r>
      <w:r w:rsidRPr="00C45544">
        <w:rPr>
          <w:rFonts w:asciiTheme="minorHAnsi" w:hAnsiTheme="minorHAnsi" w:cstheme="minorHAnsi"/>
          <w:szCs w:val="22"/>
        </w:rPr>
        <w:t>anagement is responsible for the preparation and presentation of th</w:t>
      </w:r>
      <w:r w:rsidR="00675ABE" w:rsidRPr="00C45544">
        <w:rPr>
          <w:rFonts w:asciiTheme="minorHAnsi" w:hAnsiTheme="minorHAnsi" w:cstheme="minorHAnsi"/>
          <w:szCs w:val="22"/>
        </w:rPr>
        <w:t>is</w:t>
      </w:r>
      <w:r w:rsidRPr="00C45544">
        <w:rPr>
          <w:rFonts w:asciiTheme="minorHAnsi" w:hAnsiTheme="minorHAnsi" w:cstheme="minorHAnsi"/>
          <w:szCs w:val="22"/>
        </w:rPr>
        <w:t xml:space="preserve"> interim financial information in accordance with </w:t>
      </w:r>
      <w:r w:rsidR="005C672D" w:rsidRPr="00C45544">
        <w:rPr>
          <w:rFonts w:asciiTheme="minorHAnsi" w:hAnsiTheme="minorHAnsi" w:cstheme="minorHAnsi"/>
          <w:szCs w:val="22"/>
        </w:rPr>
        <w:t xml:space="preserve">Thai </w:t>
      </w:r>
      <w:r w:rsidRPr="00C45544">
        <w:rPr>
          <w:rFonts w:asciiTheme="minorHAnsi" w:hAnsiTheme="minorHAnsi" w:cstheme="minorHAnsi"/>
          <w:szCs w:val="22"/>
        </w:rPr>
        <w:t>Accounting Standard No.34, “Interim Financial Reporting”.</w:t>
      </w:r>
      <w:r w:rsidR="00F35552" w:rsidRPr="00C45544">
        <w:rPr>
          <w:rFonts w:asciiTheme="minorHAnsi" w:hAnsiTheme="minorHAnsi" w:cstheme="minorHAnsi"/>
          <w:szCs w:val="22"/>
        </w:rPr>
        <w:t xml:space="preserve"> </w:t>
      </w:r>
      <w:r w:rsidRPr="00C45544">
        <w:rPr>
          <w:rFonts w:asciiTheme="minorHAnsi" w:hAnsiTheme="minorHAnsi" w:cstheme="minorHAnsi"/>
          <w:szCs w:val="22"/>
        </w:rPr>
        <w:t>My responsibility is to express a conclusion on th</w:t>
      </w:r>
      <w:r w:rsidR="00675ABE" w:rsidRPr="00C45544">
        <w:rPr>
          <w:rFonts w:asciiTheme="minorHAnsi" w:hAnsiTheme="minorHAnsi" w:cstheme="minorHAnsi"/>
          <w:szCs w:val="22"/>
        </w:rPr>
        <w:t>is</w:t>
      </w:r>
      <w:r w:rsidRPr="00C45544">
        <w:rPr>
          <w:rFonts w:asciiTheme="minorHAnsi" w:hAnsiTheme="minorHAnsi" w:cstheme="minorHAnsi"/>
          <w:szCs w:val="22"/>
        </w:rPr>
        <w:t xml:space="preserve"> interim financial information based on my review</w:t>
      </w:r>
      <w:r w:rsidR="00675ABE" w:rsidRPr="00C45544">
        <w:rPr>
          <w:rFonts w:asciiTheme="minorHAnsi" w:hAnsiTheme="minorHAnsi" w:cstheme="minorHAnsi"/>
          <w:szCs w:val="22"/>
        </w:rPr>
        <w:t>s</w:t>
      </w:r>
      <w:r w:rsidRPr="00C45544">
        <w:rPr>
          <w:rFonts w:asciiTheme="minorHAnsi" w:hAnsiTheme="minorHAnsi" w:cstheme="minorHAnsi"/>
          <w:szCs w:val="22"/>
        </w:rPr>
        <w:t>.</w:t>
      </w:r>
    </w:p>
    <w:p w14:paraId="69CE57B9" w14:textId="77777777" w:rsidR="00D33EE0" w:rsidRPr="00C45544" w:rsidRDefault="00D33EE0" w:rsidP="00D33EE0">
      <w:pPr>
        <w:tabs>
          <w:tab w:val="left" w:pos="1134"/>
        </w:tabs>
        <w:spacing w:before="0" w:after="0" w:line="240" w:lineRule="auto"/>
        <w:ind w:left="0" w:firstLine="0"/>
        <w:rPr>
          <w:rFonts w:asciiTheme="minorHAnsi" w:eastAsia="Cordia New" w:hAnsiTheme="minorHAnsi" w:cstheme="minorHAnsi"/>
          <w:szCs w:val="22"/>
          <w:lang w:eastAsia="zh-CN"/>
        </w:rPr>
      </w:pPr>
    </w:p>
    <w:p w14:paraId="2C084FEA" w14:textId="08B68F47" w:rsidR="00352B5B" w:rsidRPr="00C45544" w:rsidRDefault="00352B5B" w:rsidP="00352B5B">
      <w:pPr>
        <w:spacing w:before="0" w:after="0" w:line="240" w:lineRule="auto"/>
        <w:ind w:left="0" w:firstLine="0"/>
        <w:rPr>
          <w:rFonts w:asciiTheme="minorHAnsi" w:eastAsia="Cordia New" w:hAnsiTheme="minorHAnsi" w:cstheme="minorHAnsi"/>
          <w:b/>
          <w:bCs/>
          <w:szCs w:val="22"/>
          <w:lang w:eastAsia="zh-CN"/>
        </w:rPr>
      </w:pPr>
      <w:r w:rsidRPr="00C45544">
        <w:rPr>
          <w:rFonts w:asciiTheme="minorHAnsi" w:eastAsia="Cordia New" w:hAnsiTheme="minorHAnsi" w:cstheme="minorHAnsi"/>
          <w:b/>
          <w:bCs/>
          <w:szCs w:val="22"/>
          <w:lang w:eastAsia="zh-CN"/>
        </w:rPr>
        <w:t>Scope of review</w:t>
      </w:r>
    </w:p>
    <w:p w14:paraId="5EA35176" w14:textId="77777777" w:rsidR="00A62165" w:rsidRPr="00C45544" w:rsidRDefault="00A62165" w:rsidP="00352B5B">
      <w:pPr>
        <w:spacing w:before="0" w:after="0" w:line="240" w:lineRule="auto"/>
        <w:ind w:left="0" w:firstLine="0"/>
        <w:rPr>
          <w:rFonts w:asciiTheme="minorHAnsi" w:eastAsia="Cordia New" w:hAnsiTheme="minorHAnsi" w:cstheme="minorHAnsi"/>
          <w:szCs w:val="22"/>
          <w:lang w:eastAsia="zh-CN"/>
        </w:rPr>
      </w:pPr>
    </w:p>
    <w:p w14:paraId="446EC041" w14:textId="1710C278" w:rsidR="00FC60A0" w:rsidRPr="00C45544" w:rsidRDefault="00B73A3E" w:rsidP="00FC60A0">
      <w:pPr>
        <w:spacing w:before="0" w:after="0" w:line="240" w:lineRule="auto"/>
        <w:ind w:left="0" w:firstLine="0"/>
        <w:rPr>
          <w:rFonts w:asciiTheme="minorHAnsi" w:eastAsia="Cordia New" w:hAnsiTheme="minorHAnsi" w:cstheme="minorHAnsi"/>
          <w:szCs w:val="22"/>
          <w:lang w:eastAsia="zh-CN"/>
        </w:rPr>
      </w:pPr>
      <w:r>
        <w:rPr>
          <w:rFonts w:asciiTheme="minorHAnsi" w:hAnsiTheme="minorHAnsi" w:cstheme="minorHAnsi"/>
          <w:szCs w:val="22"/>
        </w:rPr>
        <w:t xml:space="preserve">Except as explained in Other specific matters, </w:t>
      </w:r>
      <w:r w:rsidR="00FC60A0" w:rsidRPr="00C45544">
        <w:rPr>
          <w:rFonts w:asciiTheme="minorHAnsi" w:hAnsiTheme="minorHAnsi" w:cstheme="minorHAnsi"/>
          <w:szCs w:val="22"/>
        </w:rPr>
        <w:t xml:space="preserve">I conducted my review in accordance with Thai Standard </w:t>
      </w:r>
      <w:r w:rsidR="00D22EB9">
        <w:rPr>
          <w:rFonts w:asciiTheme="minorHAnsi" w:hAnsiTheme="minorHAnsi" w:cstheme="minorHAnsi"/>
          <w:szCs w:val="22"/>
        </w:rPr>
        <w:br/>
      </w:r>
      <w:r w:rsidR="00FC60A0" w:rsidRPr="00C45544">
        <w:rPr>
          <w:rFonts w:asciiTheme="minorHAnsi" w:hAnsiTheme="minorHAnsi" w:cstheme="minorHAnsi"/>
          <w:szCs w:val="22"/>
        </w:rPr>
        <w:t xml:space="preserve">on Review Engagements 2410, “Review of Interim Financial Information Performed by the Independent Auditor of the Entity”. A review of interim financial information consists of making inquiries, primarily </w:t>
      </w:r>
      <w:r w:rsidR="00D22EB9">
        <w:rPr>
          <w:rFonts w:asciiTheme="minorHAnsi" w:hAnsiTheme="minorHAnsi" w:cstheme="minorHAnsi"/>
          <w:szCs w:val="22"/>
        </w:rPr>
        <w:br/>
      </w:r>
      <w:r w:rsidR="00FC60A0" w:rsidRPr="00C45544">
        <w:rPr>
          <w:rFonts w:asciiTheme="minorHAnsi" w:hAnsiTheme="minorHAnsi" w:cstheme="minorHAnsi"/>
          <w:szCs w:val="22"/>
        </w:rPr>
        <w:t xml:space="preserve">of persons responsible for financial and accounting </w:t>
      </w:r>
      <w:r w:rsidR="00D22EB9" w:rsidRPr="00C45544">
        <w:rPr>
          <w:rFonts w:asciiTheme="minorHAnsi" w:hAnsiTheme="minorHAnsi" w:cstheme="minorHAnsi"/>
          <w:szCs w:val="22"/>
        </w:rPr>
        <w:t>matters and</w:t>
      </w:r>
      <w:r w:rsidR="00FC60A0" w:rsidRPr="00C45544">
        <w:rPr>
          <w:rFonts w:asciiTheme="minorHAnsi" w:hAnsiTheme="minorHAnsi" w:cstheme="minorHAnsi"/>
          <w:szCs w:val="22"/>
        </w:rPr>
        <w:t xml:space="preserve"> applying analytical and other review procedures. A review is substantially less in scope than an audit conducted in accordance with </w:t>
      </w:r>
      <w:r w:rsidR="00D22EB9">
        <w:rPr>
          <w:rFonts w:asciiTheme="minorHAnsi" w:hAnsiTheme="minorHAnsi" w:cstheme="minorHAnsi"/>
          <w:szCs w:val="22"/>
        </w:rPr>
        <w:br/>
      </w:r>
      <w:r w:rsidR="00FC60A0" w:rsidRPr="00C45544">
        <w:rPr>
          <w:rFonts w:asciiTheme="minorHAnsi" w:hAnsiTheme="minorHAnsi" w:cstheme="minorHAnsi"/>
          <w:szCs w:val="22"/>
        </w:rPr>
        <w:t xml:space="preserve">Thai Standards on Auditing and consequently does not enable me to obtain assurance that I would become aware of all significant matters that might be identified in an </w:t>
      </w:r>
      <w:r w:rsidR="00FC60A0" w:rsidRPr="00D6361D">
        <w:rPr>
          <w:rFonts w:asciiTheme="minorHAnsi" w:hAnsiTheme="minorHAnsi" w:cstheme="minorHAnsi"/>
          <w:szCs w:val="22"/>
        </w:rPr>
        <w:t xml:space="preserve">audit. Accordingly, I do not express </w:t>
      </w:r>
      <w:r w:rsidR="00D22EB9" w:rsidRPr="00D6361D">
        <w:rPr>
          <w:rFonts w:asciiTheme="minorHAnsi" w:hAnsiTheme="minorHAnsi" w:cstheme="minorHAnsi"/>
          <w:szCs w:val="22"/>
        </w:rPr>
        <w:br/>
      </w:r>
      <w:r w:rsidR="00FC60A0" w:rsidRPr="00D6361D">
        <w:rPr>
          <w:rFonts w:asciiTheme="minorHAnsi" w:hAnsiTheme="minorHAnsi" w:cstheme="minorHAnsi"/>
          <w:szCs w:val="22"/>
        </w:rPr>
        <w:t>a</w:t>
      </w:r>
      <w:r w:rsidR="00132C51" w:rsidRPr="00D6361D">
        <w:rPr>
          <w:rFonts w:asciiTheme="minorHAnsi" w:hAnsiTheme="minorHAnsi" w:cstheme="minorHAnsi"/>
          <w:szCs w:val="22"/>
        </w:rPr>
        <w:t>n audit opinion</w:t>
      </w:r>
      <w:r w:rsidR="00D22EB9" w:rsidRPr="00D6361D">
        <w:rPr>
          <w:rFonts w:asciiTheme="minorHAnsi" w:hAnsiTheme="minorHAnsi" w:cstheme="minorHAnsi"/>
          <w:szCs w:val="22"/>
        </w:rPr>
        <w:t>.</w:t>
      </w:r>
    </w:p>
    <w:p w14:paraId="2EDC449C" w14:textId="77777777" w:rsidR="00950E67" w:rsidRPr="00C45544" w:rsidRDefault="00950E67" w:rsidP="00352B5B">
      <w:pPr>
        <w:spacing w:before="0" w:after="0" w:line="240" w:lineRule="auto"/>
        <w:ind w:left="0" w:firstLine="0"/>
        <w:jc w:val="left"/>
        <w:rPr>
          <w:rFonts w:asciiTheme="minorHAnsi" w:eastAsia="Cordia New" w:hAnsiTheme="minorHAnsi" w:cstheme="minorBidi"/>
          <w:b/>
          <w:bCs/>
          <w:szCs w:val="22"/>
          <w:lang w:eastAsia="zh-CN"/>
        </w:rPr>
      </w:pPr>
    </w:p>
    <w:p w14:paraId="103EB75B" w14:textId="2B5DD808" w:rsidR="00742FCE" w:rsidRPr="00B57123" w:rsidRDefault="00742FCE" w:rsidP="00742FCE">
      <w:pPr>
        <w:spacing w:before="0" w:after="0" w:line="240" w:lineRule="auto"/>
        <w:ind w:left="0" w:firstLine="0"/>
        <w:jc w:val="left"/>
        <w:rPr>
          <w:rFonts w:asciiTheme="minorHAnsi" w:eastAsia="Cordia New" w:hAnsiTheme="minorHAnsi" w:cstheme="minorHAnsi"/>
          <w:b/>
          <w:bCs/>
          <w:szCs w:val="22"/>
          <w:lang w:eastAsia="zh-CN"/>
        </w:rPr>
      </w:pPr>
      <w:r w:rsidRPr="00B57123">
        <w:rPr>
          <w:rFonts w:asciiTheme="minorHAnsi" w:eastAsia="Cordia New" w:hAnsiTheme="minorHAnsi" w:cstheme="minorHAnsi"/>
          <w:b/>
          <w:bCs/>
          <w:szCs w:val="22"/>
          <w:lang w:eastAsia="zh-CN"/>
        </w:rPr>
        <w:t xml:space="preserve">Basis for </w:t>
      </w:r>
      <w:r w:rsidR="009C67BF" w:rsidRPr="00B57123">
        <w:rPr>
          <w:b/>
          <w:bCs/>
          <w:szCs w:val="22"/>
        </w:rPr>
        <w:t>disclaimer</w:t>
      </w:r>
      <w:r w:rsidR="00EE3280">
        <w:rPr>
          <w:b/>
          <w:bCs/>
          <w:szCs w:val="22"/>
        </w:rPr>
        <w:t xml:space="preserve"> of</w:t>
      </w:r>
      <w:r w:rsidRPr="00B57123">
        <w:rPr>
          <w:rFonts w:asciiTheme="minorHAnsi" w:eastAsia="Cordia New" w:hAnsiTheme="minorHAnsi" w:cstheme="minorHAnsi"/>
          <w:b/>
          <w:bCs/>
          <w:szCs w:val="22"/>
          <w:lang w:eastAsia="zh-CN"/>
        </w:rPr>
        <w:t xml:space="preserve"> </w:t>
      </w:r>
      <w:r w:rsidR="00EF69D9" w:rsidRPr="00B57123">
        <w:rPr>
          <w:rFonts w:asciiTheme="minorHAnsi" w:eastAsia="Cordia New" w:hAnsiTheme="minorHAnsi" w:cstheme="minorHAnsi"/>
          <w:b/>
          <w:bCs/>
          <w:szCs w:val="22"/>
          <w:lang w:eastAsia="zh-CN"/>
        </w:rPr>
        <w:t>c</w:t>
      </w:r>
      <w:r w:rsidRPr="00B57123">
        <w:rPr>
          <w:rFonts w:asciiTheme="minorHAnsi" w:eastAsia="Cordia New" w:hAnsiTheme="minorHAnsi" w:cstheme="minorHAnsi"/>
          <w:b/>
          <w:bCs/>
          <w:szCs w:val="22"/>
          <w:lang w:eastAsia="zh-CN"/>
        </w:rPr>
        <w:t>onclusion</w:t>
      </w:r>
      <w:r w:rsidRPr="00B57123">
        <w:rPr>
          <w:rFonts w:asciiTheme="minorHAnsi" w:eastAsia="Cordia New" w:hAnsiTheme="minorHAnsi" w:cstheme="minorHAnsi"/>
          <w:b/>
          <w:bCs/>
          <w:szCs w:val="22"/>
          <w:lang w:eastAsia="zh-CN"/>
        </w:rPr>
        <w:tab/>
      </w:r>
    </w:p>
    <w:p w14:paraId="19BA4C94" w14:textId="77777777" w:rsidR="00CB32DE" w:rsidRPr="009A2618" w:rsidRDefault="00CB32DE" w:rsidP="00CB32DE">
      <w:pPr>
        <w:spacing w:before="0" w:after="0" w:line="240" w:lineRule="auto"/>
        <w:ind w:left="0" w:firstLine="0"/>
        <w:rPr>
          <w:rFonts w:asciiTheme="minorHAnsi" w:eastAsia="Cordia New" w:hAnsiTheme="minorHAnsi" w:cstheme="minorHAnsi"/>
          <w:szCs w:val="22"/>
          <w:highlight w:val="cyan"/>
          <w:lang w:val="en-GB" w:eastAsia="zh-CN"/>
        </w:rPr>
      </w:pPr>
    </w:p>
    <w:p w14:paraId="63F6B8B4" w14:textId="17D6FB81" w:rsidR="00BC4BBF" w:rsidRPr="00BC4BBF" w:rsidRDefault="00BC4BBF" w:rsidP="004F0BEA">
      <w:pPr>
        <w:spacing w:before="0" w:after="0" w:line="240" w:lineRule="auto"/>
        <w:ind w:left="0" w:firstLine="0"/>
        <w:rPr>
          <w:rFonts w:asciiTheme="minorHAnsi" w:eastAsia="Cordia New" w:hAnsiTheme="minorHAnsi" w:cstheme="minorHAnsi"/>
          <w:i/>
          <w:iCs/>
          <w:szCs w:val="22"/>
          <w:lang w:eastAsia="zh-CN"/>
        </w:rPr>
      </w:pPr>
      <w:r>
        <w:rPr>
          <w:rFonts w:asciiTheme="minorHAnsi" w:eastAsia="Cordia New" w:hAnsiTheme="minorHAnsi" w:cstheme="minorHAnsi"/>
          <w:i/>
          <w:iCs/>
          <w:szCs w:val="22"/>
          <w:lang w:eastAsia="zh-CN"/>
        </w:rPr>
        <w:t>Material Uncertainty Related to Going Concern</w:t>
      </w:r>
    </w:p>
    <w:p w14:paraId="4DDAD7AE" w14:textId="77777777" w:rsidR="00BC4BBF" w:rsidRDefault="00BC4BBF" w:rsidP="004F0BEA">
      <w:pPr>
        <w:spacing w:before="0" w:after="0" w:line="240" w:lineRule="auto"/>
        <w:ind w:left="0" w:firstLine="0"/>
        <w:rPr>
          <w:rFonts w:asciiTheme="minorHAnsi" w:eastAsia="Cordia New" w:hAnsiTheme="minorHAnsi" w:cstheme="minorHAnsi"/>
          <w:szCs w:val="22"/>
          <w:lang w:eastAsia="zh-CN"/>
        </w:rPr>
      </w:pPr>
    </w:p>
    <w:p w14:paraId="653C4E22" w14:textId="75F9E703" w:rsidR="0017348D" w:rsidRPr="0017348D" w:rsidRDefault="00F82F8D" w:rsidP="004F0BEA">
      <w:pPr>
        <w:spacing w:before="0" w:after="0" w:line="240" w:lineRule="auto"/>
        <w:ind w:left="0" w:firstLine="0"/>
        <w:rPr>
          <w:rFonts w:asciiTheme="minorHAnsi" w:eastAsia="Cordia New" w:hAnsiTheme="minorHAnsi" w:cstheme="minorHAnsi"/>
          <w:szCs w:val="22"/>
          <w:lang w:eastAsia="zh-CN"/>
        </w:rPr>
      </w:pPr>
      <w:r w:rsidRPr="00F82F8D">
        <w:rPr>
          <w:rFonts w:asciiTheme="minorHAnsi" w:eastAsia="Cordia New" w:hAnsiTheme="minorHAnsi" w:cstheme="minorHAnsi"/>
          <w:szCs w:val="22"/>
          <w:lang w:eastAsia="zh-CN"/>
        </w:rPr>
        <w:t>Refer to note</w:t>
      </w:r>
      <w:r w:rsidR="00EE3280">
        <w:rPr>
          <w:rFonts w:asciiTheme="minorHAnsi" w:eastAsia="Cordia New" w:hAnsiTheme="minorHAnsi" w:cstheme="minorHAnsi"/>
          <w:szCs w:val="22"/>
          <w:lang w:eastAsia="zh-CN"/>
        </w:rPr>
        <w:t>s</w:t>
      </w:r>
      <w:r w:rsidRPr="00F82F8D">
        <w:rPr>
          <w:rFonts w:asciiTheme="minorHAnsi" w:eastAsia="Cordia New" w:hAnsiTheme="minorHAnsi" w:cstheme="minorHAnsi"/>
          <w:szCs w:val="22"/>
          <w:lang w:eastAsia="zh-CN"/>
        </w:rPr>
        <w:t xml:space="preserve"> to the financial statements No. 3</w:t>
      </w:r>
      <w:r w:rsidR="00152ED1">
        <w:rPr>
          <w:rFonts w:asciiTheme="minorHAnsi" w:eastAsia="Cordia New" w:hAnsiTheme="minorHAnsi" w:cstheme="minorBidi" w:hint="cs"/>
          <w:szCs w:val="22"/>
          <w:cs/>
          <w:lang w:eastAsia="zh-CN"/>
        </w:rPr>
        <w:t xml:space="preserve"> </w:t>
      </w:r>
      <w:r w:rsidR="00152ED1">
        <w:rPr>
          <w:rFonts w:asciiTheme="minorHAnsi" w:eastAsia="Cordia New" w:hAnsiTheme="minorHAnsi" w:cstheme="minorBidi"/>
          <w:szCs w:val="22"/>
          <w:lang w:eastAsia="zh-CN"/>
        </w:rPr>
        <w:t xml:space="preserve">and </w:t>
      </w:r>
      <w:r w:rsidR="00AB533E">
        <w:rPr>
          <w:rFonts w:asciiTheme="minorHAnsi" w:eastAsia="Cordia New" w:hAnsiTheme="minorHAnsi" w:cstheme="minorBidi"/>
          <w:szCs w:val="22"/>
          <w:lang w:eastAsia="zh-CN"/>
        </w:rPr>
        <w:t xml:space="preserve">13 </w:t>
      </w:r>
      <w:r w:rsidRPr="00F82F8D">
        <w:rPr>
          <w:rFonts w:asciiTheme="minorHAnsi" w:eastAsia="Cordia New" w:hAnsiTheme="minorHAnsi" w:cstheme="minorHAnsi"/>
          <w:szCs w:val="22"/>
          <w:lang w:eastAsia="zh-CN"/>
        </w:rPr>
        <w:t>which indicated</w:t>
      </w:r>
      <w:r w:rsidR="0017348D">
        <w:rPr>
          <w:rFonts w:asciiTheme="minorHAnsi" w:eastAsia="Cordia New" w:hAnsiTheme="minorHAnsi" w:cstheme="minorHAnsi"/>
          <w:szCs w:val="22"/>
          <w:lang w:eastAsia="zh-CN"/>
        </w:rPr>
        <w:t xml:space="preserve"> </w:t>
      </w:r>
      <w:r w:rsidR="00023BF6">
        <w:rPr>
          <w:rFonts w:asciiTheme="minorHAnsi" w:eastAsia="Cordia New" w:hAnsiTheme="minorHAnsi" w:cstheme="minorHAnsi"/>
          <w:szCs w:val="22"/>
          <w:lang w:eastAsia="zh-CN"/>
        </w:rPr>
        <w:t xml:space="preserve">that </w:t>
      </w:r>
      <w:r w:rsidR="00584A56">
        <w:rPr>
          <w:rFonts w:asciiTheme="minorHAnsi" w:eastAsia="Cordia New" w:hAnsiTheme="minorHAnsi" w:cstheme="minorHAnsi"/>
          <w:szCs w:val="22"/>
          <w:lang w:eastAsia="zh-CN"/>
        </w:rPr>
        <w:t>f</w:t>
      </w:r>
      <w:r w:rsidR="0017348D" w:rsidRPr="0017348D">
        <w:rPr>
          <w:rFonts w:asciiTheme="minorHAnsi" w:eastAsia="Cordia New" w:hAnsiTheme="minorHAnsi" w:cstheme="minorHAnsi"/>
          <w:szCs w:val="22"/>
          <w:lang w:eastAsia="zh-CN"/>
        </w:rPr>
        <w:t xml:space="preserve">or the three-month period ended 31 March 2024 , the Group and the Company had loss after tax of Baht 692.49 million and Baht 364.15 million, respectively </w:t>
      </w:r>
      <w:r w:rsidR="0017348D" w:rsidRPr="003149A3">
        <w:rPr>
          <w:rFonts w:asciiTheme="minorHAnsi" w:eastAsia="Cordia New" w:hAnsiTheme="minorHAnsi" w:cstheme="minorHAnsi"/>
          <w:i/>
          <w:iCs/>
          <w:szCs w:val="22"/>
          <w:lang w:eastAsia="zh-CN"/>
        </w:rPr>
        <w:t>(31 March 2023: profit  Baht 11.34 million and loss Baht 88.35 million</w:t>
      </w:r>
      <w:r w:rsidR="003149A3">
        <w:rPr>
          <w:rFonts w:asciiTheme="minorHAnsi" w:eastAsia="Cordia New" w:hAnsiTheme="minorHAnsi" w:cstheme="minorHAnsi"/>
          <w:i/>
          <w:iCs/>
          <w:szCs w:val="22"/>
          <w:lang w:eastAsia="zh-CN"/>
        </w:rPr>
        <w:t>, respectively</w:t>
      </w:r>
      <w:r w:rsidR="0017348D" w:rsidRPr="003149A3">
        <w:rPr>
          <w:rFonts w:asciiTheme="minorHAnsi" w:eastAsia="Cordia New" w:hAnsiTheme="minorHAnsi" w:cstheme="minorHAnsi"/>
          <w:i/>
          <w:iCs/>
          <w:szCs w:val="22"/>
          <w:lang w:eastAsia="zh-CN"/>
        </w:rPr>
        <w:t>)</w:t>
      </w:r>
      <w:r w:rsidR="0017348D" w:rsidRPr="0017348D">
        <w:rPr>
          <w:rFonts w:asciiTheme="minorHAnsi" w:eastAsia="Cordia New" w:hAnsiTheme="minorHAnsi" w:cstheme="minorHAnsi"/>
          <w:szCs w:val="22"/>
          <w:lang w:eastAsia="zh-CN"/>
        </w:rPr>
        <w:t xml:space="preserve"> and as at 31 March 2024 the Group and the Company ha</w:t>
      </w:r>
      <w:r w:rsidR="00CB70E5">
        <w:rPr>
          <w:rFonts w:asciiTheme="minorHAnsi" w:eastAsia="Cordia New" w:hAnsiTheme="minorHAnsi" w:cstheme="minorHAnsi"/>
          <w:szCs w:val="22"/>
          <w:lang w:eastAsia="zh-CN"/>
        </w:rPr>
        <w:t xml:space="preserve">d accumulated deficits of retained earnings of Baht </w:t>
      </w:r>
      <w:r w:rsidR="006518F6">
        <w:rPr>
          <w:rFonts w:asciiTheme="minorHAnsi" w:eastAsia="Cordia New" w:hAnsiTheme="minorHAnsi" w:cstheme="minorHAnsi"/>
          <w:szCs w:val="22"/>
          <w:lang w:eastAsia="zh-CN"/>
        </w:rPr>
        <w:t xml:space="preserve">1,865.71 million and Baht </w:t>
      </w:r>
      <w:r w:rsidR="00477FC8">
        <w:rPr>
          <w:rFonts w:asciiTheme="minorHAnsi" w:eastAsia="Cordia New" w:hAnsiTheme="minorHAnsi" w:cstheme="minorHAnsi"/>
          <w:szCs w:val="22"/>
          <w:lang w:eastAsia="zh-CN"/>
        </w:rPr>
        <w:t xml:space="preserve">1,709.55 million, respectively </w:t>
      </w:r>
      <w:r w:rsidR="00477FC8" w:rsidRPr="00477FC8">
        <w:rPr>
          <w:rFonts w:asciiTheme="minorHAnsi" w:eastAsia="Cordia New" w:hAnsiTheme="minorHAnsi" w:cstheme="minorHAnsi"/>
          <w:i/>
          <w:iCs/>
          <w:szCs w:val="22"/>
          <w:lang w:eastAsia="zh-CN"/>
        </w:rPr>
        <w:t>(</w:t>
      </w:r>
      <w:r w:rsidR="00477FC8">
        <w:rPr>
          <w:rFonts w:asciiTheme="minorHAnsi" w:eastAsia="Cordia New" w:hAnsiTheme="minorHAnsi" w:cstheme="minorHAnsi"/>
          <w:i/>
          <w:iCs/>
          <w:szCs w:val="22"/>
          <w:lang w:eastAsia="zh-CN"/>
        </w:rPr>
        <w:t xml:space="preserve">31 December 2023: </w:t>
      </w:r>
      <w:r w:rsidR="00B410DD">
        <w:rPr>
          <w:rFonts w:asciiTheme="minorHAnsi" w:eastAsia="Cordia New" w:hAnsiTheme="minorHAnsi" w:cstheme="minorHAnsi"/>
          <w:i/>
          <w:iCs/>
          <w:szCs w:val="22"/>
          <w:lang w:eastAsia="zh-CN"/>
        </w:rPr>
        <w:t>Baht 1,170.05 million and Baht 1,3</w:t>
      </w:r>
      <w:r w:rsidR="003869A1">
        <w:rPr>
          <w:rFonts w:asciiTheme="minorHAnsi" w:eastAsia="Cordia New" w:hAnsiTheme="minorHAnsi" w:cstheme="minorHAnsi"/>
          <w:i/>
          <w:iCs/>
          <w:szCs w:val="22"/>
          <w:lang w:eastAsia="zh-CN"/>
        </w:rPr>
        <w:t>49.41 million</w:t>
      </w:r>
      <w:r w:rsidR="007705F7">
        <w:rPr>
          <w:rFonts w:asciiTheme="minorHAnsi" w:eastAsia="Cordia New" w:hAnsiTheme="minorHAnsi" w:cs="Browallia New"/>
          <w:i/>
          <w:iCs/>
          <w:lang w:eastAsia="zh-CN"/>
        </w:rPr>
        <w:t>, respectively</w:t>
      </w:r>
      <w:r w:rsidR="003869A1">
        <w:rPr>
          <w:rFonts w:asciiTheme="minorHAnsi" w:eastAsia="Cordia New" w:hAnsiTheme="minorHAnsi" w:cstheme="minorHAnsi"/>
          <w:i/>
          <w:iCs/>
          <w:szCs w:val="22"/>
          <w:lang w:eastAsia="zh-CN"/>
        </w:rPr>
        <w:t>)</w:t>
      </w:r>
      <w:r w:rsidR="00627824">
        <w:rPr>
          <w:rFonts w:asciiTheme="minorHAnsi" w:eastAsia="Cordia New" w:hAnsiTheme="minorHAnsi" w:cstheme="minorHAnsi"/>
          <w:szCs w:val="22"/>
          <w:lang w:eastAsia="zh-CN"/>
        </w:rPr>
        <w:t xml:space="preserve"> </w:t>
      </w:r>
      <w:r w:rsidR="005A664A">
        <w:rPr>
          <w:rFonts w:asciiTheme="minorHAnsi" w:eastAsia="Cordia New" w:hAnsiTheme="minorHAnsi" w:cstheme="minorHAnsi"/>
          <w:szCs w:val="22"/>
          <w:lang w:eastAsia="zh-CN"/>
        </w:rPr>
        <w:t>and</w:t>
      </w:r>
      <w:r w:rsidR="0017348D" w:rsidRPr="0017348D">
        <w:rPr>
          <w:rFonts w:asciiTheme="minorHAnsi" w:eastAsia="Cordia New" w:hAnsiTheme="minorHAnsi" w:cstheme="minorHAnsi"/>
          <w:szCs w:val="22"/>
          <w:lang w:eastAsia="zh-CN"/>
        </w:rPr>
        <w:t xml:space="preserve"> </w:t>
      </w:r>
      <w:r w:rsidR="005A664A">
        <w:rPr>
          <w:rFonts w:asciiTheme="minorHAnsi" w:eastAsia="Cordia New" w:hAnsiTheme="minorHAnsi" w:cstheme="minorHAnsi"/>
          <w:szCs w:val="22"/>
          <w:lang w:eastAsia="zh-CN"/>
        </w:rPr>
        <w:t xml:space="preserve">the Group and the Company had </w:t>
      </w:r>
      <w:r w:rsidR="0017348D" w:rsidRPr="0017348D">
        <w:rPr>
          <w:rFonts w:asciiTheme="minorHAnsi" w:eastAsia="Cordia New" w:hAnsiTheme="minorHAnsi" w:cstheme="minorHAnsi"/>
          <w:szCs w:val="22"/>
          <w:lang w:eastAsia="zh-CN"/>
        </w:rPr>
        <w:t>current liabilities in excess of the current assets amounting to Baht 5,205.13 million and Baht 2,353.0</w:t>
      </w:r>
      <w:r w:rsidR="006F3353">
        <w:rPr>
          <w:rFonts w:asciiTheme="minorHAnsi" w:eastAsia="Cordia New" w:hAnsiTheme="minorHAnsi" w:cstheme="minorHAnsi"/>
          <w:szCs w:val="22"/>
          <w:lang w:eastAsia="zh-CN"/>
        </w:rPr>
        <w:t>7</w:t>
      </w:r>
      <w:r w:rsidR="0017348D" w:rsidRPr="0017348D">
        <w:rPr>
          <w:rFonts w:asciiTheme="minorHAnsi" w:eastAsia="Cordia New" w:hAnsiTheme="minorHAnsi" w:cstheme="minorHAnsi"/>
          <w:szCs w:val="22"/>
          <w:lang w:eastAsia="zh-CN"/>
        </w:rPr>
        <w:t xml:space="preserve"> million, respectively</w:t>
      </w:r>
      <w:r w:rsidR="003156C5">
        <w:rPr>
          <w:rFonts w:asciiTheme="minorHAnsi" w:eastAsia="Cordia New" w:hAnsiTheme="minorHAnsi" w:cstheme="minorHAnsi"/>
          <w:szCs w:val="22"/>
          <w:lang w:eastAsia="zh-CN"/>
        </w:rPr>
        <w:t xml:space="preserve"> </w:t>
      </w:r>
      <w:r w:rsidR="0017348D" w:rsidRPr="004F0BEA">
        <w:rPr>
          <w:rFonts w:asciiTheme="minorHAnsi" w:eastAsia="Cordia New" w:hAnsiTheme="minorHAnsi" w:cstheme="minorHAnsi"/>
          <w:i/>
          <w:iCs/>
          <w:szCs w:val="22"/>
          <w:lang w:eastAsia="zh-CN"/>
        </w:rPr>
        <w:t>(31 December 2023: Baht 4,620.34 million and Baht 2,000.32 million, respectively).</w:t>
      </w:r>
      <w:r w:rsidR="0017348D" w:rsidRPr="0017348D">
        <w:rPr>
          <w:rFonts w:asciiTheme="minorHAnsi" w:eastAsia="Cordia New" w:hAnsiTheme="minorHAnsi" w:cstheme="minorHAnsi"/>
          <w:szCs w:val="22"/>
          <w:lang w:eastAsia="zh-CN"/>
        </w:rPr>
        <w:t xml:space="preserve"> The current liabilities mainly included short-term loans in the form of a promissory note, trust receipt, letter of credit and long-term loans from financial institutions, </w:t>
      </w:r>
      <w:r w:rsidR="006D19C8">
        <w:rPr>
          <w:rFonts w:asciiTheme="minorHAnsi" w:eastAsia="Cordia New" w:hAnsiTheme="minorHAnsi" w:cstheme="minorHAnsi"/>
          <w:szCs w:val="22"/>
          <w:lang w:eastAsia="zh-CN"/>
        </w:rPr>
        <w:t xml:space="preserve">where long-term loans have been </w:t>
      </w:r>
      <w:r w:rsidR="007E7D22">
        <w:rPr>
          <w:rFonts w:asciiTheme="minorHAnsi" w:eastAsia="Cordia New" w:hAnsiTheme="minorHAnsi" w:cstheme="minorHAnsi"/>
          <w:szCs w:val="22"/>
          <w:lang w:eastAsia="zh-CN"/>
        </w:rPr>
        <w:t>reclassified to short-term loans due to condition of default in the paragraphs below.</w:t>
      </w:r>
    </w:p>
    <w:p w14:paraId="558E6D34" w14:textId="77777777" w:rsidR="0017348D" w:rsidRPr="0017348D" w:rsidRDefault="0017348D" w:rsidP="0017348D">
      <w:pPr>
        <w:spacing w:before="0" w:after="0" w:line="240" w:lineRule="auto"/>
        <w:ind w:left="0" w:firstLine="0"/>
        <w:rPr>
          <w:rFonts w:asciiTheme="minorHAnsi" w:eastAsia="Cordia New" w:hAnsiTheme="minorHAnsi" w:cstheme="minorHAnsi"/>
          <w:szCs w:val="22"/>
          <w:lang w:eastAsia="zh-CN"/>
        </w:rPr>
      </w:pPr>
    </w:p>
    <w:p w14:paraId="54005196" w14:textId="2C15BE62" w:rsidR="0017348D" w:rsidRPr="0027051B" w:rsidRDefault="0017348D" w:rsidP="0027051B">
      <w:pPr>
        <w:pStyle w:val="ListParagraph"/>
        <w:numPr>
          <w:ilvl w:val="0"/>
          <w:numId w:val="8"/>
        </w:numPr>
        <w:spacing w:before="0" w:after="0" w:line="240" w:lineRule="auto"/>
        <w:ind w:left="342"/>
        <w:rPr>
          <w:rFonts w:asciiTheme="minorHAnsi" w:eastAsia="Cordia New" w:hAnsiTheme="minorHAnsi" w:cstheme="minorHAnsi"/>
          <w:szCs w:val="22"/>
          <w:lang w:eastAsia="zh-CN"/>
        </w:rPr>
      </w:pPr>
      <w:r w:rsidRPr="0027051B">
        <w:rPr>
          <w:rFonts w:asciiTheme="minorHAnsi" w:eastAsia="Cordia New" w:hAnsiTheme="minorHAnsi" w:cstheme="minorHAnsi"/>
          <w:szCs w:val="22"/>
          <w:lang w:eastAsia="zh-CN"/>
        </w:rPr>
        <w:t xml:space="preserve">As at 31 March 2024 and 31 December 2023, the Group and the Company failed to maintain financial ratios required under the loan agreement for </w:t>
      </w:r>
      <w:proofErr w:type="gramStart"/>
      <w:r w:rsidRPr="0027051B">
        <w:rPr>
          <w:rFonts w:asciiTheme="minorHAnsi" w:eastAsia="Cordia New" w:hAnsiTheme="minorHAnsi" w:cstheme="minorHAnsi"/>
          <w:szCs w:val="22"/>
          <w:lang w:eastAsia="zh-CN"/>
        </w:rPr>
        <w:t>short and long term</w:t>
      </w:r>
      <w:proofErr w:type="gramEnd"/>
      <w:r w:rsidRPr="0027051B">
        <w:rPr>
          <w:rFonts w:asciiTheme="minorHAnsi" w:eastAsia="Cordia New" w:hAnsiTheme="minorHAnsi" w:cstheme="minorHAnsi"/>
          <w:szCs w:val="22"/>
          <w:lang w:eastAsia="zh-CN"/>
        </w:rPr>
        <w:t xml:space="preserve"> loans.</w:t>
      </w:r>
    </w:p>
    <w:p w14:paraId="2B46BE56" w14:textId="77777777" w:rsidR="0017348D" w:rsidRDefault="0017348D" w:rsidP="0017348D">
      <w:pPr>
        <w:spacing w:before="0" w:after="0" w:line="240" w:lineRule="auto"/>
        <w:ind w:left="0" w:firstLine="0"/>
        <w:rPr>
          <w:rFonts w:asciiTheme="minorHAnsi" w:eastAsia="Cordia New" w:hAnsiTheme="minorHAnsi" w:cstheme="minorHAnsi"/>
          <w:szCs w:val="22"/>
          <w:lang w:eastAsia="zh-CN"/>
        </w:rPr>
      </w:pPr>
    </w:p>
    <w:p w14:paraId="50971BD5" w14:textId="19B9DF10" w:rsidR="000966BC" w:rsidRDefault="000966BC" w:rsidP="0017348D">
      <w:pPr>
        <w:spacing w:before="0" w:after="0" w:line="240" w:lineRule="auto"/>
        <w:ind w:left="0" w:firstLine="0"/>
        <w:rPr>
          <w:rFonts w:asciiTheme="minorHAnsi" w:eastAsia="Cordia New" w:hAnsiTheme="minorHAnsi" w:cstheme="minorHAnsi"/>
          <w:szCs w:val="22"/>
          <w:lang w:eastAsia="zh-CN"/>
        </w:rPr>
      </w:pPr>
      <w:r>
        <w:rPr>
          <w:rFonts w:asciiTheme="minorHAnsi" w:eastAsia="Cordia New" w:hAnsiTheme="minorHAnsi" w:cstheme="minorHAnsi"/>
          <w:szCs w:val="22"/>
          <w:lang w:eastAsia="zh-CN"/>
        </w:rPr>
        <w:br w:type="page"/>
      </w:r>
    </w:p>
    <w:p w14:paraId="5400B0B9" w14:textId="36F4A0A2" w:rsidR="0017348D" w:rsidRPr="0017348D" w:rsidRDefault="00A3047A" w:rsidP="0027051B">
      <w:pPr>
        <w:pStyle w:val="ListParagraph"/>
        <w:numPr>
          <w:ilvl w:val="0"/>
          <w:numId w:val="8"/>
        </w:numPr>
        <w:spacing w:before="0" w:after="0" w:line="240" w:lineRule="auto"/>
        <w:ind w:left="342"/>
        <w:rPr>
          <w:rFonts w:asciiTheme="minorHAnsi" w:eastAsia="Cordia New" w:hAnsiTheme="minorHAnsi" w:cstheme="minorHAnsi"/>
          <w:szCs w:val="22"/>
          <w:lang w:eastAsia="zh-CN"/>
        </w:rPr>
      </w:pPr>
      <w:r>
        <w:rPr>
          <w:rFonts w:asciiTheme="minorHAnsi" w:eastAsia="Cordia New" w:hAnsiTheme="minorHAnsi" w:cstheme="minorHAnsi"/>
          <w:szCs w:val="22"/>
          <w:lang w:eastAsia="zh-CN"/>
        </w:rPr>
        <w:lastRenderedPageBreak/>
        <w:t>T</w:t>
      </w:r>
      <w:r w:rsidR="0017348D" w:rsidRPr="0017348D">
        <w:rPr>
          <w:rFonts w:asciiTheme="minorHAnsi" w:eastAsia="Cordia New" w:hAnsiTheme="minorHAnsi" w:cstheme="minorHAnsi"/>
          <w:szCs w:val="22"/>
          <w:lang w:eastAsia="zh-CN"/>
        </w:rPr>
        <w:t>he Group and the Company had been subject to Court Orders freezing bank deposits for the purpose of enforcing settlements of litigation</w:t>
      </w:r>
      <w:r w:rsidR="004D216C">
        <w:rPr>
          <w:rFonts w:asciiTheme="minorHAnsi" w:eastAsia="Cordia New" w:hAnsiTheme="minorHAnsi" w:cstheme="minorHAnsi"/>
          <w:szCs w:val="22"/>
          <w:lang w:eastAsia="zh-CN"/>
        </w:rPr>
        <w:t xml:space="preserve"> </w:t>
      </w:r>
      <w:r w:rsidR="004D216C" w:rsidRPr="0017348D">
        <w:rPr>
          <w:rFonts w:asciiTheme="minorHAnsi" w:eastAsia="Cordia New" w:hAnsiTheme="minorHAnsi" w:cstheme="minorHAnsi"/>
          <w:szCs w:val="22"/>
          <w:lang w:eastAsia="zh-CN"/>
        </w:rPr>
        <w:t>according to the red case Por.2061/2564</w:t>
      </w:r>
      <w:r w:rsidR="00B64C92">
        <w:rPr>
          <w:rFonts w:asciiTheme="minorHAnsi" w:eastAsia="Cordia New" w:hAnsiTheme="minorHAnsi" w:cstheme="minorHAnsi"/>
          <w:szCs w:val="22"/>
          <w:lang w:eastAsia="zh-CN"/>
        </w:rPr>
        <w:t>,</w:t>
      </w:r>
      <w:r w:rsidR="0017348D" w:rsidRPr="0017348D">
        <w:rPr>
          <w:rFonts w:asciiTheme="minorHAnsi" w:eastAsia="Cordia New" w:hAnsiTheme="minorHAnsi" w:cstheme="minorHAnsi"/>
          <w:szCs w:val="22"/>
          <w:lang w:eastAsia="zh-CN"/>
        </w:rPr>
        <w:t xml:space="preserve"> amounting to Baht 6.57 million. In addition, the Company’s subsidiary had been subject to Court Orders freezing bank deposits for the purpose of enforcing settlements of litigation</w:t>
      </w:r>
      <w:r w:rsidR="00B36C87">
        <w:rPr>
          <w:rFonts w:asciiTheme="minorHAnsi" w:eastAsia="Cordia New" w:hAnsiTheme="minorHAnsi" w:cstheme="minorHAnsi"/>
          <w:szCs w:val="22"/>
          <w:lang w:eastAsia="zh-CN"/>
        </w:rPr>
        <w:t xml:space="preserve"> </w:t>
      </w:r>
      <w:r w:rsidR="00B36C87" w:rsidRPr="0017348D">
        <w:rPr>
          <w:rFonts w:asciiTheme="minorHAnsi" w:eastAsia="Cordia New" w:hAnsiTheme="minorHAnsi" w:cstheme="minorHAnsi"/>
          <w:szCs w:val="22"/>
          <w:lang w:eastAsia="zh-CN"/>
        </w:rPr>
        <w:t>according to the black case Gor Kor.82/2564</w:t>
      </w:r>
      <w:r w:rsidR="00D75C43">
        <w:rPr>
          <w:rFonts w:asciiTheme="minorHAnsi" w:eastAsia="Cordia New" w:hAnsiTheme="minorHAnsi" w:cstheme="minorHAnsi"/>
          <w:szCs w:val="22"/>
          <w:lang w:eastAsia="zh-CN"/>
        </w:rPr>
        <w:t>,</w:t>
      </w:r>
      <w:r w:rsidR="0017348D" w:rsidRPr="0017348D">
        <w:rPr>
          <w:rFonts w:asciiTheme="minorHAnsi" w:eastAsia="Cordia New" w:hAnsiTheme="minorHAnsi" w:cstheme="minorHAnsi"/>
          <w:szCs w:val="22"/>
          <w:lang w:eastAsia="zh-CN"/>
        </w:rPr>
        <w:t xml:space="preserve"> amounting to Baht 24.72 million. As a consequence of the aforementioned Court enforced actions</w:t>
      </w:r>
      <w:r w:rsidR="006555CD">
        <w:rPr>
          <w:rFonts w:asciiTheme="minorHAnsi" w:eastAsia="Cordia New" w:hAnsiTheme="minorHAnsi" w:cstheme="minorHAnsi"/>
          <w:szCs w:val="22"/>
          <w:lang w:eastAsia="zh-CN"/>
        </w:rPr>
        <w:t xml:space="preserve">, </w:t>
      </w:r>
      <w:r w:rsidR="00180C00">
        <w:rPr>
          <w:rFonts w:asciiTheme="minorHAnsi" w:eastAsia="Cordia New" w:hAnsiTheme="minorHAnsi" w:cstheme="minorHAnsi"/>
          <w:szCs w:val="22"/>
          <w:lang w:eastAsia="zh-CN"/>
        </w:rPr>
        <w:br/>
        <w:t>t</w:t>
      </w:r>
      <w:r w:rsidR="006555CD">
        <w:rPr>
          <w:rFonts w:asciiTheme="minorHAnsi" w:eastAsia="Cordia New" w:hAnsiTheme="minorHAnsi" w:cstheme="minorHAnsi"/>
          <w:szCs w:val="22"/>
          <w:lang w:eastAsia="zh-CN"/>
        </w:rPr>
        <w:t>he Group and the Company triggered an event of long-term loan default.</w:t>
      </w:r>
    </w:p>
    <w:p w14:paraId="39888DFC" w14:textId="4BA67712" w:rsidR="0017348D" w:rsidRPr="0017348D" w:rsidRDefault="0017348D" w:rsidP="0017348D">
      <w:pPr>
        <w:spacing w:before="0" w:after="0" w:line="240" w:lineRule="auto"/>
        <w:ind w:left="0" w:firstLine="0"/>
        <w:rPr>
          <w:rFonts w:asciiTheme="minorHAnsi" w:eastAsia="Cordia New" w:hAnsiTheme="minorHAnsi" w:cstheme="minorHAnsi"/>
          <w:szCs w:val="22"/>
          <w:lang w:eastAsia="zh-CN"/>
        </w:rPr>
      </w:pPr>
    </w:p>
    <w:p w14:paraId="46BBE226" w14:textId="1B0F219D" w:rsidR="0017348D" w:rsidRPr="0017348D" w:rsidRDefault="0017348D" w:rsidP="002A4869">
      <w:pPr>
        <w:pStyle w:val="ListParagraph"/>
        <w:numPr>
          <w:ilvl w:val="0"/>
          <w:numId w:val="8"/>
        </w:numPr>
        <w:spacing w:before="0" w:after="0" w:line="240" w:lineRule="auto"/>
        <w:ind w:left="342"/>
        <w:rPr>
          <w:rFonts w:asciiTheme="minorHAnsi" w:eastAsia="Cordia New" w:hAnsiTheme="minorHAnsi" w:cstheme="minorHAnsi"/>
          <w:szCs w:val="22"/>
          <w:lang w:eastAsia="zh-CN"/>
        </w:rPr>
      </w:pPr>
      <w:r w:rsidRPr="0017348D">
        <w:rPr>
          <w:rFonts w:asciiTheme="minorHAnsi" w:eastAsia="Cordia New" w:hAnsiTheme="minorHAnsi" w:cstheme="minorHAnsi"/>
          <w:szCs w:val="22"/>
          <w:lang w:eastAsia="zh-CN"/>
        </w:rPr>
        <w:t>As at 31 March 2024, the Group and the Company had defaulted on the payment of loan principal from financial institutions amounting to Baht</w:t>
      </w:r>
      <w:r w:rsidR="00357982">
        <w:rPr>
          <w:rFonts w:asciiTheme="minorHAnsi" w:eastAsia="Cordia New" w:hAnsiTheme="minorHAnsi" w:cstheme="minorHAnsi"/>
          <w:szCs w:val="22"/>
          <w:lang w:eastAsia="zh-CN"/>
        </w:rPr>
        <w:t xml:space="preserve"> 8,506.61</w:t>
      </w:r>
      <w:r w:rsidRPr="0017348D">
        <w:rPr>
          <w:rFonts w:asciiTheme="minorHAnsi" w:eastAsia="Cordia New" w:hAnsiTheme="minorHAnsi" w:cstheme="minorHAnsi"/>
          <w:szCs w:val="22"/>
          <w:lang w:eastAsia="zh-CN"/>
        </w:rPr>
        <w:t xml:space="preserve"> million and Baht 4,739.74 million, respectively </w:t>
      </w:r>
      <w:r w:rsidR="002A4869">
        <w:rPr>
          <w:rFonts w:asciiTheme="minorHAnsi" w:eastAsia="Cordia New" w:hAnsiTheme="minorHAnsi" w:cstheme="minorHAnsi"/>
          <w:szCs w:val="22"/>
          <w:lang w:eastAsia="zh-CN"/>
        </w:rPr>
        <w:br/>
      </w:r>
      <w:r w:rsidRPr="000E633C">
        <w:rPr>
          <w:rFonts w:asciiTheme="minorHAnsi" w:eastAsia="Cordia New" w:hAnsiTheme="minorHAnsi" w:cstheme="minorHAnsi"/>
          <w:i/>
          <w:iCs/>
          <w:szCs w:val="22"/>
          <w:lang w:eastAsia="zh-CN"/>
        </w:rPr>
        <w:t>(31 December 2023: Baht 149.76 million and Baht 39.08 million, respectively).</w:t>
      </w:r>
      <w:r w:rsidRPr="0017348D">
        <w:rPr>
          <w:rFonts w:asciiTheme="minorHAnsi" w:eastAsia="Cordia New" w:hAnsiTheme="minorHAnsi" w:cstheme="minorHAnsi"/>
          <w:szCs w:val="22"/>
          <w:lang w:eastAsia="zh-CN"/>
        </w:rPr>
        <w:t xml:space="preserve"> This default is also considered to be a condition of default to other loan agreements with other financial institutions.</w:t>
      </w:r>
    </w:p>
    <w:p w14:paraId="30DFB155" w14:textId="77777777" w:rsidR="0017348D" w:rsidRPr="0017348D" w:rsidRDefault="0017348D" w:rsidP="0017348D">
      <w:pPr>
        <w:spacing w:before="0" w:after="0" w:line="240" w:lineRule="auto"/>
        <w:ind w:left="0" w:firstLine="0"/>
        <w:rPr>
          <w:rFonts w:asciiTheme="minorHAnsi" w:eastAsia="Cordia New" w:hAnsiTheme="minorHAnsi" w:cstheme="minorHAnsi"/>
          <w:szCs w:val="22"/>
          <w:lang w:eastAsia="zh-CN"/>
        </w:rPr>
      </w:pPr>
    </w:p>
    <w:p w14:paraId="54BBF35E" w14:textId="3349E2E3" w:rsidR="0017348D" w:rsidRPr="0017348D" w:rsidRDefault="0076558D" w:rsidP="004B11B5">
      <w:pPr>
        <w:spacing w:before="0" w:after="0" w:line="240" w:lineRule="auto"/>
        <w:ind w:left="0" w:firstLine="0"/>
        <w:rPr>
          <w:rFonts w:asciiTheme="minorHAnsi" w:eastAsia="Cordia New" w:hAnsiTheme="minorHAnsi" w:cstheme="minorHAnsi"/>
          <w:szCs w:val="22"/>
          <w:lang w:eastAsia="zh-CN"/>
        </w:rPr>
      </w:pPr>
      <w:r w:rsidRPr="0076558D">
        <w:rPr>
          <w:rFonts w:asciiTheme="minorHAnsi" w:eastAsia="Cordia New" w:hAnsiTheme="minorHAnsi" w:cstheme="minorHAnsi"/>
          <w:szCs w:val="22"/>
          <w:lang w:eastAsia="zh-CN"/>
        </w:rPr>
        <w:t xml:space="preserve">As a result of breaching the conditions of the loan agreement mentioned above, the financial institutions have the right to define the Group and the Company’s debts, as at 31 March 2024, both </w:t>
      </w:r>
      <w:proofErr w:type="gramStart"/>
      <w:r w:rsidRPr="0076558D">
        <w:rPr>
          <w:rFonts w:asciiTheme="minorHAnsi" w:eastAsia="Cordia New" w:hAnsiTheme="minorHAnsi" w:cstheme="minorHAnsi"/>
          <w:szCs w:val="22"/>
          <w:lang w:eastAsia="zh-CN"/>
        </w:rPr>
        <w:t>short and long term</w:t>
      </w:r>
      <w:proofErr w:type="gramEnd"/>
      <w:r w:rsidRPr="0076558D">
        <w:rPr>
          <w:rFonts w:asciiTheme="minorHAnsi" w:eastAsia="Cordia New" w:hAnsiTheme="minorHAnsi" w:cstheme="minorHAnsi"/>
          <w:szCs w:val="22"/>
          <w:lang w:eastAsia="zh-CN"/>
        </w:rPr>
        <w:t xml:space="preserve"> loans amounting to Baht 11,499.82 million and Baht 5,648.20 million, respectively as due and must be paid immediately without any demand and have the right to cancel all unutilized credit facilities. The Group and the Company had not received letters of waivers of these right from the bank</w:t>
      </w:r>
      <w:r w:rsidR="00AC7BF5">
        <w:rPr>
          <w:rFonts w:asciiTheme="minorHAnsi" w:eastAsia="Cordia New" w:hAnsiTheme="minorHAnsi" w:cstheme="minorHAnsi"/>
          <w:szCs w:val="22"/>
          <w:lang w:eastAsia="zh-CN"/>
        </w:rPr>
        <w:t>.</w:t>
      </w:r>
    </w:p>
    <w:p w14:paraId="49743F74" w14:textId="77777777" w:rsidR="0017348D" w:rsidRPr="0017348D" w:rsidRDefault="0017348D" w:rsidP="0017348D">
      <w:pPr>
        <w:spacing w:before="0" w:after="0" w:line="240" w:lineRule="auto"/>
        <w:ind w:left="0" w:firstLine="0"/>
        <w:rPr>
          <w:rFonts w:asciiTheme="minorHAnsi" w:eastAsia="Cordia New" w:hAnsiTheme="minorHAnsi" w:cstheme="minorHAnsi"/>
          <w:szCs w:val="22"/>
          <w:lang w:eastAsia="zh-CN"/>
        </w:rPr>
      </w:pPr>
    </w:p>
    <w:p w14:paraId="3A654BCF" w14:textId="6909240B" w:rsidR="00A9082C" w:rsidRPr="00F82F8D" w:rsidRDefault="00207B9A" w:rsidP="00133B30">
      <w:pPr>
        <w:spacing w:before="0" w:after="0" w:line="240" w:lineRule="auto"/>
        <w:ind w:left="0" w:firstLine="0"/>
        <w:rPr>
          <w:rFonts w:asciiTheme="minorHAnsi" w:eastAsia="Cordia New" w:hAnsiTheme="minorHAnsi" w:cstheme="minorBidi"/>
          <w:szCs w:val="22"/>
          <w:cs/>
          <w:lang w:eastAsia="zh-CN"/>
        </w:rPr>
      </w:pPr>
      <w:r w:rsidRPr="00207B9A">
        <w:rPr>
          <w:rFonts w:asciiTheme="minorHAnsi" w:eastAsia="Cordia New" w:hAnsiTheme="minorHAnsi" w:cstheme="minorHAnsi"/>
          <w:szCs w:val="22"/>
          <w:lang w:eastAsia="zh-CN"/>
        </w:rPr>
        <w:t>Although, the Group and the Company are under process to follow business operations plan and financial strategy to ensure adequate liquidity in the Group and the Company,  the ability to meet liabilities and to continue to trade</w:t>
      </w:r>
      <w:r w:rsidR="00B7674D">
        <w:rPr>
          <w:rFonts w:asciiTheme="minorHAnsi" w:eastAsia="Cordia New" w:hAnsiTheme="minorHAnsi" w:cstheme="minorHAnsi"/>
          <w:szCs w:val="22"/>
          <w:lang w:eastAsia="zh-CN"/>
        </w:rPr>
        <w:t>,</w:t>
      </w:r>
      <w:r w:rsidRPr="00207B9A">
        <w:rPr>
          <w:rFonts w:asciiTheme="minorHAnsi" w:eastAsia="Cordia New" w:hAnsiTheme="minorHAnsi" w:cstheme="minorHAnsi"/>
          <w:szCs w:val="22"/>
          <w:lang w:eastAsia="zh-CN"/>
        </w:rPr>
        <w:t xml:space="preserve"> may be dependent upon the right of the bank to recall the loan, the success of management’s plans, the Group's ability to seeking additional sources of funds, improve future operating performance, negotiate repayments of  loans at  new maturity dates, and the continuing support of the provider of the bank facilities. </w:t>
      </w:r>
      <w:r w:rsidRPr="00D6361D">
        <w:rPr>
          <w:rFonts w:asciiTheme="minorHAnsi" w:eastAsia="Cordia New" w:hAnsiTheme="minorHAnsi" w:cstheme="minorHAnsi"/>
          <w:szCs w:val="22"/>
          <w:lang w:eastAsia="zh-CN"/>
        </w:rPr>
        <w:t>These circumstances involve multiple uncertainties, which may have the potential interaction of material uncertainties and their possible cumulative effect on the financial statements, raising substantial doubt on the Group and Company's ability to continue as going concerns</w:t>
      </w:r>
      <w:r w:rsidR="0017348D" w:rsidRPr="00D6361D">
        <w:rPr>
          <w:rFonts w:asciiTheme="minorHAnsi" w:eastAsia="Cordia New" w:hAnsiTheme="minorHAnsi" w:cstheme="minorHAnsi"/>
          <w:szCs w:val="22"/>
          <w:lang w:eastAsia="zh-CN"/>
        </w:rPr>
        <w:t>.</w:t>
      </w:r>
      <w:r w:rsidR="004F3798" w:rsidRPr="00D6361D">
        <w:t xml:space="preserve"> </w:t>
      </w:r>
      <w:r w:rsidR="00510295" w:rsidRPr="005567EA">
        <w:t xml:space="preserve">The interim financial statements do not reflect the adjustments to the carrying values of assets that would be required if the going concern basis were not applied. </w:t>
      </w:r>
      <w:r w:rsidR="004F3798" w:rsidRPr="005567EA">
        <w:rPr>
          <w:rFonts w:asciiTheme="minorHAnsi" w:eastAsia="Cordia New" w:hAnsiTheme="minorHAnsi" w:cstheme="minorHAnsi"/>
          <w:szCs w:val="22"/>
          <w:lang w:eastAsia="zh-CN"/>
        </w:rPr>
        <w:t>As a result of my inability to satisfy myself that the going concern basis remains appropriate</w:t>
      </w:r>
      <w:r w:rsidR="00910BBC" w:rsidRPr="005567EA">
        <w:rPr>
          <w:rFonts w:asciiTheme="minorHAnsi" w:eastAsia="Cordia New" w:hAnsiTheme="minorHAnsi" w:cstheme="minorHAnsi"/>
          <w:szCs w:val="22"/>
          <w:lang w:eastAsia="zh-CN"/>
        </w:rPr>
        <w:t>,</w:t>
      </w:r>
      <w:r w:rsidR="004F3798" w:rsidRPr="005567EA">
        <w:rPr>
          <w:rFonts w:asciiTheme="minorHAnsi" w:eastAsia="Cordia New" w:hAnsiTheme="minorHAnsi" w:cstheme="minorHAnsi"/>
          <w:szCs w:val="22"/>
          <w:lang w:eastAsia="zh-CN"/>
        </w:rPr>
        <w:t xml:space="preserve"> being highly material in its potential cumulative effects, and also pervasive to th</w:t>
      </w:r>
      <w:r w:rsidR="00133068" w:rsidRPr="005567EA">
        <w:rPr>
          <w:rFonts w:asciiTheme="minorHAnsi" w:eastAsia="Cordia New" w:hAnsiTheme="minorHAnsi" w:cstheme="minorHAnsi"/>
          <w:szCs w:val="22"/>
          <w:lang w:eastAsia="zh-CN"/>
        </w:rPr>
        <w:t>is</w:t>
      </w:r>
      <w:r w:rsidR="00AA0C65" w:rsidRPr="005567EA">
        <w:rPr>
          <w:rFonts w:asciiTheme="minorHAnsi" w:eastAsia="Cordia New" w:hAnsiTheme="minorHAnsi" w:cstheme="minorHAnsi"/>
          <w:szCs w:val="22"/>
          <w:lang w:eastAsia="zh-CN"/>
        </w:rPr>
        <w:t xml:space="preserve"> i</w:t>
      </w:r>
      <w:r w:rsidR="00AA0C65" w:rsidRPr="005567EA">
        <w:rPr>
          <w:rFonts w:asciiTheme="minorHAnsi" w:hAnsiTheme="minorHAnsi" w:cstheme="minorHAnsi"/>
          <w:szCs w:val="22"/>
        </w:rPr>
        <w:t>nterim financial reporting</w:t>
      </w:r>
      <w:r w:rsidR="00133068" w:rsidRPr="005567EA">
        <w:rPr>
          <w:rFonts w:asciiTheme="minorHAnsi" w:eastAsia="Cordia New" w:hAnsiTheme="minorHAnsi" w:cstheme="minorHAnsi"/>
          <w:szCs w:val="22"/>
          <w:lang w:eastAsia="zh-CN"/>
        </w:rPr>
        <w:t xml:space="preserve"> </w:t>
      </w:r>
      <w:r w:rsidR="004F3798" w:rsidRPr="005567EA">
        <w:rPr>
          <w:rFonts w:asciiTheme="minorHAnsi" w:eastAsia="Cordia New" w:hAnsiTheme="minorHAnsi" w:cstheme="minorHAnsi"/>
          <w:szCs w:val="22"/>
          <w:lang w:eastAsia="zh-CN"/>
        </w:rPr>
        <w:t xml:space="preserve">as a whole, I am unable to express my </w:t>
      </w:r>
      <w:r w:rsidR="00AA0C65" w:rsidRPr="005567EA">
        <w:rPr>
          <w:rFonts w:asciiTheme="minorHAnsi" w:eastAsia="Cordia New" w:hAnsiTheme="minorHAnsi" w:cstheme="minorHAnsi"/>
          <w:szCs w:val="22"/>
          <w:lang w:eastAsia="zh-CN"/>
        </w:rPr>
        <w:t>conclusion</w:t>
      </w:r>
      <w:r w:rsidR="004F3798" w:rsidRPr="005567EA">
        <w:rPr>
          <w:rFonts w:asciiTheme="minorHAnsi" w:eastAsia="Cordia New" w:hAnsiTheme="minorHAnsi" w:cstheme="minorHAnsi"/>
          <w:szCs w:val="22"/>
          <w:lang w:eastAsia="zh-CN"/>
        </w:rPr>
        <w:t xml:space="preserve"> on the</w:t>
      </w:r>
      <w:r w:rsidR="00133B30" w:rsidRPr="005567EA">
        <w:rPr>
          <w:rFonts w:asciiTheme="minorHAnsi" w:eastAsia="Cordia New" w:hAnsiTheme="minorHAnsi" w:cstheme="minorHAnsi"/>
          <w:szCs w:val="22"/>
          <w:lang w:eastAsia="zh-CN"/>
        </w:rPr>
        <w:t xml:space="preserve"> interim </w:t>
      </w:r>
      <w:r w:rsidR="004F3798" w:rsidRPr="005567EA">
        <w:rPr>
          <w:rFonts w:asciiTheme="minorHAnsi" w:eastAsia="Cordia New" w:hAnsiTheme="minorHAnsi" w:cstheme="minorHAnsi"/>
          <w:szCs w:val="22"/>
          <w:lang w:eastAsia="zh-CN"/>
        </w:rPr>
        <w:t xml:space="preserve">financial </w:t>
      </w:r>
      <w:r w:rsidR="00133B30" w:rsidRPr="005567EA">
        <w:rPr>
          <w:rFonts w:asciiTheme="minorHAnsi" w:eastAsia="Cordia New" w:hAnsiTheme="minorHAnsi" w:cstheme="minorHAnsi"/>
          <w:szCs w:val="22"/>
          <w:lang w:eastAsia="zh-CN"/>
        </w:rPr>
        <w:t>information.</w:t>
      </w:r>
    </w:p>
    <w:p w14:paraId="3CA12BF3" w14:textId="77777777" w:rsidR="00AB533E" w:rsidRDefault="00AB533E" w:rsidP="00666080">
      <w:pPr>
        <w:spacing w:before="0" w:after="0" w:line="240" w:lineRule="auto"/>
        <w:ind w:left="0" w:firstLine="0"/>
        <w:rPr>
          <w:rFonts w:asciiTheme="minorHAnsi" w:eastAsia="Cordia New" w:hAnsiTheme="minorHAnsi" w:cstheme="minorHAnsi"/>
          <w:szCs w:val="22"/>
          <w:lang w:eastAsia="zh-CN"/>
        </w:rPr>
      </w:pPr>
    </w:p>
    <w:p w14:paraId="3F3345DC" w14:textId="1EF6000F" w:rsidR="0084681C" w:rsidRPr="00E540C6" w:rsidRDefault="00E540C6" w:rsidP="00742FCE">
      <w:pPr>
        <w:spacing w:before="0" w:after="0" w:line="240" w:lineRule="auto"/>
        <w:ind w:left="0" w:firstLine="0"/>
        <w:rPr>
          <w:rFonts w:asciiTheme="minorHAnsi" w:eastAsia="Cordia New" w:hAnsiTheme="minorHAnsi" w:cstheme="minorBidi"/>
          <w:szCs w:val="22"/>
          <w:lang w:eastAsia="zh-CN"/>
        </w:rPr>
      </w:pPr>
      <w:r>
        <w:rPr>
          <w:rFonts w:asciiTheme="minorHAnsi" w:eastAsia="Cordia New" w:hAnsiTheme="minorHAnsi" w:cstheme="minorBidi"/>
          <w:szCs w:val="22"/>
          <w:lang w:eastAsia="zh-CN"/>
        </w:rPr>
        <w:t>In addition, the consolidated statement of fin</w:t>
      </w:r>
      <w:r w:rsidR="003C63BA">
        <w:rPr>
          <w:rFonts w:asciiTheme="minorHAnsi" w:eastAsia="Cordia New" w:hAnsiTheme="minorHAnsi" w:cstheme="minorBidi"/>
          <w:szCs w:val="22"/>
          <w:lang w:eastAsia="zh-CN"/>
        </w:rPr>
        <w:t xml:space="preserve">ancial position of </w:t>
      </w:r>
      <w:proofErr w:type="spellStart"/>
      <w:r w:rsidR="003C63BA" w:rsidRPr="00C45544">
        <w:rPr>
          <w:rFonts w:asciiTheme="minorHAnsi" w:eastAsia="Cordia New" w:hAnsiTheme="minorHAnsi" w:cstheme="minorHAnsi"/>
          <w:szCs w:val="22"/>
          <w:lang w:eastAsia="zh-CN"/>
        </w:rPr>
        <w:t>Millcon</w:t>
      </w:r>
      <w:proofErr w:type="spellEnd"/>
      <w:r w:rsidR="003C63BA" w:rsidRPr="00C45544">
        <w:rPr>
          <w:rFonts w:asciiTheme="minorHAnsi" w:eastAsia="Cordia New" w:hAnsiTheme="minorHAnsi" w:cstheme="minorHAnsi"/>
          <w:szCs w:val="22"/>
          <w:lang w:eastAsia="zh-CN"/>
        </w:rPr>
        <w:t xml:space="preserve"> Steel Public Company Limited</w:t>
      </w:r>
      <w:r w:rsidR="003C63BA" w:rsidRPr="00C45544">
        <w:rPr>
          <w:rFonts w:asciiTheme="minorHAnsi" w:hAnsiTheme="minorHAnsi" w:cstheme="minorHAnsi"/>
          <w:szCs w:val="22"/>
        </w:rPr>
        <w:t xml:space="preserve"> and its subsidiaries and </w:t>
      </w:r>
      <w:r w:rsidR="003A58A5">
        <w:rPr>
          <w:rFonts w:asciiTheme="minorHAnsi" w:hAnsiTheme="minorHAnsi" w:cstheme="minorHAnsi"/>
          <w:szCs w:val="22"/>
        </w:rPr>
        <w:t xml:space="preserve">the separate statement </w:t>
      </w:r>
      <w:r w:rsidR="00E6599B">
        <w:rPr>
          <w:rFonts w:asciiTheme="minorHAnsi" w:hAnsiTheme="minorHAnsi" w:cstheme="minorHAnsi"/>
          <w:szCs w:val="22"/>
        </w:rPr>
        <w:t xml:space="preserve">of financial position </w:t>
      </w:r>
      <w:r w:rsidR="003C63BA" w:rsidRPr="00C45544">
        <w:rPr>
          <w:rFonts w:asciiTheme="minorHAnsi" w:hAnsiTheme="minorHAnsi" w:cstheme="minorHAnsi"/>
          <w:szCs w:val="22"/>
        </w:rPr>
        <w:t xml:space="preserve">of </w:t>
      </w:r>
      <w:proofErr w:type="spellStart"/>
      <w:r w:rsidR="003C63BA" w:rsidRPr="00C45544">
        <w:rPr>
          <w:rFonts w:asciiTheme="minorHAnsi" w:eastAsia="Cordia New" w:hAnsiTheme="minorHAnsi" w:cstheme="minorHAnsi"/>
          <w:szCs w:val="22"/>
          <w:lang w:eastAsia="zh-CN"/>
        </w:rPr>
        <w:t>Millcon</w:t>
      </w:r>
      <w:proofErr w:type="spellEnd"/>
      <w:r w:rsidR="003C63BA" w:rsidRPr="00C45544">
        <w:rPr>
          <w:rFonts w:asciiTheme="minorHAnsi" w:eastAsia="Cordia New" w:hAnsiTheme="minorHAnsi" w:cstheme="minorHAnsi"/>
          <w:szCs w:val="22"/>
          <w:lang w:eastAsia="zh-CN"/>
        </w:rPr>
        <w:t xml:space="preserve"> Steel Public Company Limited</w:t>
      </w:r>
      <w:r w:rsidR="00E6599B">
        <w:rPr>
          <w:rFonts w:asciiTheme="minorHAnsi" w:hAnsiTheme="minorHAnsi" w:cstheme="minorHAnsi"/>
          <w:szCs w:val="22"/>
        </w:rPr>
        <w:t xml:space="preserve"> as at 31 December 2023, </w:t>
      </w:r>
      <w:r w:rsidR="006D5044">
        <w:rPr>
          <w:rFonts w:asciiTheme="minorHAnsi" w:hAnsiTheme="minorHAnsi" w:cstheme="minorHAnsi"/>
          <w:szCs w:val="22"/>
        </w:rPr>
        <w:t xml:space="preserve">presented herein as </w:t>
      </w:r>
      <w:r w:rsidR="000833DE">
        <w:rPr>
          <w:rFonts w:asciiTheme="minorHAnsi" w:hAnsiTheme="minorHAnsi" w:cstheme="minorHAnsi"/>
          <w:szCs w:val="22"/>
        </w:rPr>
        <w:t>compara</w:t>
      </w:r>
      <w:r w:rsidR="00874F78">
        <w:rPr>
          <w:rFonts w:asciiTheme="minorHAnsi" w:hAnsiTheme="minorHAnsi" w:cstheme="minorHAnsi"/>
          <w:szCs w:val="22"/>
        </w:rPr>
        <w:t xml:space="preserve">tive </w:t>
      </w:r>
      <w:r w:rsidR="00F14FE4">
        <w:rPr>
          <w:rFonts w:asciiTheme="minorHAnsi" w:hAnsiTheme="minorHAnsi" w:cstheme="minorHAnsi"/>
          <w:szCs w:val="22"/>
        </w:rPr>
        <w:t>information, were audited by us</w:t>
      </w:r>
      <w:r w:rsidR="00910BBC">
        <w:rPr>
          <w:rFonts w:asciiTheme="minorHAnsi" w:hAnsiTheme="minorHAnsi" w:cstheme="minorHAnsi"/>
          <w:szCs w:val="22"/>
        </w:rPr>
        <w:t>.</w:t>
      </w:r>
      <w:r w:rsidR="00F14FE4">
        <w:rPr>
          <w:rFonts w:asciiTheme="minorHAnsi" w:hAnsiTheme="minorHAnsi" w:cstheme="minorHAnsi"/>
          <w:szCs w:val="22"/>
        </w:rPr>
        <w:t xml:space="preserve"> </w:t>
      </w:r>
      <w:r w:rsidR="00910BBC">
        <w:rPr>
          <w:rFonts w:asciiTheme="minorHAnsi" w:hAnsiTheme="minorHAnsi" w:cstheme="minorHAnsi"/>
          <w:szCs w:val="22"/>
        </w:rPr>
        <w:t>W</w:t>
      </w:r>
      <w:r w:rsidR="00F14FE4">
        <w:rPr>
          <w:rFonts w:asciiTheme="minorHAnsi" w:hAnsiTheme="minorHAnsi" w:cstheme="minorHAnsi"/>
          <w:szCs w:val="22"/>
        </w:rPr>
        <w:t>e expressed a disclaimer of opinion on the conso</w:t>
      </w:r>
      <w:r w:rsidR="0053584A">
        <w:rPr>
          <w:rFonts w:asciiTheme="minorHAnsi" w:hAnsiTheme="minorHAnsi" w:cstheme="minorHAnsi"/>
          <w:szCs w:val="22"/>
        </w:rPr>
        <w:t xml:space="preserve">lidated and the </w:t>
      </w:r>
      <w:r w:rsidR="007C406C">
        <w:rPr>
          <w:rFonts w:asciiTheme="minorHAnsi" w:hAnsiTheme="minorHAnsi" w:cstheme="minorHAnsi"/>
          <w:szCs w:val="22"/>
        </w:rPr>
        <w:t>Company’s</w:t>
      </w:r>
      <w:r w:rsidR="0053584A">
        <w:rPr>
          <w:rFonts w:asciiTheme="minorHAnsi" w:hAnsiTheme="minorHAnsi" w:cstheme="minorHAnsi"/>
          <w:szCs w:val="22"/>
        </w:rPr>
        <w:t xml:space="preserve"> separate financial statements for the </w:t>
      </w:r>
      <w:r w:rsidR="007C406C">
        <w:rPr>
          <w:rFonts w:asciiTheme="minorHAnsi" w:hAnsiTheme="minorHAnsi" w:cstheme="minorHAnsi"/>
          <w:szCs w:val="22"/>
        </w:rPr>
        <w:t>year</w:t>
      </w:r>
      <w:r w:rsidR="0053584A">
        <w:rPr>
          <w:rFonts w:asciiTheme="minorHAnsi" w:hAnsiTheme="minorHAnsi" w:cstheme="minorHAnsi"/>
          <w:szCs w:val="22"/>
        </w:rPr>
        <w:t xml:space="preserve"> ended 31 December2023</w:t>
      </w:r>
      <w:r w:rsidR="009B10DD">
        <w:rPr>
          <w:rFonts w:asciiTheme="minorHAnsi" w:hAnsiTheme="minorHAnsi" w:cstheme="minorHAnsi"/>
          <w:szCs w:val="22"/>
        </w:rPr>
        <w:t xml:space="preserve"> in our report dated </w:t>
      </w:r>
      <w:r w:rsidR="007A47D3">
        <w:rPr>
          <w:rFonts w:asciiTheme="minorHAnsi" w:hAnsiTheme="minorHAnsi" w:cstheme="minorHAnsi"/>
          <w:szCs w:val="22"/>
        </w:rPr>
        <w:t>14 March 2024 bec</w:t>
      </w:r>
      <w:r w:rsidR="00712732">
        <w:rPr>
          <w:rFonts w:asciiTheme="minorHAnsi" w:hAnsiTheme="minorHAnsi" w:cstheme="minorHAnsi"/>
          <w:szCs w:val="22"/>
        </w:rPr>
        <w:t>ause</w:t>
      </w:r>
      <w:r w:rsidR="00910BBC">
        <w:rPr>
          <w:rFonts w:asciiTheme="minorHAnsi" w:hAnsiTheme="minorHAnsi" w:cstheme="minorHAnsi"/>
          <w:szCs w:val="22"/>
        </w:rPr>
        <w:t xml:space="preserve"> of</w:t>
      </w:r>
      <w:r w:rsidR="00712732">
        <w:rPr>
          <w:rFonts w:asciiTheme="minorHAnsi" w:hAnsiTheme="minorHAnsi" w:cstheme="minorHAnsi"/>
          <w:szCs w:val="22"/>
        </w:rPr>
        <w:t xml:space="preserve"> </w:t>
      </w:r>
      <w:r w:rsidR="00D62A93">
        <w:rPr>
          <w:rFonts w:asciiTheme="minorHAnsi" w:hAnsiTheme="minorHAnsi" w:cstheme="minorHAnsi"/>
          <w:szCs w:val="22"/>
        </w:rPr>
        <w:t>the material uncertainty situations to the ability to continue as</w:t>
      </w:r>
      <w:r w:rsidR="00910BBC">
        <w:rPr>
          <w:rFonts w:asciiTheme="minorHAnsi" w:hAnsiTheme="minorHAnsi" w:cstheme="minorHAnsi"/>
          <w:szCs w:val="22"/>
        </w:rPr>
        <w:t xml:space="preserve"> a</w:t>
      </w:r>
      <w:r w:rsidR="00D62A93">
        <w:rPr>
          <w:rFonts w:asciiTheme="minorHAnsi" w:hAnsiTheme="minorHAnsi" w:cstheme="minorHAnsi"/>
          <w:szCs w:val="22"/>
        </w:rPr>
        <w:t xml:space="preserve"> going co</w:t>
      </w:r>
      <w:r w:rsidR="000B5522">
        <w:rPr>
          <w:rFonts w:asciiTheme="minorHAnsi" w:hAnsiTheme="minorHAnsi" w:cstheme="minorHAnsi"/>
          <w:szCs w:val="22"/>
        </w:rPr>
        <w:t>ncern</w:t>
      </w:r>
      <w:r w:rsidR="002441F5">
        <w:rPr>
          <w:rFonts w:asciiTheme="minorHAnsi" w:hAnsiTheme="minorHAnsi" w:cstheme="minorHAnsi"/>
          <w:szCs w:val="22"/>
        </w:rPr>
        <w:t xml:space="preserve"> of the Group and the Company.</w:t>
      </w:r>
    </w:p>
    <w:p w14:paraId="2260889E" w14:textId="77777777" w:rsidR="00923B84" w:rsidRPr="00923B84" w:rsidRDefault="00923B84" w:rsidP="00742FCE">
      <w:pPr>
        <w:spacing w:before="0" w:after="0" w:line="240" w:lineRule="auto"/>
        <w:ind w:left="0" w:firstLine="0"/>
        <w:rPr>
          <w:rFonts w:asciiTheme="minorHAnsi" w:eastAsia="Cordia New" w:hAnsiTheme="minorHAnsi" w:cstheme="minorBidi"/>
          <w:szCs w:val="22"/>
          <w:lang w:val="en-GB" w:eastAsia="zh-CN"/>
        </w:rPr>
      </w:pPr>
    </w:p>
    <w:p w14:paraId="7BBCCA3A" w14:textId="550DCCC7" w:rsidR="00950E67" w:rsidRPr="00C45544" w:rsidRDefault="00873540" w:rsidP="00352B5B">
      <w:pPr>
        <w:spacing w:before="0" w:after="0" w:line="240" w:lineRule="auto"/>
        <w:ind w:left="0" w:firstLine="0"/>
        <w:jc w:val="left"/>
        <w:rPr>
          <w:rFonts w:asciiTheme="minorHAnsi" w:eastAsia="Cordia New" w:hAnsiTheme="minorHAnsi" w:cstheme="minorHAnsi"/>
          <w:b/>
          <w:bCs/>
          <w:szCs w:val="22"/>
          <w:lang w:eastAsia="zh-CN"/>
        </w:rPr>
      </w:pPr>
      <w:r>
        <w:rPr>
          <w:rFonts w:asciiTheme="minorHAnsi" w:eastAsia="Cordia New" w:hAnsiTheme="minorHAnsi" w:cstheme="minorHAnsi"/>
          <w:b/>
          <w:bCs/>
          <w:szCs w:val="22"/>
          <w:lang w:eastAsia="zh-CN"/>
        </w:rPr>
        <w:t xml:space="preserve">Disclaimer of </w:t>
      </w:r>
      <w:r w:rsidR="00950E67" w:rsidRPr="00C45544">
        <w:rPr>
          <w:rFonts w:asciiTheme="minorHAnsi" w:eastAsia="Cordia New" w:hAnsiTheme="minorHAnsi" w:cstheme="minorHAnsi"/>
          <w:b/>
          <w:bCs/>
          <w:szCs w:val="22"/>
          <w:lang w:eastAsia="zh-CN"/>
        </w:rPr>
        <w:t>Conclusion</w:t>
      </w:r>
    </w:p>
    <w:p w14:paraId="1BA9D708" w14:textId="77777777" w:rsidR="000E1C21" w:rsidRPr="00C45544" w:rsidRDefault="000E1C21" w:rsidP="000E1C21">
      <w:pPr>
        <w:spacing w:before="0" w:after="0" w:line="240" w:lineRule="auto"/>
        <w:ind w:left="0" w:firstLine="0"/>
        <w:jc w:val="left"/>
        <w:rPr>
          <w:rFonts w:asciiTheme="minorHAnsi" w:eastAsia="Cordia New" w:hAnsiTheme="minorHAnsi" w:cstheme="minorHAnsi"/>
          <w:szCs w:val="22"/>
          <w:lang w:eastAsia="zh-CN"/>
        </w:rPr>
      </w:pPr>
    </w:p>
    <w:p w14:paraId="13BE6BBD" w14:textId="0C3A4A8A" w:rsidR="00F174D4" w:rsidRDefault="00F174D4" w:rsidP="000E1C21">
      <w:pPr>
        <w:spacing w:before="0" w:after="0" w:line="240" w:lineRule="auto"/>
        <w:ind w:left="0" w:firstLine="0"/>
        <w:rPr>
          <w:rFonts w:asciiTheme="minorHAnsi" w:eastAsia="Cordia New" w:hAnsiTheme="minorHAnsi" w:cstheme="minorHAnsi"/>
          <w:szCs w:val="22"/>
          <w:highlight w:val="cyan"/>
          <w:lang w:eastAsia="zh-CN"/>
        </w:rPr>
      </w:pPr>
      <w:r w:rsidRPr="00A65838">
        <w:rPr>
          <w:rFonts w:asciiTheme="minorHAnsi" w:eastAsia="Cordia New" w:hAnsiTheme="minorHAnsi" w:cstheme="minorHAnsi"/>
          <w:szCs w:val="22"/>
          <w:lang w:eastAsia="zh-CN"/>
        </w:rPr>
        <w:t xml:space="preserve">Because of the significance of the matters described in the Basis for Disclaimer of Conclusion section of our report, we do not express a conclusion on the accompanying consolidated interim financial information of </w:t>
      </w:r>
      <w:proofErr w:type="spellStart"/>
      <w:r w:rsidRPr="00A65838">
        <w:rPr>
          <w:rFonts w:asciiTheme="minorHAnsi" w:eastAsia="Cordia New" w:hAnsiTheme="minorHAnsi" w:cstheme="minorHAnsi"/>
          <w:szCs w:val="22"/>
          <w:lang w:eastAsia="zh-CN"/>
        </w:rPr>
        <w:t>Millcon</w:t>
      </w:r>
      <w:proofErr w:type="spellEnd"/>
      <w:r w:rsidRPr="00A65838">
        <w:rPr>
          <w:rFonts w:asciiTheme="minorHAnsi" w:eastAsia="Cordia New" w:hAnsiTheme="minorHAnsi" w:cstheme="minorHAnsi"/>
          <w:szCs w:val="22"/>
          <w:lang w:eastAsia="zh-CN"/>
        </w:rPr>
        <w:t xml:space="preserve"> Steel Public Company L</w:t>
      </w:r>
      <w:r w:rsidR="008E09EC" w:rsidRPr="00A65838">
        <w:rPr>
          <w:rFonts w:asciiTheme="minorHAnsi" w:eastAsia="Cordia New" w:hAnsiTheme="minorHAnsi" w:cstheme="minorHAnsi"/>
          <w:szCs w:val="22"/>
          <w:lang w:eastAsia="zh-CN"/>
        </w:rPr>
        <w:t>i</w:t>
      </w:r>
      <w:r w:rsidRPr="00A65838">
        <w:rPr>
          <w:rFonts w:asciiTheme="minorHAnsi" w:eastAsia="Cordia New" w:hAnsiTheme="minorHAnsi" w:cstheme="minorHAnsi"/>
          <w:szCs w:val="22"/>
          <w:lang w:eastAsia="zh-CN"/>
        </w:rPr>
        <w:t>mited</w:t>
      </w:r>
      <w:r w:rsidRPr="00A65838">
        <w:rPr>
          <w:rFonts w:asciiTheme="minorHAnsi" w:hAnsiTheme="minorHAnsi" w:cstheme="minorHAnsi"/>
          <w:szCs w:val="22"/>
        </w:rPr>
        <w:t xml:space="preserve"> and its subsidiaries and </w:t>
      </w:r>
      <w:r w:rsidR="008E09EC" w:rsidRPr="00A65838">
        <w:rPr>
          <w:rFonts w:asciiTheme="minorHAnsi" w:hAnsiTheme="minorHAnsi" w:cstheme="minorHAnsi"/>
          <w:szCs w:val="22"/>
        </w:rPr>
        <w:t>the separate interim financial</w:t>
      </w:r>
      <w:r w:rsidR="008E09EC">
        <w:rPr>
          <w:rFonts w:asciiTheme="minorHAnsi" w:hAnsiTheme="minorHAnsi" w:cstheme="minorHAnsi"/>
          <w:szCs w:val="22"/>
        </w:rPr>
        <w:t xml:space="preserve"> </w:t>
      </w:r>
      <w:r w:rsidR="0016482C">
        <w:rPr>
          <w:rFonts w:asciiTheme="minorHAnsi" w:hAnsiTheme="minorHAnsi" w:cstheme="minorHAnsi"/>
          <w:szCs w:val="22"/>
        </w:rPr>
        <w:t xml:space="preserve">information of </w:t>
      </w:r>
      <w:proofErr w:type="spellStart"/>
      <w:r w:rsidR="0016482C" w:rsidRPr="00C45544">
        <w:rPr>
          <w:rFonts w:asciiTheme="minorHAnsi" w:eastAsia="Cordia New" w:hAnsiTheme="minorHAnsi" w:cstheme="minorHAnsi"/>
          <w:szCs w:val="22"/>
          <w:lang w:eastAsia="zh-CN"/>
        </w:rPr>
        <w:t>Millcon</w:t>
      </w:r>
      <w:proofErr w:type="spellEnd"/>
      <w:r w:rsidR="0016482C" w:rsidRPr="00C45544">
        <w:rPr>
          <w:rFonts w:asciiTheme="minorHAnsi" w:eastAsia="Cordia New" w:hAnsiTheme="minorHAnsi" w:cstheme="minorHAnsi"/>
          <w:szCs w:val="22"/>
          <w:lang w:eastAsia="zh-CN"/>
        </w:rPr>
        <w:t xml:space="preserve"> Steel Public Company Limited</w:t>
      </w:r>
      <w:r w:rsidR="0016482C">
        <w:rPr>
          <w:rFonts w:asciiTheme="minorHAnsi" w:eastAsia="Cordia New" w:hAnsiTheme="minorHAnsi" w:cstheme="minorHAnsi"/>
          <w:szCs w:val="22"/>
          <w:lang w:eastAsia="zh-CN"/>
        </w:rPr>
        <w:t xml:space="preserve"> as at </w:t>
      </w:r>
      <w:r w:rsidR="0016482C" w:rsidRPr="0017348D">
        <w:rPr>
          <w:rFonts w:asciiTheme="minorHAnsi" w:eastAsia="Cordia New" w:hAnsiTheme="minorHAnsi" w:cstheme="minorHAnsi"/>
          <w:szCs w:val="22"/>
          <w:lang w:eastAsia="zh-CN"/>
        </w:rPr>
        <w:t>31 March 2024</w:t>
      </w:r>
      <w:r w:rsidR="0016482C">
        <w:rPr>
          <w:rFonts w:asciiTheme="minorHAnsi" w:eastAsia="Cordia New" w:hAnsiTheme="minorHAnsi" w:cstheme="minorHAnsi"/>
          <w:szCs w:val="22"/>
          <w:lang w:eastAsia="zh-CN"/>
        </w:rPr>
        <w:t xml:space="preserve"> and f</w:t>
      </w:r>
      <w:r w:rsidR="0016482C" w:rsidRPr="0017348D">
        <w:rPr>
          <w:rFonts w:asciiTheme="minorHAnsi" w:eastAsia="Cordia New" w:hAnsiTheme="minorHAnsi" w:cstheme="minorHAnsi"/>
          <w:szCs w:val="22"/>
          <w:lang w:eastAsia="zh-CN"/>
        </w:rPr>
        <w:t xml:space="preserve">or the three-month period </w:t>
      </w:r>
      <w:r w:rsidR="00236688">
        <w:rPr>
          <w:rFonts w:asciiTheme="minorHAnsi" w:eastAsia="Cordia New" w:hAnsiTheme="minorHAnsi" w:cstheme="minorHAnsi"/>
          <w:szCs w:val="22"/>
          <w:lang w:eastAsia="zh-CN"/>
        </w:rPr>
        <w:t xml:space="preserve">then </w:t>
      </w:r>
      <w:r w:rsidR="0016482C" w:rsidRPr="0017348D">
        <w:rPr>
          <w:rFonts w:asciiTheme="minorHAnsi" w:eastAsia="Cordia New" w:hAnsiTheme="minorHAnsi" w:cstheme="minorHAnsi"/>
          <w:szCs w:val="22"/>
          <w:lang w:eastAsia="zh-CN"/>
        </w:rPr>
        <w:t>ended</w:t>
      </w:r>
      <w:r w:rsidR="00236688">
        <w:rPr>
          <w:rFonts w:asciiTheme="minorHAnsi" w:eastAsia="Cordia New" w:hAnsiTheme="minorHAnsi" w:cstheme="minorHAnsi"/>
          <w:szCs w:val="22"/>
          <w:lang w:eastAsia="zh-CN"/>
        </w:rPr>
        <w:t>.</w:t>
      </w:r>
    </w:p>
    <w:p w14:paraId="7BFF0EA2" w14:textId="4718BBB1" w:rsidR="000966BC" w:rsidRDefault="000966BC" w:rsidP="000E1C21">
      <w:pPr>
        <w:spacing w:before="0" w:after="0" w:line="240" w:lineRule="auto"/>
        <w:ind w:left="0" w:firstLine="0"/>
        <w:rPr>
          <w:rFonts w:asciiTheme="minorHAnsi" w:eastAsia="Cordia New" w:hAnsiTheme="minorHAnsi" w:cstheme="minorHAnsi"/>
          <w:szCs w:val="22"/>
          <w:highlight w:val="cyan"/>
          <w:lang w:eastAsia="zh-CN"/>
        </w:rPr>
      </w:pPr>
      <w:r>
        <w:rPr>
          <w:rFonts w:asciiTheme="minorHAnsi" w:eastAsia="Cordia New" w:hAnsiTheme="minorHAnsi" w:cstheme="minorHAnsi"/>
          <w:szCs w:val="22"/>
          <w:highlight w:val="cyan"/>
          <w:lang w:eastAsia="zh-CN"/>
        </w:rPr>
        <w:br w:type="page"/>
      </w:r>
    </w:p>
    <w:p w14:paraId="71CE50D5" w14:textId="2AA6FF04" w:rsidR="00352B5B" w:rsidRPr="00C45544" w:rsidRDefault="00A07610" w:rsidP="00352B5B">
      <w:pPr>
        <w:spacing w:before="0" w:after="0" w:line="240" w:lineRule="auto"/>
        <w:ind w:left="0" w:firstLine="0"/>
        <w:jc w:val="left"/>
        <w:rPr>
          <w:rFonts w:asciiTheme="minorHAnsi" w:eastAsia="Cordia New" w:hAnsiTheme="minorHAnsi" w:cstheme="minorHAnsi"/>
          <w:b/>
          <w:bCs/>
          <w:szCs w:val="22"/>
          <w:lang w:eastAsia="zh-CN"/>
        </w:rPr>
      </w:pPr>
      <w:r>
        <w:rPr>
          <w:rFonts w:asciiTheme="minorHAnsi" w:eastAsia="Cordia New" w:hAnsiTheme="minorHAnsi" w:cstheme="minorHAnsi"/>
          <w:b/>
          <w:bCs/>
          <w:szCs w:val="22"/>
          <w:lang w:eastAsia="zh-CN"/>
        </w:rPr>
        <w:lastRenderedPageBreak/>
        <w:t xml:space="preserve">Other specific </w:t>
      </w:r>
      <w:r w:rsidR="009107F1" w:rsidRPr="00C45544">
        <w:rPr>
          <w:rFonts w:asciiTheme="minorHAnsi" w:eastAsia="Cordia New" w:hAnsiTheme="minorHAnsi" w:cstheme="minorHAnsi"/>
          <w:b/>
          <w:bCs/>
          <w:szCs w:val="22"/>
          <w:lang w:eastAsia="zh-CN"/>
        </w:rPr>
        <w:t>matter</w:t>
      </w:r>
    </w:p>
    <w:p w14:paraId="3AE65462" w14:textId="77777777" w:rsidR="00E9770E" w:rsidRPr="00C45544" w:rsidRDefault="00E9770E" w:rsidP="00352B5B">
      <w:pPr>
        <w:spacing w:before="0" w:after="0" w:line="240" w:lineRule="auto"/>
        <w:ind w:left="0" w:firstLine="0"/>
        <w:jc w:val="left"/>
        <w:rPr>
          <w:rFonts w:asciiTheme="minorHAnsi" w:eastAsia="Cordia New" w:hAnsiTheme="minorHAnsi" w:cstheme="minorHAnsi"/>
          <w:b/>
          <w:bCs/>
          <w:szCs w:val="22"/>
          <w:lang w:eastAsia="zh-CN"/>
        </w:rPr>
      </w:pPr>
    </w:p>
    <w:p w14:paraId="75C26165" w14:textId="254005C8" w:rsidR="004B11B5" w:rsidRPr="00C45544" w:rsidRDefault="004B11B5" w:rsidP="004B11B5">
      <w:pPr>
        <w:spacing w:before="0" w:after="0" w:line="240" w:lineRule="auto"/>
        <w:ind w:left="0" w:firstLine="0"/>
        <w:rPr>
          <w:rFonts w:ascii="Angsana New" w:hAnsi="Angsana New"/>
          <w:spacing w:val="-2"/>
          <w:sz w:val="32"/>
          <w:szCs w:val="32"/>
          <w:lang w:val="en-GB" w:bidi="ar-SA"/>
        </w:rPr>
      </w:pPr>
      <w:r w:rsidRPr="00A9082C">
        <w:rPr>
          <w:rFonts w:asciiTheme="minorHAnsi" w:eastAsia="Cordia New" w:hAnsiTheme="minorHAnsi" w:cstheme="minorHAnsi"/>
          <w:szCs w:val="22"/>
          <w:lang w:eastAsia="zh-CN"/>
        </w:rPr>
        <w:t>I was unable to review</w:t>
      </w:r>
      <w:r w:rsidR="006A7AEC">
        <w:rPr>
          <w:rFonts w:asciiTheme="minorHAnsi" w:eastAsia="Cordia New" w:hAnsiTheme="minorHAnsi" w:cstheme="minorHAnsi"/>
          <w:szCs w:val="22"/>
          <w:lang w:eastAsia="zh-CN"/>
        </w:rPr>
        <w:t xml:space="preserve"> </w:t>
      </w:r>
      <w:r w:rsidR="006A7AEC" w:rsidRPr="00A9082C">
        <w:rPr>
          <w:rFonts w:asciiTheme="minorHAnsi" w:eastAsia="Cordia New" w:hAnsiTheme="minorHAnsi" w:cstheme="minorHAnsi"/>
          <w:szCs w:val="22"/>
          <w:lang w:eastAsia="zh-CN"/>
        </w:rPr>
        <w:t xml:space="preserve">the investments in </w:t>
      </w:r>
      <w:r w:rsidR="00C44C8B">
        <w:rPr>
          <w:rFonts w:asciiTheme="minorHAnsi" w:eastAsia="Cordia New" w:hAnsiTheme="minorHAnsi" w:cstheme="minorHAnsi"/>
          <w:szCs w:val="22"/>
          <w:lang w:eastAsia="zh-CN"/>
        </w:rPr>
        <w:t xml:space="preserve">direct and indirect </w:t>
      </w:r>
      <w:r w:rsidR="006A7AEC" w:rsidRPr="00A9082C">
        <w:rPr>
          <w:rFonts w:asciiTheme="minorHAnsi" w:eastAsia="Cordia New" w:hAnsiTheme="minorHAnsi" w:cstheme="minorHAnsi"/>
          <w:szCs w:val="22"/>
          <w:lang w:eastAsia="zh-CN"/>
        </w:rPr>
        <w:t>associate</w:t>
      </w:r>
      <w:r w:rsidR="000E255C">
        <w:rPr>
          <w:rFonts w:asciiTheme="minorHAnsi" w:eastAsia="Cordia New" w:hAnsiTheme="minorHAnsi" w:cstheme="minorHAnsi"/>
          <w:szCs w:val="22"/>
          <w:lang w:eastAsia="zh-CN"/>
        </w:rPr>
        <w:t>s</w:t>
      </w:r>
      <w:r w:rsidR="006A7AEC">
        <w:rPr>
          <w:rFonts w:asciiTheme="minorHAnsi" w:eastAsia="Cordia New" w:hAnsiTheme="minorHAnsi" w:cstheme="minorHAnsi"/>
          <w:szCs w:val="22"/>
          <w:lang w:eastAsia="zh-CN"/>
        </w:rPr>
        <w:t xml:space="preserve"> </w:t>
      </w:r>
      <w:r w:rsidRPr="00A9082C">
        <w:rPr>
          <w:rFonts w:asciiTheme="minorHAnsi" w:eastAsia="Cordia New" w:hAnsiTheme="minorHAnsi" w:cstheme="minorHAnsi"/>
          <w:szCs w:val="22"/>
          <w:lang w:eastAsia="zh-CN"/>
        </w:rPr>
        <w:t xml:space="preserve">under the equity method as at </w:t>
      </w:r>
      <w:r w:rsidR="00CB167B">
        <w:rPr>
          <w:rFonts w:asciiTheme="minorHAnsi" w:eastAsia="Cordia New" w:hAnsiTheme="minorHAnsi" w:cstheme="minorHAnsi"/>
          <w:szCs w:val="22"/>
          <w:lang w:eastAsia="zh-CN"/>
        </w:rPr>
        <w:br/>
      </w:r>
      <w:r w:rsidRPr="00A9082C">
        <w:rPr>
          <w:rFonts w:asciiTheme="minorHAnsi" w:eastAsia="Cordia New" w:hAnsiTheme="minorHAnsi" w:cstheme="minorHAnsi"/>
          <w:szCs w:val="22"/>
          <w:lang w:eastAsia="zh-CN"/>
        </w:rPr>
        <w:t xml:space="preserve">31 March 2024 of Baht </w:t>
      </w:r>
      <w:r w:rsidR="004C4C76">
        <w:rPr>
          <w:rFonts w:asciiTheme="minorHAnsi" w:eastAsia="Cordia New" w:hAnsiTheme="minorHAnsi" w:cstheme="minorHAnsi"/>
          <w:szCs w:val="22"/>
          <w:lang w:eastAsia="zh-CN"/>
        </w:rPr>
        <w:t>247.63</w:t>
      </w:r>
      <w:r w:rsidRPr="00A9082C">
        <w:rPr>
          <w:rFonts w:asciiTheme="minorHAnsi" w:eastAsia="Cordia New" w:hAnsiTheme="minorHAnsi" w:cstheme="minorHAnsi"/>
          <w:szCs w:val="22"/>
          <w:lang w:eastAsia="zh-CN"/>
        </w:rPr>
        <w:t xml:space="preserve"> million </w:t>
      </w:r>
      <w:r w:rsidR="004A03FB">
        <w:rPr>
          <w:rFonts w:asciiTheme="minorHAnsi" w:eastAsia="Cordia New" w:hAnsiTheme="minorHAnsi" w:cstheme="minorHAnsi"/>
          <w:szCs w:val="22"/>
          <w:lang w:eastAsia="zh-CN"/>
        </w:rPr>
        <w:t xml:space="preserve">and Baht </w:t>
      </w:r>
      <w:r w:rsidR="00EE688B">
        <w:rPr>
          <w:rFonts w:asciiTheme="minorHAnsi" w:eastAsia="Cordia New" w:hAnsiTheme="minorHAnsi" w:cstheme="minorHAnsi"/>
          <w:szCs w:val="22"/>
          <w:lang w:eastAsia="zh-CN"/>
        </w:rPr>
        <w:t xml:space="preserve">813.58 million, respectively </w:t>
      </w:r>
      <w:r w:rsidRPr="00A9082C">
        <w:rPr>
          <w:rFonts w:asciiTheme="minorHAnsi" w:eastAsia="Cordia New" w:hAnsiTheme="minorHAnsi" w:cstheme="minorHAnsi"/>
          <w:i/>
          <w:iCs/>
          <w:szCs w:val="22"/>
          <w:lang w:eastAsia="zh-CN"/>
        </w:rPr>
        <w:t xml:space="preserve">(31 December 2023: Baht </w:t>
      </w:r>
      <w:r w:rsidR="00C05835">
        <w:rPr>
          <w:rFonts w:asciiTheme="minorHAnsi" w:eastAsia="Cordia New" w:hAnsiTheme="minorHAnsi" w:cstheme="minorHAnsi"/>
          <w:i/>
          <w:iCs/>
          <w:szCs w:val="22"/>
          <w:lang w:eastAsia="zh-CN"/>
        </w:rPr>
        <w:t>251</w:t>
      </w:r>
      <w:r w:rsidR="005366D2">
        <w:rPr>
          <w:rFonts w:asciiTheme="minorHAnsi" w:eastAsia="Cordia New" w:hAnsiTheme="minorHAnsi" w:cstheme="minorHAnsi"/>
          <w:i/>
          <w:iCs/>
          <w:szCs w:val="22"/>
          <w:lang w:eastAsia="zh-CN"/>
        </w:rPr>
        <w:t>.53</w:t>
      </w:r>
      <w:r w:rsidRPr="00A9082C">
        <w:rPr>
          <w:rFonts w:asciiTheme="minorHAnsi" w:eastAsia="Cordia New" w:hAnsiTheme="minorHAnsi" w:cstheme="minorHAnsi"/>
          <w:i/>
          <w:iCs/>
          <w:szCs w:val="22"/>
          <w:lang w:eastAsia="zh-CN"/>
        </w:rPr>
        <w:t xml:space="preserve"> million</w:t>
      </w:r>
      <w:r w:rsidR="00025AF4">
        <w:rPr>
          <w:rFonts w:asciiTheme="minorHAnsi" w:eastAsia="Cordia New" w:hAnsiTheme="minorHAnsi" w:cstheme="minorHAnsi"/>
          <w:i/>
          <w:iCs/>
          <w:szCs w:val="22"/>
          <w:lang w:eastAsia="zh-CN"/>
        </w:rPr>
        <w:t xml:space="preserve"> and Baht </w:t>
      </w:r>
      <w:r w:rsidR="00C8469B">
        <w:rPr>
          <w:rFonts w:asciiTheme="minorHAnsi" w:eastAsia="Cordia New" w:hAnsiTheme="minorHAnsi" w:cstheme="minorHAnsi"/>
          <w:i/>
          <w:iCs/>
          <w:szCs w:val="22"/>
          <w:lang w:eastAsia="zh-CN"/>
        </w:rPr>
        <w:t>803</w:t>
      </w:r>
      <w:r w:rsidR="005733FB">
        <w:rPr>
          <w:rFonts w:asciiTheme="minorHAnsi" w:eastAsia="Cordia New" w:hAnsiTheme="minorHAnsi" w:cstheme="minorHAnsi"/>
          <w:i/>
          <w:iCs/>
          <w:szCs w:val="22"/>
          <w:lang w:eastAsia="zh-CN"/>
        </w:rPr>
        <w:t>.47</w:t>
      </w:r>
      <w:r w:rsidR="00E60766">
        <w:rPr>
          <w:rFonts w:asciiTheme="minorHAnsi" w:eastAsia="Cordia New" w:hAnsiTheme="minorHAnsi" w:cstheme="minorHAnsi"/>
          <w:i/>
          <w:iCs/>
          <w:szCs w:val="22"/>
          <w:lang w:eastAsia="zh-CN"/>
        </w:rPr>
        <w:t xml:space="preserve"> million, respectively</w:t>
      </w:r>
      <w:r w:rsidRPr="00A9082C">
        <w:rPr>
          <w:rFonts w:asciiTheme="minorHAnsi" w:eastAsia="Cordia New" w:hAnsiTheme="minorHAnsi" w:cstheme="minorHAnsi"/>
          <w:i/>
          <w:iCs/>
          <w:szCs w:val="22"/>
          <w:lang w:eastAsia="zh-CN"/>
        </w:rPr>
        <w:t>)</w:t>
      </w:r>
      <w:r w:rsidRPr="00A9082C">
        <w:rPr>
          <w:rFonts w:asciiTheme="minorHAnsi" w:eastAsia="Cordia New" w:hAnsiTheme="minorHAnsi" w:cstheme="minorHAnsi"/>
          <w:szCs w:val="22"/>
          <w:lang w:eastAsia="zh-CN"/>
        </w:rPr>
        <w:t xml:space="preserve"> and share of</w:t>
      </w:r>
      <w:r w:rsidR="00E60766">
        <w:rPr>
          <w:rFonts w:asciiTheme="minorHAnsi" w:eastAsia="Cordia New" w:hAnsiTheme="minorHAnsi" w:cstheme="minorHAnsi"/>
          <w:szCs w:val="22"/>
          <w:lang w:eastAsia="zh-CN"/>
        </w:rPr>
        <w:t xml:space="preserve"> loss</w:t>
      </w:r>
      <w:r w:rsidR="0051300C">
        <w:rPr>
          <w:rFonts w:asciiTheme="minorHAnsi" w:eastAsia="Cordia New" w:hAnsiTheme="minorHAnsi" w:cstheme="minorHAnsi"/>
          <w:szCs w:val="22"/>
          <w:lang w:eastAsia="zh-CN"/>
        </w:rPr>
        <w:t xml:space="preserve"> from associate and</w:t>
      </w:r>
      <w:r w:rsidRPr="00A9082C">
        <w:rPr>
          <w:rFonts w:asciiTheme="minorHAnsi" w:eastAsia="Cordia New" w:hAnsiTheme="minorHAnsi" w:cstheme="minorHAnsi"/>
          <w:szCs w:val="22"/>
          <w:lang w:eastAsia="zh-CN"/>
        </w:rPr>
        <w:t xml:space="preserve"> </w:t>
      </w:r>
      <w:r w:rsidR="0051300C">
        <w:rPr>
          <w:rFonts w:asciiTheme="minorHAnsi" w:eastAsia="Cordia New" w:hAnsiTheme="minorHAnsi" w:cstheme="minorHAnsi"/>
          <w:szCs w:val="22"/>
          <w:lang w:eastAsia="zh-CN"/>
        </w:rPr>
        <w:t xml:space="preserve">share of </w:t>
      </w:r>
      <w:r w:rsidRPr="00A9082C">
        <w:rPr>
          <w:rFonts w:asciiTheme="minorHAnsi" w:eastAsia="Cordia New" w:hAnsiTheme="minorHAnsi" w:cstheme="minorHAnsi"/>
          <w:szCs w:val="22"/>
          <w:lang w:eastAsia="zh-CN"/>
        </w:rPr>
        <w:t xml:space="preserve">profit from indirect associate under the equity method for the three-month period then ended of Baht </w:t>
      </w:r>
      <w:r w:rsidR="00CE60D2">
        <w:rPr>
          <w:rFonts w:asciiTheme="minorHAnsi" w:eastAsia="Cordia New" w:hAnsiTheme="minorHAnsi" w:cstheme="minorBidi"/>
          <w:szCs w:val="22"/>
          <w:lang w:eastAsia="zh-CN"/>
        </w:rPr>
        <w:t>3.90</w:t>
      </w:r>
      <w:r w:rsidRPr="00A9082C">
        <w:rPr>
          <w:rFonts w:asciiTheme="minorHAnsi" w:eastAsia="Cordia New" w:hAnsiTheme="minorHAnsi" w:cstheme="minorHAnsi"/>
          <w:szCs w:val="22"/>
          <w:lang w:eastAsia="zh-CN"/>
        </w:rPr>
        <w:t xml:space="preserve"> million and Baht </w:t>
      </w:r>
      <w:r w:rsidR="006637BF">
        <w:rPr>
          <w:rFonts w:asciiTheme="minorHAnsi" w:eastAsia="Cordia New" w:hAnsiTheme="minorHAnsi" w:cstheme="minorHAnsi"/>
          <w:szCs w:val="22"/>
          <w:lang w:eastAsia="zh-CN"/>
        </w:rPr>
        <w:t>10.11</w:t>
      </w:r>
      <w:r w:rsidRPr="00A9082C">
        <w:rPr>
          <w:rFonts w:asciiTheme="minorHAnsi" w:eastAsia="Cordia New" w:hAnsiTheme="minorHAnsi" w:cstheme="minorHAnsi"/>
          <w:szCs w:val="22"/>
          <w:lang w:eastAsia="zh-CN"/>
        </w:rPr>
        <w:t xml:space="preserve"> million</w:t>
      </w:r>
      <w:r w:rsidR="006637BF">
        <w:rPr>
          <w:rFonts w:asciiTheme="minorHAnsi" w:eastAsia="Cordia New" w:hAnsiTheme="minorHAnsi" w:cstheme="minorHAnsi"/>
          <w:szCs w:val="22"/>
          <w:lang w:eastAsia="zh-CN"/>
        </w:rPr>
        <w:t>, respectively</w:t>
      </w:r>
      <w:r w:rsidR="00916FE6">
        <w:rPr>
          <w:rFonts w:asciiTheme="minorHAnsi" w:eastAsia="Cordia New" w:hAnsiTheme="minorHAnsi" w:cs="Browallia New"/>
          <w:lang w:eastAsia="zh-CN"/>
        </w:rPr>
        <w:t>.</w:t>
      </w:r>
      <w:r w:rsidR="00CB167B">
        <w:rPr>
          <w:rFonts w:asciiTheme="minorHAnsi" w:eastAsia="Cordia New" w:hAnsiTheme="minorHAnsi" w:cs="Browallia New"/>
          <w:lang w:eastAsia="zh-CN"/>
        </w:rPr>
        <w:t xml:space="preserve"> </w:t>
      </w:r>
      <w:r w:rsidR="00CB167B" w:rsidRPr="00CB167B">
        <w:rPr>
          <w:rFonts w:asciiTheme="minorHAnsi" w:eastAsia="Cordia New" w:hAnsiTheme="minorHAnsi" w:cs="Browallia New"/>
          <w:i/>
          <w:iCs/>
          <w:lang w:eastAsia="zh-CN"/>
        </w:rPr>
        <w:t>(</w:t>
      </w:r>
      <w:r w:rsidR="00CB167B" w:rsidRPr="00CB167B">
        <w:rPr>
          <w:i/>
          <w:iCs/>
          <w:color w:val="000000"/>
          <w:szCs w:val="22"/>
        </w:rPr>
        <w:t>31 March 2023:</w:t>
      </w:r>
      <w:r w:rsidR="00CB167B">
        <w:rPr>
          <w:i/>
          <w:iCs/>
          <w:color w:val="000000"/>
          <w:szCs w:val="22"/>
        </w:rPr>
        <w:t xml:space="preserve"> loss Bath </w:t>
      </w:r>
      <w:r w:rsidR="00725727">
        <w:rPr>
          <w:i/>
          <w:iCs/>
          <w:color w:val="000000"/>
          <w:szCs w:val="22"/>
        </w:rPr>
        <w:t>8.14 million and pro</w:t>
      </w:r>
      <w:r w:rsidR="002334EC">
        <w:rPr>
          <w:i/>
          <w:iCs/>
          <w:color w:val="000000"/>
          <w:szCs w:val="22"/>
        </w:rPr>
        <w:t>fit Bah</w:t>
      </w:r>
      <w:r w:rsidR="00864DD1">
        <w:rPr>
          <w:i/>
          <w:iCs/>
          <w:color w:val="000000"/>
          <w:szCs w:val="22"/>
        </w:rPr>
        <w:t>t</w:t>
      </w:r>
      <w:r w:rsidR="002334EC">
        <w:rPr>
          <w:i/>
          <w:iCs/>
          <w:color w:val="000000"/>
          <w:szCs w:val="22"/>
        </w:rPr>
        <w:t xml:space="preserve"> 13.93 million, respectively)</w:t>
      </w:r>
      <w:r w:rsidRPr="00A9082C">
        <w:rPr>
          <w:color w:val="000000"/>
          <w:szCs w:val="22"/>
        </w:rPr>
        <w:t xml:space="preserve"> </w:t>
      </w:r>
      <w:r w:rsidR="00910BBC">
        <w:rPr>
          <w:color w:val="000000"/>
          <w:szCs w:val="22"/>
        </w:rPr>
        <w:t>b</w:t>
      </w:r>
      <w:r w:rsidRPr="00A9082C">
        <w:rPr>
          <w:color w:val="000000"/>
          <w:szCs w:val="22"/>
        </w:rPr>
        <w:t xml:space="preserve">ecause I was not able to acquire the reviewed financial information of </w:t>
      </w:r>
      <w:r w:rsidR="008C22B3">
        <w:rPr>
          <w:color w:val="000000"/>
          <w:szCs w:val="22"/>
        </w:rPr>
        <w:t xml:space="preserve">direct and </w:t>
      </w:r>
      <w:r w:rsidRPr="00A9082C">
        <w:rPr>
          <w:color w:val="000000"/>
          <w:szCs w:val="22"/>
        </w:rPr>
        <w:t>indirect associate</w:t>
      </w:r>
      <w:r w:rsidR="00C12C8F">
        <w:rPr>
          <w:color w:val="000000"/>
          <w:szCs w:val="22"/>
        </w:rPr>
        <w:t>s</w:t>
      </w:r>
      <w:r w:rsidRPr="00A9082C">
        <w:rPr>
          <w:color w:val="000000"/>
          <w:szCs w:val="22"/>
        </w:rPr>
        <w:t>. Had I been able to complete the review of the valuation of investments in</w:t>
      </w:r>
      <w:r w:rsidR="00C12C8F">
        <w:rPr>
          <w:color w:val="000000"/>
          <w:szCs w:val="22"/>
        </w:rPr>
        <w:t xml:space="preserve"> direct and</w:t>
      </w:r>
      <w:r w:rsidRPr="00A9082C">
        <w:rPr>
          <w:color w:val="000000"/>
          <w:szCs w:val="22"/>
        </w:rPr>
        <w:t xml:space="preserve"> indirect associate</w:t>
      </w:r>
      <w:r w:rsidR="00C12C8F">
        <w:rPr>
          <w:color w:val="000000"/>
          <w:szCs w:val="22"/>
        </w:rPr>
        <w:t>s</w:t>
      </w:r>
      <w:r w:rsidRPr="00A9082C">
        <w:rPr>
          <w:color w:val="000000"/>
          <w:szCs w:val="22"/>
        </w:rPr>
        <w:t xml:space="preserve"> and share of profit of</w:t>
      </w:r>
      <w:r w:rsidR="00C12C8F">
        <w:rPr>
          <w:color w:val="000000"/>
          <w:szCs w:val="22"/>
        </w:rPr>
        <w:t xml:space="preserve"> direct and </w:t>
      </w:r>
      <w:r w:rsidRPr="00A9082C">
        <w:rPr>
          <w:color w:val="000000"/>
          <w:szCs w:val="22"/>
        </w:rPr>
        <w:t>indirect associate</w:t>
      </w:r>
      <w:r w:rsidR="00C12C8F">
        <w:rPr>
          <w:color w:val="000000"/>
          <w:szCs w:val="22"/>
        </w:rPr>
        <w:t>s</w:t>
      </w:r>
      <w:r w:rsidRPr="00A9082C">
        <w:rPr>
          <w:color w:val="000000"/>
          <w:szCs w:val="22"/>
        </w:rPr>
        <w:t xml:space="preserve"> under the equity method, matters might have come to my attention indicating that adjustments might be necessary to the interim financial </w:t>
      </w:r>
      <w:r w:rsidR="00B632D3">
        <w:rPr>
          <w:color w:val="000000"/>
          <w:szCs w:val="22"/>
        </w:rPr>
        <w:t>information</w:t>
      </w:r>
      <w:r w:rsidRPr="00A9082C">
        <w:rPr>
          <w:color w:val="000000"/>
          <w:szCs w:val="22"/>
        </w:rPr>
        <w:t>.</w:t>
      </w:r>
    </w:p>
    <w:p w14:paraId="2624E52D" w14:textId="77777777" w:rsidR="00CE5867" w:rsidRDefault="00CE5867" w:rsidP="001B700C">
      <w:pPr>
        <w:spacing w:before="0" w:after="0" w:line="240" w:lineRule="auto"/>
        <w:ind w:left="0" w:firstLine="0"/>
        <w:rPr>
          <w:rFonts w:asciiTheme="minorHAnsi" w:hAnsiTheme="minorHAnsi" w:cstheme="minorHAnsi"/>
          <w:spacing w:val="-2"/>
          <w:szCs w:val="22"/>
        </w:rPr>
      </w:pPr>
    </w:p>
    <w:p w14:paraId="4923AA85" w14:textId="0E7521D9" w:rsidR="00A62165" w:rsidRPr="00C45544" w:rsidRDefault="00A62165" w:rsidP="00A62165">
      <w:pPr>
        <w:spacing w:before="0" w:after="0" w:line="240" w:lineRule="auto"/>
        <w:ind w:left="0" w:firstLine="0"/>
        <w:rPr>
          <w:rFonts w:asciiTheme="minorHAnsi" w:eastAsia="Cordia New" w:hAnsiTheme="minorHAnsi" w:cstheme="minorHAnsi"/>
          <w:szCs w:val="22"/>
          <w:lang w:eastAsia="zh-CN"/>
        </w:rPr>
      </w:pPr>
    </w:p>
    <w:p w14:paraId="7304A2D2" w14:textId="77777777" w:rsidR="00CE5867" w:rsidRPr="00C45544" w:rsidRDefault="00CE5867" w:rsidP="00A62165">
      <w:pPr>
        <w:spacing w:before="0" w:after="0" w:line="240" w:lineRule="auto"/>
        <w:ind w:left="0" w:firstLine="0"/>
        <w:rPr>
          <w:rFonts w:asciiTheme="minorHAnsi" w:eastAsia="Cordia New" w:hAnsiTheme="minorHAnsi" w:cstheme="minorHAnsi"/>
          <w:szCs w:val="22"/>
          <w:lang w:eastAsia="zh-CN"/>
        </w:rPr>
      </w:pPr>
    </w:p>
    <w:p w14:paraId="50051961" w14:textId="77777777" w:rsidR="00CE5867" w:rsidRPr="00C45544" w:rsidRDefault="00CE5867" w:rsidP="00A62165">
      <w:pPr>
        <w:spacing w:before="0" w:after="0" w:line="240" w:lineRule="auto"/>
        <w:ind w:left="0" w:firstLine="0"/>
        <w:rPr>
          <w:rFonts w:asciiTheme="minorHAnsi" w:eastAsia="Cordia New" w:hAnsiTheme="minorHAnsi" w:cstheme="minorHAnsi"/>
          <w:szCs w:val="22"/>
          <w:lang w:eastAsia="zh-CN"/>
        </w:rPr>
      </w:pPr>
    </w:p>
    <w:p w14:paraId="3AD6A6CB" w14:textId="77777777" w:rsidR="00634496" w:rsidRPr="00C45544" w:rsidRDefault="00634496" w:rsidP="00A62165">
      <w:pPr>
        <w:spacing w:before="0" w:after="0" w:line="240" w:lineRule="auto"/>
        <w:ind w:left="0" w:firstLine="0"/>
        <w:rPr>
          <w:rFonts w:asciiTheme="minorHAnsi" w:eastAsia="Cordia New" w:hAnsiTheme="minorHAnsi" w:cstheme="minorHAnsi"/>
          <w:szCs w:val="22"/>
          <w:lang w:eastAsia="zh-CN"/>
        </w:rPr>
      </w:pPr>
    </w:p>
    <w:p w14:paraId="4266F1BB" w14:textId="77777777" w:rsidR="00CE5867" w:rsidRPr="00C45544" w:rsidRDefault="00CE5867" w:rsidP="00A62165">
      <w:pPr>
        <w:spacing w:before="0" w:after="0" w:line="240" w:lineRule="auto"/>
        <w:ind w:left="0" w:firstLine="0"/>
        <w:rPr>
          <w:rFonts w:asciiTheme="minorHAnsi" w:eastAsia="Cordia New" w:hAnsiTheme="minorHAnsi" w:cstheme="minorHAnsi"/>
          <w:szCs w:val="22"/>
          <w:lang w:eastAsia="zh-CN"/>
        </w:rPr>
      </w:pPr>
    </w:p>
    <w:p w14:paraId="7E414EE1" w14:textId="409A3855" w:rsidR="00A62165" w:rsidRPr="00C45544" w:rsidRDefault="00A62165" w:rsidP="00A62165">
      <w:pPr>
        <w:spacing w:before="0" w:after="0" w:line="240" w:lineRule="auto"/>
        <w:ind w:left="0" w:firstLine="0"/>
        <w:rPr>
          <w:rFonts w:asciiTheme="minorHAnsi" w:eastAsia="Cordia New" w:hAnsiTheme="minorHAnsi" w:cstheme="minorHAnsi"/>
          <w:szCs w:val="22"/>
          <w:lang w:eastAsia="zh-CN"/>
        </w:rPr>
      </w:pPr>
      <w:r w:rsidRPr="00C45544">
        <w:rPr>
          <w:rFonts w:asciiTheme="minorHAnsi" w:eastAsia="Cordia New" w:hAnsiTheme="minorHAnsi" w:cstheme="minorHAnsi"/>
          <w:szCs w:val="22"/>
          <w:lang w:eastAsia="zh-CN"/>
        </w:rPr>
        <w:t>(</w:t>
      </w:r>
      <w:r w:rsidR="00DD52FE" w:rsidRPr="00DD52FE">
        <w:rPr>
          <w:rFonts w:asciiTheme="minorHAnsi" w:eastAsia="Cordia New" w:hAnsiTheme="minorHAnsi" w:cstheme="minorHAnsi"/>
          <w:szCs w:val="22"/>
          <w:lang w:eastAsia="zh-CN"/>
        </w:rPr>
        <w:t>Supakorn Tangsirisangaun</w:t>
      </w:r>
      <w:r w:rsidRPr="00C45544">
        <w:rPr>
          <w:rFonts w:asciiTheme="minorHAnsi" w:eastAsia="Cordia New" w:hAnsiTheme="minorHAnsi" w:cstheme="minorHAnsi"/>
          <w:szCs w:val="22"/>
          <w:lang w:eastAsia="zh-CN"/>
        </w:rPr>
        <w:t>)</w:t>
      </w:r>
    </w:p>
    <w:p w14:paraId="2A7C10F0" w14:textId="77777777" w:rsidR="00A62165" w:rsidRPr="00C45544" w:rsidRDefault="00A62165" w:rsidP="00A62165">
      <w:pPr>
        <w:spacing w:before="0" w:after="0" w:line="240" w:lineRule="auto"/>
        <w:ind w:left="0" w:firstLine="0"/>
        <w:rPr>
          <w:rFonts w:asciiTheme="minorHAnsi" w:eastAsia="Cordia New" w:hAnsiTheme="minorHAnsi" w:cstheme="minorHAnsi"/>
          <w:szCs w:val="22"/>
          <w:lang w:eastAsia="zh-CN"/>
        </w:rPr>
      </w:pPr>
      <w:r w:rsidRPr="00C45544">
        <w:rPr>
          <w:rFonts w:asciiTheme="minorHAnsi" w:eastAsia="Cordia New" w:hAnsiTheme="minorHAnsi" w:cstheme="minorHAnsi"/>
          <w:szCs w:val="22"/>
          <w:lang w:eastAsia="zh-CN"/>
        </w:rPr>
        <w:t>Certified Public Accountant</w:t>
      </w:r>
    </w:p>
    <w:p w14:paraId="74A2A31F" w14:textId="122D77DD" w:rsidR="00A62165" w:rsidRPr="00C45544" w:rsidRDefault="00A62165" w:rsidP="00A62165">
      <w:pPr>
        <w:spacing w:before="0" w:after="0" w:line="240" w:lineRule="auto"/>
        <w:ind w:left="0" w:firstLine="0"/>
        <w:rPr>
          <w:rFonts w:asciiTheme="minorHAnsi" w:eastAsia="Cordia New" w:hAnsiTheme="minorHAnsi" w:cstheme="minorHAnsi"/>
          <w:szCs w:val="22"/>
          <w:lang w:eastAsia="zh-CN"/>
        </w:rPr>
      </w:pPr>
      <w:r w:rsidRPr="00C45544">
        <w:rPr>
          <w:rFonts w:asciiTheme="minorHAnsi" w:eastAsia="Cordia New" w:hAnsiTheme="minorHAnsi" w:cstheme="minorHAnsi"/>
          <w:szCs w:val="22"/>
          <w:lang w:eastAsia="zh-CN"/>
        </w:rPr>
        <w:t xml:space="preserve">Registration No. </w:t>
      </w:r>
      <w:r w:rsidR="005A1405" w:rsidRPr="00C45544">
        <w:rPr>
          <w:rFonts w:asciiTheme="minorHAnsi" w:eastAsia="Cordia New" w:hAnsiTheme="minorHAnsi" w:cstheme="minorHAnsi"/>
          <w:szCs w:val="22"/>
          <w:lang w:eastAsia="zh-CN"/>
        </w:rPr>
        <w:t>1</w:t>
      </w:r>
      <w:r w:rsidR="005D1B8C">
        <w:rPr>
          <w:rFonts w:asciiTheme="minorHAnsi" w:eastAsia="Cordia New" w:hAnsiTheme="minorHAnsi" w:cstheme="minorHAnsi"/>
          <w:szCs w:val="22"/>
          <w:lang w:eastAsia="zh-CN"/>
        </w:rPr>
        <w:t>2145</w:t>
      </w:r>
    </w:p>
    <w:p w14:paraId="1E58D799" w14:textId="77777777" w:rsidR="00A62165" w:rsidRPr="00C45544" w:rsidRDefault="00A62165" w:rsidP="00A62165">
      <w:pPr>
        <w:spacing w:before="0" w:after="0" w:line="240" w:lineRule="auto"/>
        <w:ind w:left="0" w:firstLine="0"/>
        <w:rPr>
          <w:rFonts w:asciiTheme="minorHAnsi" w:eastAsia="Cordia New" w:hAnsiTheme="minorHAnsi" w:cstheme="minorHAnsi"/>
          <w:szCs w:val="22"/>
          <w:lang w:eastAsia="zh-CN"/>
        </w:rPr>
      </w:pPr>
    </w:p>
    <w:p w14:paraId="5153BB75" w14:textId="2C032285" w:rsidR="00A62165" w:rsidRPr="00C45544" w:rsidRDefault="00A62165" w:rsidP="00A62165">
      <w:pPr>
        <w:spacing w:before="0" w:after="0" w:line="240" w:lineRule="auto"/>
        <w:ind w:left="0" w:firstLine="0"/>
        <w:rPr>
          <w:rFonts w:asciiTheme="minorHAnsi" w:eastAsia="Cordia New" w:hAnsiTheme="minorHAnsi" w:cstheme="minorHAnsi"/>
          <w:szCs w:val="22"/>
          <w:lang w:eastAsia="zh-CN"/>
        </w:rPr>
      </w:pPr>
      <w:r w:rsidRPr="00C45544">
        <w:rPr>
          <w:rFonts w:asciiTheme="minorHAnsi" w:eastAsia="Cordia New" w:hAnsiTheme="minorHAnsi" w:cstheme="minorHAnsi"/>
          <w:szCs w:val="22"/>
          <w:lang w:eastAsia="zh-CN"/>
        </w:rPr>
        <w:t>PKF Audit (Thailand) Ltd.</w:t>
      </w:r>
    </w:p>
    <w:p w14:paraId="144B5E29" w14:textId="77777777" w:rsidR="00A62165" w:rsidRPr="00C45544" w:rsidRDefault="00A62165" w:rsidP="00A62165">
      <w:pPr>
        <w:spacing w:before="0" w:after="0" w:line="240" w:lineRule="auto"/>
        <w:ind w:left="0" w:firstLine="0"/>
        <w:rPr>
          <w:rFonts w:asciiTheme="minorHAnsi" w:eastAsia="Cordia New" w:hAnsiTheme="minorHAnsi" w:cstheme="minorHAnsi"/>
          <w:szCs w:val="22"/>
          <w:lang w:eastAsia="zh-CN"/>
        </w:rPr>
      </w:pPr>
      <w:r w:rsidRPr="00C45544">
        <w:rPr>
          <w:rFonts w:asciiTheme="minorHAnsi" w:eastAsia="Cordia New" w:hAnsiTheme="minorHAnsi" w:cstheme="minorHAnsi"/>
          <w:szCs w:val="22"/>
          <w:lang w:eastAsia="zh-CN"/>
        </w:rPr>
        <w:t>Bangkok</w:t>
      </w:r>
    </w:p>
    <w:p w14:paraId="6E5EEACD" w14:textId="3731DA61" w:rsidR="00352B5B" w:rsidRPr="0089555A" w:rsidRDefault="000E255C" w:rsidP="00E9770E">
      <w:pPr>
        <w:spacing w:before="0" w:after="0" w:line="240" w:lineRule="auto"/>
        <w:ind w:left="0" w:firstLine="0"/>
        <w:rPr>
          <w:rFonts w:asciiTheme="minorHAnsi" w:eastAsia="Cordia New" w:hAnsiTheme="minorHAnsi" w:cstheme="minorHAnsi"/>
          <w:szCs w:val="22"/>
          <w:lang w:eastAsia="zh-CN"/>
        </w:rPr>
      </w:pPr>
      <w:r w:rsidRPr="000E255C">
        <w:rPr>
          <w:rFonts w:asciiTheme="minorHAnsi" w:eastAsia="Cordia New" w:hAnsiTheme="minorHAnsi" w:cstheme="minorHAnsi"/>
          <w:szCs w:val="22"/>
          <w:lang w:eastAsia="zh-CN"/>
        </w:rPr>
        <w:t>15</w:t>
      </w:r>
      <w:r w:rsidR="00025016" w:rsidRPr="000E255C">
        <w:rPr>
          <w:rFonts w:asciiTheme="minorHAnsi" w:eastAsia="Cordia New" w:hAnsiTheme="minorHAnsi" w:cstheme="minorHAnsi"/>
          <w:szCs w:val="22"/>
          <w:lang w:eastAsia="zh-CN"/>
        </w:rPr>
        <w:t xml:space="preserve"> </w:t>
      </w:r>
      <w:r w:rsidR="00AA7272" w:rsidRPr="000E255C">
        <w:rPr>
          <w:rFonts w:asciiTheme="minorHAnsi" w:eastAsia="Cordia New" w:hAnsiTheme="minorHAnsi" w:cstheme="minorHAnsi"/>
          <w:szCs w:val="22"/>
          <w:lang w:eastAsia="zh-CN"/>
        </w:rPr>
        <w:t>May</w:t>
      </w:r>
      <w:r w:rsidR="00541724" w:rsidRPr="000E255C">
        <w:rPr>
          <w:rFonts w:asciiTheme="minorHAnsi" w:eastAsia="Cordia New" w:hAnsiTheme="minorHAnsi" w:cstheme="minorHAnsi"/>
          <w:szCs w:val="22"/>
          <w:lang w:eastAsia="zh-CN"/>
        </w:rPr>
        <w:t xml:space="preserve"> 202</w:t>
      </w:r>
      <w:r w:rsidR="00AA7272" w:rsidRPr="000E255C">
        <w:rPr>
          <w:rFonts w:asciiTheme="minorHAnsi" w:eastAsia="Cordia New" w:hAnsiTheme="minorHAnsi" w:cstheme="minorHAnsi"/>
          <w:szCs w:val="22"/>
          <w:lang w:eastAsia="zh-CN"/>
        </w:rPr>
        <w:t>4</w:t>
      </w:r>
    </w:p>
    <w:sectPr w:rsidR="00352B5B" w:rsidRPr="0089555A" w:rsidSect="00C84A78">
      <w:headerReference w:type="default" r:id="rId11"/>
      <w:footerReference w:type="default" r:id="rId12"/>
      <w:headerReference w:type="first" r:id="rId13"/>
      <w:footerReference w:type="first" r:id="rId14"/>
      <w:pgSz w:w="11906" w:h="16838" w:code="9"/>
      <w:pgMar w:top="964" w:right="1077" w:bottom="1077" w:left="1418" w:header="720" w:footer="720"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8F111" w14:textId="77777777" w:rsidR="00D334E9" w:rsidRDefault="00D334E9" w:rsidP="00481C04">
      <w:pPr>
        <w:spacing w:before="0" w:after="0" w:line="240" w:lineRule="auto"/>
      </w:pPr>
      <w:r>
        <w:separator/>
      </w:r>
    </w:p>
  </w:endnote>
  <w:endnote w:type="continuationSeparator" w:id="0">
    <w:p w14:paraId="1EE5E629" w14:textId="77777777" w:rsidR="00D334E9" w:rsidRDefault="00D334E9" w:rsidP="00481C04">
      <w:pPr>
        <w:spacing w:before="0" w:after="0" w:line="240" w:lineRule="auto"/>
      </w:pPr>
      <w:r>
        <w:continuationSeparator/>
      </w:r>
    </w:p>
  </w:endnote>
  <w:endnote w:type="continuationNotice" w:id="1">
    <w:p w14:paraId="545BBBCB" w14:textId="77777777" w:rsidR="00D334E9" w:rsidRDefault="00D334E9">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altName w:val="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EucrosiaUPC">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PKF Global Sans Regular">
    <w:altName w:val="Calibri"/>
    <w:panose1 w:val="00000000000000000000"/>
    <w:charset w:val="00"/>
    <w:family w:val="auto"/>
    <w:notTrueType/>
    <w:pitch w:val="variable"/>
    <w:sig w:usb0="00000003" w:usb1="00000000" w:usb2="00000000" w:usb3="00000000" w:csb0="00000003" w:csb1="00000000"/>
  </w:font>
  <w:font w:name="Browallia New">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597990"/>
      <w:docPartObj>
        <w:docPartGallery w:val="Page Numbers (Bottom of Page)"/>
        <w:docPartUnique/>
      </w:docPartObj>
    </w:sdtPr>
    <w:sdtEndPr>
      <w:rPr>
        <w:rFonts w:cs="Calibri"/>
        <w:noProof/>
        <w:sz w:val="22"/>
        <w:szCs w:val="22"/>
      </w:rPr>
    </w:sdtEndPr>
    <w:sdtContent>
      <w:p w14:paraId="09B9A29A" w14:textId="3A133BDE" w:rsidR="00C02F8C" w:rsidRPr="00582353" w:rsidRDefault="00C02F8C" w:rsidP="00C02F8C">
        <w:pPr>
          <w:pStyle w:val="Footer"/>
          <w:jc w:val="right"/>
          <w:rPr>
            <w:rFonts w:cs="Calibri"/>
            <w:sz w:val="22"/>
            <w:szCs w:val="22"/>
          </w:rPr>
        </w:pPr>
        <w:r w:rsidRPr="00582353">
          <w:rPr>
            <w:rFonts w:cs="Calibri"/>
            <w:sz w:val="22"/>
            <w:szCs w:val="22"/>
          </w:rPr>
          <w:fldChar w:fldCharType="begin"/>
        </w:r>
        <w:r w:rsidRPr="00582353">
          <w:rPr>
            <w:rFonts w:cs="Calibri"/>
            <w:sz w:val="22"/>
            <w:szCs w:val="22"/>
          </w:rPr>
          <w:instrText xml:space="preserve"> PAGE   \* MERGEFORMAT </w:instrText>
        </w:r>
        <w:r w:rsidRPr="00582353">
          <w:rPr>
            <w:rFonts w:cs="Calibri"/>
            <w:sz w:val="22"/>
            <w:szCs w:val="22"/>
          </w:rPr>
          <w:fldChar w:fldCharType="separate"/>
        </w:r>
        <w:r w:rsidRPr="00582353">
          <w:rPr>
            <w:rFonts w:cs="Calibri"/>
            <w:noProof/>
            <w:sz w:val="22"/>
            <w:szCs w:val="22"/>
          </w:rPr>
          <w:t>2</w:t>
        </w:r>
        <w:r w:rsidRPr="00582353">
          <w:rPr>
            <w:rFonts w:cs="Calibri"/>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4354D" w14:textId="3A9E7FCA" w:rsidR="00031911" w:rsidRPr="0003742C" w:rsidRDefault="0003742C" w:rsidP="0003742C">
    <w:pPr>
      <w:pStyle w:val="Footer"/>
      <w:ind w:left="9" w:firstLine="7"/>
      <w:rPr>
        <w:color w:val="1F497D" w:themeColor="text2"/>
      </w:rPr>
    </w:pPr>
    <w:r w:rsidRPr="0003742C">
      <w:rPr>
        <w:color w:val="1F497D" w:themeColor="text2"/>
      </w:rPr>
      <w:t>PKF Audit (Thailand) Ltd. is a member of PKF Global, the network of member firms of PKF International Limited, each of which is a separate and independent legal entity and does not accept any responsibility or liability for the actions or inactions of any individual member or correspondent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48A61" w14:textId="77777777" w:rsidR="00D334E9" w:rsidRDefault="00D334E9" w:rsidP="00481C04">
      <w:pPr>
        <w:spacing w:before="0" w:after="0" w:line="240" w:lineRule="auto"/>
      </w:pPr>
      <w:r>
        <w:separator/>
      </w:r>
    </w:p>
  </w:footnote>
  <w:footnote w:type="continuationSeparator" w:id="0">
    <w:p w14:paraId="63C0C69C" w14:textId="77777777" w:rsidR="00D334E9" w:rsidRDefault="00D334E9" w:rsidP="00481C04">
      <w:pPr>
        <w:spacing w:before="0" w:after="0" w:line="240" w:lineRule="auto"/>
      </w:pPr>
      <w:r>
        <w:continuationSeparator/>
      </w:r>
    </w:p>
  </w:footnote>
  <w:footnote w:type="continuationNotice" w:id="1">
    <w:p w14:paraId="369A1953" w14:textId="77777777" w:rsidR="00D334E9" w:rsidRDefault="00D334E9">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D085F" w14:textId="28AEBEBD" w:rsidR="00D74FD2" w:rsidRPr="00251AD0" w:rsidRDefault="00A76D76" w:rsidP="00D74FD2">
    <w:pPr>
      <w:pStyle w:val="Header"/>
      <w:tabs>
        <w:tab w:val="clear" w:pos="4513"/>
        <w:tab w:val="clear" w:pos="9026"/>
      </w:tabs>
      <w:ind w:left="0" w:firstLine="0"/>
      <w:rPr>
        <w:noProof/>
      </w:rPr>
    </w:pPr>
    <w:r w:rsidRPr="00C550CF">
      <w:rPr>
        <w:noProof/>
      </w:rPr>
      <w:drawing>
        <wp:anchor distT="0" distB="0" distL="114300" distR="114300" simplePos="0" relativeHeight="251658243" behindDoc="0" locked="1" layoutInCell="1" allowOverlap="1" wp14:anchorId="2C92F3FB" wp14:editId="52D816C6">
          <wp:simplePos x="0" y="0"/>
          <wp:positionH relativeFrom="page">
            <wp:posOffset>900430</wp:posOffset>
          </wp:positionH>
          <wp:positionV relativeFrom="page">
            <wp:posOffset>575945</wp:posOffset>
          </wp:positionV>
          <wp:extent cx="1576705" cy="535940"/>
          <wp:effectExtent l="0" t="0" r="4445" b="0"/>
          <wp:wrapNone/>
          <wp:docPr id="878677680" name="Picture 878677680"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2" name="Picture 2"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215A3C10" w14:textId="7FF80761" w:rsidR="00D74FD2" w:rsidRDefault="00D74FD2" w:rsidP="00D74FD2">
    <w:pPr>
      <w:pStyle w:val="Header"/>
      <w:ind w:left="0" w:firstLine="0"/>
    </w:pPr>
  </w:p>
  <w:p w14:paraId="69400826" w14:textId="58859A01" w:rsidR="0037626C" w:rsidRDefault="0037626C" w:rsidP="00D74FD2">
    <w:pPr>
      <w:pStyle w:val="Header"/>
      <w:ind w:left="0" w:firstLine="0"/>
    </w:pPr>
  </w:p>
  <w:p w14:paraId="18721067" w14:textId="77777777" w:rsidR="0037626C" w:rsidRDefault="0037626C" w:rsidP="00D74FD2">
    <w:pPr>
      <w:pStyle w:val="Header"/>
      <w:ind w:left="0" w:firstLine="0"/>
    </w:pPr>
  </w:p>
  <w:p w14:paraId="4FC6EDF7" w14:textId="77777777" w:rsidR="00790CA9" w:rsidRDefault="00790CA9" w:rsidP="00D74FD2">
    <w:pPr>
      <w:pStyle w:val="Header"/>
      <w:ind w:left="0" w:firstLine="0"/>
    </w:pPr>
  </w:p>
  <w:p w14:paraId="2263D028" w14:textId="77777777" w:rsidR="00337D47" w:rsidRDefault="00337D47" w:rsidP="00D74FD2">
    <w:pPr>
      <w:pStyle w:val="Header"/>
      <w:ind w:left="0" w:firstLine="0"/>
    </w:pPr>
  </w:p>
  <w:p w14:paraId="5FB28FF8" w14:textId="77777777" w:rsidR="00790CA9" w:rsidRDefault="00790CA9" w:rsidP="00D74FD2">
    <w:pPr>
      <w:pStyle w:val="Heade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3EA5D" w14:textId="77777777" w:rsidR="00756E67" w:rsidRDefault="00756E67" w:rsidP="00756E67">
    <w:pPr>
      <w:tabs>
        <w:tab w:val="right" w:pos="9414"/>
      </w:tabs>
      <w:spacing w:before="0" w:after="0" w:line="240" w:lineRule="auto"/>
      <w:ind w:left="0" w:firstLine="0"/>
      <w:jc w:val="both"/>
      <w:rPr>
        <w:rFonts w:asciiTheme="minorBidi" w:hAnsiTheme="minorBidi" w:cstheme="minorBidi"/>
        <w:sz w:val="32"/>
        <w:szCs w:val="32"/>
        <w:lang w:val="en-GB"/>
      </w:rPr>
    </w:pPr>
  </w:p>
  <w:p w14:paraId="4D52C6D4" w14:textId="77777777" w:rsidR="00756E67" w:rsidRDefault="00756E67" w:rsidP="00756E67">
    <w:pPr>
      <w:tabs>
        <w:tab w:val="right" w:pos="9414"/>
      </w:tabs>
      <w:spacing w:before="0" w:after="0" w:line="240" w:lineRule="auto"/>
      <w:ind w:left="0" w:firstLine="0"/>
      <w:jc w:val="both"/>
      <w:rPr>
        <w:rFonts w:asciiTheme="minorBidi" w:hAnsiTheme="minorBidi" w:cstheme="minorBidi"/>
        <w:sz w:val="32"/>
        <w:szCs w:val="32"/>
        <w:lang w:val="en-GB"/>
      </w:rPr>
    </w:pPr>
  </w:p>
  <w:p w14:paraId="7BA29312" w14:textId="77777777" w:rsidR="00756E67" w:rsidRPr="002332AB" w:rsidRDefault="00756E67" w:rsidP="00756E67">
    <w:pPr>
      <w:tabs>
        <w:tab w:val="right" w:pos="9414"/>
      </w:tabs>
      <w:spacing w:before="0" w:after="0" w:line="240" w:lineRule="auto"/>
      <w:ind w:left="0" w:firstLine="0"/>
      <w:jc w:val="both"/>
      <w:rPr>
        <w:rFonts w:asciiTheme="minorBidi" w:hAnsiTheme="minorBidi" w:cstheme="minorBidi"/>
        <w:sz w:val="16"/>
        <w:szCs w:val="16"/>
        <w:lang w:val="en-GB"/>
      </w:rPr>
    </w:pPr>
    <w:r w:rsidRPr="00C550CF">
      <w:rPr>
        <w:noProof/>
      </w:rPr>
      <w:drawing>
        <wp:anchor distT="0" distB="0" distL="114300" distR="114300" simplePos="0" relativeHeight="251658240" behindDoc="0" locked="1" layoutInCell="1" allowOverlap="1" wp14:anchorId="2CA6F494" wp14:editId="71D8BAA7">
          <wp:simplePos x="0" y="0"/>
          <wp:positionH relativeFrom="page">
            <wp:posOffset>900430</wp:posOffset>
          </wp:positionH>
          <wp:positionV relativeFrom="page">
            <wp:posOffset>568960</wp:posOffset>
          </wp:positionV>
          <wp:extent cx="1576705" cy="535940"/>
          <wp:effectExtent l="0" t="0" r="4445" b="0"/>
          <wp:wrapNone/>
          <wp:docPr id="1954322941" name="Picture 1954322941"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2" name="Picture 2"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5BE4EEDD" w14:textId="77777777" w:rsidR="00FA6066" w:rsidRDefault="00FA6066" w:rsidP="00756E67">
    <w:pPr>
      <w:tabs>
        <w:tab w:val="right" w:pos="9414"/>
      </w:tabs>
      <w:spacing w:before="0" w:after="0" w:line="240" w:lineRule="auto"/>
      <w:ind w:left="0" w:firstLine="0"/>
      <w:jc w:val="both"/>
      <w:rPr>
        <w:rFonts w:asciiTheme="minorBidi" w:hAnsiTheme="minorBidi" w:cstheme="minorBidi"/>
        <w:sz w:val="16"/>
        <w:szCs w:val="16"/>
        <w:lang w:val="en-GB"/>
      </w:rPr>
    </w:pPr>
  </w:p>
  <w:p w14:paraId="69A91EBF" w14:textId="77777777" w:rsidR="002332AB" w:rsidRDefault="002332AB" w:rsidP="00756E67">
    <w:pPr>
      <w:tabs>
        <w:tab w:val="right" w:pos="9414"/>
      </w:tabs>
      <w:spacing w:before="0" w:after="0" w:line="240" w:lineRule="auto"/>
      <w:ind w:left="0" w:firstLine="0"/>
      <w:jc w:val="both"/>
      <w:rPr>
        <w:rFonts w:asciiTheme="minorBidi" w:hAnsiTheme="minorBidi" w:cstheme="minorBidi"/>
        <w:sz w:val="16"/>
        <w:szCs w:val="16"/>
        <w:lang w:val="en-GB"/>
      </w:rPr>
    </w:pPr>
  </w:p>
  <w:p w14:paraId="59B6A46E" w14:textId="77777777" w:rsidR="002332AB" w:rsidRPr="002332AB" w:rsidRDefault="002332AB" w:rsidP="00756E67">
    <w:pPr>
      <w:tabs>
        <w:tab w:val="right" w:pos="9414"/>
      </w:tabs>
      <w:spacing w:before="0" w:after="0" w:line="240" w:lineRule="auto"/>
      <w:ind w:left="0" w:firstLine="0"/>
      <w:jc w:val="both"/>
      <w:rPr>
        <w:rFonts w:asciiTheme="minorBidi" w:hAnsiTheme="minorBidi" w:cstheme="minorBidi"/>
        <w:sz w:val="16"/>
        <w:szCs w:val="16"/>
        <w:lang w:val="en-GB"/>
      </w:rPr>
    </w:pPr>
  </w:p>
  <w:p w14:paraId="09AC28D4" w14:textId="06934C5B" w:rsidR="00756E67" w:rsidRPr="002332AB" w:rsidRDefault="00756E67" w:rsidP="00756E67">
    <w:pPr>
      <w:tabs>
        <w:tab w:val="right" w:pos="9414"/>
      </w:tabs>
      <w:spacing w:before="0" w:after="0" w:line="240" w:lineRule="auto"/>
      <w:ind w:left="0" w:firstLine="0"/>
      <w:jc w:val="both"/>
      <w:rPr>
        <w:rFonts w:asciiTheme="minorBidi" w:hAnsiTheme="minorBidi" w:cstheme="minorBidi"/>
        <w:sz w:val="16"/>
        <w:szCs w:val="16"/>
        <w:lang w:val="en-GB"/>
      </w:rPr>
    </w:pPr>
    <w:r w:rsidRPr="002D5E8B">
      <w:rPr>
        <w:noProof/>
        <w:sz w:val="2"/>
        <w:szCs w:val="2"/>
      </w:rPr>
      <mc:AlternateContent>
        <mc:Choice Requires="wps">
          <w:drawing>
            <wp:anchor distT="0" distB="0" distL="114300" distR="114300" simplePos="0" relativeHeight="251658241" behindDoc="0" locked="1" layoutInCell="1" allowOverlap="1" wp14:anchorId="06973131" wp14:editId="4571B983">
              <wp:simplePos x="0" y="0"/>
              <wp:positionH relativeFrom="page">
                <wp:posOffset>5160645</wp:posOffset>
              </wp:positionH>
              <wp:positionV relativeFrom="page">
                <wp:posOffset>564515</wp:posOffset>
              </wp:positionV>
              <wp:extent cx="1866900" cy="1028700"/>
              <wp:effectExtent l="0" t="0" r="0" b="0"/>
              <wp:wrapNone/>
              <wp:docPr id="1535364129" name="Text Box 1535364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0" cy="1028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71BC51" w14:textId="77777777" w:rsidR="005E319E" w:rsidRPr="005E319E" w:rsidRDefault="005E319E" w:rsidP="005E319E">
                          <w:pPr>
                            <w:pStyle w:val="Address"/>
                            <w:rPr>
                              <w:b/>
                              <w:bCs/>
                              <w:color w:val="1F497D" w:themeColor="text2"/>
                              <w:sz w:val="16"/>
                              <w:szCs w:val="16"/>
                            </w:rPr>
                          </w:pPr>
                          <w:r w:rsidRPr="005E319E">
                            <w:rPr>
                              <w:b/>
                              <w:bCs/>
                              <w:color w:val="1F497D" w:themeColor="text2"/>
                              <w:sz w:val="16"/>
                              <w:szCs w:val="16"/>
                            </w:rPr>
                            <w:t>PKF Audit (Thailand) Ltd.</w:t>
                          </w:r>
                        </w:p>
                        <w:p w14:paraId="6F5244D7" w14:textId="77777777" w:rsidR="005E319E" w:rsidRPr="005E319E" w:rsidRDefault="005E319E" w:rsidP="005E319E">
                          <w:pPr>
                            <w:pStyle w:val="Address"/>
                            <w:rPr>
                              <w:color w:val="1F497D" w:themeColor="text2"/>
                              <w:sz w:val="16"/>
                              <w:szCs w:val="16"/>
                            </w:rPr>
                          </w:pPr>
                          <w:r w:rsidRPr="005E319E">
                            <w:rPr>
                              <w:color w:val="1F497D" w:themeColor="text2"/>
                              <w:sz w:val="16"/>
                              <w:szCs w:val="16"/>
                            </w:rPr>
                            <w:t xml:space="preserve">Sathorn Square, 28th Fl., </w:t>
                          </w:r>
                          <w:r w:rsidRPr="005E319E">
                            <w:rPr>
                              <w:color w:val="1F497D" w:themeColor="text2"/>
                              <w:sz w:val="16"/>
                              <w:szCs w:val="16"/>
                            </w:rPr>
                            <w:br/>
                            <w:t xml:space="preserve">98 North Sathorn Road, </w:t>
                          </w:r>
                          <w:r w:rsidRPr="005E319E">
                            <w:rPr>
                              <w:color w:val="1F497D" w:themeColor="text2"/>
                              <w:sz w:val="16"/>
                              <w:szCs w:val="16"/>
                            </w:rPr>
                            <w:br/>
                            <w:t>Bangkok 10500, Thailand</w:t>
                          </w:r>
                          <w:r w:rsidRPr="005E319E">
                            <w:rPr>
                              <w:color w:val="1F497D" w:themeColor="text2"/>
                              <w:sz w:val="16"/>
                              <w:szCs w:val="16"/>
                            </w:rPr>
                            <w:br/>
                          </w:r>
                        </w:p>
                        <w:p w14:paraId="4227EF01" w14:textId="77777777" w:rsidR="005E319E" w:rsidRPr="005E319E" w:rsidRDefault="005E319E" w:rsidP="005E319E">
                          <w:pPr>
                            <w:pStyle w:val="Address"/>
                            <w:rPr>
                              <w:color w:val="1F497D" w:themeColor="text2"/>
                              <w:sz w:val="16"/>
                              <w:szCs w:val="16"/>
                            </w:rPr>
                          </w:pPr>
                          <w:r w:rsidRPr="005E319E">
                            <w:rPr>
                              <w:color w:val="1F497D" w:themeColor="text2"/>
                              <w:sz w:val="16"/>
                              <w:szCs w:val="16"/>
                            </w:rPr>
                            <w:t>+66 2108 1591</w:t>
                          </w:r>
                        </w:p>
                        <w:p w14:paraId="1108DFCB" w14:textId="77777777" w:rsidR="005E319E" w:rsidRPr="005E319E" w:rsidRDefault="005E319E" w:rsidP="005E319E">
                          <w:pPr>
                            <w:pStyle w:val="Address"/>
                            <w:rPr>
                              <w:color w:val="1F497D" w:themeColor="text2"/>
                              <w:sz w:val="16"/>
                              <w:szCs w:val="16"/>
                            </w:rPr>
                          </w:pPr>
                          <w:r w:rsidRPr="005E319E">
                            <w:rPr>
                              <w:color w:val="1F497D" w:themeColor="text2"/>
                              <w:sz w:val="16"/>
                              <w:szCs w:val="16"/>
                            </w:rPr>
                            <w:t>thailand@pkf.co.th</w:t>
                          </w:r>
                        </w:p>
                        <w:p w14:paraId="6CEA36B6" w14:textId="77777777" w:rsidR="00756E67" w:rsidRPr="005E319E" w:rsidRDefault="00756E67" w:rsidP="00756E67">
                          <w:pPr>
                            <w:pStyle w:val="Address"/>
                            <w:rPr>
                              <w:color w:val="1F497D" w:themeColor="text2"/>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shapetype w14:anchorId="06973131" id="_x0000_t202" coordsize="21600,21600" o:spt="202" path="m,l,21600r21600,l21600,xe">
              <v:stroke joinstyle="miter"/>
              <v:path gradientshapeok="t" o:connecttype="rect"/>
            </v:shapetype>
            <v:shape id="Text Box 1535364129" o:spid="_x0000_s1026" type="#_x0000_t202" style="position:absolute;left:0;text-align:left;margin-left:406.35pt;margin-top:44.45pt;width:147pt;height:81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" filled="f" stroked="f">
              <v:textbox inset="0,0,0,0">
                <w:txbxContent>
                  <w:p w14:paraId="5D71BC51" w14:textId="77777777" w:rsidR="005E319E" w:rsidRPr="005E319E" w:rsidRDefault="005E319E" w:rsidP="005E319E">
                    <w:pPr>
                      <w:pStyle w:val="Address"/>
                      <w:rPr>
                        <w:b/>
                        <w:bCs/>
                        <w:color w:val="1F497D" w:themeColor="text2"/>
                        <w:sz w:val="16"/>
                        <w:szCs w:val="16"/>
                      </w:rPr>
                    </w:pPr>
                    <w:r w:rsidRPr="005E319E">
                      <w:rPr>
                        <w:b/>
                        <w:bCs/>
                        <w:color w:val="1F497D" w:themeColor="text2"/>
                        <w:sz w:val="16"/>
                        <w:szCs w:val="16"/>
                      </w:rPr>
                      <w:t>PKF Audit (Thailand) Ltd.</w:t>
                    </w:r>
                  </w:p>
                  <w:p w14:paraId="6F5244D7" w14:textId="77777777" w:rsidR="005E319E" w:rsidRPr="005E319E" w:rsidRDefault="005E319E" w:rsidP="005E319E">
                    <w:pPr>
                      <w:pStyle w:val="Address"/>
                      <w:rPr>
                        <w:color w:val="1F497D" w:themeColor="text2"/>
                        <w:sz w:val="16"/>
                        <w:szCs w:val="16"/>
                      </w:rPr>
                    </w:pPr>
                    <w:r w:rsidRPr="005E319E">
                      <w:rPr>
                        <w:color w:val="1F497D" w:themeColor="text2"/>
                        <w:sz w:val="16"/>
                        <w:szCs w:val="16"/>
                      </w:rPr>
                      <w:t xml:space="preserve">Sathorn Square, 28th Fl., </w:t>
                    </w:r>
                    <w:r w:rsidRPr="005E319E">
                      <w:rPr>
                        <w:color w:val="1F497D" w:themeColor="text2"/>
                        <w:sz w:val="16"/>
                        <w:szCs w:val="16"/>
                      </w:rPr>
                      <w:br/>
                      <w:t xml:space="preserve">98 North Sathorn Road, </w:t>
                    </w:r>
                    <w:r w:rsidRPr="005E319E">
                      <w:rPr>
                        <w:color w:val="1F497D" w:themeColor="text2"/>
                        <w:sz w:val="16"/>
                        <w:szCs w:val="16"/>
                      </w:rPr>
                      <w:br/>
                      <w:t>Bangkok 10500, Thailand</w:t>
                    </w:r>
                    <w:r w:rsidRPr="005E319E">
                      <w:rPr>
                        <w:color w:val="1F497D" w:themeColor="text2"/>
                        <w:sz w:val="16"/>
                        <w:szCs w:val="16"/>
                      </w:rPr>
                      <w:br/>
                    </w:r>
                  </w:p>
                  <w:p w14:paraId="4227EF01" w14:textId="77777777" w:rsidR="005E319E" w:rsidRPr="005E319E" w:rsidRDefault="005E319E" w:rsidP="005E319E">
                    <w:pPr>
                      <w:pStyle w:val="Address"/>
                      <w:rPr>
                        <w:color w:val="1F497D" w:themeColor="text2"/>
                        <w:sz w:val="16"/>
                        <w:szCs w:val="16"/>
                      </w:rPr>
                    </w:pPr>
                    <w:r w:rsidRPr="005E319E">
                      <w:rPr>
                        <w:color w:val="1F497D" w:themeColor="text2"/>
                        <w:sz w:val="16"/>
                        <w:szCs w:val="16"/>
                      </w:rPr>
                      <w:t>+66 2108 1591</w:t>
                    </w:r>
                  </w:p>
                  <w:p w14:paraId="1108DFCB" w14:textId="77777777" w:rsidR="005E319E" w:rsidRPr="005E319E" w:rsidRDefault="005E319E" w:rsidP="005E319E">
                    <w:pPr>
                      <w:pStyle w:val="Address"/>
                      <w:rPr>
                        <w:color w:val="1F497D" w:themeColor="text2"/>
                        <w:sz w:val="16"/>
                        <w:szCs w:val="16"/>
                      </w:rPr>
                    </w:pPr>
                    <w:r w:rsidRPr="005E319E">
                      <w:rPr>
                        <w:color w:val="1F497D" w:themeColor="text2"/>
                        <w:sz w:val="16"/>
                        <w:szCs w:val="16"/>
                      </w:rPr>
                      <w:t>thailand@pkf.co.th</w:t>
                    </w:r>
                  </w:p>
                  <w:p w14:paraId="6CEA36B6" w14:textId="77777777" w:rsidR="00756E67" w:rsidRPr="005E319E" w:rsidRDefault="00756E67" w:rsidP="00756E67">
                    <w:pPr>
                      <w:pStyle w:val="Address"/>
                      <w:rPr>
                        <w:color w:val="1F497D" w:themeColor="text2"/>
                        <w:sz w:val="16"/>
                        <w:szCs w:val="16"/>
                      </w:rPr>
                    </w:pP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10345D22"/>
    <w:multiLevelType w:val="hybridMultilevel"/>
    <w:tmpl w:val="A75AA6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 w15:restartNumberingAfterBreak="0">
    <w:nsid w:val="303A537F"/>
    <w:multiLevelType w:val="hybridMultilevel"/>
    <w:tmpl w:val="EACE5D7A"/>
    <w:lvl w:ilvl="0" w:tplc="DFC40CEA">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78E602A"/>
    <w:multiLevelType w:val="hybridMultilevel"/>
    <w:tmpl w:val="80F80A7E"/>
    <w:lvl w:ilvl="0" w:tplc="F54CF068">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7"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6"/>
  </w:num>
  <w:num w:numId="2">
    <w:abstractNumId w:val="2"/>
  </w:num>
  <w:num w:numId="3">
    <w:abstractNumId w:val="3"/>
  </w:num>
  <w:num w:numId="4">
    <w:abstractNumId w:val="7"/>
  </w:num>
  <w:num w:numId="5">
    <w:abstractNumId w:val="0"/>
  </w:num>
  <w:num w:numId="6">
    <w:abstractNumId w:val="5"/>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77"/>
    <w:rsid w:val="00000204"/>
    <w:rsid w:val="00005446"/>
    <w:rsid w:val="00007E5A"/>
    <w:rsid w:val="000138A4"/>
    <w:rsid w:val="00013F1B"/>
    <w:rsid w:val="00014DAC"/>
    <w:rsid w:val="000156FB"/>
    <w:rsid w:val="000176EA"/>
    <w:rsid w:val="000177C9"/>
    <w:rsid w:val="000239D7"/>
    <w:rsid w:val="00023BF6"/>
    <w:rsid w:val="00025016"/>
    <w:rsid w:val="00025150"/>
    <w:rsid w:val="00025AF4"/>
    <w:rsid w:val="00031911"/>
    <w:rsid w:val="000359AA"/>
    <w:rsid w:val="000365A2"/>
    <w:rsid w:val="0003742C"/>
    <w:rsid w:val="00042945"/>
    <w:rsid w:val="00042D0F"/>
    <w:rsid w:val="00043A54"/>
    <w:rsid w:val="000458E1"/>
    <w:rsid w:val="000461C8"/>
    <w:rsid w:val="000512B0"/>
    <w:rsid w:val="00056CEC"/>
    <w:rsid w:val="000576A8"/>
    <w:rsid w:val="00062D6F"/>
    <w:rsid w:val="00063F8D"/>
    <w:rsid w:val="00064206"/>
    <w:rsid w:val="00065A70"/>
    <w:rsid w:val="00065ED7"/>
    <w:rsid w:val="000667BE"/>
    <w:rsid w:val="00072B74"/>
    <w:rsid w:val="00074164"/>
    <w:rsid w:val="000754AC"/>
    <w:rsid w:val="00081F67"/>
    <w:rsid w:val="00082DB5"/>
    <w:rsid w:val="000833DE"/>
    <w:rsid w:val="00083DED"/>
    <w:rsid w:val="000846F3"/>
    <w:rsid w:val="00084DCD"/>
    <w:rsid w:val="00085420"/>
    <w:rsid w:val="000867B1"/>
    <w:rsid w:val="00090387"/>
    <w:rsid w:val="000912A6"/>
    <w:rsid w:val="000912BF"/>
    <w:rsid w:val="000917B8"/>
    <w:rsid w:val="000924C2"/>
    <w:rsid w:val="0009365A"/>
    <w:rsid w:val="00093CA1"/>
    <w:rsid w:val="0009404C"/>
    <w:rsid w:val="000966BC"/>
    <w:rsid w:val="00096A9D"/>
    <w:rsid w:val="00097F55"/>
    <w:rsid w:val="000A1527"/>
    <w:rsid w:val="000A668C"/>
    <w:rsid w:val="000A7BD8"/>
    <w:rsid w:val="000A7E37"/>
    <w:rsid w:val="000B14C0"/>
    <w:rsid w:val="000B22FB"/>
    <w:rsid w:val="000B5227"/>
    <w:rsid w:val="000B5522"/>
    <w:rsid w:val="000B7CD1"/>
    <w:rsid w:val="000C1DDB"/>
    <w:rsid w:val="000C2F69"/>
    <w:rsid w:val="000C6312"/>
    <w:rsid w:val="000C6BA0"/>
    <w:rsid w:val="000C7A03"/>
    <w:rsid w:val="000D09E7"/>
    <w:rsid w:val="000D371C"/>
    <w:rsid w:val="000D44E9"/>
    <w:rsid w:val="000D7077"/>
    <w:rsid w:val="000E013A"/>
    <w:rsid w:val="000E0D19"/>
    <w:rsid w:val="000E1C21"/>
    <w:rsid w:val="000E1EC6"/>
    <w:rsid w:val="000E255C"/>
    <w:rsid w:val="000E3140"/>
    <w:rsid w:val="000E3712"/>
    <w:rsid w:val="000E44E4"/>
    <w:rsid w:val="000E47D4"/>
    <w:rsid w:val="000E522A"/>
    <w:rsid w:val="000E5717"/>
    <w:rsid w:val="000E633C"/>
    <w:rsid w:val="000E63DA"/>
    <w:rsid w:val="000F19C5"/>
    <w:rsid w:val="000F1A54"/>
    <w:rsid w:val="000F4002"/>
    <w:rsid w:val="000F572D"/>
    <w:rsid w:val="000F649A"/>
    <w:rsid w:val="000F7A76"/>
    <w:rsid w:val="001003E8"/>
    <w:rsid w:val="00101B96"/>
    <w:rsid w:val="001027FD"/>
    <w:rsid w:val="00104760"/>
    <w:rsid w:val="00107674"/>
    <w:rsid w:val="00111BFA"/>
    <w:rsid w:val="0011338F"/>
    <w:rsid w:val="001137F5"/>
    <w:rsid w:val="00113A4D"/>
    <w:rsid w:val="00113C68"/>
    <w:rsid w:val="001230B9"/>
    <w:rsid w:val="0012413E"/>
    <w:rsid w:val="00125AD2"/>
    <w:rsid w:val="00130DCD"/>
    <w:rsid w:val="00131B32"/>
    <w:rsid w:val="00132AF0"/>
    <w:rsid w:val="00132C51"/>
    <w:rsid w:val="00133068"/>
    <w:rsid w:val="00133B30"/>
    <w:rsid w:val="001345C0"/>
    <w:rsid w:val="00134F93"/>
    <w:rsid w:val="00135400"/>
    <w:rsid w:val="00136B09"/>
    <w:rsid w:val="00136EE3"/>
    <w:rsid w:val="001375FE"/>
    <w:rsid w:val="00137671"/>
    <w:rsid w:val="00137B9D"/>
    <w:rsid w:val="00140657"/>
    <w:rsid w:val="00141BAC"/>
    <w:rsid w:val="001461C9"/>
    <w:rsid w:val="0015137D"/>
    <w:rsid w:val="00152BF4"/>
    <w:rsid w:val="00152ED1"/>
    <w:rsid w:val="00153609"/>
    <w:rsid w:val="00153FD7"/>
    <w:rsid w:val="001552D6"/>
    <w:rsid w:val="0015558C"/>
    <w:rsid w:val="00155803"/>
    <w:rsid w:val="00156144"/>
    <w:rsid w:val="00156596"/>
    <w:rsid w:val="00161020"/>
    <w:rsid w:val="00162921"/>
    <w:rsid w:val="00162B01"/>
    <w:rsid w:val="001645EE"/>
    <w:rsid w:val="0016482C"/>
    <w:rsid w:val="00166A35"/>
    <w:rsid w:val="00172A09"/>
    <w:rsid w:val="0017348D"/>
    <w:rsid w:val="00174BE4"/>
    <w:rsid w:val="00175AD1"/>
    <w:rsid w:val="00177991"/>
    <w:rsid w:val="00177B32"/>
    <w:rsid w:val="00180C00"/>
    <w:rsid w:val="00180F83"/>
    <w:rsid w:val="00182F9B"/>
    <w:rsid w:val="00185536"/>
    <w:rsid w:val="001918A2"/>
    <w:rsid w:val="00196D0C"/>
    <w:rsid w:val="00197B75"/>
    <w:rsid w:val="00197DBA"/>
    <w:rsid w:val="001A1A1D"/>
    <w:rsid w:val="001A3805"/>
    <w:rsid w:val="001A68BF"/>
    <w:rsid w:val="001A7D48"/>
    <w:rsid w:val="001B0952"/>
    <w:rsid w:val="001B16BA"/>
    <w:rsid w:val="001B700C"/>
    <w:rsid w:val="001C2C11"/>
    <w:rsid w:val="001C5766"/>
    <w:rsid w:val="001C5A4B"/>
    <w:rsid w:val="001C5CDA"/>
    <w:rsid w:val="001C7B5C"/>
    <w:rsid w:val="001D05E1"/>
    <w:rsid w:val="001D144D"/>
    <w:rsid w:val="001D3935"/>
    <w:rsid w:val="001D48D2"/>
    <w:rsid w:val="001D603C"/>
    <w:rsid w:val="001D6CE0"/>
    <w:rsid w:val="001D756E"/>
    <w:rsid w:val="001D785E"/>
    <w:rsid w:val="001D7D33"/>
    <w:rsid w:val="001E2F02"/>
    <w:rsid w:val="001E3105"/>
    <w:rsid w:val="001E53EE"/>
    <w:rsid w:val="001E5F7A"/>
    <w:rsid w:val="001F0133"/>
    <w:rsid w:val="001F0E1E"/>
    <w:rsid w:val="001F0F79"/>
    <w:rsid w:val="001F1686"/>
    <w:rsid w:val="001F1BCB"/>
    <w:rsid w:val="001F328B"/>
    <w:rsid w:val="001F44FB"/>
    <w:rsid w:val="001F53D3"/>
    <w:rsid w:val="00203856"/>
    <w:rsid w:val="0020462E"/>
    <w:rsid w:val="00205162"/>
    <w:rsid w:val="00207B9A"/>
    <w:rsid w:val="00210ACA"/>
    <w:rsid w:val="00212B82"/>
    <w:rsid w:val="00216089"/>
    <w:rsid w:val="00217DAB"/>
    <w:rsid w:val="00217E6D"/>
    <w:rsid w:val="002213B5"/>
    <w:rsid w:val="00226732"/>
    <w:rsid w:val="00231369"/>
    <w:rsid w:val="002320B6"/>
    <w:rsid w:val="00232B3F"/>
    <w:rsid w:val="002332AB"/>
    <w:rsid w:val="00233485"/>
    <w:rsid w:val="002334EC"/>
    <w:rsid w:val="00235168"/>
    <w:rsid w:val="00236688"/>
    <w:rsid w:val="00237C41"/>
    <w:rsid w:val="00240CD6"/>
    <w:rsid w:val="00241B3E"/>
    <w:rsid w:val="00243280"/>
    <w:rsid w:val="00243A5B"/>
    <w:rsid w:val="002441F5"/>
    <w:rsid w:val="00244F9E"/>
    <w:rsid w:val="00250A67"/>
    <w:rsid w:val="0025229B"/>
    <w:rsid w:val="00256581"/>
    <w:rsid w:val="00260E3A"/>
    <w:rsid w:val="002621CF"/>
    <w:rsid w:val="00265B09"/>
    <w:rsid w:val="002664DA"/>
    <w:rsid w:val="0027051B"/>
    <w:rsid w:val="002709ED"/>
    <w:rsid w:val="00270DBA"/>
    <w:rsid w:val="002717BC"/>
    <w:rsid w:val="00271F85"/>
    <w:rsid w:val="00274688"/>
    <w:rsid w:val="00277E30"/>
    <w:rsid w:val="002813FD"/>
    <w:rsid w:val="00282642"/>
    <w:rsid w:val="00285DE2"/>
    <w:rsid w:val="00286A09"/>
    <w:rsid w:val="00286AA0"/>
    <w:rsid w:val="00287160"/>
    <w:rsid w:val="002913BD"/>
    <w:rsid w:val="00296796"/>
    <w:rsid w:val="00297C10"/>
    <w:rsid w:val="00297EE2"/>
    <w:rsid w:val="002A0FDC"/>
    <w:rsid w:val="002A1B37"/>
    <w:rsid w:val="002A478D"/>
    <w:rsid w:val="002A4869"/>
    <w:rsid w:val="002A4E71"/>
    <w:rsid w:val="002A6FC6"/>
    <w:rsid w:val="002B17DE"/>
    <w:rsid w:val="002B188E"/>
    <w:rsid w:val="002B201C"/>
    <w:rsid w:val="002C100A"/>
    <w:rsid w:val="002C1C7D"/>
    <w:rsid w:val="002C5408"/>
    <w:rsid w:val="002C6015"/>
    <w:rsid w:val="002C667E"/>
    <w:rsid w:val="002C676F"/>
    <w:rsid w:val="002D06D8"/>
    <w:rsid w:val="002D0B75"/>
    <w:rsid w:val="002D0FBA"/>
    <w:rsid w:val="002D4F3C"/>
    <w:rsid w:val="002D6D0C"/>
    <w:rsid w:val="002E01BA"/>
    <w:rsid w:val="002E19DC"/>
    <w:rsid w:val="002E2723"/>
    <w:rsid w:val="002E515B"/>
    <w:rsid w:val="002F00E3"/>
    <w:rsid w:val="002F1CD9"/>
    <w:rsid w:val="002F53A9"/>
    <w:rsid w:val="002F604A"/>
    <w:rsid w:val="002F78CD"/>
    <w:rsid w:val="0030378E"/>
    <w:rsid w:val="00303A4F"/>
    <w:rsid w:val="00303D6A"/>
    <w:rsid w:val="003060C9"/>
    <w:rsid w:val="00306553"/>
    <w:rsid w:val="00310025"/>
    <w:rsid w:val="00310CAD"/>
    <w:rsid w:val="00310E2B"/>
    <w:rsid w:val="00311C65"/>
    <w:rsid w:val="00311E39"/>
    <w:rsid w:val="003149A3"/>
    <w:rsid w:val="00314FE4"/>
    <w:rsid w:val="0031505D"/>
    <w:rsid w:val="003156C5"/>
    <w:rsid w:val="003208AC"/>
    <w:rsid w:val="00320FA9"/>
    <w:rsid w:val="0032118E"/>
    <w:rsid w:val="00322214"/>
    <w:rsid w:val="00322885"/>
    <w:rsid w:val="003256B5"/>
    <w:rsid w:val="0033003D"/>
    <w:rsid w:val="0033332F"/>
    <w:rsid w:val="00333A19"/>
    <w:rsid w:val="003347D9"/>
    <w:rsid w:val="003357F9"/>
    <w:rsid w:val="003363AF"/>
    <w:rsid w:val="00336856"/>
    <w:rsid w:val="00336C2F"/>
    <w:rsid w:val="00337D47"/>
    <w:rsid w:val="0034149A"/>
    <w:rsid w:val="003468B9"/>
    <w:rsid w:val="00346B8E"/>
    <w:rsid w:val="00347FD9"/>
    <w:rsid w:val="003515E5"/>
    <w:rsid w:val="003528EE"/>
    <w:rsid w:val="00352B5B"/>
    <w:rsid w:val="00353304"/>
    <w:rsid w:val="00353AA1"/>
    <w:rsid w:val="00353AC4"/>
    <w:rsid w:val="00354419"/>
    <w:rsid w:val="00354448"/>
    <w:rsid w:val="00356C6B"/>
    <w:rsid w:val="00356D70"/>
    <w:rsid w:val="003575BF"/>
    <w:rsid w:val="00357866"/>
    <w:rsid w:val="00357982"/>
    <w:rsid w:val="00362190"/>
    <w:rsid w:val="00363B64"/>
    <w:rsid w:val="0036517F"/>
    <w:rsid w:val="00366AB7"/>
    <w:rsid w:val="00367647"/>
    <w:rsid w:val="00370E78"/>
    <w:rsid w:val="00371DB6"/>
    <w:rsid w:val="00371ECB"/>
    <w:rsid w:val="00375340"/>
    <w:rsid w:val="00375A9F"/>
    <w:rsid w:val="0037626C"/>
    <w:rsid w:val="00376EFD"/>
    <w:rsid w:val="00377E73"/>
    <w:rsid w:val="003815A0"/>
    <w:rsid w:val="00381EFB"/>
    <w:rsid w:val="00383E1A"/>
    <w:rsid w:val="003842FE"/>
    <w:rsid w:val="003869A1"/>
    <w:rsid w:val="00391171"/>
    <w:rsid w:val="0039177A"/>
    <w:rsid w:val="003928D2"/>
    <w:rsid w:val="00392F2C"/>
    <w:rsid w:val="003931D5"/>
    <w:rsid w:val="00393A20"/>
    <w:rsid w:val="00393E06"/>
    <w:rsid w:val="00394490"/>
    <w:rsid w:val="003960CE"/>
    <w:rsid w:val="00397501"/>
    <w:rsid w:val="00397A7E"/>
    <w:rsid w:val="003A046C"/>
    <w:rsid w:val="003A3326"/>
    <w:rsid w:val="003A438F"/>
    <w:rsid w:val="003A49B2"/>
    <w:rsid w:val="003A58A5"/>
    <w:rsid w:val="003A6EF4"/>
    <w:rsid w:val="003B2819"/>
    <w:rsid w:val="003B2D51"/>
    <w:rsid w:val="003B486F"/>
    <w:rsid w:val="003B7F38"/>
    <w:rsid w:val="003C0359"/>
    <w:rsid w:val="003C27FF"/>
    <w:rsid w:val="003C32D3"/>
    <w:rsid w:val="003C3FEF"/>
    <w:rsid w:val="003C5C97"/>
    <w:rsid w:val="003C63BA"/>
    <w:rsid w:val="003D1238"/>
    <w:rsid w:val="003D1B83"/>
    <w:rsid w:val="003D2419"/>
    <w:rsid w:val="003D41F6"/>
    <w:rsid w:val="003D6A76"/>
    <w:rsid w:val="003D7D97"/>
    <w:rsid w:val="003E0C4A"/>
    <w:rsid w:val="003E5B2C"/>
    <w:rsid w:val="003E5F5E"/>
    <w:rsid w:val="003E76EA"/>
    <w:rsid w:val="003F12A1"/>
    <w:rsid w:val="003F20A6"/>
    <w:rsid w:val="003F3A67"/>
    <w:rsid w:val="003F3EA4"/>
    <w:rsid w:val="003F7647"/>
    <w:rsid w:val="0040273E"/>
    <w:rsid w:val="00404AD0"/>
    <w:rsid w:val="0040502D"/>
    <w:rsid w:val="00406298"/>
    <w:rsid w:val="0041100A"/>
    <w:rsid w:val="004110B4"/>
    <w:rsid w:val="00411A7A"/>
    <w:rsid w:val="00411C42"/>
    <w:rsid w:val="00413032"/>
    <w:rsid w:val="00413BF3"/>
    <w:rsid w:val="004140AB"/>
    <w:rsid w:val="00414A20"/>
    <w:rsid w:val="00414E6C"/>
    <w:rsid w:val="004150D0"/>
    <w:rsid w:val="0041526E"/>
    <w:rsid w:val="004154CB"/>
    <w:rsid w:val="004157A8"/>
    <w:rsid w:val="00415837"/>
    <w:rsid w:val="00420D92"/>
    <w:rsid w:val="00421BE6"/>
    <w:rsid w:val="00426B6E"/>
    <w:rsid w:val="004274F9"/>
    <w:rsid w:val="00432C9C"/>
    <w:rsid w:val="004370F3"/>
    <w:rsid w:val="0044085C"/>
    <w:rsid w:val="004428D6"/>
    <w:rsid w:val="00442E35"/>
    <w:rsid w:val="004433E6"/>
    <w:rsid w:val="004439FC"/>
    <w:rsid w:val="004441D5"/>
    <w:rsid w:val="00444D58"/>
    <w:rsid w:val="004454AC"/>
    <w:rsid w:val="00445858"/>
    <w:rsid w:val="0045008B"/>
    <w:rsid w:val="00450AFE"/>
    <w:rsid w:val="004512C5"/>
    <w:rsid w:val="0045216F"/>
    <w:rsid w:val="0045274D"/>
    <w:rsid w:val="00452E65"/>
    <w:rsid w:val="004549D4"/>
    <w:rsid w:val="004555B6"/>
    <w:rsid w:val="0045659A"/>
    <w:rsid w:val="00456910"/>
    <w:rsid w:val="004571ED"/>
    <w:rsid w:val="004635B0"/>
    <w:rsid w:val="00464119"/>
    <w:rsid w:val="00464B1E"/>
    <w:rsid w:val="00466B4C"/>
    <w:rsid w:val="004673CF"/>
    <w:rsid w:val="004705AE"/>
    <w:rsid w:val="004708A7"/>
    <w:rsid w:val="00472AD1"/>
    <w:rsid w:val="004731FC"/>
    <w:rsid w:val="00473A90"/>
    <w:rsid w:val="00474381"/>
    <w:rsid w:val="0047542D"/>
    <w:rsid w:val="0047561C"/>
    <w:rsid w:val="00477089"/>
    <w:rsid w:val="0047731A"/>
    <w:rsid w:val="00477FC8"/>
    <w:rsid w:val="00481C04"/>
    <w:rsid w:val="00481F50"/>
    <w:rsid w:val="004822B3"/>
    <w:rsid w:val="00483827"/>
    <w:rsid w:val="00483B9C"/>
    <w:rsid w:val="0048425E"/>
    <w:rsid w:val="00485194"/>
    <w:rsid w:val="00490284"/>
    <w:rsid w:val="00491446"/>
    <w:rsid w:val="004922A9"/>
    <w:rsid w:val="0049565E"/>
    <w:rsid w:val="004978E9"/>
    <w:rsid w:val="004A01F7"/>
    <w:rsid w:val="004A03FB"/>
    <w:rsid w:val="004B075D"/>
    <w:rsid w:val="004B11B5"/>
    <w:rsid w:val="004B17D6"/>
    <w:rsid w:val="004B1D75"/>
    <w:rsid w:val="004B1DCF"/>
    <w:rsid w:val="004B3312"/>
    <w:rsid w:val="004B33F0"/>
    <w:rsid w:val="004B43E2"/>
    <w:rsid w:val="004B579D"/>
    <w:rsid w:val="004C2597"/>
    <w:rsid w:val="004C3155"/>
    <w:rsid w:val="004C4C76"/>
    <w:rsid w:val="004C7177"/>
    <w:rsid w:val="004C7A3E"/>
    <w:rsid w:val="004C7BAE"/>
    <w:rsid w:val="004D132A"/>
    <w:rsid w:val="004D1FCB"/>
    <w:rsid w:val="004D216C"/>
    <w:rsid w:val="004D38C9"/>
    <w:rsid w:val="004D3F3A"/>
    <w:rsid w:val="004D4D2C"/>
    <w:rsid w:val="004D6742"/>
    <w:rsid w:val="004D6F11"/>
    <w:rsid w:val="004E0B2D"/>
    <w:rsid w:val="004E1A69"/>
    <w:rsid w:val="004E2C9F"/>
    <w:rsid w:val="004F0BEA"/>
    <w:rsid w:val="004F33B8"/>
    <w:rsid w:val="004F3798"/>
    <w:rsid w:val="004F402E"/>
    <w:rsid w:val="004F5F54"/>
    <w:rsid w:val="004F7C17"/>
    <w:rsid w:val="0050089B"/>
    <w:rsid w:val="005017E7"/>
    <w:rsid w:val="00501BBF"/>
    <w:rsid w:val="005025F1"/>
    <w:rsid w:val="005026BE"/>
    <w:rsid w:val="00503806"/>
    <w:rsid w:val="005039E1"/>
    <w:rsid w:val="005050BB"/>
    <w:rsid w:val="0050747D"/>
    <w:rsid w:val="00510295"/>
    <w:rsid w:val="00510EC1"/>
    <w:rsid w:val="00511F07"/>
    <w:rsid w:val="005125BE"/>
    <w:rsid w:val="0051300C"/>
    <w:rsid w:val="00516BA0"/>
    <w:rsid w:val="00516DC8"/>
    <w:rsid w:val="005177B5"/>
    <w:rsid w:val="0052089A"/>
    <w:rsid w:val="0052494A"/>
    <w:rsid w:val="00526240"/>
    <w:rsid w:val="00530222"/>
    <w:rsid w:val="0053026C"/>
    <w:rsid w:val="00532315"/>
    <w:rsid w:val="0053584A"/>
    <w:rsid w:val="005361B5"/>
    <w:rsid w:val="005366D2"/>
    <w:rsid w:val="00537CF6"/>
    <w:rsid w:val="005411C8"/>
    <w:rsid w:val="00541724"/>
    <w:rsid w:val="00543538"/>
    <w:rsid w:val="00543CEE"/>
    <w:rsid w:val="005458F5"/>
    <w:rsid w:val="00547A86"/>
    <w:rsid w:val="00551203"/>
    <w:rsid w:val="0055230E"/>
    <w:rsid w:val="005528C0"/>
    <w:rsid w:val="00553AE3"/>
    <w:rsid w:val="00556278"/>
    <w:rsid w:val="005567EA"/>
    <w:rsid w:val="0056058D"/>
    <w:rsid w:val="00561E8F"/>
    <w:rsid w:val="00561EBE"/>
    <w:rsid w:val="00561F0B"/>
    <w:rsid w:val="005653CC"/>
    <w:rsid w:val="005674FB"/>
    <w:rsid w:val="00571C0F"/>
    <w:rsid w:val="00572703"/>
    <w:rsid w:val="005733FB"/>
    <w:rsid w:val="00573E26"/>
    <w:rsid w:val="00576A10"/>
    <w:rsid w:val="00580168"/>
    <w:rsid w:val="005819EF"/>
    <w:rsid w:val="0058204D"/>
    <w:rsid w:val="00582353"/>
    <w:rsid w:val="00583AA9"/>
    <w:rsid w:val="00583FDC"/>
    <w:rsid w:val="00584A56"/>
    <w:rsid w:val="00586286"/>
    <w:rsid w:val="005866B1"/>
    <w:rsid w:val="00587472"/>
    <w:rsid w:val="005877D0"/>
    <w:rsid w:val="00590677"/>
    <w:rsid w:val="00592256"/>
    <w:rsid w:val="005948A7"/>
    <w:rsid w:val="00597D6E"/>
    <w:rsid w:val="005A0262"/>
    <w:rsid w:val="005A0969"/>
    <w:rsid w:val="005A1405"/>
    <w:rsid w:val="005A16FC"/>
    <w:rsid w:val="005A306A"/>
    <w:rsid w:val="005A344B"/>
    <w:rsid w:val="005A484E"/>
    <w:rsid w:val="005A550C"/>
    <w:rsid w:val="005A664A"/>
    <w:rsid w:val="005A6828"/>
    <w:rsid w:val="005A79A2"/>
    <w:rsid w:val="005B3662"/>
    <w:rsid w:val="005B4825"/>
    <w:rsid w:val="005B535D"/>
    <w:rsid w:val="005B6805"/>
    <w:rsid w:val="005B6CA6"/>
    <w:rsid w:val="005C000E"/>
    <w:rsid w:val="005C0BFB"/>
    <w:rsid w:val="005C0F83"/>
    <w:rsid w:val="005C13D6"/>
    <w:rsid w:val="005C1B6B"/>
    <w:rsid w:val="005C5336"/>
    <w:rsid w:val="005C672D"/>
    <w:rsid w:val="005C7D58"/>
    <w:rsid w:val="005D1B8C"/>
    <w:rsid w:val="005D3B24"/>
    <w:rsid w:val="005D4043"/>
    <w:rsid w:val="005D7C3C"/>
    <w:rsid w:val="005D7EED"/>
    <w:rsid w:val="005E1111"/>
    <w:rsid w:val="005E1ECE"/>
    <w:rsid w:val="005E319E"/>
    <w:rsid w:val="005E46C5"/>
    <w:rsid w:val="005E55EC"/>
    <w:rsid w:val="005E6DF0"/>
    <w:rsid w:val="005F02F1"/>
    <w:rsid w:val="005F274E"/>
    <w:rsid w:val="005F6484"/>
    <w:rsid w:val="00600217"/>
    <w:rsid w:val="00601C83"/>
    <w:rsid w:val="006023FF"/>
    <w:rsid w:val="006030EF"/>
    <w:rsid w:val="00603848"/>
    <w:rsid w:val="0060443A"/>
    <w:rsid w:val="006046BA"/>
    <w:rsid w:val="00605FBA"/>
    <w:rsid w:val="0060746C"/>
    <w:rsid w:val="00610C08"/>
    <w:rsid w:val="00610DAE"/>
    <w:rsid w:val="0061246E"/>
    <w:rsid w:val="006149E8"/>
    <w:rsid w:val="00614D1B"/>
    <w:rsid w:val="0062073B"/>
    <w:rsid w:val="00620C63"/>
    <w:rsid w:val="0062114F"/>
    <w:rsid w:val="006211E6"/>
    <w:rsid w:val="006221B8"/>
    <w:rsid w:val="00622E5E"/>
    <w:rsid w:val="006232CD"/>
    <w:rsid w:val="00624AA3"/>
    <w:rsid w:val="006256F4"/>
    <w:rsid w:val="00625C3A"/>
    <w:rsid w:val="00627824"/>
    <w:rsid w:val="006279BA"/>
    <w:rsid w:val="00630186"/>
    <w:rsid w:val="00630261"/>
    <w:rsid w:val="00631486"/>
    <w:rsid w:val="00634496"/>
    <w:rsid w:val="00635DAC"/>
    <w:rsid w:val="00636848"/>
    <w:rsid w:val="00640418"/>
    <w:rsid w:val="00643628"/>
    <w:rsid w:val="00643694"/>
    <w:rsid w:val="00643C22"/>
    <w:rsid w:val="0064480A"/>
    <w:rsid w:val="00645720"/>
    <w:rsid w:val="00646B51"/>
    <w:rsid w:val="00646C16"/>
    <w:rsid w:val="0065174C"/>
    <w:rsid w:val="006518F6"/>
    <w:rsid w:val="006537BB"/>
    <w:rsid w:val="006555CD"/>
    <w:rsid w:val="00656522"/>
    <w:rsid w:val="00656D6E"/>
    <w:rsid w:val="00660CA1"/>
    <w:rsid w:val="00662B2C"/>
    <w:rsid w:val="006637BF"/>
    <w:rsid w:val="00666080"/>
    <w:rsid w:val="00666C93"/>
    <w:rsid w:val="00670634"/>
    <w:rsid w:val="006712D0"/>
    <w:rsid w:val="0067268D"/>
    <w:rsid w:val="00672802"/>
    <w:rsid w:val="0067381D"/>
    <w:rsid w:val="00675ABE"/>
    <w:rsid w:val="00675F1C"/>
    <w:rsid w:val="00677177"/>
    <w:rsid w:val="00677733"/>
    <w:rsid w:val="00680248"/>
    <w:rsid w:val="00683460"/>
    <w:rsid w:val="006839E1"/>
    <w:rsid w:val="006849EE"/>
    <w:rsid w:val="00685ADA"/>
    <w:rsid w:val="00687118"/>
    <w:rsid w:val="006873E6"/>
    <w:rsid w:val="0069083A"/>
    <w:rsid w:val="00691F7B"/>
    <w:rsid w:val="006929C1"/>
    <w:rsid w:val="00692D72"/>
    <w:rsid w:val="00692FA3"/>
    <w:rsid w:val="00693712"/>
    <w:rsid w:val="006938A1"/>
    <w:rsid w:val="00693F71"/>
    <w:rsid w:val="0069412F"/>
    <w:rsid w:val="0069501E"/>
    <w:rsid w:val="00696ED0"/>
    <w:rsid w:val="006973F8"/>
    <w:rsid w:val="0069751E"/>
    <w:rsid w:val="0069797F"/>
    <w:rsid w:val="006A1246"/>
    <w:rsid w:val="006A168E"/>
    <w:rsid w:val="006A5561"/>
    <w:rsid w:val="006A71FB"/>
    <w:rsid w:val="006A7AEC"/>
    <w:rsid w:val="006B23BF"/>
    <w:rsid w:val="006B3E81"/>
    <w:rsid w:val="006B7487"/>
    <w:rsid w:val="006B750F"/>
    <w:rsid w:val="006B761F"/>
    <w:rsid w:val="006B7E1F"/>
    <w:rsid w:val="006C35A9"/>
    <w:rsid w:val="006C3689"/>
    <w:rsid w:val="006C3EDF"/>
    <w:rsid w:val="006C62BC"/>
    <w:rsid w:val="006D044C"/>
    <w:rsid w:val="006D079C"/>
    <w:rsid w:val="006D19C8"/>
    <w:rsid w:val="006D21B3"/>
    <w:rsid w:val="006D3997"/>
    <w:rsid w:val="006D5044"/>
    <w:rsid w:val="006D6C80"/>
    <w:rsid w:val="006D7739"/>
    <w:rsid w:val="006E3603"/>
    <w:rsid w:val="006E504F"/>
    <w:rsid w:val="006E5EE2"/>
    <w:rsid w:val="006E6E7D"/>
    <w:rsid w:val="006E7B05"/>
    <w:rsid w:val="006F234F"/>
    <w:rsid w:val="006F2561"/>
    <w:rsid w:val="006F3353"/>
    <w:rsid w:val="00702014"/>
    <w:rsid w:val="00702E35"/>
    <w:rsid w:val="0070361B"/>
    <w:rsid w:val="00704378"/>
    <w:rsid w:val="00704ACE"/>
    <w:rsid w:val="007053AD"/>
    <w:rsid w:val="00707368"/>
    <w:rsid w:val="007120CC"/>
    <w:rsid w:val="00712732"/>
    <w:rsid w:val="00713C3B"/>
    <w:rsid w:val="0071686D"/>
    <w:rsid w:val="0071726B"/>
    <w:rsid w:val="00720387"/>
    <w:rsid w:val="00722E37"/>
    <w:rsid w:val="007232ED"/>
    <w:rsid w:val="0072517B"/>
    <w:rsid w:val="007252F1"/>
    <w:rsid w:val="00725727"/>
    <w:rsid w:val="00727740"/>
    <w:rsid w:val="00730014"/>
    <w:rsid w:val="0073022B"/>
    <w:rsid w:val="00730E3B"/>
    <w:rsid w:val="00731F8E"/>
    <w:rsid w:val="0073210B"/>
    <w:rsid w:val="00736018"/>
    <w:rsid w:val="00737242"/>
    <w:rsid w:val="00740089"/>
    <w:rsid w:val="00742FCE"/>
    <w:rsid w:val="007440EB"/>
    <w:rsid w:val="0074491E"/>
    <w:rsid w:val="00745A49"/>
    <w:rsid w:val="0075155A"/>
    <w:rsid w:val="00751805"/>
    <w:rsid w:val="00752DF2"/>
    <w:rsid w:val="007554D3"/>
    <w:rsid w:val="00755F14"/>
    <w:rsid w:val="00756E67"/>
    <w:rsid w:val="00757EAB"/>
    <w:rsid w:val="00761184"/>
    <w:rsid w:val="00763969"/>
    <w:rsid w:val="0076558D"/>
    <w:rsid w:val="00770405"/>
    <w:rsid w:val="007705F7"/>
    <w:rsid w:val="00770C63"/>
    <w:rsid w:val="007734CD"/>
    <w:rsid w:val="00773700"/>
    <w:rsid w:val="007742CB"/>
    <w:rsid w:val="00775DE8"/>
    <w:rsid w:val="00775E6E"/>
    <w:rsid w:val="00776474"/>
    <w:rsid w:val="00776B91"/>
    <w:rsid w:val="007776CD"/>
    <w:rsid w:val="007777EF"/>
    <w:rsid w:val="007816CA"/>
    <w:rsid w:val="007866F4"/>
    <w:rsid w:val="00787D1B"/>
    <w:rsid w:val="00790CA9"/>
    <w:rsid w:val="0079248A"/>
    <w:rsid w:val="00792B00"/>
    <w:rsid w:val="00793669"/>
    <w:rsid w:val="00793D0A"/>
    <w:rsid w:val="007951CB"/>
    <w:rsid w:val="0079703D"/>
    <w:rsid w:val="007A316A"/>
    <w:rsid w:val="007A47D3"/>
    <w:rsid w:val="007A7177"/>
    <w:rsid w:val="007B12F5"/>
    <w:rsid w:val="007B19A7"/>
    <w:rsid w:val="007B1A3E"/>
    <w:rsid w:val="007B1D79"/>
    <w:rsid w:val="007B29B2"/>
    <w:rsid w:val="007B3EDC"/>
    <w:rsid w:val="007B4625"/>
    <w:rsid w:val="007B5C13"/>
    <w:rsid w:val="007B6151"/>
    <w:rsid w:val="007B6A49"/>
    <w:rsid w:val="007C107F"/>
    <w:rsid w:val="007C213A"/>
    <w:rsid w:val="007C406C"/>
    <w:rsid w:val="007C4A2D"/>
    <w:rsid w:val="007C564F"/>
    <w:rsid w:val="007C63C3"/>
    <w:rsid w:val="007C6948"/>
    <w:rsid w:val="007D12A7"/>
    <w:rsid w:val="007D56F6"/>
    <w:rsid w:val="007D63C0"/>
    <w:rsid w:val="007D7042"/>
    <w:rsid w:val="007D7AB3"/>
    <w:rsid w:val="007E26A5"/>
    <w:rsid w:val="007E3124"/>
    <w:rsid w:val="007E4737"/>
    <w:rsid w:val="007E4984"/>
    <w:rsid w:val="007E5ED2"/>
    <w:rsid w:val="007E66A6"/>
    <w:rsid w:val="007E705F"/>
    <w:rsid w:val="007E7077"/>
    <w:rsid w:val="007E7D22"/>
    <w:rsid w:val="007F02FA"/>
    <w:rsid w:val="007F03B0"/>
    <w:rsid w:val="007F14D1"/>
    <w:rsid w:val="007F1AA3"/>
    <w:rsid w:val="007F20F6"/>
    <w:rsid w:val="007F4B6D"/>
    <w:rsid w:val="00800BA4"/>
    <w:rsid w:val="00801891"/>
    <w:rsid w:val="008035A4"/>
    <w:rsid w:val="00805292"/>
    <w:rsid w:val="00806F82"/>
    <w:rsid w:val="0081056D"/>
    <w:rsid w:val="00811C45"/>
    <w:rsid w:val="00812C9B"/>
    <w:rsid w:val="00814C53"/>
    <w:rsid w:val="0081553B"/>
    <w:rsid w:val="0081773E"/>
    <w:rsid w:val="0082023A"/>
    <w:rsid w:val="008252D6"/>
    <w:rsid w:val="008277B9"/>
    <w:rsid w:val="00831FAC"/>
    <w:rsid w:val="00831FEF"/>
    <w:rsid w:val="00833889"/>
    <w:rsid w:val="00835664"/>
    <w:rsid w:val="008374F0"/>
    <w:rsid w:val="008422AC"/>
    <w:rsid w:val="0084237F"/>
    <w:rsid w:val="008425E5"/>
    <w:rsid w:val="0084681C"/>
    <w:rsid w:val="0085053B"/>
    <w:rsid w:val="008513CB"/>
    <w:rsid w:val="0085171E"/>
    <w:rsid w:val="00852C0A"/>
    <w:rsid w:val="00853D9A"/>
    <w:rsid w:val="0085457E"/>
    <w:rsid w:val="00855F4F"/>
    <w:rsid w:val="00863A85"/>
    <w:rsid w:val="00864DD1"/>
    <w:rsid w:val="0086648C"/>
    <w:rsid w:val="0086758F"/>
    <w:rsid w:val="00870530"/>
    <w:rsid w:val="00871C88"/>
    <w:rsid w:val="00873540"/>
    <w:rsid w:val="00874F78"/>
    <w:rsid w:val="00875A7C"/>
    <w:rsid w:val="00877848"/>
    <w:rsid w:val="00883B66"/>
    <w:rsid w:val="00885436"/>
    <w:rsid w:val="00886121"/>
    <w:rsid w:val="00892667"/>
    <w:rsid w:val="0089453B"/>
    <w:rsid w:val="008949F0"/>
    <w:rsid w:val="00895341"/>
    <w:rsid w:val="008954DB"/>
    <w:rsid w:val="0089555A"/>
    <w:rsid w:val="008965BD"/>
    <w:rsid w:val="008A0F0C"/>
    <w:rsid w:val="008A616C"/>
    <w:rsid w:val="008A7D97"/>
    <w:rsid w:val="008B1F14"/>
    <w:rsid w:val="008B31D2"/>
    <w:rsid w:val="008B3BCE"/>
    <w:rsid w:val="008B3EDE"/>
    <w:rsid w:val="008B50C9"/>
    <w:rsid w:val="008B5890"/>
    <w:rsid w:val="008B671E"/>
    <w:rsid w:val="008B6E6B"/>
    <w:rsid w:val="008B7BA3"/>
    <w:rsid w:val="008C22B3"/>
    <w:rsid w:val="008C27D2"/>
    <w:rsid w:val="008C5BD0"/>
    <w:rsid w:val="008C6B50"/>
    <w:rsid w:val="008C7860"/>
    <w:rsid w:val="008C7A1B"/>
    <w:rsid w:val="008D03BE"/>
    <w:rsid w:val="008D48A7"/>
    <w:rsid w:val="008E09EC"/>
    <w:rsid w:val="008E0BD9"/>
    <w:rsid w:val="008E39EC"/>
    <w:rsid w:val="008E3B91"/>
    <w:rsid w:val="008E47BF"/>
    <w:rsid w:val="008E588F"/>
    <w:rsid w:val="008F1498"/>
    <w:rsid w:val="008F385A"/>
    <w:rsid w:val="008F5F03"/>
    <w:rsid w:val="008F7C1D"/>
    <w:rsid w:val="00902B10"/>
    <w:rsid w:val="00903E26"/>
    <w:rsid w:val="00904D04"/>
    <w:rsid w:val="00905358"/>
    <w:rsid w:val="00906498"/>
    <w:rsid w:val="00906A60"/>
    <w:rsid w:val="009107F1"/>
    <w:rsid w:val="00910BBC"/>
    <w:rsid w:val="009123A6"/>
    <w:rsid w:val="00912E28"/>
    <w:rsid w:val="009158C1"/>
    <w:rsid w:val="0091674C"/>
    <w:rsid w:val="00916D5F"/>
    <w:rsid w:val="00916FE6"/>
    <w:rsid w:val="00917277"/>
    <w:rsid w:val="009178E3"/>
    <w:rsid w:val="00920202"/>
    <w:rsid w:val="00920959"/>
    <w:rsid w:val="009220B2"/>
    <w:rsid w:val="00922387"/>
    <w:rsid w:val="00923A22"/>
    <w:rsid w:val="00923B84"/>
    <w:rsid w:val="009246D9"/>
    <w:rsid w:val="00925CA9"/>
    <w:rsid w:val="00926C04"/>
    <w:rsid w:val="0093086D"/>
    <w:rsid w:val="00931AE9"/>
    <w:rsid w:val="00932854"/>
    <w:rsid w:val="009335BC"/>
    <w:rsid w:val="009350B2"/>
    <w:rsid w:val="0093641D"/>
    <w:rsid w:val="0093679E"/>
    <w:rsid w:val="00937B5B"/>
    <w:rsid w:val="00940DFA"/>
    <w:rsid w:val="00942485"/>
    <w:rsid w:val="0094439C"/>
    <w:rsid w:val="00946272"/>
    <w:rsid w:val="009462AA"/>
    <w:rsid w:val="00950E67"/>
    <w:rsid w:val="009515AE"/>
    <w:rsid w:val="0095261C"/>
    <w:rsid w:val="0095309E"/>
    <w:rsid w:val="00953FA4"/>
    <w:rsid w:val="00954682"/>
    <w:rsid w:val="00954FE1"/>
    <w:rsid w:val="00957495"/>
    <w:rsid w:val="00960D97"/>
    <w:rsid w:val="00960F0E"/>
    <w:rsid w:val="009613F7"/>
    <w:rsid w:val="00961688"/>
    <w:rsid w:val="009629B2"/>
    <w:rsid w:val="00962C6A"/>
    <w:rsid w:val="0096352A"/>
    <w:rsid w:val="009670D9"/>
    <w:rsid w:val="009671EE"/>
    <w:rsid w:val="00967541"/>
    <w:rsid w:val="009703F0"/>
    <w:rsid w:val="00972321"/>
    <w:rsid w:val="009728C3"/>
    <w:rsid w:val="00973937"/>
    <w:rsid w:val="009740E0"/>
    <w:rsid w:val="00975728"/>
    <w:rsid w:val="00975E2C"/>
    <w:rsid w:val="00976E70"/>
    <w:rsid w:val="009777E0"/>
    <w:rsid w:val="00977D2C"/>
    <w:rsid w:val="00980731"/>
    <w:rsid w:val="00987CBB"/>
    <w:rsid w:val="00987CD8"/>
    <w:rsid w:val="00990903"/>
    <w:rsid w:val="00990CA5"/>
    <w:rsid w:val="00991BE2"/>
    <w:rsid w:val="009920B3"/>
    <w:rsid w:val="0099663F"/>
    <w:rsid w:val="009A032F"/>
    <w:rsid w:val="009A0536"/>
    <w:rsid w:val="009A2618"/>
    <w:rsid w:val="009A6BDC"/>
    <w:rsid w:val="009A6DD5"/>
    <w:rsid w:val="009A744D"/>
    <w:rsid w:val="009B0681"/>
    <w:rsid w:val="009B0B5D"/>
    <w:rsid w:val="009B10DD"/>
    <w:rsid w:val="009B2018"/>
    <w:rsid w:val="009B2662"/>
    <w:rsid w:val="009B6CB2"/>
    <w:rsid w:val="009B6FB8"/>
    <w:rsid w:val="009C36E4"/>
    <w:rsid w:val="009C44CD"/>
    <w:rsid w:val="009C47A9"/>
    <w:rsid w:val="009C5BB0"/>
    <w:rsid w:val="009C63EE"/>
    <w:rsid w:val="009C67BF"/>
    <w:rsid w:val="009D194C"/>
    <w:rsid w:val="009D19B4"/>
    <w:rsid w:val="009D56D9"/>
    <w:rsid w:val="009D6834"/>
    <w:rsid w:val="009D6E5A"/>
    <w:rsid w:val="009D78A8"/>
    <w:rsid w:val="009D7EC8"/>
    <w:rsid w:val="009E0AF8"/>
    <w:rsid w:val="009E2F3D"/>
    <w:rsid w:val="009E3056"/>
    <w:rsid w:val="009E3766"/>
    <w:rsid w:val="009E3A8B"/>
    <w:rsid w:val="009E40F2"/>
    <w:rsid w:val="009E427B"/>
    <w:rsid w:val="009E4DF5"/>
    <w:rsid w:val="009E56DD"/>
    <w:rsid w:val="009E60DC"/>
    <w:rsid w:val="009F10BD"/>
    <w:rsid w:val="009F1126"/>
    <w:rsid w:val="009F20E7"/>
    <w:rsid w:val="009F5E86"/>
    <w:rsid w:val="009F5F2D"/>
    <w:rsid w:val="009F5F96"/>
    <w:rsid w:val="009F6131"/>
    <w:rsid w:val="009F7137"/>
    <w:rsid w:val="00A0549F"/>
    <w:rsid w:val="00A059EE"/>
    <w:rsid w:val="00A0641E"/>
    <w:rsid w:val="00A07610"/>
    <w:rsid w:val="00A120E5"/>
    <w:rsid w:val="00A1266E"/>
    <w:rsid w:val="00A13F91"/>
    <w:rsid w:val="00A14ACD"/>
    <w:rsid w:val="00A14D09"/>
    <w:rsid w:val="00A1546D"/>
    <w:rsid w:val="00A165A9"/>
    <w:rsid w:val="00A16B52"/>
    <w:rsid w:val="00A17AAB"/>
    <w:rsid w:val="00A203CB"/>
    <w:rsid w:val="00A215F4"/>
    <w:rsid w:val="00A2284E"/>
    <w:rsid w:val="00A22F89"/>
    <w:rsid w:val="00A230FF"/>
    <w:rsid w:val="00A269B4"/>
    <w:rsid w:val="00A3047A"/>
    <w:rsid w:val="00A336F5"/>
    <w:rsid w:val="00A33AF3"/>
    <w:rsid w:val="00A36DF7"/>
    <w:rsid w:val="00A36F83"/>
    <w:rsid w:val="00A41ECB"/>
    <w:rsid w:val="00A42A95"/>
    <w:rsid w:val="00A43AE7"/>
    <w:rsid w:val="00A44B96"/>
    <w:rsid w:val="00A44DC4"/>
    <w:rsid w:val="00A50AD7"/>
    <w:rsid w:val="00A50EAA"/>
    <w:rsid w:val="00A5208E"/>
    <w:rsid w:val="00A544B0"/>
    <w:rsid w:val="00A555B5"/>
    <w:rsid w:val="00A603EF"/>
    <w:rsid w:val="00A6070F"/>
    <w:rsid w:val="00A60BD2"/>
    <w:rsid w:val="00A62165"/>
    <w:rsid w:val="00A64093"/>
    <w:rsid w:val="00A65838"/>
    <w:rsid w:val="00A66CA6"/>
    <w:rsid w:val="00A7368E"/>
    <w:rsid w:val="00A73812"/>
    <w:rsid w:val="00A74819"/>
    <w:rsid w:val="00A751BE"/>
    <w:rsid w:val="00A76002"/>
    <w:rsid w:val="00A76655"/>
    <w:rsid w:val="00A76A1F"/>
    <w:rsid w:val="00A76D76"/>
    <w:rsid w:val="00A77D8D"/>
    <w:rsid w:val="00A8169E"/>
    <w:rsid w:val="00A82C2A"/>
    <w:rsid w:val="00A8568C"/>
    <w:rsid w:val="00A87254"/>
    <w:rsid w:val="00A87F36"/>
    <w:rsid w:val="00A9082C"/>
    <w:rsid w:val="00A908AC"/>
    <w:rsid w:val="00A92DCD"/>
    <w:rsid w:val="00A9491C"/>
    <w:rsid w:val="00A956D0"/>
    <w:rsid w:val="00A965BB"/>
    <w:rsid w:val="00A96F79"/>
    <w:rsid w:val="00A9798E"/>
    <w:rsid w:val="00AA0C65"/>
    <w:rsid w:val="00AA107E"/>
    <w:rsid w:val="00AA4714"/>
    <w:rsid w:val="00AA4C9E"/>
    <w:rsid w:val="00AA61BF"/>
    <w:rsid w:val="00AA7272"/>
    <w:rsid w:val="00AB1498"/>
    <w:rsid w:val="00AB2493"/>
    <w:rsid w:val="00AB266C"/>
    <w:rsid w:val="00AB3421"/>
    <w:rsid w:val="00AB4330"/>
    <w:rsid w:val="00AB533E"/>
    <w:rsid w:val="00AC016E"/>
    <w:rsid w:val="00AC0754"/>
    <w:rsid w:val="00AC186A"/>
    <w:rsid w:val="00AC1A07"/>
    <w:rsid w:val="00AC3F2F"/>
    <w:rsid w:val="00AC5486"/>
    <w:rsid w:val="00AC644D"/>
    <w:rsid w:val="00AC7BF5"/>
    <w:rsid w:val="00AD13B4"/>
    <w:rsid w:val="00AD2E05"/>
    <w:rsid w:val="00AD4041"/>
    <w:rsid w:val="00AD4B45"/>
    <w:rsid w:val="00AD60B6"/>
    <w:rsid w:val="00AE2640"/>
    <w:rsid w:val="00AE2C02"/>
    <w:rsid w:val="00AE5C29"/>
    <w:rsid w:val="00AF0217"/>
    <w:rsid w:val="00AF07B7"/>
    <w:rsid w:val="00AF3271"/>
    <w:rsid w:val="00B038C4"/>
    <w:rsid w:val="00B03978"/>
    <w:rsid w:val="00B043C4"/>
    <w:rsid w:val="00B04ED6"/>
    <w:rsid w:val="00B078E1"/>
    <w:rsid w:val="00B07CF9"/>
    <w:rsid w:val="00B10DCF"/>
    <w:rsid w:val="00B13249"/>
    <w:rsid w:val="00B15490"/>
    <w:rsid w:val="00B159FB"/>
    <w:rsid w:val="00B161F3"/>
    <w:rsid w:val="00B16B19"/>
    <w:rsid w:val="00B17296"/>
    <w:rsid w:val="00B17779"/>
    <w:rsid w:val="00B21AA2"/>
    <w:rsid w:val="00B30317"/>
    <w:rsid w:val="00B32726"/>
    <w:rsid w:val="00B33AD9"/>
    <w:rsid w:val="00B34EF2"/>
    <w:rsid w:val="00B35DF1"/>
    <w:rsid w:val="00B366FD"/>
    <w:rsid w:val="00B36C87"/>
    <w:rsid w:val="00B37579"/>
    <w:rsid w:val="00B40ACC"/>
    <w:rsid w:val="00B410DD"/>
    <w:rsid w:val="00B41968"/>
    <w:rsid w:val="00B45F89"/>
    <w:rsid w:val="00B466EA"/>
    <w:rsid w:val="00B47072"/>
    <w:rsid w:val="00B52CEE"/>
    <w:rsid w:val="00B53F24"/>
    <w:rsid w:val="00B544AB"/>
    <w:rsid w:val="00B56DDF"/>
    <w:rsid w:val="00B57123"/>
    <w:rsid w:val="00B57528"/>
    <w:rsid w:val="00B57769"/>
    <w:rsid w:val="00B578FA"/>
    <w:rsid w:val="00B626B8"/>
    <w:rsid w:val="00B62FD6"/>
    <w:rsid w:val="00B632D3"/>
    <w:rsid w:val="00B63EBD"/>
    <w:rsid w:val="00B642A8"/>
    <w:rsid w:val="00B648C6"/>
    <w:rsid w:val="00B64C92"/>
    <w:rsid w:val="00B6548A"/>
    <w:rsid w:val="00B70111"/>
    <w:rsid w:val="00B714D9"/>
    <w:rsid w:val="00B717C0"/>
    <w:rsid w:val="00B7212A"/>
    <w:rsid w:val="00B73A3E"/>
    <w:rsid w:val="00B73B68"/>
    <w:rsid w:val="00B75664"/>
    <w:rsid w:val="00B7674D"/>
    <w:rsid w:val="00B76859"/>
    <w:rsid w:val="00B7710B"/>
    <w:rsid w:val="00B8009D"/>
    <w:rsid w:val="00B82098"/>
    <w:rsid w:val="00B83ABC"/>
    <w:rsid w:val="00B83D65"/>
    <w:rsid w:val="00B844BA"/>
    <w:rsid w:val="00B866F0"/>
    <w:rsid w:val="00B86814"/>
    <w:rsid w:val="00B86FAE"/>
    <w:rsid w:val="00B87942"/>
    <w:rsid w:val="00B87DE2"/>
    <w:rsid w:val="00B92A41"/>
    <w:rsid w:val="00B932BB"/>
    <w:rsid w:val="00B94CF6"/>
    <w:rsid w:val="00B94F94"/>
    <w:rsid w:val="00B97F98"/>
    <w:rsid w:val="00BA025D"/>
    <w:rsid w:val="00BA09C1"/>
    <w:rsid w:val="00BA27B8"/>
    <w:rsid w:val="00BA3E64"/>
    <w:rsid w:val="00BA41C5"/>
    <w:rsid w:val="00BB635D"/>
    <w:rsid w:val="00BB68F3"/>
    <w:rsid w:val="00BB74BD"/>
    <w:rsid w:val="00BC0095"/>
    <w:rsid w:val="00BC0F84"/>
    <w:rsid w:val="00BC23A8"/>
    <w:rsid w:val="00BC2409"/>
    <w:rsid w:val="00BC47DF"/>
    <w:rsid w:val="00BC4BBF"/>
    <w:rsid w:val="00BC565E"/>
    <w:rsid w:val="00BC7408"/>
    <w:rsid w:val="00BC76B7"/>
    <w:rsid w:val="00BC7B43"/>
    <w:rsid w:val="00BC7ED6"/>
    <w:rsid w:val="00BD0B9D"/>
    <w:rsid w:val="00BD134C"/>
    <w:rsid w:val="00BD1886"/>
    <w:rsid w:val="00BD2ED9"/>
    <w:rsid w:val="00BD30ED"/>
    <w:rsid w:val="00BD3220"/>
    <w:rsid w:val="00BD3B19"/>
    <w:rsid w:val="00BD5F0B"/>
    <w:rsid w:val="00BD6937"/>
    <w:rsid w:val="00BD6D07"/>
    <w:rsid w:val="00BD78FD"/>
    <w:rsid w:val="00BE1EB2"/>
    <w:rsid w:val="00BE35C0"/>
    <w:rsid w:val="00BE559C"/>
    <w:rsid w:val="00BE7580"/>
    <w:rsid w:val="00BE792B"/>
    <w:rsid w:val="00BE7E85"/>
    <w:rsid w:val="00BF060F"/>
    <w:rsid w:val="00BF4DCC"/>
    <w:rsid w:val="00BF7CC5"/>
    <w:rsid w:val="00BF7F58"/>
    <w:rsid w:val="00C000FE"/>
    <w:rsid w:val="00C01A86"/>
    <w:rsid w:val="00C02B3F"/>
    <w:rsid w:val="00C02F8C"/>
    <w:rsid w:val="00C04C47"/>
    <w:rsid w:val="00C05835"/>
    <w:rsid w:val="00C05885"/>
    <w:rsid w:val="00C0599A"/>
    <w:rsid w:val="00C07776"/>
    <w:rsid w:val="00C11508"/>
    <w:rsid w:val="00C12C8F"/>
    <w:rsid w:val="00C13399"/>
    <w:rsid w:val="00C137B8"/>
    <w:rsid w:val="00C1456D"/>
    <w:rsid w:val="00C1563C"/>
    <w:rsid w:val="00C1654E"/>
    <w:rsid w:val="00C17E05"/>
    <w:rsid w:val="00C2138C"/>
    <w:rsid w:val="00C21540"/>
    <w:rsid w:val="00C21EFB"/>
    <w:rsid w:val="00C25412"/>
    <w:rsid w:val="00C26480"/>
    <w:rsid w:val="00C33BEC"/>
    <w:rsid w:val="00C34B21"/>
    <w:rsid w:val="00C35512"/>
    <w:rsid w:val="00C406AF"/>
    <w:rsid w:val="00C4246B"/>
    <w:rsid w:val="00C43BAA"/>
    <w:rsid w:val="00C43CD3"/>
    <w:rsid w:val="00C44C8B"/>
    <w:rsid w:val="00C453D1"/>
    <w:rsid w:val="00C45544"/>
    <w:rsid w:val="00C45C28"/>
    <w:rsid w:val="00C45DCB"/>
    <w:rsid w:val="00C5005A"/>
    <w:rsid w:val="00C51D57"/>
    <w:rsid w:val="00C55396"/>
    <w:rsid w:val="00C569F8"/>
    <w:rsid w:val="00C5754F"/>
    <w:rsid w:val="00C620C2"/>
    <w:rsid w:val="00C65330"/>
    <w:rsid w:val="00C67E61"/>
    <w:rsid w:val="00C70500"/>
    <w:rsid w:val="00C7269B"/>
    <w:rsid w:val="00C72F67"/>
    <w:rsid w:val="00C73DB7"/>
    <w:rsid w:val="00C74E38"/>
    <w:rsid w:val="00C74F7E"/>
    <w:rsid w:val="00C755F6"/>
    <w:rsid w:val="00C75674"/>
    <w:rsid w:val="00C756AE"/>
    <w:rsid w:val="00C76D18"/>
    <w:rsid w:val="00C81EBF"/>
    <w:rsid w:val="00C8208A"/>
    <w:rsid w:val="00C830F0"/>
    <w:rsid w:val="00C83368"/>
    <w:rsid w:val="00C8469B"/>
    <w:rsid w:val="00C84A3D"/>
    <w:rsid w:val="00C84A78"/>
    <w:rsid w:val="00C91B4B"/>
    <w:rsid w:val="00C91C4A"/>
    <w:rsid w:val="00C94ECA"/>
    <w:rsid w:val="00C95995"/>
    <w:rsid w:val="00CA4346"/>
    <w:rsid w:val="00CA6242"/>
    <w:rsid w:val="00CA725B"/>
    <w:rsid w:val="00CB167B"/>
    <w:rsid w:val="00CB2720"/>
    <w:rsid w:val="00CB28FC"/>
    <w:rsid w:val="00CB32DE"/>
    <w:rsid w:val="00CB355A"/>
    <w:rsid w:val="00CB52BA"/>
    <w:rsid w:val="00CB569E"/>
    <w:rsid w:val="00CB5BE1"/>
    <w:rsid w:val="00CB70E5"/>
    <w:rsid w:val="00CC162C"/>
    <w:rsid w:val="00CC348F"/>
    <w:rsid w:val="00CC4155"/>
    <w:rsid w:val="00CC6F2E"/>
    <w:rsid w:val="00CD41F3"/>
    <w:rsid w:val="00CD4F53"/>
    <w:rsid w:val="00CD52E6"/>
    <w:rsid w:val="00CD79AA"/>
    <w:rsid w:val="00CE0495"/>
    <w:rsid w:val="00CE0861"/>
    <w:rsid w:val="00CE20F6"/>
    <w:rsid w:val="00CE212A"/>
    <w:rsid w:val="00CE242B"/>
    <w:rsid w:val="00CE2B2C"/>
    <w:rsid w:val="00CE48AB"/>
    <w:rsid w:val="00CE49B5"/>
    <w:rsid w:val="00CE5867"/>
    <w:rsid w:val="00CE60D2"/>
    <w:rsid w:val="00CE6BF8"/>
    <w:rsid w:val="00CF03C2"/>
    <w:rsid w:val="00CF15A0"/>
    <w:rsid w:val="00CF280D"/>
    <w:rsid w:val="00CF2FDC"/>
    <w:rsid w:val="00CF3AF6"/>
    <w:rsid w:val="00CF482A"/>
    <w:rsid w:val="00CF76CF"/>
    <w:rsid w:val="00CF7D49"/>
    <w:rsid w:val="00D00DD8"/>
    <w:rsid w:val="00D023FF"/>
    <w:rsid w:val="00D03A54"/>
    <w:rsid w:val="00D03D30"/>
    <w:rsid w:val="00D03ED5"/>
    <w:rsid w:val="00D049C6"/>
    <w:rsid w:val="00D0503F"/>
    <w:rsid w:val="00D101D3"/>
    <w:rsid w:val="00D106AB"/>
    <w:rsid w:val="00D11C4D"/>
    <w:rsid w:val="00D12B6B"/>
    <w:rsid w:val="00D12C8B"/>
    <w:rsid w:val="00D143D3"/>
    <w:rsid w:val="00D17DFF"/>
    <w:rsid w:val="00D20698"/>
    <w:rsid w:val="00D20CE7"/>
    <w:rsid w:val="00D22EB9"/>
    <w:rsid w:val="00D2350B"/>
    <w:rsid w:val="00D23584"/>
    <w:rsid w:val="00D248B2"/>
    <w:rsid w:val="00D24AF6"/>
    <w:rsid w:val="00D300B4"/>
    <w:rsid w:val="00D32631"/>
    <w:rsid w:val="00D32E5D"/>
    <w:rsid w:val="00D32F1D"/>
    <w:rsid w:val="00D334E9"/>
    <w:rsid w:val="00D33EE0"/>
    <w:rsid w:val="00D34C27"/>
    <w:rsid w:val="00D35AEC"/>
    <w:rsid w:val="00D35FA4"/>
    <w:rsid w:val="00D36020"/>
    <w:rsid w:val="00D400CD"/>
    <w:rsid w:val="00D41BF2"/>
    <w:rsid w:val="00D41EA4"/>
    <w:rsid w:val="00D41FA8"/>
    <w:rsid w:val="00D42A2F"/>
    <w:rsid w:val="00D42D0C"/>
    <w:rsid w:val="00D4386D"/>
    <w:rsid w:val="00D47D6D"/>
    <w:rsid w:val="00D50E0A"/>
    <w:rsid w:val="00D517BC"/>
    <w:rsid w:val="00D5469B"/>
    <w:rsid w:val="00D5486A"/>
    <w:rsid w:val="00D54E5A"/>
    <w:rsid w:val="00D56028"/>
    <w:rsid w:val="00D569A5"/>
    <w:rsid w:val="00D62A93"/>
    <w:rsid w:val="00D63463"/>
    <w:rsid w:val="00D6361D"/>
    <w:rsid w:val="00D70809"/>
    <w:rsid w:val="00D71168"/>
    <w:rsid w:val="00D712F3"/>
    <w:rsid w:val="00D71D4A"/>
    <w:rsid w:val="00D7247E"/>
    <w:rsid w:val="00D72E9D"/>
    <w:rsid w:val="00D74FD2"/>
    <w:rsid w:val="00D75C43"/>
    <w:rsid w:val="00D76B9F"/>
    <w:rsid w:val="00D8073D"/>
    <w:rsid w:val="00D80929"/>
    <w:rsid w:val="00D83EC8"/>
    <w:rsid w:val="00D84DA1"/>
    <w:rsid w:val="00D8767E"/>
    <w:rsid w:val="00D91376"/>
    <w:rsid w:val="00D93EF6"/>
    <w:rsid w:val="00D96D2F"/>
    <w:rsid w:val="00DA113C"/>
    <w:rsid w:val="00DA33B7"/>
    <w:rsid w:val="00DA3815"/>
    <w:rsid w:val="00DA38BC"/>
    <w:rsid w:val="00DB2EC7"/>
    <w:rsid w:val="00DB2FA2"/>
    <w:rsid w:val="00DC2151"/>
    <w:rsid w:val="00DC3DD2"/>
    <w:rsid w:val="00DC4ADE"/>
    <w:rsid w:val="00DC64D1"/>
    <w:rsid w:val="00DC787A"/>
    <w:rsid w:val="00DD1A70"/>
    <w:rsid w:val="00DD1CE4"/>
    <w:rsid w:val="00DD2288"/>
    <w:rsid w:val="00DD3DB1"/>
    <w:rsid w:val="00DD3E29"/>
    <w:rsid w:val="00DD52FE"/>
    <w:rsid w:val="00DD705C"/>
    <w:rsid w:val="00DD76E6"/>
    <w:rsid w:val="00DE0556"/>
    <w:rsid w:val="00DE2647"/>
    <w:rsid w:val="00DE4068"/>
    <w:rsid w:val="00DE527A"/>
    <w:rsid w:val="00DE61DF"/>
    <w:rsid w:val="00DE6A2B"/>
    <w:rsid w:val="00DE72A2"/>
    <w:rsid w:val="00DF2583"/>
    <w:rsid w:val="00DF2BA7"/>
    <w:rsid w:val="00DF4ECE"/>
    <w:rsid w:val="00E00BEA"/>
    <w:rsid w:val="00E01789"/>
    <w:rsid w:val="00E01BDD"/>
    <w:rsid w:val="00E02814"/>
    <w:rsid w:val="00E030C9"/>
    <w:rsid w:val="00E05740"/>
    <w:rsid w:val="00E05B9D"/>
    <w:rsid w:val="00E07DA5"/>
    <w:rsid w:val="00E11953"/>
    <w:rsid w:val="00E141C3"/>
    <w:rsid w:val="00E160AA"/>
    <w:rsid w:val="00E16AF9"/>
    <w:rsid w:val="00E204C8"/>
    <w:rsid w:val="00E20D5E"/>
    <w:rsid w:val="00E21800"/>
    <w:rsid w:val="00E22478"/>
    <w:rsid w:val="00E224F8"/>
    <w:rsid w:val="00E23705"/>
    <w:rsid w:val="00E24EED"/>
    <w:rsid w:val="00E2563F"/>
    <w:rsid w:val="00E330CF"/>
    <w:rsid w:val="00E3604F"/>
    <w:rsid w:val="00E367A7"/>
    <w:rsid w:val="00E36D48"/>
    <w:rsid w:val="00E41939"/>
    <w:rsid w:val="00E41D22"/>
    <w:rsid w:val="00E43BC6"/>
    <w:rsid w:val="00E43C58"/>
    <w:rsid w:val="00E44786"/>
    <w:rsid w:val="00E45A87"/>
    <w:rsid w:val="00E45FA7"/>
    <w:rsid w:val="00E4668D"/>
    <w:rsid w:val="00E46980"/>
    <w:rsid w:val="00E51AD0"/>
    <w:rsid w:val="00E52810"/>
    <w:rsid w:val="00E53CE4"/>
    <w:rsid w:val="00E540C6"/>
    <w:rsid w:val="00E55A24"/>
    <w:rsid w:val="00E57568"/>
    <w:rsid w:val="00E575DB"/>
    <w:rsid w:val="00E60766"/>
    <w:rsid w:val="00E60A5C"/>
    <w:rsid w:val="00E6431A"/>
    <w:rsid w:val="00E6599B"/>
    <w:rsid w:val="00E7079D"/>
    <w:rsid w:val="00E7105C"/>
    <w:rsid w:val="00E71B6A"/>
    <w:rsid w:val="00E71CD2"/>
    <w:rsid w:val="00E71E7F"/>
    <w:rsid w:val="00E721D7"/>
    <w:rsid w:val="00E73DF5"/>
    <w:rsid w:val="00E74641"/>
    <w:rsid w:val="00E75C00"/>
    <w:rsid w:val="00E82CDA"/>
    <w:rsid w:val="00E84F11"/>
    <w:rsid w:val="00E86BD9"/>
    <w:rsid w:val="00E876F1"/>
    <w:rsid w:val="00E90394"/>
    <w:rsid w:val="00E91842"/>
    <w:rsid w:val="00E930EB"/>
    <w:rsid w:val="00E9573E"/>
    <w:rsid w:val="00E95D84"/>
    <w:rsid w:val="00E96F25"/>
    <w:rsid w:val="00E9770E"/>
    <w:rsid w:val="00E97977"/>
    <w:rsid w:val="00EA1B23"/>
    <w:rsid w:val="00EA1CE5"/>
    <w:rsid w:val="00EA2048"/>
    <w:rsid w:val="00EA30DE"/>
    <w:rsid w:val="00EA35D7"/>
    <w:rsid w:val="00EA5310"/>
    <w:rsid w:val="00EA559E"/>
    <w:rsid w:val="00EA56D8"/>
    <w:rsid w:val="00EA67DE"/>
    <w:rsid w:val="00EA747F"/>
    <w:rsid w:val="00EA7E47"/>
    <w:rsid w:val="00EB0113"/>
    <w:rsid w:val="00EB1372"/>
    <w:rsid w:val="00EB1D1A"/>
    <w:rsid w:val="00EB3A9E"/>
    <w:rsid w:val="00EB40FD"/>
    <w:rsid w:val="00EB5DA1"/>
    <w:rsid w:val="00EB69C9"/>
    <w:rsid w:val="00EB6B1F"/>
    <w:rsid w:val="00EC0EC2"/>
    <w:rsid w:val="00EC20E9"/>
    <w:rsid w:val="00EC3A4E"/>
    <w:rsid w:val="00EC3EA2"/>
    <w:rsid w:val="00EC5684"/>
    <w:rsid w:val="00EC70F7"/>
    <w:rsid w:val="00EC76CB"/>
    <w:rsid w:val="00ED0F51"/>
    <w:rsid w:val="00ED36AA"/>
    <w:rsid w:val="00ED50CA"/>
    <w:rsid w:val="00ED697E"/>
    <w:rsid w:val="00ED6EF2"/>
    <w:rsid w:val="00EE054D"/>
    <w:rsid w:val="00EE2790"/>
    <w:rsid w:val="00EE2B0C"/>
    <w:rsid w:val="00EE3280"/>
    <w:rsid w:val="00EE4632"/>
    <w:rsid w:val="00EE542D"/>
    <w:rsid w:val="00EE688B"/>
    <w:rsid w:val="00EE7676"/>
    <w:rsid w:val="00EF0E5D"/>
    <w:rsid w:val="00EF1352"/>
    <w:rsid w:val="00EF14C2"/>
    <w:rsid w:val="00EF36E6"/>
    <w:rsid w:val="00EF372E"/>
    <w:rsid w:val="00EF3F4B"/>
    <w:rsid w:val="00EF4B94"/>
    <w:rsid w:val="00EF5B73"/>
    <w:rsid w:val="00EF69D9"/>
    <w:rsid w:val="00EF6F24"/>
    <w:rsid w:val="00EF78C6"/>
    <w:rsid w:val="00F006B2"/>
    <w:rsid w:val="00F007DE"/>
    <w:rsid w:val="00F01E22"/>
    <w:rsid w:val="00F01F79"/>
    <w:rsid w:val="00F02793"/>
    <w:rsid w:val="00F029A8"/>
    <w:rsid w:val="00F07102"/>
    <w:rsid w:val="00F07F25"/>
    <w:rsid w:val="00F10C32"/>
    <w:rsid w:val="00F11110"/>
    <w:rsid w:val="00F12D0A"/>
    <w:rsid w:val="00F135AB"/>
    <w:rsid w:val="00F14FE4"/>
    <w:rsid w:val="00F16BF6"/>
    <w:rsid w:val="00F174D4"/>
    <w:rsid w:val="00F1765B"/>
    <w:rsid w:val="00F17974"/>
    <w:rsid w:val="00F20CCB"/>
    <w:rsid w:val="00F20D4A"/>
    <w:rsid w:val="00F21732"/>
    <w:rsid w:val="00F23F03"/>
    <w:rsid w:val="00F2588F"/>
    <w:rsid w:val="00F25FA2"/>
    <w:rsid w:val="00F27FD8"/>
    <w:rsid w:val="00F30E25"/>
    <w:rsid w:val="00F320B0"/>
    <w:rsid w:val="00F34684"/>
    <w:rsid w:val="00F35552"/>
    <w:rsid w:val="00F35EC8"/>
    <w:rsid w:val="00F37D89"/>
    <w:rsid w:val="00F414FC"/>
    <w:rsid w:val="00F41B57"/>
    <w:rsid w:val="00F43B51"/>
    <w:rsid w:val="00F43CE8"/>
    <w:rsid w:val="00F454B8"/>
    <w:rsid w:val="00F478CD"/>
    <w:rsid w:val="00F50072"/>
    <w:rsid w:val="00F50FA8"/>
    <w:rsid w:val="00F51462"/>
    <w:rsid w:val="00F52B5A"/>
    <w:rsid w:val="00F62198"/>
    <w:rsid w:val="00F631A7"/>
    <w:rsid w:val="00F64691"/>
    <w:rsid w:val="00F652C4"/>
    <w:rsid w:val="00F663BA"/>
    <w:rsid w:val="00F6749C"/>
    <w:rsid w:val="00F6786A"/>
    <w:rsid w:val="00F6792A"/>
    <w:rsid w:val="00F67E4E"/>
    <w:rsid w:val="00F735B7"/>
    <w:rsid w:val="00F8007A"/>
    <w:rsid w:val="00F82B46"/>
    <w:rsid w:val="00F82F8D"/>
    <w:rsid w:val="00F83A03"/>
    <w:rsid w:val="00F8559C"/>
    <w:rsid w:val="00F858A6"/>
    <w:rsid w:val="00F86761"/>
    <w:rsid w:val="00F907CA"/>
    <w:rsid w:val="00F90D37"/>
    <w:rsid w:val="00F94073"/>
    <w:rsid w:val="00F95BC2"/>
    <w:rsid w:val="00F97442"/>
    <w:rsid w:val="00FA0EE6"/>
    <w:rsid w:val="00FA6066"/>
    <w:rsid w:val="00FB0495"/>
    <w:rsid w:val="00FB1D8B"/>
    <w:rsid w:val="00FB24DD"/>
    <w:rsid w:val="00FB28C1"/>
    <w:rsid w:val="00FB4D8F"/>
    <w:rsid w:val="00FB57A7"/>
    <w:rsid w:val="00FB5FD5"/>
    <w:rsid w:val="00FB6255"/>
    <w:rsid w:val="00FC0445"/>
    <w:rsid w:val="00FC5A24"/>
    <w:rsid w:val="00FC60A0"/>
    <w:rsid w:val="00FC6981"/>
    <w:rsid w:val="00FD0AEB"/>
    <w:rsid w:val="00FD1456"/>
    <w:rsid w:val="00FD206E"/>
    <w:rsid w:val="00FD33DE"/>
    <w:rsid w:val="00FD4615"/>
    <w:rsid w:val="00FE3D71"/>
    <w:rsid w:val="00FE3E54"/>
    <w:rsid w:val="00FE5AFA"/>
    <w:rsid w:val="00FF00A6"/>
    <w:rsid w:val="00FF0676"/>
    <w:rsid w:val="00FF209B"/>
    <w:rsid w:val="00FF34BB"/>
    <w:rsid w:val="00FF61DB"/>
    <w:rsid w:val="00FF67E3"/>
    <w:rsid w:val="00FF6F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80C0F2"/>
  <w15:docId w15:val="{44030F63-7386-49B2-8C85-3C35CD30D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FEF"/>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locked/>
    <w:rsid w:val="00481C04"/>
    <w:rPr>
      <w:rFonts w:cs="Times New Roman"/>
    </w:rPr>
  </w:style>
  <w:style w:type="paragraph" w:styleId="Footer">
    <w:name w:val="footer"/>
    <w:basedOn w:val="Normal"/>
    <w:link w:val="FooterChar"/>
    <w:uiPriority w:val="99"/>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locked/>
    <w:rsid w:val="006F25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 w:type="character" w:styleId="Hyperlink">
    <w:name w:val="Hyperlink"/>
    <w:uiPriority w:val="99"/>
    <w:unhideWhenUsed/>
    <w:rsid w:val="00031911"/>
    <w:rPr>
      <w:color w:val="0000FF"/>
      <w:u w:val="single"/>
    </w:rPr>
  </w:style>
  <w:style w:type="paragraph" w:styleId="ListParagraph">
    <w:name w:val="List Paragraph"/>
    <w:basedOn w:val="Normal"/>
    <w:uiPriority w:val="34"/>
    <w:qFormat/>
    <w:rsid w:val="009F5E86"/>
    <w:pPr>
      <w:ind w:left="720"/>
      <w:contextualSpacing/>
    </w:pPr>
  </w:style>
  <w:style w:type="character" w:customStyle="1" w:styleId="normaltextrun">
    <w:name w:val="normaltextrun"/>
    <w:basedOn w:val="DefaultParagraphFont"/>
    <w:rsid w:val="00C1456D"/>
  </w:style>
  <w:style w:type="paragraph" w:customStyle="1" w:styleId="Address">
    <w:name w:val="Address"/>
    <w:qFormat/>
    <w:rsid w:val="00756E67"/>
    <w:pPr>
      <w:spacing w:line="215" w:lineRule="exact"/>
    </w:pPr>
    <w:rPr>
      <w:rFonts w:ascii="PKF Global Sans Regular" w:eastAsiaTheme="minorHAnsi" w:hAnsi="PKF Global Sans Regular" w:cstheme="minorBidi"/>
      <w:color w:val="000000" w:themeColor="text1"/>
      <w:sz w:val="18"/>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058817">
      <w:bodyDiv w:val="1"/>
      <w:marLeft w:val="0"/>
      <w:marRight w:val="0"/>
      <w:marTop w:val="0"/>
      <w:marBottom w:val="0"/>
      <w:divBdr>
        <w:top w:val="none" w:sz="0" w:space="0" w:color="auto"/>
        <w:left w:val="none" w:sz="0" w:space="0" w:color="auto"/>
        <w:bottom w:val="none" w:sz="0" w:space="0" w:color="auto"/>
        <w:right w:val="none" w:sz="0" w:space="0" w:color="auto"/>
      </w:divBdr>
    </w:div>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9B34508619BA478EBD26BF2071128F" ma:contentTypeVersion="15" ma:contentTypeDescription="Create a new document." ma:contentTypeScope="" ma:versionID="49daad88bace5c9e0045848775aca932">
  <xsd:schema xmlns:xsd="http://www.w3.org/2001/XMLSchema" xmlns:xs="http://www.w3.org/2001/XMLSchema" xmlns:p="http://schemas.microsoft.com/office/2006/metadata/properties" xmlns:ns2="7a8b54ac-6b6f-444a-a8db-d90e45ebe421" xmlns:ns3="5d0fcac8-3995-4ef6-9358-7ca0c107222d" targetNamespace="http://schemas.microsoft.com/office/2006/metadata/properties" ma:root="true" ma:fieldsID="fc678ee8bc4855e653c57961494192ca" ns2:_="" ns3:_="">
    <xsd:import namespace="7a8b54ac-6b6f-444a-a8db-d90e45ebe421"/>
    <xsd:import namespace="5d0fcac8-3995-4ef6-9358-7ca0c107222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SearchProperties" minOccurs="0"/>
                <xsd:element ref="ns2:MediaServiceObjectDetectorVersion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8b54ac-6b6f-444a-a8db-d90e45ebe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0fcac8-3995-4ef6-9358-7ca0c107222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6f3e774-08ee-4ddf-b871-940ed3e098f5}" ma:internalName="TaxCatchAll" ma:showField="CatchAllData" ma:web="5d0fcac8-3995-4ef6-9358-7ca0c107222d">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a8b54ac-6b6f-444a-a8db-d90e45ebe421">
      <Terms xmlns="http://schemas.microsoft.com/office/infopath/2007/PartnerControls"/>
    </lcf76f155ced4ddcb4097134ff3c332f>
    <TaxCatchAll xmlns="5d0fcac8-3995-4ef6-9358-7ca0c107222d" xsi:nil="true"/>
  </documentManagement>
</p:properties>
</file>

<file path=customXml/itemProps1.xml><?xml version="1.0" encoding="utf-8"?>
<ds:datastoreItem xmlns:ds="http://schemas.openxmlformats.org/officeDocument/2006/customXml" ds:itemID="{CDB1E43D-A7F3-4C87-9D75-3705CA932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8b54ac-6b6f-444a-a8db-d90e45ebe421"/>
    <ds:schemaRef ds:uri="5d0fcac8-3995-4ef6-9358-7ca0c10722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FAC29E-83A0-47EE-870A-FF6C40E7A2FA}">
  <ds:schemaRefs>
    <ds:schemaRef ds:uri="http://schemas.microsoft.com/sharepoint/v3/contenttype/forms"/>
  </ds:schemaRefs>
</ds:datastoreItem>
</file>

<file path=customXml/itemProps3.xml><?xml version="1.0" encoding="utf-8"?>
<ds:datastoreItem xmlns:ds="http://schemas.openxmlformats.org/officeDocument/2006/customXml" ds:itemID="{35DEDF6F-4B72-46CA-9080-B812CDFD5C48}">
  <ds:schemaRefs>
    <ds:schemaRef ds:uri="http://schemas.openxmlformats.org/officeDocument/2006/bibliography"/>
  </ds:schemaRefs>
</ds:datastoreItem>
</file>

<file path=customXml/itemProps4.xml><?xml version="1.0" encoding="utf-8"?>
<ds:datastoreItem xmlns:ds="http://schemas.openxmlformats.org/officeDocument/2006/customXml" ds:itemID="{310398AD-697E-429C-BF1C-B33BA16399E3}">
  <ds:schemaRefs>
    <ds:schemaRef ds:uri="http://schemas.microsoft.com/office/2006/metadata/properties"/>
    <ds:schemaRef ds:uri="http://schemas.microsoft.com/office/infopath/2007/PartnerControls"/>
    <ds:schemaRef ds:uri="7a8b54ac-6b6f-444a-a8db-d90e45ebe421"/>
    <ds:schemaRef ds:uri="5d0fcac8-3995-4ef6-9358-7ca0c107222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1188</Words>
  <Characters>6777</Characters>
  <Application>Microsoft Office Word</Application>
  <DocSecurity>0</DocSecurity>
  <Lines>56</Lines>
  <Paragraphs>15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7950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Ratchanok</dc:creator>
  <cp:lastModifiedBy>Najchareeya Larpromrat</cp:lastModifiedBy>
  <cp:revision>2</cp:revision>
  <cp:lastPrinted>2024-05-13T13:21:00Z</cp:lastPrinted>
  <dcterms:created xsi:type="dcterms:W3CDTF">2024-05-15T12:16:00Z</dcterms:created>
  <dcterms:modified xsi:type="dcterms:W3CDTF">2024-05-15T12:16:00Z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0x010100B99B34508619BA478EBD26BF2071128F</vt:lpwstr>
  </property>
  <property fmtid="{D5CDD505-2E9C-101B-9397-08002B2CF9AE}" pid="3" name="MediaServiceImageTags">
    <vt:lpwstr/>
  </property>
</Properties>
</file>