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77777777" w:rsidR="00B01A89" w:rsidRPr="008433D5" w:rsidRDefault="00B01A89" w:rsidP="007D49DB">
            <w:pPr>
              <w:spacing w:line="380" w:lineRule="exact"/>
              <w:rPr>
                <w:rFonts w:ascii="Arial" w:hAnsi="Arial" w:cs="Cordia New"/>
                <w:sz w:val="28"/>
                <w:cs/>
              </w:rPr>
            </w:pPr>
          </w:p>
        </w:tc>
        <w:tc>
          <w:tcPr>
            <w:tcW w:w="6960" w:type="dxa"/>
            <w:vAlign w:val="center"/>
          </w:tcPr>
          <w:p w14:paraId="5E1A8A90" w14:textId="77777777" w:rsidR="00AC1C1C" w:rsidRPr="008433D5" w:rsidRDefault="00D673FC" w:rsidP="007D49DB">
            <w:pPr>
              <w:spacing w:line="380" w:lineRule="exact"/>
              <w:ind w:left="-14" w:right="-45"/>
              <w:rPr>
                <w:color w:val="7F7E82"/>
                <w:sz w:val="28"/>
                <w:szCs w:val="28"/>
              </w:rPr>
            </w:pPr>
            <w:r w:rsidRPr="008433D5">
              <w:rPr>
                <w:color w:val="7F7E82"/>
                <w:sz w:val="28"/>
                <w:szCs w:val="28"/>
              </w:rPr>
              <w:t>QTC Energy Public Company Limited</w:t>
            </w:r>
            <w:r w:rsidR="00AC1C1C" w:rsidRPr="008433D5">
              <w:rPr>
                <w:color w:val="7F7E82"/>
                <w:sz w:val="28"/>
                <w:szCs w:val="28"/>
              </w:rPr>
              <w:t xml:space="preserve"> and its subsidiaries</w:t>
            </w:r>
          </w:p>
          <w:p w14:paraId="3B42AFB2" w14:textId="77777777" w:rsidR="00B01A89" w:rsidRPr="008433D5" w:rsidRDefault="00B01A89" w:rsidP="007D49DB">
            <w:pPr>
              <w:tabs>
                <w:tab w:val="left" w:pos="5472"/>
              </w:tabs>
              <w:spacing w:line="380" w:lineRule="exact"/>
              <w:ind w:left="-14" w:right="-43"/>
              <w:rPr>
                <w:color w:val="7F7E82"/>
                <w:sz w:val="28"/>
                <w:szCs w:val="28"/>
              </w:rPr>
            </w:pPr>
            <w:r w:rsidRPr="008433D5">
              <w:rPr>
                <w:color w:val="7F7E82"/>
                <w:sz w:val="28"/>
                <w:szCs w:val="28"/>
              </w:rPr>
              <w:t xml:space="preserve">Review report and interim financial </w:t>
            </w:r>
            <w:r w:rsidR="0036439B" w:rsidRPr="008433D5">
              <w:rPr>
                <w:color w:val="7F7E82"/>
                <w:sz w:val="28"/>
                <w:szCs w:val="28"/>
              </w:rPr>
              <w:t>information</w:t>
            </w:r>
          </w:p>
          <w:p w14:paraId="085B2366" w14:textId="4D18DA03" w:rsidR="00B01A89" w:rsidRPr="008433D5" w:rsidRDefault="00B01A89" w:rsidP="007D49DB">
            <w:pPr>
              <w:spacing w:line="380" w:lineRule="exact"/>
              <w:ind w:left="-14"/>
              <w:rPr>
                <w:color w:val="7F7E82"/>
                <w:sz w:val="28"/>
                <w:szCs w:val="28"/>
              </w:rPr>
            </w:pPr>
            <w:r w:rsidRPr="008433D5">
              <w:rPr>
                <w:color w:val="7F7E82"/>
                <w:sz w:val="28"/>
                <w:szCs w:val="28"/>
              </w:rPr>
              <w:t>For the three-month</w:t>
            </w:r>
            <w:r w:rsidR="0017689E" w:rsidRPr="008433D5">
              <w:rPr>
                <w:color w:val="7F7E82"/>
                <w:sz w:val="28"/>
                <w:szCs w:val="28"/>
              </w:rPr>
              <w:t xml:space="preserve"> </w:t>
            </w:r>
            <w:r w:rsidR="003269B3">
              <w:rPr>
                <w:color w:val="7F7E82"/>
                <w:sz w:val="28"/>
                <w:szCs w:val="28"/>
              </w:rPr>
              <w:t>period</w:t>
            </w:r>
            <w:r w:rsidR="00E5231D" w:rsidRPr="008433D5">
              <w:rPr>
                <w:color w:val="7F7E82"/>
                <w:sz w:val="28"/>
                <w:szCs w:val="28"/>
              </w:rPr>
              <w:t xml:space="preserve"> ended</w:t>
            </w:r>
            <w:r w:rsidR="00CE2234">
              <w:rPr>
                <w:color w:val="7F7E82"/>
                <w:sz w:val="28"/>
                <w:szCs w:val="28"/>
              </w:rPr>
              <w:t xml:space="preserve"> </w:t>
            </w:r>
            <w:r w:rsidR="003269B3">
              <w:rPr>
                <w:color w:val="7F7E82"/>
                <w:sz w:val="28"/>
                <w:szCs w:val="28"/>
              </w:rPr>
              <w:t>3</w:t>
            </w:r>
            <w:r w:rsidR="005E5BF3">
              <w:rPr>
                <w:color w:val="7F7E82"/>
                <w:sz w:val="28"/>
                <w:szCs w:val="28"/>
              </w:rPr>
              <w:t>1</w:t>
            </w:r>
            <w:r w:rsidR="003269B3">
              <w:rPr>
                <w:color w:val="7F7E82"/>
                <w:sz w:val="28"/>
                <w:szCs w:val="28"/>
              </w:rPr>
              <w:t xml:space="preserve"> </w:t>
            </w:r>
            <w:r w:rsidR="005E5BF3">
              <w:rPr>
                <w:color w:val="7F7E82"/>
                <w:sz w:val="28"/>
                <w:szCs w:val="28"/>
              </w:rPr>
              <w:t>March</w:t>
            </w:r>
            <w:r w:rsidR="00423E0E" w:rsidRPr="008433D5">
              <w:rPr>
                <w:color w:val="7F7E82"/>
                <w:sz w:val="28"/>
                <w:szCs w:val="28"/>
              </w:rPr>
              <w:t xml:space="preserve"> 202</w:t>
            </w:r>
            <w:r w:rsidR="00537DBF">
              <w:rPr>
                <w:color w:val="7F7E82"/>
                <w:sz w:val="28"/>
                <w:szCs w:val="28"/>
              </w:rPr>
              <w:t>4</w:t>
            </w:r>
          </w:p>
        </w:tc>
      </w:tr>
    </w:tbl>
    <w:p w14:paraId="0FBD69BB" w14:textId="77777777" w:rsidR="00B01A89" w:rsidRPr="008433D5" w:rsidRDefault="00B01A89" w:rsidP="007D49DB">
      <w:pPr>
        <w:spacing w:line="380" w:lineRule="exact"/>
        <w:rPr>
          <w:rFonts w:ascii="Arial" w:hAnsi="Arial" w:cs="Arial"/>
        </w:rPr>
        <w:sectPr w:rsidR="00B01A89" w:rsidRPr="008433D5" w:rsidSect="00632404">
          <w:footerReference w:type="even" r:id="rId11"/>
          <w:pgSz w:w="11907" w:h="16840" w:code="9"/>
          <w:pgMar w:top="2160" w:right="1080" w:bottom="11520" w:left="360" w:header="720" w:footer="720" w:gutter="0"/>
          <w:cols w:space="720"/>
          <w:docGrid w:linePitch="360"/>
        </w:sectPr>
      </w:pPr>
    </w:p>
    <w:p w14:paraId="708DDDE2" w14:textId="77777777" w:rsidR="00DE024D" w:rsidRPr="008433D5" w:rsidRDefault="00DE024D" w:rsidP="008433D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w:t>
      </w:r>
      <w:r w:rsidR="00853D9D" w:rsidRPr="008433D5">
        <w:rPr>
          <w:rFonts w:ascii="Arial" w:hAnsi="Arial" w:cs="Arial"/>
          <w:b/>
          <w:bCs/>
          <w:sz w:val="22"/>
          <w:szCs w:val="22"/>
        </w:rPr>
        <w:t>R</w:t>
      </w:r>
      <w:r w:rsidRPr="008433D5">
        <w:rPr>
          <w:rFonts w:ascii="Arial" w:hAnsi="Arial" w:cs="Arial"/>
          <w:b/>
          <w:bCs/>
          <w:sz w:val="22"/>
          <w:szCs w:val="22"/>
        </w:rPr>
        <w:t xml:space="preserve">eport on Review of Interim Financial Information </w:t>
      </w:r>
    </w:p>
    <w:p w14:paraId="0D8614BA" w14:textId="77777777" w:rsidR="00DE024D" w:rsidRPr="008433D5" w:rsidRDefault="00DE024D" w:rsidP="008433D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00D673FC" w:rsidRPr="008433D5">
        <w:rPr>
          <w:rFonts w:ascii="Arial" w:eastAsia="Arial Unicode MS" w:hAnsi="Arial" w:cs="Arial"/>
          <w:sz w:val="22"/>
          <w:szCs w:val="22"/>
        </w:rPr>
        <w:t>QTC Energy Public Company Limited</w:t>
      </w:r>
    </w:p>
    <w:p w14:paraId="6BD5CD27" w14:textId="31245C4B" w:rsidR="00942D7B" w:rsidRPr="008433D5" w:rsidRDefault="00942D7B" w:rsidP="00A33484">
      <w:pPr>
        <w:spacing w:before="240" w:line="340" w:lineRule="exact"/>
        <w:rPr>
          <w:rFonts w:ascii="Arial" w:hAnsi="Arial" w:cs="Arial"/>
          <w:sz w:val="22"/>
          <w:szCs w:val="22"/>
        </w:rPr>
      </w:pPr>
      <w:r w:rsidRPr="008433D5">
        <w:rPr>
          <w:rFonts w:ascii="Arial" w:hAnsi="Arial" w:cs="Arial"/>
          <w:sz w:val="22"/>
          <w:szCs w:val="22"/>
        </w:rPr>
        <w:t xml:space="preserve">I have reviewed the accompanying consolidated statement of financial position of </w:t>
      </w:r>
      <w:r w:rsidR="00D673FC"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as </w:t>
      </w:r>
      <w:proofErr w:type="gramStart"/>
      <w:r w:rsidRPr="008433D5">
        <w:rPr>
          <w:rFonts w:ascii="Arial" w:hAnsi="Arial" w:cs="Arial"/>
          <w:sz w:val="22"/>
          <w:szCs w:val="22"/>
        </w:rPr>
        <w:t>at</w:t>
      </w:r>
      <w:proofErr w:type="gramEnd"/>
      <w:r w:rsidRPr="008433D5">
        <w:rPr>
          <w:rFonts w:ascii="Arial" w:hAnsi="Arial" w:cs="Arial"/>
          <w:sz w:val="22"/>
          <w:szCs w:val="22"/>
        </w:rPr>
        <w:t xml:space="preserve"> </w:t>
      </w:r>
      <w:r w:rsidR="003269B3">
        <w:rPr>
          <w:rFonts w:ascii="Arial" w:hAnsi="Arial" w:cs="Arial"/>
          <w:sz w:val="22"/>
          <w:szCs w:val="22"/>
        </w:rPr>
        <w:t>3</w:t>
      </w:r>
      <w:r w:rsidR="005E5BF3">
        <w:rPr>
          <w:rFonts w:ascii="Arial" w:hAnsi="Arial" w:cs="Arial"/>
          <w:sz w:val="22"/>
          <w:szCs w:val="22"/>
        </w:rPr>
        <w:t>1</w:t>
      </w:r>
      <w:r w:rsidR="003269B3">
        <w:rPr>
          <w:rFonts w:ascii="Arial" w:hAnsi="Arial" w:cs="Arial"/>
          <w:sz w:val="22"/>
          <w:szCs w:val="22"/>
        </w:rPr>
        <w:t xml:space="preserve"> </w:t>
      </w:r>
      <w:r w:rsidR="005E5BF3">
        <w:rPr>
          <w:rFonts w:ascii="Arial" w:hAnsi="Arial" w:cs="Arial"/>
          <w:sz w:val="22"/>
          <w:szCs w:val="22"/>
        </w:rPr>
        <w:t>March</w:t>
      </w:r>
      <w:r w:rsidR="00423E0E" w:rsidRPr="008433D5">
        <w:rPr>
          <w:rFonts w:ascii="Arial" w:hAnsi="Arial" w:cs="Arial"/>
          <w:sz w:val="22"/>
          <w:szCs w:val="22"/>
        </w:rPr>
        <w:t xml:space="preserve"> </w:t>
      </w:r>
      <w:r w:rsidR="00537DBF">
        <w:rPr>
          <w:rFonts w:ascii="Arial" w:hAnsi="Arial" w:cs="Arial"/>
          <w:sz w:val="22"/>
          <w:szCs w:val="22"/>
        </w:rPr>
        <w:t>2024</w:t>
      </w:r>
      <w:r w:rsidRPr="008433D5">
        <w:rPr>
          <w:rFonts w:ascii="Arial" w:hAnsi="Arial" w:cs="Arial"/>
          <w:sz w:val="22"/>
          <w:szCs w:val="22"/>
        </w:rPr>
        <w:t>, the related consolidated statements of comprehensive income</w:t>
      </w:r>
      <w:r w:rsidR="00E93BC6">
        <w:rPr>
          <w:rFonts w:ascii="Arial" w:hAnsi="Arial" w:cs="Arial"/>
          <w:sz w:val="22"/>
          <w:szCs w:val="22"/>
        </w:rPr>
        <w:t>,</w:t>
      </w:r>
      <w:r w:rsidR="00994818" w:rsidRPr="008433D5">
        <w:rPr>
          <w:rFonts w:ascii="Arial" w:hAnsi="Arial" w:cs="Arial"/>
          <w:sz w:val="22"/>
          <w:szCs w:val="22"/>
        </w:rPr>
        <w:t xml:space="preserve"> </w:t>
      </w:r>
      <w:r w:rsidRPr="008433D5">
        <w:rPr>
          <w:rFonts w:ascii="Arial" w:hAnsi="Arial" w:cs="Arial"/>
          <w:sz w:val="22"/>
          <w:szCs w:val="22"/>
        </w:rPr>
        <w:t>changes in shareholders’ equity and cash flows for the</w:t>
      </w:r>
      <w:r w:rsidR="00423E0E" w:rsidRPr="008433D5">
        <w:rPr>
          <w:rFonts w:ascii="Arial" w:hAnsi="Arial" w:cs="Arial"/>
          <w:sz w:val="22"/>
          <w:szCs w:val="22"/>
        </w:rPr>
        <w:t xml:space="preserve"> </w:t>
      </w:r>
      <w:r w:rsidR="005626DC">
        <w:rPr>
          <w:rFonts w:ascii="Arial" w:hAnsi="Arial" w:cs="Arial"/>
          <w:sz w:val="22"/>
          <w:szCs w:val="22"/>
        </w:rPr>
        <w:t xml:space="preserve">                 </w:t>
      </w:r>
      <w:r w:rsidR="00725C13">
        <w:rPr>
          <w:rFonts w:ascii="Arial" w:hAnsi="Arial" w:cs="Arial"/>
          <w:sz w:val="22"/>
          <w:szCs w:val="22"/>
        </w:rPr>
        <w:t>three</w:t>
      </w:r>
      <w:r w:rsidR="003269B3">
        <w:rPr>
          <w:rFonts w:ascii="Arial" w:hAnsi="Arial" w:cs="Arial"/>
          <w:sz w:val="22"/>
          <w:szCs w:val="22"/>
        </w:rPr>
        <w:t>-month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 xml:space="preserve">the condensed notes to the </w:t>
      </w:r>
      <w:r w:rsidR="0036439B" w:rsidRPr="008433D5">
        <w:rPr>
          <w:rFonts w:ascii="Arial" w:hAnsi="Arial" w:cs="Arial"/>
          <w:sz w:val="22"/>
          <w:szCs w:val="22"/>
        </w:rPr>
        <w:t xml:space="preserve">interim </w:t>
      </w:r>
      <w:r w:rsidRPr="008433D5">
        <w:rPr>
          <w:rFonts w:ascii="Arial" w:hAnsi="Arial" w:cs="Arial"/>
          <w:sz w:val="22"/>
          <w:szCs w:val="22"/>
        </w:rPr>
        <w:t>consolidated financial statements.</w:t>
      </w:r>
      <w:r w:rsidR="00A928BE"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sidR="003269B3">
        <w:rPr>
          <w:rFonts w:ascii="Arial" w:hAnsi="Arial" w:cs="Arial"/>
          <w:sz w:val="22"/>
          <w:szCs w:val="22"/>
        </w:rPr>
        <w:t xml:space="preserve"> </w:t>
      </w:r>
      <w:r w:rsidR="008433D5"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w:t>
      </w:r>
      <w:r w:rsidR="0036439B" w:rsidRPr="008433D5">
        <w:rPr>
          <w:rFonts w:ascii="Arial" w:hAnsi="Arial" w:cs="Arial"/>
          <w:sz w:val="22"/>
          <w:szCs w:val="22"/>
        </w:rPr>
        <w:t xml:space="preserve"> (collectively “interim financial information”)</w:t>
      </w:r>
      <w:r w:rsidRPr="008433D5">
        <w:rPr>
          <w:rFonts w:ascii="Arial" w:hAnsi="Arial" w:cs="Arial"/>
          <w:sz w:val="22"/>
          <w:szCs w:val="22"/>
        </w:rPr>
        <w:t>.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sidR="007177DF">
        <w:rPr>
          <w:rFonts w:ascii="Arial" w:hAnsi="Arial" w:cs="Arial"/>
          <w:sz w:val="22"/>
          <w:szCs w:val="22"/>
        </w:rPr>
        <w:t xml:space="preserve"> </w:t>
      </w:r>
      <w:r w:rsidR="00A33484">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sidR="00BE651D">
        <w:rPr>
          <w:rFonts w:ascii="Arial" w:hAnsi="Arial" w:cstheme="minorBidi" w:hint="cs"/>
          <w:sz w:val="22"/>
          <w:szCs w:val="22"/>
          <w:cs/>
        </w:rPr>
        <w:t xml:space="preserve"> </w:t>
      </w:r>
      <w:r w:rsidRPr="008433D5">
        <w:rPr>
          <w:rFonts w:ascii="Arial" w:hAnsi="Arial" w:cs="Arial"/>
          <w:sz w:val="22"/>
          <w:szCs w:val="22"/>
        </w:rPr>
        <w:t>my review.</w:t>
      </w:r>
    </w:p>
    <w:p w14:paraId="042C4A1B" w14:textId="77777777" w:rsidR="00DE024D" w:rsidRPr="008433D5" w:rsidRDefault="00DE024D" w:rsidP="00A33484">
      <w:pPr>
        <w:spacing w:before="120" w:line="340" w:lineRule="exact"/>
        <w:rPr>
          <w:rFonts w:ascii="Arial" w:hAnsi="Arial" w:cs="Arial"/>
          <w:b/>
          <w:bCs/>
          <w:sz w:val="22"/>
          <w:szCs w:val="22"/>
        </w:rPr>
      </w:pPr>
      <w:r w:rsidRPr="008433D5">
        <w:rPr>
          <w:rFonts w:ascii="Arial" w:hAnsi="Arial" w:cs="Arial"/>
          <w:b/>
          <w:bCs/>
          <w:sz w:val="22"/>
          <w:szCs w:val="22"/>
        </w:rPr>
        <w:t>Scope of Review</w:t>
      </w:r>
    </w:p>
    <w:p w14:paraId="3223A7E1" w14:textId="77777777" w:rsidR="00235382" w:rsidRPr="008433D5" w:rsidRDefault="00DE024D" w:rsidP="00A33484">
      <w:pPr>
        <w:spacing w:before="120" w:line="34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sidR="007177DF">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7177DF">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CEC33D0" w14:textId="77777777" w:rsidR="00DE024D" w:rsidRPr="008433D5" w:rsidRDefault="00DE024D" w:rsidP="00A33484">
      <w:pPr>
        <w:spacing w:before="120" w:line="340" w:lineRule="exact"/>
        <w:rPr>
          <w:rFonts w:ascii="Arial" w:hAnsi="Arial" w:cs="Arial"/>
          <w:b/>
          <w:bCs/>
          <w:sz w:val="22"/>
          <w:szCs w:val="22"/>
        </w:rPr>
      </w:pPr>
      <w:r w:rsidRPr="008433D5">
        <w:rPr>
          <w:rFonts w:ascii="Arial" w:hAnsi="Arial" w:cs="Arial"/>
          <w:b/>
          <w:bCs/>
          <w:sz w:val="22"/>
          <w:szCs w:val="22"/>
        </w:rPr>
        <w:t>Conclusion</w:t>
      </w:r>
    </w:p>
    <w:p w14:paraId="2C8C7A92" w14:textId="77777777" w:rsidR="008433D5" w:rsidRDefault="00DE024D" w:rsidP="00A33484">
      <w:pPr>
        <w:spacing w:before="120" w:line="34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6B8C0189" w14:textId="77777777" w:rsidR="007177DF" w:rsidRDefault="007177DF" w:rsidP="00A33484">
      <w:pPr>
        <w:spacing w:before="120" w:line="340" w:lineRule="exact"/>
        <w:rPr>
          <w:rFonts w:ascii="Arial" w:hAnsi="Arial" w:cs="Arial"/>
          <w:sz w:val="22"/>
          <w:szCs w:val="22"/>
        </w:rPr>
      </w:pPr>
    </w:p>
    <w:p w14:paraId="7F85C0C0" w14:textId="77777777" w:rsidR="00A33484" w:rsidRDefault="00A33484" w:rsidP="00A33484">
      <w:pPr>
        <w:spacing w:before="120" w:line="340" w:lineRule="exact"/>
        <w:rPr>
          <w:rFonts w:ascii="Arial" w:hAnsi="Arial" w:cs="Arial"/>
          <w:sz w:val="22"/>
          <w:szCs w:val="22"/>
        </w:rPr>
      </w:pPr>
    </w:p>
    <w:p w14:paraId="2A517639" w14:textId="77777777" w:rsidR="00A33484" w:rsidRDefault="00A33484" w:rsidP="007177DF">
      <w:pPr>
        <w:spacing w:before="120" w:line="380" w:lineRule="exact"/>
        <w:rPr>
          <w:rFonts w:ascii="Arial" w:hAnsi="Arial" w:cs="Arial"/>
          <w:sz w:val="22"/>
          <w:szCs w:val="22"/>
        </w:rPr>
      </w:pPr>
    </w:p>
    <w:p w14:paraId="38FF210C" w14:textId="44AF8705" w:rsidR="00FB6935" w:rsidRPr="007177DF" w:rsidRDefault="00AD2D05" w:rsidP="007177DF">
      <w:pPr>
        <w:spacing w:before="120" w:line="380" w:lineRule="exact"/>
        <w:rPr>
          <w:rFonts w:ascii="Arial" w:hAnsi="Arial" w:cs="Arial"/>
          <w:sz w:val="22"/>
          <w:szCs w:val="22"/>
        </w:rPr>
      </w:pPr>
      <w:r w:rsidRPr="00AD2D05">
        <w:rPr>
          <w:rFonts w:ascii="Arial" w:eastAsia="Arial Unicode MS" w:hAnsi="Arial" w:cs="Arial"/>
          <w:sz w:val="22"/>
          <w:szCs w:val="22"/>
        </w:rPr>
        <w:t>Wilaiporn Chaowiwatkul</w:t>
      </w:r>
    </w:p>
    <w:p w14:paraId="2EA3A586" w14:textId="61D199F5" w:rsidR="00FB6935" w:rsidRPr="008433D5" w:rsidRDefault="00FB6935" w:rsidP="007D49DB">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sidR="00FC4A97" w:rsidRPr="00FC4A97">
        <w:rPr>
          <w:rFonts w:ascii="Arial" w:eastAsia="Arial Unicode MS" w:hAnsi="Arial" w:cs="Arial"/>
          <w:sz w:val="22"/>
          <w:szCs w:val="22"/>
        </w:rPr>
        <w:t>9309</w:t>
      </w:r>
    </w:p>
    <w:p w14:paraId="5711C930" w14:textId="77777777" w:rsidR="003509D1" w:rsidRPr="008433D5" w:rsidRDefault="003509D1" w:rsidP="007D49DB">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40A502D3" w:rsidR="00FB6935" w:rsidRPr="008433D5" w:rsidRDefault="00DE024D"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sidR="00A63644">
        <w:rPr>
          <w:rFonts w:ascii="Arial" w:eastAsia="Arial Unicode MS" w:hAnsi="Arial" w:cs="Browallia New"/>
          <w:sz w:val="22"/>
          <w:szCs w:val="28"/>
        </w:rPr>
        <w:t xml:space="preserve">: </w:t>
      </w:r>
      <w:r w:rsidR="003B3C82">
        <w:rPr>
          <w:rFonts w:ascii="Arial" w:eastAsia="Arial Unicode MS" w:hAnsi="Arial" w:cs="Browallia New"/>
          <w:sz w:val="22"/>
          <w:szCs w:val="28"/>
        </w:rPr>
        <w:t>9</w:t>
      </w:r>
      <w:r w:rsidR="00E91037">
        <w:rPr>
          <w:rFonts w:ascii="Arial" w:eastAsia="Arial Unicode MS" w:hAnsi="Arial" w:cs="Browallia New"/>
          <w:sz w:val="22"/>
          <w:szCs w:val="28"/>
        </w:rPr>
        <w:t xml:space="preserve"> May</w:t>
      </w:r>
      <w:r w:rsidR="00537DBF">
        <w:rPr>
          <w:rFonts w:ascii="Arial" w:eastAsia="Arial Unicode MS" w:hAnsi="Arial" w:cs="Browallia New"/>
          <w:sz w:val="22"/>
          <w:szCs w:val="28"/>
        </w:rPr>
        <w:t xml:space="preserve"> 2024</w:t>
      </w:r>
    </w:p>
    <w:sectPr w:rsidR="00FB6935" w:rsidRPr="008433D5" w:rsidSect="00A33484">
      <w:footerReference w:type="first" r:id="rId12"/>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E4E45" w14:textId="77777777" w:rsidR="00935A72" w:rsidRDefault="00935A72">
      <w:r>
        <w:separator/>
      </w:r>
    </w:p>
  </w:endnote>
  <w:endnote w:type="continuationSeparator" w:id="0">
    <w:p w14:paraId="15EA44E1" w14:textId="77777777" w:rsidR="00935A72" w:rsidRDefault="0093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9B8F" w14:textId="77777777"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1918"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8F2E" w14:textId="77777777" w:rsidR="00935A72" w:rsidRDefault="00935A72">
      <w:r>
        <w:separator/>
      </w:r>
    </w:p>
  </w:footnote>
  <w:footnote w:type="continuationSeparator" w:id="0">
    <w:p w14:paraId="46E6C579" w14:textId="77777777" w:rsidR="00935A72" w:rsidRDefault="00935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60925811">
    <w:abstractNumId w:val="3"/>
  </w:num>
  <w:num w:numId="2" w16cid:durableId="1317881329">
    <w:abstractNumId w:val="5"/>
  </w:num>
  <w:num w:numId="3" w16cid:durableId="1916283042">
    <w:abstractNumId w:val="8"/>
  </w:num>
  <w:num w:numId="4" w16cid:durableId="831483600">
    <w:abstractNumId w:val="0"/>
  </w:num>
  <w:num w:numId="5" w16cid:durableId="1725569083">
    <w:abstractNumId w:val="1"/>
  </w:num>
  <w:num w:numId="6" w16cid:durableId="1991514588">
    <w:abstractNumId w:val="2"/>
  </w:num>
  <w:num w:numId="7" w16cid:durableId="1948737510">
    <w:abstractNumId w:val="9"/>
  </w:num>
  <w:num w:numId="8" w16cid:durableId="1577933065">
    <w:abstractNumId w:val="4"/>
  </w:num>
  <w:num w:numId="9" w16cid:durableId="607662258">
    <w:abstractNumId w:val="6"/>
  </w:num>
  <w:num w:numId="10" w16cid:durableId="12003165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60330"/>
    <w:rsid w:val="00061ABC"/>
    <w:rsid w:val="00065293"/>
    <w:rsid w:val="00065B31"/>
    <w:rsid w:val="00067847"/>
    <w:rsid w:val="000739C0"/>
    <w:rsid w:val="00082142"/>
    <w:rsid w:val="00085CB9"/>
    <w:rsid w:val="00094F84"/>
    <w:rsid w:val="000A7DB4"/>
    <w:rsid w:val="000B281D"/>
    <w:rsid w:val="000C2927"/>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97B97"/>
    <w:rsid w:val="002A5FE4"/>
    <w:rsid w:val="002B27F3"/>
    <w:rsid w:val="002B662C"/>
    <w:rsid w:val="002D159E"/>
    <w:rsid w:val="002D5542"/>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24E1"/>
    <w:rsid w:val="003A2E88"/>
    <w:rsid w:val="003A635C"/>
    <w:rsid w:val="003B3C82"/>
    <w:rsid w:val="003C0811"/>
    <w:rsid w:val="003C0A77"/>
    <w:rsid w:val="003D0E97"/>
    <w:rsid w:val="003D2E06"/>
    <w:rsid w:val="003D5D27"/>
    <w:rsid w:val="003E3510"/>
    <w:rsid w:val="003F17DC"/>
    <w:rsid w:val="003F6C92"/>
    <w:rsid w:val="00405E16"/>
    <w:rsid w:val="00416FDC"/>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4C2BB8"/>
    <w:rsid w:val="00505F37"/>
    <w:rsid w:val="00511B59"/>
    <w:rsid w:val="00513286"/>
    <w:rsid w:val="00522C57"/>
    <w:rsid w:val="00537AD4"/>
    <w:rsid w:val="00537DBF"/>
    <w:rsid w:val="0054550C"/>
    <w:rsid w:val="005508F5"/>
    <w:rsid w:val="00550910"/>
    <w:rsid w:val="00555973"/>
    <w:rsid w:val="00561A0F"/>
    <w:rsid w:val="00561AA7"/>
    <w:rsid w:val="005626DC"/>
    <w:rsid w:val="00583090"/>
    <w:rsid w:val="005B48D4"/>
    <w:rsid w:val="005B6B98"/>
    <w:rsid w:val="005C6776"/>
    <w:rsid w:val="005C741F"/>
    <w:rsid w:val="005D3724"/>
    <w:rsid w:val="005E5BF3"/>
    <w:rsid w:val="005F2C73"/>
    <w:rsid w:val="005F460A"/>
    <w:rsid w:val="00603DFB"/>
    <w:rsid w:val="006057C6"/>
    <w:rsid w:val="00613F61"/>
    <w:rsid w:val="00631F73"/>
    <w:rsid w:val="00632404"/>
    <w:rsid w:val="00640C21"/>
    <w:rsid w:val="00642A64"/>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25C13"/>
    <w:rsid w:val="007302CF"/>
    <w:rsid w:val="00730B4A"/>
    <w:rsid w:val="00731DA6"/>
    <w:rsid w:val="00734E99"/>
    <w:rsid w:val="007401B1"/>
    <w:rsid w:val="00740C23"/>
    <w:rsid w:val="007475D9"/>
    <w:rsid w:val="00750770"/>
    <w:rsid w:val="00752E05"/>
    <w:rsid w:val="00757265"/>
    <w:rsid w:val="00763066"/>
    <w:rsid w:val="007643B5"/>
    <w:rsid w:val="00765BD1"/>
    <w:rsid w:val="00773C95"/>
    <w:rsid w:val="007867F7"/>
    <w:rsid w:val="00786E0D"/>
    <w:rsid w:val="0079745B"/>
    <w:rsid w:val="007A2EC6"/>
    <w:rsid w:val="007B0A8E"/>
    <w:rsid w:val="007D3C7B"/>
    <w:rsid w:val="007D49DB"/>
    <w:rsid w:val="007D6AC7"/>
    <w:rsid w:val="007E4AD6"/>
    <w:rsid w:val="007F0B00"/>
    <w:rsid w:val="00802BC3"/>
    <w:rsid w:val="00804A6B"/>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35A72"/>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F365E"/>
    <w:rsid w:val="009F598D"/>
    <w:rsid w:val="00A0573C"/>
    <w:rsid w:val="00A064D2"/>
    <w:rsid w:val="00A17558"/>
    <w:rsid w:val="00A20F42"/>
    <w:rsid w:val="00A2483F"/>
    <w:rsid w:val="00A33484"/>
    <w:rsid w:val="00A346A8"/>
    <w:rsid w:val="00A36867"/>
    <w:rsid w:val="00A40A28"/>
    <w:rsid w:val="00A44198"/>
    <w:rsid w:val="00A47E2D"/>
    <w:rsid w:val="00A54D7E"/>
    <w:rsid w:val="00A569EC"/>
    <w:rsid w:val="00A60D2C"/>
    <w:rsid w:val="00A63644"/>
    <w:rsid w:val="00A64896"/>
    <w:rsid w:val="00A66A18"/>
    <w:rsid w:val="00A66DE1"/>
    <w:rsid w:val="00A67B01"/>
    <w:rsid w:val="00A7153C"/>
    <w:rsid w:val="00A756F0"/>
    <w:rsid w:val="00A81431"/>
    <w:rsid w:val="00A85F5E"/>
    <w:rsid w:val="00A86F8C"/>
    <w:rsid w:val="00A928BE"/>
    <w:rsid w:val="00AA0185"/>
    <w:rsid w:val="00AA283E"/>
    <w:rsid w:val="00AA2A1E"/>
    <w:rsid w:val="00AA5D4B"/>
    <w:rsid w:val="00AC1C1C"/>
    <w:rsid w:val="00AC363E"/>
    <w:rsid w:val="00AD2D05"/>
    <w:rsid w:val="00AD2FC6"/>
    <w:rsid w:val="00AD3871"/>
    <w:rsid w:val="00AD7949"/>
    <w:rsid w:val="00AE3B1C"/>
    <w:rsid w:val="00AE415C"/>
    <w:rsid w:val="00AE6343"/>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75204"/>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3527"/>
    <w:rsid w:val="00C14206"/>
    <w:rsid w:val="00C14E2F"/>
    <w:rsid w:val="00C1762D"/>
    <w:rsid w:val="00C3217B"/>
    <w:rsid w:val="00C42B85"/>
    <w:rsid w:val="00C508A7"/>
    <w:rsid w:val="00C628BB"/>
    <w:rsid w:val="00C63139"/>
    <w:rsid w:val="00C73238"/>
    <w:rsid w:val="00C76E85"/>
    <w:rsid w:val="00C77F31"/>
    <w:rsid w:val="00C82677"/>
    <w:rsid w:val="00C839F0"/>
    <w:rsid w:val="00C84D68"/>
    <w:rsid w:val="00C90A70"/>
    <w:rsid w:val="00C9327F"/>
    <w:rsid w:val="00CB0E82"/>
    <w:rsid w:val="00CB0FFA"/>
    <w:rsid w:val="00CB1862"/>
    <w:rsid w:val="00CC18BA"/>
    <w:rsid w:val="00CC5E26"/>
    <w:rsid w:val="00CE0ADE"/>
    <w:rsid w:val="00CE2234"/>
    <w:rsid w:val="00CE296A"/>
    <w:rsid w:val="00CF5457"/>
    <w:rsid w:val="00D00382"/>
    <w:rsid w:val="00D01527"/>
    <w:rsid w:val="00D0467C"/>
    <w:rsid w:val="00D06FE2"/>
    <w:rsid w:val="00D1315D"/>
    <w:rsid w:val="00D322E9"/>
    <w:rsid w:val="00D457A6"/>
    <w:rsid w:val="00D51632"/>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64BFC"/>
    <w:rsid w:val="00E71763"/>
    <w:rsid w:val="00E75AB2"/>
    <w:rsid w:val="00E91037"/>
    <w:rsid w:val="00E9239D"/>
    <w:rsid w:val="00E92D55"/>
    <w:rsid w:val="00E93BC6"/>
    <w:rsid w:val="00E970B9"/>
    <w:rsid w:val="00EA3D85"/>
    <w:rsid w:val="00EA75BC"/>
    <w:rsid w:val="00EB7689"/>
    <w:rsid w:val="00EB7CDF"/>
    <w:rsid w:val="00EE6918"/>
    <w:rsid w:val="00EE76AE"/>
    <w:rsid w:val="00EF7937"/>
    <w:rsid w:val="00F003DC"/>
    <w:rsid w:val="00F077ED"/>
    <w:rsid w:val="00F1489C"/>
    <w:rsid w:val="00F428AF"/>
    <w:rsid w:val="00F45144"/>
    <w:rsid w:val="00F4575F"/>
    <w:rsid w:val="00F53C14"/>
    <w:rsid w:val="00F56369"/>
    <w:rsid w:val="00F5796E"/>
    <w:rsid w:val="00F609B4"/>
    <w:rsid w:val="00F6218D"/>
    <w:rsid w:val="00F73975"/>
    <w:rsid w:val="00F739FD"/>
    <w:rsid w:val="00F76FA1"/>
    <w:rsid w:val="00F81400"/>
    <w:rsid w:val="00F91E2B"/>
    <w:rsid w:val="00F937AA"/>
    <w:rsid w:val="00F93C0C"/>
    <w:rsid w:val="00F95351"/>
    <w:rsid w:val="00F977D5"/>
    <w:rsid w:val="00FA0413"/>
    <w:rsid w:val="00FA73AA"/>
    <w:rsid w:val="00FB6935"/>
    <w:rsid w:val="00FC4A97"/>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8E6E2-1FCC-4F4F-A4F1-5DFF7556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C0CE6-3F81-4041-92B1-8FFDDBBCC2F5}">
  <ds:schemaRefs>
    <ds:schemaRef ds:uri="http://schemas.microsoft.com/sharepoint/v3/contenttype/forms"/>
  </ds:schemaRefs>
</ds:datastoreItem>
</file>

<file path=customXml/itemProps3.xml><?xml version="1.0" encoding="utf-8"?>
<ds:datastoreItem xmlns:ds="http://schemas.openxmlformats.org/officeDocument/2006/customXml" ds:itemID="{268A3639-808F-40E2-9778-426CF7177126}">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317</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25</cp:revision>
  <cp:lastPrinted>2024-05-03T10:09:00Z</cp:lastPrinted>
  <dcterms:created xsi:type="dcterms:W3CDTF">2022-11-01T01:17:00Z</dcterms:created>
  <dcterms:modified xsi:type="dcterms:W3CDTF">2024-05-03T10:09:00Z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