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A8133" w14:textId="77777777" w:rsidR="00D54ACB" w:rsidRPr="000B336C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0B336C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0B336C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0B336C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0B336C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9CB8015" w14:textId="77777777" w:rsidR="00D54ACB" w:rsidRPr="000B336C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7786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DF3DF9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B5961AF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0B336C">
        <w:rPr>
          <w:rFonts w:ascii="Arial" w:hAnsi="Arial" w:cs="Arial"/>
          <w:color w:val="CF4A02"/>
          <w:sz w:val="18"/>
          <w:szCs w:val="18"/>
        </w:rPr>
        <w:t xml:space="preserve"> Shareholders</w:t>
      </w:r>
      <w:r w:rsidR="003273C3" w:rsidRPr="000B336C">
        <w:rPr>
          <w:rFonts w:ascii="Arial" w:hAnsi="Arial" w:cs="Arial"/>
          <w:color w:val="CF4A02"/>
          <w:sz w:val="18"/>
          <w:szCs w:val="18"/>
        </w:rPr>
        <w:t xml:space="preserve"> of 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>BG Containe</w:t>
      </w:r>
      <w:r w:rsidR="00A95A97" w:rsidRPr="000B336C">
        <w:rPr>
          <w:rFonts w:ascii="Arial" w:hAnsi="Arial" w:cs="Arial"/>
          <w:color w:val="CF4A02"/>
          <w:sz w:val="18"/>
          <w:szCs w:val="18"/>
        </w:rPr>
        <w:t>r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 xml:space="preserve"> Glass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 xml:space="preserve"> </w:t>
      </w:r>
      <w:r w:rsidR="00F16E07" w:rsidRPr="000B336C">
        <w:rPr>
          <w:rFonts w:ascii="Arial" w:hAnsi="Arial" w:cs="Arial"/>
          <w:color w:val="CF4A02"/>
          <w:sz w:val="18"/>
          <w:szCs w:val="18"/>
        </w:rPr>
        <w:t xml:space="preserve">Public 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F054387" w14:textId="77777777" w:rsidR="00F16E07" w:rsidRPr="000B336C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7FC5A6C" w14:textId="77777777" w:rsidR="00136EF2" w:rsidRPr="00BD1290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5CCE8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32BACC" w14:textId="739B2EDE" w:rsidR="009138EF" w:rsidRPr="002A6710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A6710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>interim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2A6710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2A6710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. These comprise the consolidated and separate statement of 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financial position as at </w:t>
      </w:r>
      <w:r w:rsidR="00C35AAA" w:rsidRPr="00C35AAA">
        <w:rPr>
          <w:rFonts w:ascii="Arial" w:hAnsi="Arial" w:cs="Arial"/>
          <w:color w:val="000000"/>
          <w:sz w:val="18"/>
          <w:szCs w:val="18"/>
        </w:rPr>
        <w:t>31</w:t>
      </w:r>
      <w:r w:rsidR="002A6710" w:rsidRPr="002A6710">
        <w:rPr>
          <w:rFonts w:ascii="Arial" w:hAnsi="Arial" w:cs="Arial"/>
          <w:color w:val="000000"/>
          <w:sz w:val="18"/>
          <w:szCs w:val="18"/>
        </w:rPr>
        <w:t xml:space="preserve"> March</w:t>
      </w:r>
      <w:r w:rsidR="0044071A" w:rsidRPr="002A6710">
        <w:rPr>
          <w:rFonts w:ascii="Arial" w:hAnsi="Arial" w:cs="Arial"/>
          <w:color w:val="000000"/>
          <w:sz w:val="18"/>
          <w:szCs w:val="18"/>
        </w:rPr>
        <w:t xml:space="preserve"> </w:t>
      </w:r>
      <w:r w:rsidR="00C35AAA" w:rsidRPr="00C35AAA">
        <w:rPr>
          <w:rFonts w:ascii="Arial" w:hAnsi="Arial" w:cs="Arial"/>
          <w:color w:val="000000"/>
          <w:sz w:val="18"/>
          <w:szCs w:val="18"/>
        </w:rPr>
        <w:t>2024</w:t>
      </w:r>
      <w:r w:rsidRPr="002A6710">
        <w:rPr>
          <w:rFonts w:ascii="Arial" w:hAnsi="Arial" w:cs="Arial"/>
          <w:color w:val="000000"/>
          <w:sz w:val="18"/>
          <w:szCs w:val="18"/>
        </w:rPr>
        <w:t>,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 </w:t>
      </w:r>
      <w:r w:rsidRPr="002A6710">
        <w:rPr>
          <w:rFonts w:ascii="Arial" w:hAnsi="Arial" w:cs="Arial"/>
          <w:color w:val="000000"/>
          <w:sz w:val="18"/>
          <w:szCs w:val="18"/>
        </w:rPr>
        <w:t xml:space="preserve">the related 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consolidated and </w:t>
      </w:r>
      <w:r w:rsidR="00807007" w:rsidRPr="002A6710">
        <w:rPr>
          <w:rFonts w:ascii="Arial" w:hAnsi="Arial" w:cs="Arial"/>
          <w:color w:val="000000"/>
          <w:spacing w:val="-4"/>
          <w:sz w:val="18"/>
          <w:szCs w:val="18"/>
        </w:rPr>
        <w:t>separate</w:t>
      </w:r>
      <w:r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statements of 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>comprehensive in</w:t>
      </w:r>
      <w:r w:rsidR="00F16E07" w:rsidRPr="002A6710">
        <w:rPr>
          <w:rFonts w:ascii="Arial" w:hAnsi="Arial" w:cs="Arial"/>
          <w:color w:val="000000"/>
          <w:spacing w:val="-4"/>
          <w:sz w:val="18"/>
          <w:szCs w:val="18"/>
        </w:rPr>
        <w:t>come</w:t>
      </w:r>
      <w:r w:rsidR="00DA48DA" w:rsidRPr="002A6710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changes in equity</w:t>
      </w:r>
      <w:r w:rsidR="003E3E00" w:rsidRPr="002A6710">
        <w:rPr>
          <w:rFonts w:ascii="Arial" w:hAnsi="Arial" w:cs="Arial"/>
          <w:color w:val="000000"/>
          <w:spacing w:val="-4"/>
          <w:sz w:val="18"/>
          <w:szCs w:val="18"/>
        </w:rPr>
        <w:t>,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 xml:space="preserve"> and cash flows for the </w:t>
      </w:r>
      <w:r w:rsidR="002A6710" w:rsidRPr="002A6710">
        <w:rPr>
          <w:rFonts w:ascii="Arial" w:hAnsi="Arial" w:cs="Arial"/>
          <w:color w:val="000000"/>
          <w:spacing w:val="-4"/>
          <w:sz w:val="18"/>
          <w:szCs w:val="18"/>
        </w:rPr>
        <w:t>three</w:t>
      </w:r>
      <w:r w:rsidR="00C176E7" w:rsidRPr="002A6710">
        <w:rPr>
          <w:rFonts w:ascii="Arial" w:hAnsi="Arial" w:cs="Arial"/>
          <w:color w:val="000000"/>
          <w:spacing w:val="-4"/>
          <w:sz w:val="18"/>
          <w:szCs w:val="18"/>
        </w:rPr>
        <w:t>-month</w:t>
      </w:r>
      <w:r w:rsidR="00C176E7" w:rsidRPr="002A6710">
        <w:rPr>
          <w:rFonts w:ascii="Arial" w:hAnsi="Arial" w:cs="Arial"/>
          <w:color w:val="000000"/>
          <w:sz w:val="18"/>
          <w:szCs w:val="18"/>
        </w:rPr>
        <w:t xml:space="preserve"> period then ended, and </w:t>
      </w:r>
      <w:r w:rsidR="003E3E00" w:rsidRPr="002A6710">
        <w:rPr>
          <w:rFonts w:ascii="Arial" w:hAnsi="Arial" w:cs="Arial"/>
          <w:color w:val="000000"/>
          <w:sz w:val="18"/>
          <w:szCs w:val="18"/>
        </w:rPr>
        <w:t xml:space="preserve">the </w:t>
      </w:r>
      <w:r w:rsidRPr="002A6710">
        <w:rPr>
          <w:rFonts w:ascii="Arial" w:hAnsi="Arial" w:cs="Arial"/>
          <w:color w:val="000000"/>
          <w:sz w:val="18"/>
          <w:szCs w:val="18"/>
        </w:rPr>
        <w:t>condensed notes to</w:t>
      </w:r>
      <w:r w:rsidR="002A4876" w:rsidRPr="002A6710">
        <w:rPr>
          <w:rFonts w:ascii="Arial" w:hAnsi="Arial" w:cs="Arial"/>
          <w:color w:val="000000"/>
          <w:sz w:val="18"/>
          <w:szCs w:val="18"/>
        </w:rPr>
        <w:t xml:space="preserve"> the </w:t>
      </w:r>
      <w:r w:rsidR="00690B54" w:rsidRPr="002A6710">
        <w:rPr>
          <w:rFonts w:ascii="Arial" w:hAnsi="Arial" w:cs="Arial"/>
          <w:color w:val="000000"/>
          <w:sz w:val="18"/>
          <w:szCs w:val="18"/>
        </w:rPr>
        <w:t>interim financial information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 xml:space="preserve">. Management is responsible for </w:t>
      </w:r>
      <w:r w:rsidR="002A6710">
        <w:rPr>
          <w:rFonts w:ascii="Arial" w:hAnsi="Arial" w:cs="Arial"/>
          <w:color w:val="000000"/>
          <w:sz w:val="18"/>
          <w:szCs w:val="18"/>
        </w:rPr>
        <w:br/>
      </w:r>
      <w:r w:rsidR="00807007" w:rsidRPr="002A6710">
        <w:rPr>
          <w:rFonts w:ascii="Arial" w:hAnsi="Arial" w:cs="Arial"/>
          <w:color w:val="000000"/>
          <w:sz w:val="18"/>
          <w:szCs w:val="18"/>
        </w:rPr>
        <w:t xml:space="preserve">the preparation and presentation of this interim consolidated and separate financial information in accordance with Thai Accounting Standard </w:t>
      </w:r>
      <w:r w:rsidR="00C35AAA" w:rsidRPr="00C35AAA">
        <w:rPr>
          <w:rFonts w:ascii="Arial" w:hAnsi="Arial" w:cs="Arial"/>
          <w:color w:val="000000"/>
          <w:sz w:val="18"/>
          <w:szCs w:val="18"/>
        </w:rPr>
        <w:t>34</w:t>
      </w:r>
      <w:r w:rsidR="00807007" w:rsidRPr="002A6710">
        <w:rPr>
          <w:rFonts w:ascii="Arial" w:hAnsi="Arial" w:cs="Arial"/>
          <w:color w:val="000000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7534E7C4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E0D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00FE0DA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>Thai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on Review Engagements </w:t>
      </w:r>
      <w:r w:rsidR="00C35AAA" w:rsidRPr="00C35AAA">
        <w:rPr>
          <w:rFonts w:ascii="Arial" w:hAnsi="Arial" w:cs="Arial"/>
          <w:color w:val="000000"/>
          <w:sz w:val="18"/>
          <w:szCs w:val="18"/>
        </w:rPr>
        <w:t>2410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, “</w:t>
      </w:r>
      <w:r w:rsidRPr="000B336C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0B336C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in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</w:t>
      </w:r>
      <w:r w:rsidRPr="005D7689">
        <w:rPr>
          <w:rFonts w:ascii="Arial" w:hAnsi="Arial"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with </w:t>
      </w:r>
      <w:r w:rsidR="00AE4EE9" w:rsidRPr="000B336C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0B336C">
        <w:rPr>
          <w:rFonts w:ascii="Arial" w:hAnsi="Arial" w:cs="Arial"/>
          <w:color w:val="000000"/>
          <w:sz w:val="18"/>
          <w:szCs w:val="18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686EC7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BDE4E8C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1C00FDC8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873899">
        <w:rPr>
          <w:rFonts w:ascii="Arial" w:hAnsi="Arial" w:cs="Arial"/>
          <w:color w:val="000000"/>
          <w:sz w:val="18"/>
          <w:szCs w:val="18"/>
        </w:rPr>
        <w:t>Based on my review, nothing has come to my attention that causes me to believe that the</w:t>
      </w:r>
      <w:r w:rsidR="003E3E00" w:rsidRPr="00873899">
        <w:rPr>
          <w:rFonts w:ascii="Arial" w:hAnsi="Arial" w:cs="Arial"/>
          <w:color w:val="000000"/>
          <w:sz w:val="18"/>
          <w:szCs w:val="18"/>
        </w:rPr>
        <w:t xml:space="preserve"> accompanying interim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690B54" w:rsidRPr="00221C23">
        <w:rPr>
          <w:rFonts w:ascii="Arial" w:hAnsi="Arial" w:cs="Arial"/>
          <w:color w:val="000000"/>
          <w:spacing w:val="-6"/>
          <w:sz w:val="18"/>
          <w:szCs w:val="18"/>
        </w:rPr>
        <w:t>consolidated and separate financial information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 xml:space="preserve"> is not prepared, in al</w:t>
      </w:r>
      <w:r w:rsidR="003E3E00" w:rsidRPr="00221C23">
        <w:rPr>
          <w:rFonts w:ascii="Arial" w:hAnsi="Arial" w:cs="Arial"/>
          <w:color w:val="000000"/>
          <w:spacing w:val="-6"/>
          <w:sz w:val="18"/>
          <w:szCs w:val="18"/>
        </w:rPr>
        <w:t>l material respects, in accordan</w:t>
      </w:r>
      <w:r w:rsidRPr="00221C23">
        <w:rPr>
          <w:rFonts w:ascii="Arial" w:hAnsi="Arial" w:cs="Arial"/>
          <w:color w:val="000000"/>
          <w:spacing w:val="-6"/>
          <w:sz w:val="18"/>
          <w:szCs w:val="18"/>
        </w:rPr>
        <w:t>ce with Thai Accounting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</w:t>
      </w:r>
      <w:r w:rsidR="00C35AAA" w:rsidRPr="00C35AAA">
        <w:rPr>
          <w:rFonts w:ascii="Arial" w:hAnsi="Arial" w:cs="Arial"/>
          <w:color w:val="000000"/>
          <w:sz w:val="18"/>
          <w:szCs w:val="18"/>
        </w:rPr>
        <w:t>34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,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“</w:t>
      </w:r>
      <w:r w:rsidRPr="000B336C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”</w:t>
      </w:r>
      <w:r w:rsidRPr="000B336C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0B336C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7E28902A" w14:textId="007C6B5A" w:rsidR="00475A9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2EFDCA" w14:textId="65CAFAA9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FF0740" w14:textId="70C604A1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7AC8148" w14:textId="2FE89D78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EDD73E" w14:textId="0467266A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4396F87" w14:textId="2A78384E" w:rsidR="004302F8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114CCE5" w14:textId="77777777" w:rsidR="004302F8" w:rsidRPr="000B336C" w:rsidRDefault="004302F8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2F9098" w14:textId="3913EA33" w:rsidR="009138EF" w:rsidRPr="000B33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0B336C">
        <w:rPr>
          <w:rFonts w:ascii="Arial" w:hAnsi="Arial" w:cs="Arial"/>
          <w:b/>
          <w:bCs/>
          <w:sz w:val="18"/>
          <w:szCs w:val="18"/>
        </w:rPr>
        <w:t>Pongthavee</w:t>
      </w:r>
      <w:r w:rsidR="00504D4F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36C">
        <w:rPr>
          <w:rFonts w:ascii="Arial" w:hAnsi="Arial" w:cs="Arial"/>
          <w:b/>
          <w:bCs/>
          <w:sz w:val="18"/>
          <w:szCs w:val="18"/>
        </w:rPr>
        <w:t xml:space="preserve"> Ratanakoses</w:t>
      </w:r>
    </w:p>
    <w:p w14:paraId="3CCB0271" w14:textId="0EA72C73" w:rsidR="009138EF" w:rsidRPr="000B336C" w:rsidRDefault="00E17785" w:rsidP="00A95A97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Certified Publi</w:t>
      </w:r>
      <w:r w:rsidR="00EC4C33" w:rsidRPr="000B336C">
        <w:rPr>
          <w:rFonts w:ascii="Arial" w:hAnsi="Arial" w:cs="Arial"/>
          <w:sz w:val="18"/>
          <w:szCs w:val="18"/>
        </w:rPr>
        <w:t xml:space="preserve">c Accountant (Thailand) No. </w:t>
      </w:r>
      <w:r w:rsidR="00C35AAA" w:rsidRPr="00C35AAA">
        <w:rPr>
          <w:rFonts w:ascii="Arial" w:hAnsi="Arial" w:cs="Arial"/>
          <w:sz w:val="18"/>
          <w:szCs w:val="18"/>
        </w:rPr>
        <w:t>7795</w:t>
      </w:r>
    </w:p>
    <w:p w14:paraId="53298031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Bangkok</w:t>
      </w:r>
    </w:p>
    <w:p w14:paraId="7A27BB27" w14:textId="73C0A7CE" w:rsidR="009138EF" w:rsidRPr="000B336C" w:rsidRDefault="00E975C6" w:rsidP="002E428E">
      <w:pPr>
        <w:pStyle w:val="EnvelopeReturn"/>
        <w:suppressAutoHyphens/>
        <w:rPr>
          <w:rFonts w:ascii="Arial" w:eastAsia="MS Mincho" w:hAnsi="Arial" w:cs="Cordia New"/>
          <w:sz w:val="18"/>
          <w:szCs w:val="18"/>
        </w:rPr>
      </w:pPr>
      <w:r>
        <w:rPr>
          <w:rFonts w:ascii="Arial" w:eastAsia="MS Mincho" w:hAnsi="Arial" w:cs="Cordia New"/>
          <w:sz w:val="18"/>
          <w:szCs w:val="18"/>
        </w:rPr>
        <w:t>14 May</w:t>
      </w:r>
      <w:r w:rsidR="002A6710">
        <w:rPr>
          <w:rFonts w:ascii="Arial" w:eastAsia="MS Mincho" w:hAnsi="Arial" w:cs="Cordia New"/>
          <w:sz w:val="18"/>
          <w:szCs w:val="18"/>
          <w:lang w:val="en-US"/>
        </w:rPr>
        <w:t xml:space="preserve"> </w:t>
      </w:r>
      <w:r w:rsidR="00C35AAA" w:rsidRPr="00C35AAA">
        <w:rPr>
          <w:rFonts w:ascii="Arial" w:eastAsia="MS Mincho" w:hAnsi="Arial" w:cs="Cordia New"/>
          <w:sz w:val="18"/>
          <w:szCs w:val="18"/>
        </w:rPr>
        <w:t>2024</w:t>
      </w:r>
    </w:p>
    <w:p w14:paraId="6143C1D3" w14:textId="77777777" w:rsidR="009138EF" w:rsidRPr="000B336C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18"/>
          <w:szCs w:val="18"/>
        </w:rPr>
        <w:sectPr w:rsidR="009138EF" w:rsidRPr="000B336C" w:rsidSect="00A424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0B336C" w:rsidRDefault="00D46E2F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lastRenderedPageBreak/>
        <w:t>BG CONTAINER GLASS</w:t>
      </w:r>
      <w:r w:rsidR="00884B20" w:rsidRPr="000B336C">
        <w:rPr>
          <w:rFonts w:ascii="Arial" w:hAnsi="Arial" w:cs="Arial"/>
          <w:b/>
          <w:bCs/>
          <w:sz w:val="20"/>
        </w:rPr>
        <w:t xml:space="preserve"> </w:t>
      </w:r>
      <w:r w:rsidR="00F16E07" w:rsidRPr="000B336C">
        <w:rPr>
          <w:rFonts w:ascii="Arial" w:hAnsi="Arial" w:cs="Arial"/>
          <w:b/>
          <w:bCs/>
          <w:sz w:val="20"/>
        </w:rPr>
        <w:t xml:space="preserve">PUBLIC </w:t>
      </w:r>
      <w:r w:rsidR="00884B20" w:rsidRPr="000B336C">
        <w:rPr>
          <w:rFonts w:ascii="Arial" w:hAnsi="Arial" w:cs="Arial"/>
          <w:b/>
          <w:bCs/>
          <w:sz w:val="20"/>
        </w:rPr>
        <w:t>COMPANY LIMITED</w:t>
      </w:r>
    </w:p>
    <w:p w14:paraId="78C67D6C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71C69357" w14:textId="77777777" w:rsidR="006437E5" w:rsidRPr="000B336C" w:rsidRDefault="006437E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</w:p>
    <w:p w14:paraId="6A0F5B3A" w14:textId="77777777" w:rsidR="007A61D8" w:rsidRPr="000B336C" w:rsidRDefault="00E17785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 xml:space="preserve">INTERIM </w:t>
      </w:r>
      <w:r w:rsidR="00690B54" w:rsidRPr="000B336C">
        <w:rPr>
          <w:rFonts w:ascii="Arial" w:hAnsi="Arial" w:cs="Arial"/>
          <w:b/>
          <w:bCs/>
          <w:sz w:val="20"/>
        </w:rPr>
        <w:t xml:space="preserve">CONSOLIDATED AND </w:t>
      </w:r>
    </w:p>
    <w:p w14:paraId="6A2BAC31" w14:textId="77777777" w:rsidR="00EC4C33" w:rsidRPr="000B336C" w:rsidRDefault="00690B54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>SEPARATE</w:t>
      </w:r>
      <w:r w:rsidR="007A61D8" w:rsidRPr="000B336C">
        <w:rPr>
          <w:rFonts w:ascii="Arial" w:hAnsi="Arial" w:cs="Arial"/>
          <w:b/>
          <w:bCs/>
          <w:sz w:val="20"/>
        </w:rPr>
        <w:t xml:space="preserve"> </w:t>
      </w:r>
      <w:r w:rsidR="00EC4C33" w:rsidRPr="000B336C">
        <w:rPr>
          <w:rFonts w:ascii="Arial" w:hAnsi="Arial" w:cs="Arial"/>
          <w:b/>
          <w:bCs/>
          <w:sz w:val="20"/>
        </w:rPr>
        <w:t>FINANCIAL INFORMATION</w:t>
      </w:r>
    </w:p>
    <w:p w14:paraId="2879B1C3" w14:textId="77777777" w:rsidR="00EC4C33" w:rsidRPr="000B336C" w:rsidRDefault="00EC4C33" w:rsidP="00A42467">
      <w:pPr>
        <w:spacing w:line="240" w:lineRule="auto"/>
        <w:ind w:left="720" w:right="-81"/>
        <w:jc w:val="both"/>
        <w:rPr>
          <w:rFonts w:ascii="Arial" w:hAnsi="Arial" w:cs="Arial"/>
          <w:b/>
          <w:bCs/>
          <w:sz w:val="20"/>
          <w:lang w:val="en-US"/>
        </w:rPr>
      </w:pPr>
      <w:r w:rsidRPr="000B336C">
        <w:rPr>
          <w:rFonts w:ascii="Arial" w:hAnsi="Arial" w:cs="Arial"/>
          <w:b/>
          <w:bCs/>
          <w:sz w:val="20"/>
          <w:lang w:val="en-US"/>
        </w:rPr>
        <w:t>(UNAUDITED)</w:t>
      </w:r>
    </w:p>
    <w:p w14:paraId="5FA55723" w14:textId="77777777" w:rsidR="00566568" w:rsidRPr="000B336C" w:rsidRDefault="00566568" w:rsidP="00A42467">
      <w:pPr>
        <w:spacing w:line="240" w:lineRule="auto"/>
        <w:ind w:left="720"/>
        <w:jc w:val="both"/>
        <w:rPr>
          <w:rFonts w:ascii="Arial" w:hAnsi="Arial" w:cs="Arial"/>
          <w:b/>
          <w:bCs/>
          <w:sz w:val="20"/>
        </w:rPr>
      </w:pPr>
    </w:p>
    <w:p w14:paraId="650CB6A0" w14:textId="785AEF9A" w:rsidR="00566568" w:rsidRPr="000B336C" w:rsidRDefault="00C35AAA" w:rsidP="00A42467">
      <w:pPr>
        <w:spacing w:line="240" w:lineRule="auto"/>
        <w:ind w:left="720"/>
        <w:jc w:val="both"/>
        <w:rPr>
          <w:rFonts w:ascii="Arial" w:hAnsi="Arial" w:cs="Arial"/>
          <w:b/>
          <w:bCs/>
          <w:caps/>
          <w:sz w:val="20"/>
        </w:rPr>
      </w:pPr>
      <w:r w:rsidRPr="00C35AAA">
        <w:rPr>
          <w:rFonts w:ascii="Arial" w:hAnsi="Arial" w:cs="Arial"/>
          <w:b/>
          <w:bCs/>
          <w:caps/>
          <w:sz w:val="20"/>
        </w:rPr>
        <w:t>31</w:t>
      </w:r>
      <w:r w:rsidR="002A6710">
        <w:rPr>
          <w:rFonts w:ascii="Arial" w:hAnsi="Arial" w:cs="Arial"/>
          <w:b/>
          <w:bCs/>
          <w:caps/>
          <w:sz w:val="20"/>
        </w:rPr>
        <w:t xml:space="preserve"> March</w:t>
      </w:r>
      <w:r w:rsidR="00DF1B1D" w:rsidRPr="000B336C">
        <w:rPr>
          <w:rFonts w:ascii="Arial" w:hAnsi="Arial" w:cs="Arial"/>
          <w:b/>
          <w:bCs/>
          <w:caps/>
          <w:sz w:val="20"/>
        </w:rPr>
        <w:t xml:space="preserve"> </w:t>
      </w:r>
      <w:r w:rsidRPr="00C35AAA">
        <w:rPr>
          <w:rFonts w:ascii="Arial" w:hAnsi="Arial" w:cs="Arial"/>
          <w:b/>
          <w:bCs/>
          <w:caps/>
          <w:sz w:val="20"/>
        </w:rPr>
        <w:t>2024</w:t>
      </w:r>
    </w:p>
    <w:sectPr w:rsidR="00566568" w:rsidRPr="000B336C" w:rsidSect="00C35AAA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756DF" w14:textId="77777777" w:rsidR="00C25FDB" w:rsidRDefault="00C25FDB">
      <w:pPr>
        <w:spacing w:line="240" w:lineRule="auto"/>
      </w:pPr>
      <w:r>
        <w:separator/>
      </w:r>
    </w:p>
  </w:endnote>
  <w:endnote w:type="continuationSeparator" w:id="0">
    <w:p w14:paraId="566CAA56" w14:textId="77777777" w:rsidR="00C25FDB" w:rsidRDefault="00C25F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9FA1" w14:textId="77777777" w:rsidR="00E35EDF" w:rsidRDefault="00E35E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902E2" w14:textId="77777777" w:rsidR="00E35EDF" w:rsidRDefault="00E35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F0DAF" w14:textId="77777777" w:rsidR="00C25FDB" w:rsidRDefault="00C25FDB">
      <w:pPr>
        <w:spacing w:line="240" w:lineRule="auto"/>
      </w:pPr>
      <w:r>
        <w:separator/>
      </w:r>
    </w:p>
  </w:footnote>
  <w:footnote w:type="continuationSeparator" w:id="0">
    <w:p w14:paraId="3D2F464B" w14:textId="77777777" w:rsidR="00C25FDB" w:rsidRDefault="00C25F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940D" w14:textId="77777777" w:rsidR="00E35EDF" w:rsidRDefault="00E35E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47DF2" w14:textId="77777777" w:rsidR="00E35EDF" w:rsidRDefault="00E35E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F186F" w14:textId="77777777" w:rsidR="00E35EDF" w:rsidRDefault="00E35E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44725859">
    <w:abstractNumId w:val="9"/>
  </w:num>
  <w:num w:numId="2" w16cid:durableId="780615289">
    <w:abstractNumId w:val="8"/>
  </w:num>
  <w:num w:numId="3" w16cid:durableId="2102791568">
    <w:abstractNumId w:val="7"/>
  </w:num>
  <w:num w:numId="4" w16cid:durableId="1062750393">
    <w:abstractNumId w:val="6"/>
  </w:num>
  <w:num w:numId="5" w16cid:durableId="1168406867">
    <w:abstractNumId w:val="5"/>
  </w:num>
  <w:num w:numId="6" w16cid:durableId="1098988141">
    <w:abstractNumId w:val="4"/>
  </w:num>
  <w:num w:numId="7" w16cid:durableId="1439721177">
    <w:abstractNumId w:val="3"/>
  </w:num>
  <w:num w:numId="8" w16cid:durableId="81270028">
    <w:abstractNumId w:val="2"/>
  </w:num>
  <w:num w:numId="9" w16cid:durableId="982198483">
    <w:abstractNumId w:val="1"/>
  </w:num>
  <w:num w:numId="10" w16cid:durableId="6059279">
    <w:abstractNumId w:val="0"/>
  </w:num>
  <w:num w:numId="11" w16cid:durableId="391971065">
    <w:abstractNumId w:val="9"/>
  </w:num>
  <w:num w:numId="12" w16cid:durableId="1288465476">
    <w:abstractNumId w:val="7"/>
  </w:num>
  <w:num w:numId="13" w16cid:durableId="810755975">
    <w:abstractNumId w:val="6"/>
  </w:num>
  <w:num w:numId="14" w16cid:durableId="1245527779">
    <w:abstractNumId w:val="5"/>
  </w:num>
  <w:num w:numId="15" w16cid:durableId="995572326">
    <w:abstractNumId w:val="4"/>
  </w:num>
  <w:num w:numId="16" w16cid:durableId="181632094">
    <w:abstractNumId w:val="8"/>
  </w:num>
  <w:num w:numId="17" w16cid:durableId="1822455361">
    <w:abstractNumId w:val="3"/>
  </w:num>
  <w:num w:numId="18" w16cid:durableId="581572161">
    <w:abstractNumId w:val="2"/>
  </w:num>
  <w:num w:numId="19" w16cid:durableId="2099210318">
    <w:abstractNumId w:val="1"/>
  </w:num>
  <w:num w:numId="20" w16cid:durableId="686903436">
    <w:abstractNumId w:val="0"/>
  </w:num>
  <w:num w:numId="21" w16cid:durableId="877938269">
    <w:abstractNumId w:val="14"/>
  </w:num>
  <w:num w:numId="22" w16cid:durableId="1365247880">
    <w:abstractNumId w:val="10"/>
  </w:num>
  <w:num w:numId="23" w16cid:durableId="814879016">
    <w:abstractNumId w:val="11"/>
  </w:num>
  <w:num w:numId="24" w16cid:durableId="1560819890">
    <w:abstractNumId w:val="12"/>
  </w:num>
  <w:num w:numId="25" w16cid:durableId="14059556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5841400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A7D56"/>
    <w:rsid w:val="000B1481"/>
    <w:rsid w:val="000B336C"/>
    <w:rsid w:val="000C5860"/>
    <w:rsid w:val="000D0F03"/>
    <w:rsid w:val="001064AB"/>
    <w:rsid w:val="001131FA"/>
    <w:rsid w:val="00127BD9"/>
    <w:rsid w:val="00136EF2"/>
    <w:rsid w:val="00141045"/>
    <w:rsid w:val="00175B8B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1C23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2E54"/>
    <w:rsid w:val="002A4876"/>
    <w:rsid w:val="002A6710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3E00"/>
    <w:rsid w:val="003E48A3"/>
    <w:rsid w:val="004054DB"/>
    <w:rsid w:val="00405D22"/>
    <w:rsid w:val="00414794"/>
    <w:rsid w:val="004302F8"/>
    <w:rsid w:val="0044071A"/>
    <w:rsid w:val="00443871"/>
    <w:rsid w:val="00444F33"/>
    <w:rsid w:val="00450BB7"/>
    <w:rsid w:val="0045555C"/>
    <w:rsid w:val="004672BA"/>
    <w:rsid w:val="00475A9C"/>
    <w:rsid w:val="004804B1"/>
    <w:rsid w:val="004A01B9"/>
    <w:rsid w:val="004A0309"/>
    <w:rsid w:val="004A1848"/>
    <w:rsid w:val="004C50D2"/>
    <w:rsid w:val="004F42E9"/>
    <w:rsid w:val="004F7430"/>
    <w:rsid w:val="00504D4F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D7689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F4389"/>
    <w:rsid w:val="007F469A"/>
    <w:rsid w:val="00807007"/>
    <w:rsid w:val="008255A6"/>
    <w:rsid w:val="00827EE9"/>
    <w:rsid w:val="00870406"/>
    <w:rsid w:val="00873899"/>
    <w:rsid w:val="00881325"/>
    <w:rsid w:val="00881E07"/>
    <w:rsid w:val="00884B20"/>
    <w:rsid w:val="008866C8"/>
    <w:rsid w:val="008A1D33"/>
    <w:rsid w:val="008C2FF5"/>
    <w:rsid w:val="008C6BD9"/>
    <w:rsid w:val="008C7D54"/>
    <w:rsid w:val="008D6F71"/>
    <w:rsid w:val="008D7B81"/>
    <w:rsid w:val="0090098E"/>
    <w:rsid w:val="009138EF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2467"/>
    <w:rsid w:val="00A47F8B"/>
    <w:rsid w:val="00A53538"/>
    <w:rsid w:val="00A648A2"/>
    <w:rsid w:val="00A91462"/>
    <w:rsid w:val="00A9255C"/>
    <w:rsid w:val="00A95A97"/>
    <w:rsid w:val="00AC34FF"/>
    <w:rsid w:val="00AD5D0C"/>
    <w:rsid w:val="00AE25E6"/>
    <w:rsid w:val="00AE4EE9"/>
    <w:rsid w:val="00B000AE"/>
    <w:rsid w:val="00B06757"/>
    <w:rsid w:val="00B17DB8"/>
    <w:rsid w:val="00B40BC4"/>
    <w:rsid w:val="00B42E64"/>
    <w:rsid w:val="00B4600F"/>
    <w:rsid w:val="00B50258"/>
    <w:rsid w:val="00B527A5"/>
    <w:rsid w:val="00B603D8"/>
    <w:rsid w:val="00B62CCB"/>
    <w:rsid w:val="00B763CE"/>
    <w:rsid w:val="00B80E1C"/>
    <w:rsid w:val="00BA2D2E"/>
    <w:rsid w:val="00BA331C"/>
    <w:rsid w:val="00BC3D30"/>
    <w:rsid w:val="00BD1290"/>
    <w:rsid w:val="00BD2445"/>
    <w:rsid w:val="00BD7812"/>
    <w:rsid w:val="00C057E6"/>
    <w:rsid w:val="00C063B1"/>
    <w:rsid w:val="00C078ED"/>
    <w:rsid w:val="00C176E7"/>
    <w:rsid w:val="00C25FDB"/>
    <w:rsid w:val="00C33DF4"/>
    <w:rsid w:val="00C35885"/>
    <w:rsid w:val="00C35AAA"/>
    <w:rsid w:val="00C632A7"/>
    <w:rsid w:val="00C64F0E"/>
    <w:rsid w:val="00C8516B"/>
    <w:rsid w:val="00CD05A5"/>
    <w:rsid w:val="00D04586"/>
    <w:rsid w:val="00D26978"/>
    <w:rsid w:val="00D30567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1B1D"/>
    <w:rsid w:val="00DF362C"/>
    <w:rsid w:val="00E16CA7"/>
    <w:rsid w:val="00E16CDB"/>
    <w:rsid w:val="00E17785"/>
    <w:rsid w:val="00E32C29"/>
    <w:rsid w:val="00E35EDF"/>
    <w:rsid w:val="00E36490"/>
    <w:rsid w:val="00E46CC0"/>
    <w:rsid w:val="00E52AEB"/>
    <w:rsid w:val="00E71FED"/>
    <w:rsid w:val="00E73FBD"/>
    <w:rsid w:val="00E9374E"/>
    <w:rsid w:val="00E94C65"/>
    <w:rsid w:val="00E975C6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Pheeraphat Satayaprasert (TH)</cp:lastModifiedBy>
  <cp:revision>22</cp:revision>
  <cp:lastPrinted>2023-05-12T08:20:00Z</cp:lastPrinted>
  <dcterms:created xsi:type="dcterms:W3CDTF">2021-06-08T07:55:00Z</dcterms:created>
  <dcterms:modified xsi:type="dcterms:W3CDTF">2024-05-14T10:16:00Z</dcterms:modified>
</cp:coreProperties>
</file>