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B25A1" w14:textId="77777777" w:rsidR="000B163B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</w:rPr>
      </w:pPr>
      <w:proofErr w:type="spellStart"/>
      <w:r w:rsidRPr="00C4672B">
        <w:rPr>
          <w:b/>
          <w:bCs/>
          <w:sz w:val="40"/>
          <w:szCs w:val="40"/>
        </w:rPr>
        <w:t>i</w:t>
      </w:r>
      <w:proofErr w:type="spellEnd"/>
      <w:r w:rsidRPr="00C4672B">
        <w:rPr>
          <w:b/>
          <w:bCs/>
          <w:sz w:val="40"/>
          <w:szCs w:val="40"/>
        </w:rPr>
        <w:t>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18E5611D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3204FA" w:rsidRPr="00C4672B">
        <w:rPr>
          <w:sz w:val="36"/>
          <w:szCs w:val="36"/>
        </w:rPr>
        <w:t xml:space="preserve">three-month </w:t>
      </w:r>
      <w:r w:rsidRPr="00C4672B">
        <w:rPr>
          <w:sz w:val="36"/>
          <w:szCs w:val="36"/>
        </w:rPr>
        <w:t>period ended</w:t>
      </w:r>
    </w:p>
    <w:p w14:paraId="212EDB71" w14:textId="4BB92752" w:rsidR="0094520C" w:rsidRPr="00C4672B" w:rsidRDefault="006D4C9D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3</w:t>
      </w:r>
      <w:r w:rsidR="009107B8" w:rsidRPr="00C4672B">
        <w:rPr>
          <w:sz w:val="36"/>
          <w:szCs w:val="36"/>
        </w:rPr>
        <w:t>1</w:t>
      </w:r>
      <w:r w:rsidRPr="00C4672B">
        <w:rPr>
          <w:sz w:val="36"/>
          <w:szCs w:val="36"/>
        </w:rPr>
        <w:t xml:space="preserve"> </w:t>
      </w:r>
      <w:r w:rsidR="009107B8" w:rsidRPr="00C4672B">
        <w:rPr>
          <w:sz w:val="36"/>
          <w:szCs w:val="36"/>
        </w:rPr>
        <w:t>March</w:t>
      </w:r>
      <w:r w:rsidR="00E26FFB" w:rsidRPr="00C4672B">
        <w:rPr>
          <w:sz w:val="36"/>
          <w:szCs w:val="36"/>
        </w:rPr>
        <w:t xml:space="preserve"> </w:t>
      </w:r>
      <w:r w:rsidR="00502402" w:rsidRPr="00C4672B">
        <w:rPr>
          <w:sz w:val="36"/>
          <w:szCs w:val="36"/>
        </w:rPr>
        <w:t>202</w:t>
      </w:r>
      <w:r w:rsidR="009107B8" w:rsidRPr="00C4672B">
        <w:rPr>
          <w:sz w:val="36"/>
          <w:szCs w:val="36"/>
        </w:rPr>
        <w:t>4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proofErr w:type="spellStart"/>
      <w:r w:rsidRPr="0027655A">
        <w:rPr>
          <w:rFonts w:cs="Angsana New"/>
          <w:b/>
          <w:bCs/>
          <w:szCs w:val="22"/>
        </w:rPr>
        <w:t>i</w:t>
      </w:r>
      <w:proofErr w:type="spellEnd"/>
      <w:r w:rsidRPr="0027655A">
        <w:rPr>
          <w:rFonts w:cs="Angsana New"/>
          <w:b/>
          <w:bCs/>
          <w:szCs w:val="22"/>
        </w:rPr>
        <w:t>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50D5A429" w:rsidR="0027655A" w:rsidRPr="0043512D" w:rsidRDefault="0027655A" w:rsidP="0027655A">
      <w:pPr>
        <w:jc w:val="thaiDistribute"/>
        <w:rPr>
          <w:sz w:val="24"/>
          <w:szCs w:val="24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 w:rsidR="00EF71D8">
        <w:rPr>
          <w:szCs w:val="22"/>
        </w:rPr>
        <w:t xml:space="preserve">, </w:t>
      </w:r>
      <w:r w:rsidRPr="0043512D">
        <w:rPr>
          <w:szCs w:val="22"/>
        </w:rPr>
        <w:t xml:space="preserve">respectively, as </w:t>
      </w:r>
      <w:proofErr w:type="gramStart"/>
      <w:r w:rsidRPr="0043512D">
        <w:rPr>
          <w:szCs w:val="22"/>
        </w:rPr>
        <w:t>at</w:t>
      </w:r>
      <w:proofErr w:type="gramEnd"/>
      <w:r w:rsidRPr="0043512D">
        <w:rPr>
          <w:szCs w:val="22"/>
        </w:rPr>
        <w:t xml:space="preserve"> 31 March 2024; the consolidated and separate statements of</w:t>
      </w:r>
      <w:r w:rsidR="00C778DC">
        <w:rPr>
          <w:szCs w:val="22"/>
        </w:rPr>
        <w:t xml:space="preserve"> income,</w:t>
      </w:r>
      <w:r w:rsidRPr="0043512D">
        <w:rPr>
          <w:szCs w:val="22"/>
        </w:rPr>
        <w:t xml:space="preserve"> comprehensive income, changes in equity and cash flows for the three-month period ended 31 March 2024;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>. Management is responsible for the preparation and presentation of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in accordance with Thai </w:t>
      </w:r>
      <w:r>
        <w:rPr>
          <w:szCs w:val="22"/>
        </w:rPr>
        <w:t>Accounting Standard 34, “Interim Financial Reporting”</w:t>
      </w:r>
      <w:r w:rsidRPr="0043512D">
        <w:rPr>
          <w:szCs w:val="22"/>
        </w:rPr>
        <w:t>. My responsibility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F5298" w:rsidRDefault="0027655A" w:rsidP="0027655A">
      <w:pPr>
        <w:jc w:val="both"/>
        <w:rPr>
          <w:szCs w:val="22"/>
        </w:rPr>
      </w:pPr>
    </w:p>
    <w:p w14:paraId="71774922" w14:textId="77777777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>Financial statements</w:t>
      </w:r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7E8390CC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1856CCCF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54FBEDDA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5FE09710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24E6747C" w14:textId="77777777" w:rsidR="0027655A" w:rsidRDefault="0027655A">
      <w:pPr>
        <w:spacing w:line="240" w:lineRule="auto"/>
        <w:rPr>
          <w:rFonts w:cstheme="minorBidi"/>
          <w:sz w:val="20"/>
        </w:rPr>
        <w:sectPr w:rsidR="0027655A" w:rsidSect="0027655A">
          <w:headerReference w:type="default" r:id="rId14"/>
          <w:footerReference w:type="default" r:id="rId15"/>
          <w:pgSz w:w="11906" w:h="16838" w:code="9"/>
          <w:pgMar w:top="691" w:right="1282" w:bottom="576" w:left="1152" w:header="720" w:footer="720" w:gutter="0"/>
          <w:pgNumType w:start="2"/>
          <w:cols w:space="720"/>
          <w:docGrid w:linePitch="381"/>
        </w:sectPr>
      </w:pPr>
    </w:p>
    <w:p w14:paraId="4788CB63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763ABA15" w14:textId="77777777" w:rsidR="0027655A" w:rsidRPr="000C7907" w:rsidRDefault="0027655A" w:rsidP="0027655A">
      <w:pPr>
        <w:jc w:val="both"/>
        <w:rPr>
          <w:i/>
          <w:iCs/>
          <w:szCs w:val="22"/>
        </w:rPr>
      </w:pPr>
      <w:r w:rsidRPr="000C7907">
        <w:rPr>
          <w:i/>
          <w:iCs/>
          <w:szCs w:val="22"/>
        </w:rPr>
        <w:t>Other Matter</w:t>
      </w:r>
    </w:p>
    <w:p w14:paraId="4601A480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4810997E" w14:textId="50D2554B" w:rsidR="0027655A" w:rsidRPr="0010046E" w:rsidRDefault="0027655A" w:rsidP="0027655A">
      <w:pPr>
        <w:jc w:val="both"/>
      </w:pPr>
      <w:r w:rsidRPr="0010046E">
        <w:t>The consolidated and separate statements of financial position of</w:t>
      </w:r>
      <w:r w:rsidRPr="0043512D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 w:rsidRPr="00650499">
        <w:t xml:space="preserve"> and its subsidiaries</w:t>
      </w:r>
      <w:r w:rsidRPr="0010046E">
        <w:t>, and of</w:t>
      </w:r>
      <w:r w:rsidRPr="0043512D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 w:rsidRPr="0010046E">
        <w:t xml:space="preserve"> as </w:t>
      </w:r>
      <w:proofErr w:type="gramStart"/>
      <w:r w:rsidRPr="0010046E">
        <w:t>at</w:t>
      </w:r>
      <w:proofErr w:type="gramEnd"/>
      <w:r w:rsidRPr="0010046E">
        <w:t xml:space="preserve"> 31</w:t>
      </w:r>
      <w:r w:rsidRPr="0010046E">
        <w:rPr>
          <w:cs/>
        </w:rPr>
        <w:t xml:space="preserve"> </w:t>
      </w:r>
      <w:r w:rsidRPr="0010046E">
        <w:t>December 202</w:t>
      </w:r>
      <w:r>
        <w:t>3</w:t>
      </w:r>
      <w:r w:rsidRPr="0010046E">
        <w:t>, which are included as comparative information, were audited by another auditor who expressed an unqualified opinion thereon in h</w:t>
      </w:r>
      <w:r>
        <w:t>is</w:t>
      </w:r>
      <w:r w:rsidRPr="0010046E">
        <w:t xml:space="preserve"> report dated </w:t>
      </w:r>
      <w:r>
        <w:t>15</w:t>
      </w:r>
      <w:r w:rsidRPr="0010046E">
        <w:rPr>
          <w:cs/>
        </w:rPr>
        <w:t xml:space="preserve"> </w:t>
      </w:r>
      <w:r w:rsidRPr="0010046E">
        <w:t>February 202</w:t>
      </w:r>
      <w:r>
        <w:t>4</w:t>
      </w:r>
      <w:r w:rsidRPr="0010046E">
        <w:rPr>
          <w:cs/>
        </w:rPr>
        <w:t xml:space="preserve">. </w:t>
      </w:r>
      <w:r w:rsidRPr="0010046E">
        <w:t xml:space="preserve">Furthermore, the </w:t>
      </w:r>
      <w:r>
        <w:rPr>
          <w:rFonts w:cs="Angsana New"/>
        </w:rPr>
        <w:t xml:space="preserve">consolidated and </w:t>
      </w:r>
      <w:r w:rsidRPr="0010046E">
        <w:t>separate statements of</w:t>
      </w:r>
      <w:r w:rsidR="00C778DC">
        <w:t xml:space="preserve"> income,</w:t>
      </w:r>
      <w:r w:rsidRPr="0010046E">
        <w:t xml:space="preserve"> comprehensive income, changes in equity and cash flows of</w:t>
      </w:r>
      <w:r w:rsidRPr="0043512D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 w:rsidRPr="0010046E">
        <w:t xml:space="preserve"> and its subsidiaries, and of</w:t>
      </w:r>
      <w:r w:rsidRPr="0043512D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 w:rsidRPr="0010046E">
        <w:t xml:space="preserve"> for the three-month period ended 31</w:t>
      </w:r>
      <w:r w:rsidRPr="0010046E">
        <w:rPr>
          <w:cs/>
        </w:rPr>
        <w:t xml:space="preserve"> </w:t>
      </w:r>
      <w:r w:rsidRPr="0010046E">
        <w:t>March 202</w:t>
      </w:r>
      <w:r>
        <w:t>3</w:t>
      </w:r>
      <w:r w:rsidRPr="0010046E">
        <w:t>, which are included as comparative information, were reviewed by another auditor who expressed an unmodified conclusion thereon in h</w:t>
      </w:r>
      <w:r>
        <w:t>is</w:t>
      </w:r>
      <w:r w:rsidRPr="0010046E">
        <w:t xml:space="preserve"> report dated </w:t>
      </w:r>
      <w:r>
        <w:t>27</w:t>
      </w:r>
      <w:r w:rsidRPr="0010046E">
        <w:rPr>
          <w:cs/>
        </w:rPr>
        <w:t xml:space="preserve"> </w:t>
      </w:r>
      <w:r>
        <w:t>April</w:t>
      </w:r>
      <w:r w:rsidRPr="0010046E">
        <w:t xml:space="preserve"> 202</w:t>
      </w:r>
      <w:r>
        <w:t>3</w:t>
      </w:r>
      <w:r w:rsidRPr="0010046E">
        <w:rPr>
          <w:cs/>
        </w:rPr>
        <w:t>.</w:t>
      </w:r>
    </w:p>
    <w:p w14:paraId="3FDD4C31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27C0D057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2B055999" w14:textId="2D77AF23" w:rsidR="0027655A" w:rsidRDefault="0027655A" w:rsidP="0027655A">
      <w:pPr>
        <w:jc w:val="both"/>
        <w:rPr>
          <w:rFonts w:cstheme="minorBidi"/>
          <w:szCs w:val="22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 xml:space="preserve">KPMG </w:t>
      </w:r>
      <w:proofErr w:type="spellStart"/>
      <w:r w:rsidRPr="00EF5298">
        <w:t>Phoomchai</w:t>
      </w:r>
      <w:proofErr w:type="spellEnd"/>
      <w:r w:rsidRPr="00EF5298">
        <w:t xml:space="preserve"> Audit Ltd.</w:t>
      </w:r>
    </w:p>
    <w:p w14:paraId="3F6F9D12" w14:textId="77777777" w:rsidR="0027655A" w:rsidRDefault="0027655A" w:rsidP="0027655A">
      <w:pPr>
        <w:jc w:val="both"/>
        <w:rPr>
          <w:rFonts w:cstheme="minorBidi"/>
        </w:rPr>
      </w:pPr>
      <w:r w:rsidRPr="00EF5298">
        <w:t>Bangkok</w:t>
      </w:r>
    </w:p>
    <w:p w14:paraId="2F663065" w14:textId="60C6D8B1" w:rsidR="0027655A" w:rsidRDefault="0027655A" w:rsidP="0027655A">
      <w:pPr>
        <w:spacing w:line="240" w:lineRule="auto"/>
        <w:rPr>
          <w:rFonts w:cstheme="minorBidi"/>
          <w:sz w:val="20"/>
        </w:rPr>
      </w:pPr>
      <w:r>
        <w:rPr>
          <w:rFonts w:cstheme="minorBidi"/>
        </w:rPr>
        <w:t>2</w:t>
      </w:r>
      <w:r>
        <w:rPr>
          <w:rFonts w:cs="Angsana New"/>
        </w:rPr>
        <w:t xml:space="preserve"> May </w:t>
      </w:r>
      <w:r>
        <w:rPr>
          <w:szCs w:val="22"/>
        </w:rPr>
        <w:t>2024</w:t>
      </w:r>
    </w:p>
    <w:p w14:paraId="122EE84D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D10E" w14:textId="77777777" w:rsidR="00721959" w:rsidRDefault="00721959">
      <w:r>
        <w:separator/>
      </w:r>
    </w:p>
  </w:endnote>
  <w:endnote w:type="continuationSeparator" w:id="0">
    <w:p w14:paraId="50C38236" w14:textId="77777777" w:rsidR="00721959" w:rsidRDefault="0072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5E07CF78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C6598C">
      <w:rPr>
        <w:i/>
        <w:iCs/>
        <w:noProof/>
        <w:color w:val="0000FF"/>
      </w:rPr>
      <w:t>ITC Roll Draft FS_2024-Q1_EN Cer.docx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E4EF" w14:textId="112E6599" w:rsidR="003B3584" w:rsidRPr="002B37AA" w:rsidRDefault="003B3584" w:rsidP="002B37AA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685A7EFC" w:rsidR="004958CC" w:rsidRPr="00C6598C" w:rsidRDefault="00302239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  <w:r w:rsidRPr="00C6598C">
      <w:rPr>
        <w:sz w:val="22"/>
        <w:szCs w:val="24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9574C" w14:textId="77777777" w:rsidR="00721959" w:rsidRDefault="00721959">
      <w:r>
        <w:separator/>
      </w:r>
    </w:p>
  </w:footnote>
  <w:footnote w:type="continuationSeparator" w:id="0">
    <w:p w14:paraId="782600AD" w14:textId="77777777" w:rsidR="00721959" w:rsidRDefault="00721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3B94" w14:textId="77777777" w:rsidR="00C6598C" w:rsidRDefault="00C65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B255" w14:textId="77777777" w:rsidR="004958CC" w:rsidRDefault="004958CC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  <w:r>
      <w:rPr>
        <w:rFonts w:ascii="KPMG Logo" w:hAnsi="KPMG Logo"/>
        <w:i w:val="0"/>
        <w:sz w:val="26"/>
        <w:szCs w:val="26"/>
      </w:rPr>
      <w:t>ABCD</w:t>
    </w:r>
  </w:p>
  <w:p w14:paraId="3F4E28D1" w14:textId="77777777" w:rsidR="004958CC" w:rsidRPr="005471B4" w:rsidRDefault="004958C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7CFE8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652FDC0F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781A110D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1B0D0541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167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37"/>
    <w:rsid w:val="00240607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200"/>
    <w:rsid w:val="0085245E"/>
    <w:rsid w:val="00852805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6C8"/>
    <w:rsid w:val="00FE7DDD"/>
    <w:rsid w:val="00FE7F36"/>
    <w:rsid w:val="00FF0CCA"/>
    <w:rsid w:val="00FF103B"/>
    <w:rsid w:val="00FF11F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71184-42E5-41A7-A235-3340355EE684}"/>
</file>

<file path=customXml/itemProps3.xml><?xml version="1.0" encoding="utf-8"?>
<ds:datastoreItem xmlns:ds="http://schemas.openxmlformats.org/officeDocument/2006/customXml" ds:itemID="{05EF256B-1DC4-499B-B682-25B5F6134E8D}"/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119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Nuttaporn, Tammakitsirichok</cp:lastModifiedBy>
  <cp:revision>21</cp:revision>
  <cp:lastPrinted>2024-04-25T08:04:00Z</cp:lastPrinted>
  <dcterms:created xsi:type="dcterms:W3CDTF">2024-04-22T17:24:00Z</dcterms:created>
  <dcterms:modified xsi:type="dcterms:W3CDTF">2024-05-02T01:24:00Z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