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93D52" w14:textId="2DE4B35E" w:rsidR="001F5A04" w:rsidRDefault="001F5A04" w:rsidP="004203C4">
      <w:pPr>
        <w:rPr>
          <w:rFonts w:ascii="Angsana New" w:hAnsi="Angsana New" w:cs="Angsana New"/>
          <w:b/>
          <w:bCs/>
          <w:sz w:val="28"/>
          <w:lang w:bidi="th-TH"/>
        </w:rPr>
      </w:pPr>
    </w:p>
    <w:p w14:paraId="34A918D7" w14:textId="77777777" w:rsidR="001034CB" w:rsidRPr="006E0855" w:rsidRDefault="001034CB" w:rsidP="004203C4">
      <w:pPr>
        <w:rPr>
          <w:rFonts w:ascii="Angsana New" w:hAnsi="Angsana New" w:cs="Angsana New"/>
          <w:b/>
          <w:bCs/>
          <w:sz w:val="28"/>
          <w:lang w:bidi="th-TH"/>
        </w:rPr>
      </w:pPr>
    </w:p>
    <w:p w14:paraId="39C1D977" w14:textId="77777777" w:rsidR="00265F18" w:rsidRPr="006E0855" w:rsidRDefault="00265F18" w:rsidP="004203C4">
      <w:pPr>
        <w:rPr>
          <w:rFonts w:ascii="Angsana New" w:hAnsi="Angsana New" w:cs="Angsana New"/>
          <w:b/>
          <w:bCs/>
          <w:sz w:val="28"/>
          <w:cs/>
          <w:lang w:bidi="th-TH"/>
        </w:rPr>
      </w:pPr>
    </w:p>
    <w:p w14:paraId="6F423E9D" w14:textId="77777777" w:rsidR="001F5A04" w:rsidRPr="009F2433" w:rsidRDefault="001F5A04" w:rsidP="004203C4">
      <w:pPr>
        <w:rPr>
          <w:rFonts w:ascii="Angsana New" w:hAnsi="Angsana New" w:cs="Angsana New"/>
          <w:b/>
          <w:bCs/>
          <w:sz w:val="28"/>
          <w:cs/>
          <w:lang w:bidi="th-TH"/>
        </w:rPr>
      </w:pPr>
    </w:p>
    <w:p w14:paraId="5B690658" w14:textId="77777777" w:rsidR="001F5A04" w:rsidRPr="009F2433" w:rsidRDefault="001F5A04" w:rsidP="004203C4">
      <w:pPr>
        <w:rPr>
          <w:rFonts w:ascii="Angsana New" w:hAnsi="Angsana New" w:cs="Angsana New"/>
          <w:b/>
          <w:bCs/>
          <w:sz w:val="28"/>
        </w:rPr>
      </w:pPr>
    </w:p>
    <w:p w14:paraId="67253ACE" w14:textId="77777777" w:rsidR="001F5A04" w:rsidRDefault="001F5A04" w:rsidP="004203C4">
      <w:pPr>
        <w:rPr>
          <w:rFonts w:ascii="Angsana New" w:hAnsi="Angsana New" w:cs="Angsana New"/>
          <w:b/>
          <w:bCs/>
          <w:sz w:val="28"/>
          <w:lang w:bidi="th-TH"/>
        </w:rPr>
      </w:pPr>
    </w:p>
    <w:p w14:paraId="072C17D1" w14:textId="14C6C929" w:rsidR="00331C94" w:rsidRPr="009F2433" w:rsidRDefault="00A028EA" w:rsidP="00B435A8">
      <w:pPr>
        <w:tabs>
          <w:tab w:val="left" w:pos="1224"/>
          <w:tab w:val="left" w:pos="1304"/>
        </w:tabs>
        <w:spacing w:line="260" w:lineRule="exact"/>
        <w:rPr>
          <w:rFonts w:ascii="Angsana New" w:hAnsi="Angsana New" w:cs="Angsana New"/>
          <w:b/>
          <w:bCs/>
          <w:sz w:val="28"/>
          <w:lang w:bidi="th-TH"/>
        </w:rPr>
      </w:pPr>
      <w:r>
        <w:rPr>
          <w:rFonts w:ascii="Angsana New" w:hAnsi="Angsana New" w:cs="Angsana New"/>
          <w:b/>
          <w:bCs/>
          <w:sz w:val="28"/>
          <w:cs/>
          <w:lang w:bidi="th-TH"/>
        </w:rPr>
        <w:tab/>
      </w:r>
      <w:r>
        <w:rPr>
          <w:rFonts w:ascii="Angsana New" w:hAnsi="Angsana New" w:cs="Angsana New"/>
          <w:b/>
          <w:bCs/>
          <w:sz w:val="28"/>
          <w:cs/>
          <w:lang w:bidi="th-TH"/>
        </w:rPr>
        <w:tab/>
      </w:r>
    </w:p>
    <w:p w14:paraId="69E2B8B2" w14:textId="77777777" w:rsidR="00D948E6" w:rsidRPr="008E27FD" w:rsidRDefault="00D948E6" w:rsidP="00D948E6">
      <w:pPr>
        <w:spacing w:line="280" w:lineRule="exact"/>
        <w:ind w:left="306" w:firstLine="828"/>
        <w:rPr>
          <w:rFonts w:ascii="Angsana New" w:hAnsi="Angsana New"/>
          <w:b/>
          <w:bCs/>
          <w:sz w:val="31"/>
          <w:szCs w:val="31"/>
          <w:cs/>
        </w:rPr>
      </w:pPr>
      <w:r w:rsidRPr="008E27FD">
        <w:rPr>
          <w:rFonts w:ascii="Angsana New" w:hAnsi="Angsana New"/>
          <w:b/>
          <w:bCs/>
          <w:sz w:val="31"/>
          <w:szCs w:val="31"/>
        </w:rPr>
        <w:t>AKS CORPORATION PUBLIC COMPANY LIMITED</w:t>
      </w:r>
    </w:p>
    <w:p w14:paraId="39D48102" w14:textId="77777777" w:rsidR="00D948E6" w:rsidRPr="008E27FD" w:rsidRDefault="00D948E6" w:rsidP="00D948E6">
      <w:pPr>
        <w:spacing w:line="340" w:lineRule="exact"/>
        <w:ind w:left="306" w:firstLine="828"/>
        <w:rPr>
          <w:rFonts w:ascii="Angsana New" w:hAnsi="Angsana New"/>
          <w:b/>
          <w:bCs/>
          <w:sz w:val="31"/>
          <w:szCs w:val="31"/>
        </w:rPr>
      </w:pPr>
      <w:r w:rsidRPr="008E27FD">
        <w:rPr>
          <w:rFonts w:ascii="Angsana New" w:hAnsi="Angsana New"/>
          <w:b/>
          <w:bCs/>
          <w:sz w:val="31"/>
          <w:szCs w:val="31"/>
        </w:rPr>
        <w:t>AND ITS SUBSIDIARIES</w:t>
      </w:r>
    </w:p>
    <w:p w14:paraId="286600F2" w14:textId="1317B77B" w:rsidR="00D948E6" w:rsidRPr="008E27FD" w:rsidRDefault="0019768E" w:rsidP="00D948E6">
      <w:pPr>
        <w:spacing w:line="340" w:lineRule="exact"/>
        <w:ind w:left="306" w:firstLine="828"/>
        <w:rPr>
          <w:rFonts w:ascii="Angsana New" w:hAnsi="Angsana New" w:cs="Mangal"/>
          <w:b/>
          <w:bCs/>
          <w:sz w:val="31"/>
          <w:szCs w:val="31"/>
        </w:rPr>
      </w:pPr>
      <w:r w:rsidRPr="008E27FD">
        <w:rPr>
          <w:rFonts w:ascii="Angsana New" w:hAnsi="Angsana New"/>
          <w:b/>
          <w:bCs/>
          <w:sz w:val="31"/>
          <w:szCs w:val="31"/>
        </w:rPr>
        <w:t>(</w:t>
      </w:r>
      <w:r w:rsidR="00D948E6" w:rsidRPr="008E27FD">
        <w:rPr>
          <w:rFonts w:ascii="Angsana New" w:hAnsi="Angsana New"/>
          <w:b/>
          <w:bCs/>
          <w:sz w:val="31"/>
          <w:szCs w:val="31"/>
        </w:rPr>
        <w:t>FORMERLY KNOWN AS “AQ ESTATE PUBLIC COMPANY LIMITED”)</w:t>
      </w:r>
    </w:p>
    <w:p w14:paraId="748E54B5" w14:textId="77777777" w:rsidR="00D948E6" w:rsidRPr="008E27FD" w:rsidRDefault="00D948E6" w:rsidP="00D948E6">
      <w:pPr>
        <w:spacing w:line="340" w:lineRule="exact"/>
        <w:ind w:left="306" w:firstLine="828"/>
        <w:rPr>
          <w:rFonts w:ascii="Angsana New" w:hAnsi="Angsana New"/>
          <w:b/>
          <w:bCs/>
          <w:sz w:val="31"/>
          <w:szCs w:val="31"/>
        </w:rPr>
      </w:pPr>
      <w:r w:rsidRPr="008E27FD">
        <w:rPr>
          <w:rFonts w:ascii="Angsana New" w:hAnsi="Angsana New"/>
          <w:b/>
          <w:bCs/>
          <w:color w:val="000000"/>
          <w:sz w:val="31"/>
          <w:szCs w:val="31"/>
        </w:rPr>
        <w:t>INTERIM FINANCIAL INFORMATION</w:t>
      </w:r>
    </w:p>
    <w:p w14:paraId="13548F81" w14:textId="66E667F0" w:rsidR="00D948E6" w:rsidRPr="008E27FD" w:rsidRDefault="00FB7A29" w:rsidP="00D948E6">
      <w:pPr>
        <w:spacing w:line="340" w:lineRule="exact"/>
        <w:ind w:left="306" w:firstLine="828"/>
        <w:rPr>
          <w:rFonts w:ascii="Angsana New" w:hAnsi="Angsana New"/>
          <w:b/>
          <w:bCs/>
          <w:color w:val="000000"/>
          <w:sz w:val="31"/>
          <w:szCs w:val="31"/>
        </w:rPr>
      </w:pPr>
      <w:r w:rsidRPr="008E27FD">
        <w:rPr>
          <w:rFonts w:ascii="Angsana New" w:hAnsi="Angsana New"/>
          <w:b/>
          <w:bCs/>
          <w:color w:val="000000"/>
          <w:sz w:val="31"/>
          <w:szCs w:val="31"/>
        </w:rPr>
        <w:t>JUNE 30</w:t>
      </w:r>
      <w:r w:rsidR="00D948E6" w:rsidRPr="008E27FD">
        <w:rPr>
          <w:rFonts w:ascii="Angsana New" w:hAnsi="Angsana New"/>
          <w:b/>
          <w:bCs/>
          <w:color w:val="000000"/>
          <w:sz w:val="31"/>
          <w:szCs w:val="31"/>
        </w:rPr>
        <w:t>, 2024</w:t>
      </w:r>
    </w:p>
    <w:p w14:paraId="2E120322" w14:textId="77777777" w:rsidR="00D948E6" w:rsidRPr="008E27FD" w:rsidRDefault="00D948E6" w:rsidP="00D948E6">
      <w:pPr>
        <w:spacing w:line="340" w:lineRule="exact"/>
        <w:ind w:left="306" w:firstLine="828"/>
        <w:rPr>
          <w:rFonts w:ascii="Angsana New" w:hAnsi="Angsana New"/>
          <w:b/>
          <w:bCs/>
          <w:sz w:val="31"/>
          <w:szCs w:val="31"/>
        </w:rPr>
      </w:pPr>
      <w:r w:rsidRPr="008E27FD">
        <w:rPr>
          <w:rFonts w:ascii="Angsana New" w:hAnsi="Angsana New"/>
          <w:b/>
          <w:bCs/>
          <w:color w:val="000000"/>
          <w:sz w:val="31"/>
          <w:szCs w:val="31"/>
        </w:rPr>
        <w:t>AND INDEPENDENT AUDITOR’S REPORT ON REVIEW OF</w:t>
      </w:r>
    </w:p>
    <w:p w14:paraId="040EFCD5" w14:textId="77777777" w:rsidR="00D948E6" w:rsidRPr="008E27FD" w:rsidRDefault="00D948E6" w:rsidP="00D948E6">
      <w:pPr>
        <w:spacing w:line="340" w:lineRule="exact"/>
        <w:ind w:left="306" w:firstLine="828"/>
        <w:rPr>
          <w:rFonts w:ascii="Angsana New" w:hAnsi="Angsana New"/>
          <w:b/>
          <w:bCs/>
          <w:sz w:val="31"/>
          <w:szCs w:val="31"/>
        </w:rPr>
      </w:pPr>
      <w:r w:rsidRPr="008E27FD">
        <w:rPr>
          <w:rFonts w:ascii="Angsana New" w:hAnsi="Angsana New"/>
          <w:b/>
          <w:bCs/>
          <w:color w:val="000000"/>
          <w:sz w:val="31"/>
          <w:szCs w:val="31"/>
        </w:rPr>
        <w:t>INTERIM FINANCIAL INFORMATION</w:t>
      </w:r>
    </w:p>
    <w:p w14:paraId="1529A763" w14:textId="28DA8AA6" w:rsidR="001F5A04" w:rsidRPr="008E27FD" w:rsidRDefault="001F5A04" w:rsidP="004203C4">
      <w:pPr>
        <w:rPr>
          <w:lang w:bidi="th-TH"/>
        </w:rPr>
      </w:pPr>
    </w:p>
    <w:p w14:paraId="7A074D63" w14:textId="77777777" w:rsidR="001F5A04" w:rsidRPr="008E27FD" w:rsidRDefault="001F5A04" w:rsidP="004203C4"/>
    <w:p w14:paraId="0530D9A9" w14:textId="77777777" w:rsidR="001F5A04" w:rsidRPr="008E27FD" w:rsidRDefault="001F5A04" w:rsidP="004203C4"/>
    <w:p w14:paraId="3E1AE443" w14:textId="77777777" w:rsidR="001F5A04" w:rsidRPr="008E27FD" w:rsidRDefault="001F5A04" w:rsidP="004203C4"/>
    <w:p w14:paraId="28B3BD33" w14:textId="77777777" w:rsidR="001F5A04" w:rsidRPr="008E27FD" w:rsidRDefault="001F5A04" w:rsidP="00941E65">
      <w:pPr>
        <w:jc w:val="center"/>
      </w:pPr>
    </w:p>
    <w:p w14:paraId="126E25B9" w14:textId="77777777" w:rsidR="001F5A04" w:rsidRPr="008E27FD" w:rsidRDefault="001F5A04" w:rsidP="004203C4"/>
    <w:p w14:paraId="26A9D5AB" w14:textId="77777777" w:rsidR="001F5A04" w:rsidRPr="008E27FD" w:rsidRDefault="001F5A04" w:rsidP="004203C4"/>
    <w:p w14:paraId="5C76C215" w14:textId="4C76214D" w:rsidR="001F5A04" w:rsidRPr="008E27FD" w:rsidRDefault="00287DB1" w:rsidP="004203C4">
      <w:r w:rsidRPr="008E27FD">
        <w:tab/>
      </w:r>
    </w:p>
    <w:p w14:paraId="53008BF9" w14:textId="77777777" w:rsidR="001F5A04" w:rsidRPr="008E27FD" w:rsidRDefault="001F5A04" w:rsidP="004203C4"/>
    <w:p w14:paraId="5706C252" w14:textId="77777777" w:rsidR="001F5A04" w:rsidRPr="008E27FD" w:rsidRDefault="001F5A04" w:rsidP="004203C4"/>
    <w:p w14:paraId="3959AF16" w14:textId="77777777" w:rsidR="001F5A04" w:rsidRPr="008E27FD" w:rsidRDefault="001F5A04" w:rsidP="004203C4"/>
    <w:p w14:paraId="409EBD07" w14:textId="77777777" w:rsidR="001F5A04" w:rsidRPr="008E27FD" w:rsidRDefault="001F5A04" w:rsidP="004203C4"/>
    <w:p w14:paraId="24C68DCF" w14:textId="77777777" w:rsidR="001F5A04" w:rsidRPr="008E27FD" w:rsidRDefault="001F5A04" w:rsidP="004203C4"/>
    <w:p w14:paraId="703B16FD" w14:textId="77777777" w:rsidR="001F5A04" w:rsidRPr="008E27FD" w:rsidRDefault="001F5A04" w:rsidP="004203C4"/>
    <w:p w14:paraId="25EDCB1E" w14:textId="77777777" w:rsidR="001F5A04" w:rsidRPr="008E27FD" w:rsidRDefault="001F5A04" w:rsidP="004203C4"/>
    <w:p w14:paraId="2E960442" w14:textId="77777777" w:rsidR="001F5A04" w:rsidRPr="008E27FD" w:rsidRDefault="001F5A04" w:rsidP="004203C4"/>
    <w:p w14:paraId="4C2E20F5" w14:textId="77777777" w:rsidR="001F5A04" w:rsidRPr="008E27FD" w:rsidRDefault="001F5A04" w:rsidP="004203C4"/>
    <w:p w14:paraId="20B32DB3" w14:textId="77777777" w:rsidR="001F5A04" w:rsidRPr="008E27FD" w:rsidRDefault="001F5A04" w:rsidP="004203C4"/>
    <w:p w14:paraId="14ECE593" w14:textId="77777777" w:rsidR="001F5A04" w:rsidRPr="008E27FD" w:rsidRDefault="001F5A04" w:rsidP="004203C4">
      <w:pPr>
        <w:jc w:val="center"/>
      </w:pPr>
    </w:p>
    <w:p w14:paraId="5F2FFF0F" w14:textId="77777777" w:rsidR="001F5A04" w:rsidRPr="008E27FD" w:rsidRDefault="001F5A04" w:rsidP="004203C4"/>
    <w:p w14:paraId="4F58C74D" w14:textId="77777777" w:rsidR="001F5A04" w:rsidRPr="008E27FD" w:rsidRDefault="001F5A04" w:rsidP="004203C4"/>
    <w:p w14:paraId="1BE2C18C" w14:textId="77777777" w:rsidR="001F5A04" w:rsidRPr="008E27FD" w:rsidRDefault="001F5A04" w:rsidP="004203C4"/>
    <w:p w14:paraId="6527D2E7" w14:textId="08962BC8" w:rsidR="005E5533" w:rsidRPr="008E27FD" w:rsidRDefault="005E5533" w:rsidP="004203C4"/>
    <w:p w14:paraId="611BF516" w14:textId="77777777" w:rsidR="001F5A04" w:rsidRPr="008E27FD" w:rsidRDefault="001F5A04" w:rsidP="004203C4">
      <w:pPr>
        <w:sectPr w:rsidR="001F5A04" w:rsidRPr="008E27FD" w:rsidSect="00D948E6">
          <w:headerReference w:type="even" r:id="rId8"/>
          <w:footerReference w:type="even" r:id="rId9"/>
          <w:footerReference w:type="first" r:id="rId10"/>
          <w:pgSz w:w="11907" w:h="16839" w:code="9"/>
          <w:pgMar w:top="1440" w:right="1152" w:bottom="1296" w:left="1440" w:header="720" w:footer="720" w:gutter="0"/>
          <w:cols w:space="720"/>
          <w:docGrid w:linePitch="360"/>
        </w:sectPr>
      </w:pPr>
    </w:p>
    <w:p w14:paraId="78084934" w14:textId="77777777" w:rsidR="00473E1C" w:rsidRPr="008E27FD" w:rsidRDefault="00473E1C" w:rsidP="00D948E6">
      <w:pPr>
        <w:pStyle w:val="StandaardOpinion"/>
        <w:tabs>
          <w:tab w:val="clear" w:pos="680"/>
          <w:tab w:val="left" w:pos="360"/>
        </w:tabs>
        <w:spacing w:after="120" w:line="340" w:lineRule="exact"/>
        <w:ind w:right="-43"/>
        <w:jc w:val="both"/>
        <w:rPr>
          <w:rFonts w:ascii="Angsana New" w:hAnsi="Angsana New"/>
          <w:b/>
          <w:bCs/>
          <w:sz w:val="28"/>
          <w:szCs w:val="28"/>
        </w:rPr>
      </w:pPr>
    </w:p>
    <w:p w14:paraId="45BA8927" w14:textId="77777777" w:rsidR="00464DEF" w:rsidRPr="008E27FD" w:rsidRDefault="00464DEF" w:rsidP="00464DEF">
      <w:pPr>
        <w:jc w:val="thaiDistribute"/>
        <w:rPr>
          <w:rFonts w:ascii="Angsana New" w:hAnsi="Angsana New" w:cs="Angsana New"/>
          <w:b/>
          <w:bCs/>
          <w:kern w:val="0"/>
          <w:sz w:val="28"/>
          <w:lang w:bidi="th-TH"/>
        </w:rPr>
      </w:pPr>
    </w:p>
    <w:p w14:paraId="202C74FC" w14:textId="77777777" w:rsidR="00464DEF" w:rsidRPr="008E27FD" w:rsidRDefault="00464DEF" w:rsidP="00464DEF">
      <w:pPr>
        <w:spacing w:line="300" w:lineRule="exact"/>
        <w:jc w:val="thaiDistribute"/>
        <w:rPr>
          <w:rFonts w:ascii="Angsana New" w:hAnsi="Angsana New" w:cs="Angsana New"/>
          <w:b/>
          <w:bCs/>
          <w:kern w:val="0"/>
          <w:sz w:val="28"/>
          <w:lang w:bidi="th-TH"/>
        </w:rPr>
      </w:pPr>
    </w:p>
    <w:p w14:paraId="6490BCE3" w14:textId="77777777" w:rsidR="00464DEF" w:rsidRPr="008E27FD" w:rsidRDefault="00464DEF" w:rsidP="00464DEF">
      <w:pPr>
        <w:tabs>
          <w:tab w:val="right" w:pos="9458"/>
        </w:tabs>
        <w:spacing w:before="120"/>
        <w:rPr>
          <w:rFonts w:ascii="Angsana New" w:hAnsi="Angsana New"/>
          <w:sz w:val="28"/>
        </w:rPr>
      </w:pPr>
      <w:r w:rsidRPr="008E27FD">
        <w:rPr>
          <w:rFonts w:ascii="Angsana New" w:hAnsi="Angsana New"/>
          <w:b/>
          <w:bCs/>
          <w:sz w:val="30"/>
          <w:szCs w:val="30"/>
        </w:rPr>
        <w:t>Independent auditor’s report on review of interim financial information</w:t>
      </w:r>
      <w:r w:rsidRPr="008E27FD">
        <w:rPr>
          <w:rFonts w:ascii="Angsana New" w:hAnsi="Angsana New"/>
          <w:b/>
          <w:bCs/>
          <w:sz w:val="28"/>
        </w:rPr>
        <w:t xml:space="preserve"> </w:t>
      </w:r>
    </w:p>
    <w:p w14:paraId="1FAB4C66" w14:textId="77777777" w:rsidR="00464DEF" w:rsidRPr="008E27FD" w:rsidRDefault="00464DEF" w:rsidP="00464DEF">
      <w:pPr>
        <w:spacing w:before="120"/>
        <w:rPr>
          <w:rFonts w:ascii="Angsana New" w:hAnsi="Angsana New"/>
          <w:spacing w:val="-4"/>
          <w:sz w:val="28"/>
        </w:rPr>
      </w:pPr>
      <w:r w:rsidRPr="008E27FD">
        <w:rPr>
          <w:rFonts w:ascii="Angsana New" w:hAnsi="Angsana New"/>
          <w:spacing w:val="-4"/>
          <w:sz w:val="28"/>
        </w:rPr>
        <w:t>To the Committee of AKS Corporation Public Company Limited</w:t>
      </w:r>
    </w:p>
    <w:p w14:paraId="099EA92B" w14:textId="77777777" w:rsidR="00464DEF" w:rsidRPr="008E27FD" w:rsidRDefault="00464DEF" w:rsidP="00464DEF">
      <w:pPr>
        <w:spacing w:line="300" w:lineRule="exact"/>
        <w:rPr>
          <w:rFonts w:ascii="Angsana New" w:hAnsi="Angsana New"/>
          <w:spacing w:val="-4"/>
          <w:sz w:val="28"/>
        </w:rPr>
      </w:pPr>
      <w:r w:rsidRPr="008E27FD">
        <w:rPr>
          <w:rFonts w:ascii="Angsana New" w:hAnsi="Angsana New"/>
          <w:spacing w:val="-4"/>
          <w:sz w:val="28"/>
        </w:rPr>
        <w:t xml:space="preserve">      (Formerly known as “AQ Estate Public Company Limited”)</w:t>
      </w:r>
    </w:p>
    <w:p w14:paraId="26CC8E5F" w14:textId="77777777" w:rsidR="00464DEF" w:rsidRPr="008E27FD" w:rsidRDefault="00464DEF" w:rsidP="00464DEF">
      <w:pPr>
        <w:spacing w:line="300" w:lineRule="exact"/>
        <w:rPr>
          <w:rFonts w:ascii="Angsana New" w:hAnsi="Angsana New"/>
          <w:b/>
          <w:bCs/>
          <w:spacing w:val="-4"/>
          <w:sz w:val="28"/>
        </w:rPr>
      </w:pPr>
    </w:p>
    <w:p w14:paraId="107E8B63" w14:textId="77777777" w:rsidR="00464DEF" w:rsidRPr="008E27FD" w:rsidRDefault="00464DEF" w:rsidP="00464DEF">
      <w:pPr>
        <w:spacing w:before="120" w:line="340" w:lineRule="exact"/>
        <w:jc w:val="thaiDistribute"/>
        <w:rPr>
          <w:rFonts w:ascii="Angsana New" w:hAnsi="Angsana New"/>
          <w:sz w:val="28"/>
        </w:rPr>
      </w:pPr>
      <w:r w:rsidRPr="008E27FD">
        <w:rPr>
          <w:rFonts w:ascii="Angsana New" w:hAnsi="Angsana New"/>
          <w:sz w:val="28"/>
        </w:rPr>
        <w:t xml:space="preserve">I have reviewed the interim consolidated financial information of AKS Corporation Public Company Limited and its subsidiaries and the interim separate financial information of AKS Corporation Public Company Limited. These comprise the consolidated and separate statements of financial position as </w:t>
      </w:r>
      <w:proofErr w:type="gramStart"/>
      <w:r w:rsidRPr="008E27FD">
        <w:rPr>
          <w:rFonts w:ascii="Angsana New" w:hAnsi="Angsana New"/>
          <w:sz w:val="28"/>
        </w:rPr>
        <w:t>at</w:t>
      </w:r>
      <w:proofErr w:type="gramEnd"/>
      <w:r w:rsidRPr="008E27FD">
        <w:rPr>
          <w:rFonts w:ascii="Angsana New" w:hAnsi="Angsana New"/>
          <w:sz w:val="28"/>
        </w:rPr>
        <w:t xml:space="preserve"> June 30, 2024, the consolidated and separate statements of comprehensive income for the three-month and six-</w:t>
      </w:r>
      <w:proofErr w:type="spellStart"/>
      <w:r w:rsidRPr="008E27FD">
        <w:rPr>
          <w:rFonts w:ascii="Angsana New" w:hAnsi="Angsana New"/>
          <w:sz w:val="28"/>
        </w:rPr>
        <w:t>morth</w:t>
      </w:r>
      <w:proofErr w:type="spellEnd"/>
      <w:r w:rsidRPr="008E27FD">
        <w:rPr>
          <w:rFonts w:ascii="Angsana New" w:hAnsi="Angsana New"/>
          <w:sz w:val="28"/>
        </w:rPr>
        <w:t xml:space="preserve"> period then ended, the consolidated and separate statements of changes in shareholder’s equity and the consolidated and separate cash flows for the six-months period then ended and the condensed notes to interim financial information. Management is responsible for the preparation and presentation of this interim financial information in accordance with Thai Accounting Standard 34, “Interim Financial Reporting”. My responsibility is to express a conclusion on this interim consolidated and separate financial information based on my review.</w:t>
      </w:r>
    </w:p>
    <w:p w14:paraId="61B60345" w14:textId="77777777" w:rsidR="00464DEF" w:rsidRPr="008E27FD" w:rsidRDefault="00464DEF" w:rsidP="00464DEF">
      <w:pPr>
        <w:autoSpaceDE w:val="0"/>
        <w:autoSpaceDN w:val="0"/>
        <w:adjustRightInd w:val="0"/>
        <w:spacing w:before="240" w:line="300" w:lineRule="exact"/>
        <w:jc w:val="thaiDistribute"/>
        <w:rPr>
          <w:rFonts w:ascii="Angsana New" w:hAnsi="Angsana New"/>
          <w:b/>
          <w:bCs/>
          <w:sz w:val="28"/>
        </w:rPr>
      </w:pPr>
      <w:r w:rsidRPr="008E27FD">
        <w:rPr>
          <w:rFonts w:ascii="Angsana New" w:hAnsi="Angsana New"/>
          <w:b/>
          <w:bCs/>
          <w:sz w:val="28"/>
        </w:rPr>
        <w:t>Scope of review</w:t>
      </w:r>
    </w:p>
    <w:p w14:paraId="1EA851A6" w14:textId="77777777" w:rsidR="00464DEF" w:rsidRPr="008E27FD" w:rsidRDefault="00464DEF" w:rsidP="00464DEF">
      <w:pPr>
        <w:tabs>
          <w:tab w:val="left" w:pos="540"/>
        </w:tabs>
        <w:spacing w:before="240"/>
        <w:ind w:right="-43"/>
        <w:rPr>
          <w:rFonts w:ascii="Angsana New" w:hAnsi="Angsana New"/>
          <w:sz w:val="28"/>
        </w:rPr>
      </w:pPr>
      <w:r w:rsidRPr="008E27FD">
        <w:rPr>
          <w:rFonts w:ascii="Angsana New" w:hAnsi="Angsana New"/>
          <w:sz w:val="28"/>
        </w:rPr>
        <w:t>I conducted my review in accordance with Thai Standard on Review Engagements 2410, “Review of interim financial information performed by the independent auditor of the entity”. A review of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A511024" w14:textId="77777777" w:rsidR="00464DEF" w:rsidRPr="008E27FD" w:rsidRDefault="00464DEF" w:rsidP="00464DEF">
      <w:pPr>
        <w:pStyle w:val="StandaardOpinion"/>
        <w:tabs>
          <w:tab w:val="clear" w:pos="680"/>
          <w:tab w:val="left" w:pos="360"/>
        </w:tabs>
        <w:spacing w:before="240" w:after="120" w:line="340" w:lineRule="exact"/>
        <w:ind w:right="-43"/>
        <w:jc w:val="both"/>
        <w:rPr>
          <w:rFonts w:ascii="Angsana New" w:hAnsi="Angsana New"/>
          <w:b/>
          <w:bCs/>
          <w:sz w:val="28"/>
          <w:szCs w:val="28"/>
        </w:rPr>
      </w:pPr>
      <w:r w:rsidRPr="008E27FD">
        <w:rPr>
          <w:rFonts w:ascii="Angsana New" w:hAnsi="Angsana New"/>
          <w:b/>
          <w:bCs/>
          <w:sz w:val="28"/>
          <w:szCs w:val="28"/>
        </w:rPr>
        <w:t>Conclusion</w:t>
      </w:r>
    </w:p>
    <w:p w14:paraId="52E50FD1" w14:textId="77777777" w:rsidR="00464DEF" w:rsidRPr="008E27FD" w:rsidRDefault="00464DEF" w:rsidP="00464DEF">
      <w:pPr>
        <w:pStyle w:val="StandaardOpinion"/>
        <w:tabs>
          <w:tab w:val="left" w:pos="360"/>
        </w:tabs>
        <w:spacing w:before="120" w:after="120" w:line="340" w:lineRule="exact"/>
        <w:ind w:right="-43"/>
        <w:jc w:val="both"/>
        <w:rPr>
          <w:rFonts w:ascii="Angsana New" w:hAnsi="Angsana New"/>
          <w:sz w:val="28"/>
          <w:szCs w:val="28"/>
        </w:rPr>
      </w:pPr>
      <w:r w:rsidRPr="008E27FD">
        <w:rPr>
          <w:rFonts w:ascii="Angsana New" w:hAnsi="Angsana New"/>
          <w:sz w:val="28"/>
          <w:szCs w:val="28"/>
        </w:rPr>
        <w:t xml:space="preserve">Based on my review, nothing has come to my attention that causes me to believe that the accompanying interim </w:t>
      </w:r>
      <w:proofErr w:type="gramStart"/>
      <w:r w:rsidRPr="008E27FD">
        <w:rPr>
          <w:rFonts w:ascii="Angsana New" w:hAnsi="Angsana New"/>
          <w:sz w:val="28"/>
          <w:szCs w:val="28"/>
        </w:rPr>
        <w:t>consolidated</w:t>
      </w:r>
      <w:proofErr w:type="gramEnd"/>
      <w:r w:rsidRPr="008E27FD">
        <w:rPr>
          <w:rFonts w:ascii="Angsana New" w:hAnsi="Angsana New"/>
          <w:sz w:val="28"/>
          <w:szCs w:val="28"/>
        </w:rPr>
        <w:t xml:space="preserve"> and separate financial information is not prepared, in all material respects, in accordance with Thai Accounting Standard No. 34, “Interim Financial Reporting”.</w:t>
      </w:r>
    </w:p>
    <w:p w14:paraId="389C9D7E" w14:textId="77777777" w:rsidR="00464DEF" w:rsidRPr="008E27FD" w:rsidRDefault="00464DEF" w:rsidP="00464DEF">
      <w:pPr>
        <w:tabs>
          <w:tab w:val="left" w:pos="540"/>
        </w:tabs>
        <w:spacing w:line="340" w:lineRule="exact"/>
        <w:ind w:right="-43"/>
        <w:rPr>
          <w:rFonts w:ascii="Angsana New" w:hAnsi="Angsana New"/>
          <w:b/>
          <w:bCs/>
          <w:sz w:val="28"/>
        </w:rPr>
      </w:pPr>
      <w:r w:rsidRPr="008E27FD">
        <w:rPr>
          <w:rFonts w:ascii="Angsana New" w:hAnsi="Angsana New"/>
          <w:b/>
          <w:bCs/>
          <w:sz w:val="28"/>
        </w:rPr>
        <w:t>Significant uncertainties associated with going concern</w:t>
      </w:r>
    </w:p>
    <w:p w14:paraId="6B52B912" w14:textId="77777777" w:rsidR="00464DEF" w:rsidRPr="008E27FD" w:rsidRDefault="00464DEF" w:rsidP="00464DEF">
      <w:pPr>
        <w:pStyle w:val="StandaardOpinion"/>
        <w:tabs>
          <w:tab w:val="clear" w:pos="680"/>
          <w:tab w:val="left" w:pos="360"/>
        </w:tabs>
        <w:spacing w:before="120" w:after="120" w:line="340" w:lineRule="exact"/>
        <w:ind w:right="8"/>
        <w:jc w:val="both"/>
        <w:rPr>
          <w:rFonts w:ascii="Angsana New" w:hAnsi="Angsana New"/>
          <w:sz w:val="28"/>
          <w:szCs w:val="28"/>
        </w:rPr>
      </w:pPr>
      <w:r w:rsidRPr="008E27FD">
        <w:rPr>
          <w:rFonts w:ascii="Angsana New" w:hAnsi="Angsana New"/>
          <w:sz w:val="28"/>
          <w:szCs w:val="28"/>
        </w:rPr>
        <w:t>As discussed in Note 1</w:t>
      </w:r>
      <w:r w:rsidRPr="008E27FD">
        <w:t xml:space="preserve"> </w:t>
      </w:r>
      <w:r w:rsidRPr="008E27FD">
        <w:rPr>
          <w:rFonts w:ascii="Angsana New" w:hAnsi="Angsana New"/>
          <w:sz w:val="28"/>
          <w:szCs w:val="28"/>
        </w:rPr>
        <w:t xml:space="preserve">to the interim consolidated financial information that, on August 26, 2015, the Company was judged by Criminal Division for Holders of Political Positions of the Supreme Court. (“the Supreme Court”) to jointly to damages payment </w:t>
      </w:r>
      <w:proofErr w:type="gramStart"/>
      <w:r w:rsidRPr="008E27FD">
        <w:rPr>
          <w:rFonts w:ascii="Angsana New" w:hAnsi="Angsana New"/>
          <w:sz w:val="28"/>
          <w:szCs w:val="28"/>
        </w:rPr>
        <w:t>amount</w:t>
      </w:r>
      <w:proofErr w:type="gramEnd"/>
      <w:r w:rsidRPr="008E27FD">
        <w:rPr>
          <w:rFonts w:ascii="Angsana New" w:hAnsi="Angsana New"/>
          <w:sz w:val="28"/>
          <w:szCs w:val="28"/>
        </w:rPr>
        <w:t xml:space="preserve"> of Baht 10,004.47 million to a </w:t>
      </w:r>
      <w:proofErr w:type="spellStart"/>
      <w:r w:rsidRPr="008E27FD">
        <w:rPr>
          <w:rFonts w:ascii="Angsana New" w:hAnsi="Angsana New"/>
          <w:sz w:val="28"/>
          <w:szCs w:val="28"/>
        </w:rPr>
        <w:t>Krungthai</w:t>
      </w:r>
      <w:proofErr w:type="spellEnd"/>
      <w:r w:rsidRPr="008E27FD">
        <w:rPr>
          <w:rFonts w:ascii="Angsana New" w:hAnsi="Angsana New"/>
          <w:sz w:val="28"/>
          <w:szCs w:val="28"/>
        </w:rPr>
        <w:t xml:space="preserve"> Bank. On October 17, 2018, the Company has sold the collateral to the purchaser for Baht 8,914.07 million. The circumstances mentioned in Note 1 to the interim financial information, represent the material uncertainties to events that may cast significant doubt upon the entity’s ability to continue as a going concern. My conclusion is not modified is respect of these matters.</w:t>
      </w:r>
    </w:p>
    <w:p w14:paraId="1E40DAFB" w14:textId="77777777" w:rsidR="00464DEF" w:rsidRPr="008E27FD" w:rsidRDefault="00464DEF" w:rsidP="00464DEF">
      <w:pPr>
        <w:suppressAutoHyphens w:val="0"/>
        <w:spacing w:after="200" w:line="276" w:lineRule="auto"/>
        <w:jc w:val="both"/>
        <w:rPr>
          <w:rFonts w:ascii="Angsana New" w:eastAsia="Times New Roman" w:hAnsi="Angsana New" w:cs="Angsana New"/>
          <w:b/>
          <w:bCs/>
          <w:kern w:val="0"/>
          <w:sz w:val="28"/>
          <w:cs/>
          <w:lang w:eastAsia="en-US" w:bidi="th-TH"/>
        </w:rPr>
        <w:sectPr w:rsidR="00464DEF" w:rsidRPr="008E27FD" w:rsidSect="00823495">
          <w:headerReference w:type="even" r:id="rId11"/>
          <w:headerReference w:type="default" r:id="rId12"/>
          <w:footerReference w:type="default" r:id="rId13"/>
          <w:headerReference w:type="first" r:id="rId14"/>
          <w:pgSz w:w="11906" w:h="16838" w:code="9"/>
          <w:pgMar w:top="1440" w:right="1440" w:bottom="1440" w:left="1588" w:header="720" w:footer="720" w:gutter="0"/>
          <w:pgNumType w:start="4"/>
          <w:cols w:space="720"/>
          <w:docGrid w:linePitch="360"/>
        </w:sectPr>
      </w:pPr>
    </w:p>
    <w:p w14:paraId="66B4E5F6" w14:textId="34BEFEC7" w:rsidR="00464DEF" w:rsidRPr="008E27FD" w:rsidRDefault="00464DEF" w:rsidP="00464DEF">
      <w:pPr>
        <w:suppressAutoHyphens w:val="0"/>
        <w:spacing w:after="200" w:line="276" w:lineRule="auto"/>
        <w:jc w:val="both"/>
        <w:rPr>
          <w:rFonts w:ascii="Angsana New" w:eastAsia="Times New Roman" w:hAnsi="Angsana New" w:cs="Nirmala UI"/>
          <w:b/>
          <w:bCs/>
          <w:kern w:val="0"/>
          <w:sz w:val="28"/>
          <w:lang w:eastAsia="en-US" w:bidi="th-TH"/>
        </w:rPr>
      </w:pPr>
    </w:p>
    <w:p w14:paraId="09881B91" w14:textId="74AE886E" w:rsidR="001F5A04" w:rsidRPr="008E27FD" w:rsidRDefault="00D948E6" w:rsidP="00D948E6">
      <w:pPr>
        <w:pStyle w:val="StandaardOpinion"/>
        <w:tabs>
          <w:tab w:val="clear" w:pos="680"/>
          <w:tab w:val="left" w:pos="360"/>
        </w:tabs>
        <w:spacing w:after="120" w:line="340" w:lineRule="exact"/>
        <w:ind w:right="-43"/>
        <w:jc w:val="both"/>
        <w:rPr>
          <w:rFonts w:ascii="Angsana New" w:hAnsi="Angsana New"/>
          <w:b/>
          <w:bCs/>
          <w:sz w:val="28"/>
          <w:szCs w:val="28"/>
        </w:rPr>
      </w:pPr>
      <w:r w:rsidRPr="008E27FD">
        <w:rPr>
          <w:rFonts w:ascii="Angsana New" w:hAnsi="Angsana New"/>
          <w:b/>
          <w:bCs/>
          <w:sz w:val="28"/>
          <w:szCs w:val="28"/>
        </w:rPr>
        <w:t>Emphasis of matters</w:t>
      </w:r>
    </w:p>
    <w:p w14:paraId="44B8DFCF" w14:textId="426C8958" w:rsidR="00D948E6" w:rsidRPr="008E27FD" w:rsidRDefault="00D948E6" w:rsidP="00D948E6">
      <w:pPr>
        <w:pStyle w:val="StandaardOpinion"/>
        <w:tabs>
          <w:tab w:val="clear" w:pos="680"/>
          <w:tab w:val="left" w:pos="360"/>
        </w:tabs>
        <w:spacing w:before="120" w:after="120" w:line="340" w:lineRule="exact"/>
        <w:ind w:right="-43"/>
        <w:rPr>
          <w:rFonts w:ascii="Angsana New" w:hAnsi="Angsana New"/>
          <w:sz w:val="28"/>
          <w:szCs w:val="28"/>
          <w:cs/>
        </w:rPr>
      </w:pPr>
      <w:r w:rsidRPr="008E27FD">
        <w:rPr>
          <w:rFonts w:ascii="Angsana New" w:eastAsia="Calibri" w:hAnsi="Angsana New"/>
          <w:spacing w:val="-2"/>
          <w:sz w:val="28"/>
          <w:szCs w:val="28"/>
        </w:rPr>
        <w:t xml:space="preserve">Without qualifying my conclusion. I draw attention </w:t>
      </w:r>
      <w:proofErr w:type="gramStart"/>
      <w:r w:rsidRPr="008E27FD">
        <w:rPr>
          <w:rFonts w:ascii="Angsana New" w:eastAsia="Calibri" w:hAnsi="Angsana New"/>
          <w:spacing w:val="-2"/>
          <w:sz w:val="28"/>
          <w:szCs w:val="28"/>
        </w:rPr>
        <w:t>to;</w:t>
      </w:r>
      <w:proofErr w:type="gramEnd"/>
    </w:p>
    <w:p w14:paraId="5064D8CB" w14:textId="56B39F83" w:rsidR="00AE50C6" w:rsidRPr="008E27FD" w:rsidRDefault="00D948E6" w:rsidP="000C7DBB">
      <w:pPr>
        <w:pStyle w:val="StandaardOpinion"/>
        <w:numPr>
          <w:ilvl w:val="0"/>
          <w:numId w:val="16"/>
        </w:numPr>
        <w:tabs>
          <w:tab w:val="clear" w:pos="227"/>
          <w:tab w:val="clear" w:pos="680"/>
          <w:tab w:val="left" w:pos="630"/>
        </w:tabs>
        <w:spacing w:before="200" w:line="340" w:lineRule="exact"/>
        <w:ind w:right="6"/>
        <w:jc w:val="thaiDistribute"/>
        <w:rPr>
          <w:rFonts w:ascii="Angsana New" w:hAnsi="Angsana New"/>
          <w:sz w:val="28"/>
          <w:szCs w:val="28"/>
        </w:rPr>
      </w:pPr>
      <w:r w:rsidRPr="008E27FD">
        <w:rPr>
          <w:rFonts w:ascii="Angsana New" w:hAnsi="Angsana New"/>
          <w:sz w:val="28"/>
          <w:szCs w:val="28"/>
        </w:rPr>
        <w:t>As discussed in Note 1 to the interim consolidated financial information that, On August 26, 2015,</w:t>
      </w:r>
      <w:r w:rsidRPr="008E27FD">
        <w:rPr>
          <w:rFonts w:ascii="Angsana New" w:hAnsi="Angsana New" w:hint="cs"/>
          <w:sz w:val="28"/>
          <w:szCs w:val="28"/>
          <w:cs/>
        </w:rPr>
        <w:t xml:space="preserve"> </w:t>
      </w:r>
      <w:r w:rsidRPr="008E27FD">
        <w:rPr>
          <w:rFonts w:ascii="Angsana New" w:hAnsi="Angsana New"/>
          <w:sz w:val="28"/>
          <w:szCs w:val="28"/>
        </w:rPr>
        <w:t>the Supreme Court’s Criminal Division for Persons Holding Political Positions (“the Supreme Court”) sentenced a case which the Attorney General as the plaintiff accused persons and juristic persons totaling 27 persons whereby the Company was accused as the 20th defendant, for jointly coordinating with a</w:t>
      </w:r>
      <w:r w:rsidR="00B17B5A" w:rsidRPr="008E27FD">
        <w:rPr>
          <w:rFonts w:ascii="Angsana New" w:hAnsi="Angsana New"/>
          <w:sz w:val="28"/>
          <w:szCs w:val="28"/>
        </w:rPr>
        <w:t xml:space="preserve">nd supporting the officers of a </w:t>
      </w:r>
      <w:proofErr w:type="spellStart"/>
      <w:r w:rsidR="000C7DBB" w:rsidRPr="008E27FD">
        <w:rPr>
          <w:rFonts w:ascii="Angsana New" w:hAnsi="Angsana New"/>
          <w:sz w:val="28"/>
          <w:szCs w:val="28"/>
        </w:rPr>
        <w:t>Krungt</w:t>
      </w:r>
      <w:r w:rsidR="00B17B5A" w:rsidRPr="008E27FD">
        <w:rPr>
          <w:rFonts w:ascii="Angsana New" w:hAnsi="Angsana New"/>
          <w:sz w:val="28"/>
          <w:szCs w:val="28"/>
        </w:rPr>
        <w:t>hai</w:t>
      </w:r>
      <w:proofErr w:type="spellEnd"/>
      <w:r w:rsidR="00B17B5A" w:rsidRPr="008E27FD">
        <w:rPr>
          <w:rFonts w:ascii="Angsana New" w:hAnsi="Angsana New"/>
          <w:sz w:val="28"/>
          <w:szCs w:val="28"/>
        </w:rPr>
        <w:t xml:space="preserve"> Bank</w:t>
      </w:r>
      <w:r w:rsidRPr="008E27FD">
        <w:rPr>
          <w:rFonts w:ascii="Angsana New" w:hAnsi="Angsana New"/>
          <w:sz w:val="28"/>
          <w:szCs w:val="28"/>
        </w:rPr>
        <w:t xml:space="preserve"> to abuse their government official duties and embezzled the fund by misappropriating the approval of credit facilities. The 18th to 27th defendants were claimed that they jointly coordinated and supported the 1st to 17th defendants by asking credit facilities to purchase land, to settle debt of a bank and to offer the purchase of preferred shares of the 20th defendant held by such </w:t>
      </w:r>
      <w:r w:rsidR="00B17B5A" w:rsidRPr="008E27FD">
        <w:rPr>
          <w:rFonts w:ascii="Angsana New" w:hAnsi="Angsana New"/>
          <w:sz w:val="28"/>
          <w:szCs w:val="28"/>
        </w:rPr>
        <w:t>Krung Thai Bank</w:t>
      </w:r>
      <w:r w:rsidRPr="008E27FD">
        <w:rPr>
          <w:rFonts w:ascii="Angsana New" w:hAnsi="Angsana New"/>
          <w:sz w:val="28"/>
          <w:szCs w:val="28"/>
        </w:rPr>
        <w:t>. The Supreme Court sentenced the Company jointly with the 25th and the 26th defendants to repay Baht 10,004.47 million to such government bank. In this regard, the Borrower (the 19th defendant) and the subsidiary of the 19th defendant have mortgaged their land</w:t>
      </w:r>
      <w:r w:rsidRPr="008E27FD">
        <w:rPr>
          <w:rFonts w:ascii="Angsana New" w:hAnsi="Angsana New" w:hint="cs"/>
          <w:sz w:val="28"/>
          <w:szCs w:val="28"/>
          <w:cs/>
        </w:rPr>
        <w:t xml:space="preserve"> </w:t>
      </w:r>
      <w:r w:rsidRPr="008E27FD">
        <w:rPr>
          <w:rFonts w:ascii="Angsana New" w:hAnsi="Angsana New"/>
          <w:sz w:val="28"/>
          <w:szCs w:val="28"/>
        </w:rPr>
        <w:t xml:space="preserve">are </w:t>
      </w:r>
      <w:r w:rsidR="00FA5AB2" w:rsidRPr="008E27FD">
        <w:rPr>
          <w:rFonts w:ascii="Angsana New" w:hAnsi="Angsana New"/>
          <w:sz w:val="28"/>
          <w:szCs w:val="28"/>
        </w:rPr>
        <w:t>collateral.</w:t>
      </w:r>
      <w:r w:rsidR="000C7DBB" w:rsidRPr="008E27FD">
        <w:rPr>
          <w:rFonts w:ascii="Angsana New" w:hAnsi="Angsana New"/>
          <w:sz w:val="28"/>
          <w:szCs w:val="28"/>
        </w:rPr>
        <w:t xml:space="preserve"> </w:t>
      </w:r>
      <w:r w:rsidR="00AE50C6" w:rsidRPr="008E27FD">
        <w:rPr>
          <w:rFonts w:ascii="Angsana New" w:hAnsi="Angsana New"/>
          <w:sz w:val="28"/>
          <w:szCs w:val="28"/>
        </w:rPr>
        <w:t>On August 10, 2017, the Company has issued a letter to the financial institution. It concludes with important</w:t>
      </w:r>
      <w:r w:rsidR="00AE50C6" w:rsidRPr="008E27FD">
        <w:rPr>
          <w:rFonts w:ascii="Angsana New" w:hAnsi="Angsana New" w:hint="cs"/>
          <w:sz w:val="28"/>
          <w:szCs w:val="28"/>
          <w:cs/>
        </w:rPr>
        <w:t xml:space="preserve"> </w:t>
      </w:r>
      <w:r w:rsidR="00AE50C6" w:rsidRPr="008E27FD">
        <w:rPr>
          <w:rFonts w:ascii="Angsana New" w:hAnsi="Angsana New"/>
          <w:sz w:val="28"/>
          <w:szCs w:val="28"/>
        </w:rPr>
        <w:t>combination agreements as follows:</w:t>
      </w:r>
    </w:p>
    <w:p w14:paraId="0AF719E8" w14:textId="77777777" w:rsidR="000C7DBB" w:rsidRPr="008E27FD" w:rsidRDefault="00AE50C6" w:rsidP="000C7DBB">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8E27FD">
        <w:rPr>
          <w:rFonts w:ascii="Angsana New" w:hAnsi="Angsana New"/>
          <w:sz w:val="28"/>
          <w:szCs w:val="28"/>
        </w:rPr>
        <w:t xml:space="preserve">1. The Company will payment for damages to Bank in accordance with the judgment of Supreme Court in </w:t>
      </w:r>
      <w:proofErr w:type="gramStart"/>
      <w:r w:rsidRPr="008E27FD">
        <w:rPr>
          <w:rFonts w:ascii="Angsana New" w:hAnsi="Angsana New"/>
          <w:sz w:val="28"/>
          <w:szCs w:val="28"/>
        </w:rPr>
        <w:t>amount</w:t>
      </w:r>
      <w:proofErr w:type="gramEnd"/>
      <w:r w:rsidRPr="008E27FD">
        <w:rPr>
          <w:rFonts w:ascii="Angsana New" w:hAnsi="Angsana New"/>
          <w:sz w:val="28"/>
          <w:szCs w:val="28"/>
        </w:rPr>
        <w:t xml:space="preserve"> of Baht 1,635,735,380 (Paid on August 17, 2017).</w:t>
      </w:r>
    </w:p>
    <w:p w14:paraId="41666BC7" w14:textId="77777777" w:rsidR="000C7DBB" w:rsidRPr="008E27FD" w:rsidRDefault="00AE50C6" w:rsidP="000C7DBB">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8E27FD">
        <w:rPr>
          <w:rFonts w:ascii="Angsana New" w:hAnsi="Angsana New"/>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2D91943E" w14:textId="77777777" w:rsidR="000C7DBB" w:rsidRPr="008E27FD" w:rsidRDefault="00AE50C6" w:rsidP="000C7DBB">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8E27FD">
        <w:rPr>
          <w:rFonts w:ascii="Angsana New" w:hAnsi="Angsana New"/>
          <w:sz w:val="28"/>
          <w:szCs w:val="28"/>
        </w:rPr>
        <w:t>3. In case of the execution of lawsuit against the properties as mentioned above does not fully pay the damages in accordance with the judgment of Supreme Court, the Company will continue to supply funds to pay damages to the bank</w:t>
      </w:r>
    </w:p>
    <w:p w14:paraId="02F49DD1" w14:textId="77777777" w:rsidR="000C7DBB" w:rsidRPr="008E27FD" w:rsidRDefault="00AE50C6" w:rsidP="000C7DBB">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8E27FD">
        <w:rPr>
          <w:rFonts w:ascii="Angsana New" w:hAnsi="Angsana New"/>
          <w:sz w:val="28"/>
          <w:szCs w:val="28"/>
        </w:rPr>
        <w:t>In May 2016, the Company engaged an independent appraiser to appraise such collateral using market approach for investment reference purposes. The appraisal value was approximately Baht 12,749 million. The management expects that the forced sale value of such land net of commission fee on sales would be Baht 8,924.30 million and in year 2016, the management expects that the forced sale value of such land would be Bath 5,800 million.</w:t>
      </w:r>
      <w:r w:rsidRPr="008E27FD">
        <w:t xml:space="preserve"> </w:t>
      </w:r>
      <w:r w:rsidRPr="008E27FD">
        <w:rPr>
          <w:rFonts w:ascii="Angsana New" w:hAnsi="Angsana New"/>
          <w:sz w:val="28"/>
          <w:szCs w:val="28"/>
        </w:rPr>
        <w:t>References to independent appraisers, the Company has recorded the liabilities, to the judgment of Supreme Court Criminal Division of Political Position Holders, less estimated value of collateral to be sold as mentioned above and the value of the collateral will be</w:t>
      </w:r>
      <w:r w:rsidRPr="008E27FD">
        <w:rPr>
          <w:rFonts w:ascii="Angsana New" w:hAnsi="Angsana New" w:hint="cs"/>
          <w:sz w:val="28"/>
          <w:szCs w:val="28"/>
          <w:cs/>
        </w:rPr>
        <w:t xml:space="preserve"> </w:t>
      </w:r>
      <w:r w:rsidRPr="008E27FD">
        <w:rPr>
          <w:rFonts w:ascii="Angsana New" w:hAnsi="Angsana New"/>
          <w:sz w:val="28"/>
          <w:szCs w:val="28"/>
        </w:rPr>
        <w:t>less deducted deduct from the value of damages, according to the judgment of the Criminal case of politician. The Company will deduct no more than Baht 8,368.73 million.</w:t>
      </w:r>
    </w:p>
    <w:p w14:paraId="606AF2A9" w14:textId="7D571F68" w:rsidR="00A350C1" w:rsidRPr="008E27FD" w:rsidRDefault="00AE50C6" w:rsidP="000C7DBB">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8E27FD">
        <w:rPr>
          <w:rFonts w:ascii="Angsana New" w:hAnsi="Angsana New"/>
          <w:sz w:val="28"/>
          <w:szCs w:val="28"/>
        </w:rPr>
        <w:t xml:space="preserve">Incidentally, the exactly amount of the Company’s obligation may be changed up or down depending on the auction price to be auctioned in the future. On October 17, 2018, the Company sold auction of the said collateral property. The successful bidder won auction at a price of Baht 8,914.07 million and </w:t>
      </w:r>
      <w:r w:rsidR="008E6301" w:rsidRPr="008E27FD">
        <w:rPr>
          <w:rFonts w:ascii="Angsana New" w:hAnsi="Angsana New"/>
          <w:sz w:val="28"/>
          <w:szCs w:val="28"/>
        </w:rPr>
        <w:t>the bidder has paid the entire amount.</w:t>
      </w:r>
    </w:p>
    <w:p w14:paraId="125CD9BD" w14:textId="77777777" w:rsidR="000C7DBB" w:rsidRPr="008E27FD" w:rsidRDefault="000C7DBB" w:rsidP="000C7DBB">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sectPr w:rsidR="000C7DBB" w:rsidRPr="008E27FD" w:rsidSect="00464DEF">
          <w:headerReference w:type="default" r:id="rId15"/>
          <w:footerReference w:type="default" r:id="rId16"/>
          <w:pgSz w:w="11906" w:h="16838" w:code="9"/>
          <w:pgMar w:top="1440" w:right="1440" w:bottom="1440" w:left="1588" w:header="720" w:footer="720" w:gutter="0"/>
          <w:pgNumType w:fmt="numberInDash" w:start="2"/>
          <w:cols w:space="720"/>
          <w:docGrid w:linePitch="360"/>
        </w:sectPr>
      </w:pPr>
    </w:p>
    <w:p w14:paraId="786D3086" w14:textId="77777777" w:rsidR="00473E1C" w:rsidRPr="008E27FD" w:rsidRDefault="00473E1C" w:rsidP="003E1BF4">
      <w:pPr>
        <w:pStyle w:val="StandaardOpinion"/>
        <w:spacing w:before="120" w:line="340" w:lineRule="exact"/>
        <w:ind w:left="450" w:right="6"/>
        <w:jc w:val="both"/>
        <w:rPr>
          <w:rFonts w:ascii="Angsana New" w:hAnsi="Angsana New"/>
          <w:spacing w:val="-4"/>
          <w:sz w:val="28"/>
          <w:szCs w:val="28"/>
        </w:rPr>
      </w:pPr>
    </w:p>
    <w:p w14:paraId="7902C1C7" w14:textId="53EE4F83" w:rsidR="003E1BF4" w:rsidRPr="008E27FD" w:rsidRDefault="009E699B" w:rsidP="003E1BF4">
      <w:pPr>
        <w:pStyle w:val="StandaardOpinion"/>
        <w:spacing w:before="120" w:line="340" w:lineRule="exact"/>
        <w:ind w:left="450" w:right="6"/>
        <w:jc w:val="both"/>
        <w:rPr>
          <w:rFonts w:ascii="Angsana New" w:hAnsi="Angsana New"/>
          <w:spacing w:val="-4"/>
          <w:sz w:val="28"/>
          <w:szCs w:val="28"/>
        </w:rPr>
      </w:pPr>
      <w:r w:rsidRPr="008E27FD">
        <w:rPr>
          <w:rFonts w:ascii="Angsana New" w:hAnsi="Angsana New"/>
          <w:spacing w:val="-4"/>
          <w:sz w:val="28"/>
          <w:szCs w:val="28"/>
        </w:rPr>
        <w:t xml:space="preserve">On August </w:t>
      </w:r>
      <w:r w:rsidRPr="008E27FD">
        <w:rPr>
          <w:rFonts w:ascii="Angsana New" w:hAnsi="Angsana New"/>
          <w:spacing w:val="-4"/>
          <w:sz w:val="28"/>
          <w:szCs w:val="28"/>
          <w:cs/>
        </w:rPr>
        <w:t>24</w:t>
      </w:r>
      <w:r w:rsidRPr="008E27FD">
        <w:rPr>
          <w:rFonts w:ascii="Angsana New" w:hAnsi="Angsana New"/>
          <w:spacing w:val="-4"/>
          <w:sz w:val="28"/>
          <w:szCs w:val="28"/>
        </w:rPr>
        <w:t xml:space="preserve">, </w:t>
      </w:r>
      <w:r w:rsidRPr="008E27FD">
        <w:rPr>
          <w:rFonts w:ascii="Angsana New" w:hAnsi="Angsana New"/>
          <w:spacing w:val="-4"/>
          <w:sz w:val="28"/>
          <w:szCs w:val="28"/>
          <w:cs/>
        </w:rPr>
        <w:t>2020</w:t>
      </w:r>
      <w:r w:rsidRPr="008E27FD">
        <w:rPr>
          <w:rFonts w:ascii="Angsana New" w:hAnsi="Angsana New"/>
          <w:spacing w:val="-4"/>
          <w:sz w:val="28"/>
          <w:szCs w:val="28"/>
        </w:rPr>
        <w:t xml:space="preserve">, the Company received a notice to repay the debt. According to the decided case No. </w:t>
      </w:r>
      <w:proofErr w:type="spellStart"/>
      <w:r w:rsidRPr="008E27FD">
        <w:rPr>
          <w:rFonts w:ascii="Angsana New" w:hAnsi="Angsana New"/>
          <w:spacing w:val="-4"/>
          <w:sz w:val="28"/>
          <w:szCs w:val="28"/>
        </w:rPr>
        <w:t>Aor</w:t>
      </w:r>
      <w:proofErr w:type="spellEnd"/>
      <w:r w:rsidRPr="008E27FD">
        <w:rPr>
          <w:rFonts w:ascii="Angsana New" w:hAnsi="Angsana New"/>
          <w:spacing w:val="-4"/>
          <w:sz w:val="28"/>
          <w:szCs w:val="28"/>
        </w:rPr>
        <w:t>-Mor.</w:t>
      </w:r>
      <w:r w:rsidRPr="008E27FD">
        <w:rPr>
          <w:rFonts w:ascii="Angsana New" w:hAnsi="Angsana New"/>
          <w:spacing w:val="-4"/>
          <w:sz w:val="28"/>
          <w:szCs w:val="28"/>
          <w:cs/>
        </w:rPr>
        <w:t>55/2015</w:t>
      </w:r>
      <w:r w:rsidRPr="008E27FD">
        <w:rPr>
          <w:rFonts w:ascii="Angsana New" w:hAnsi="Angsana New"/>
          <w:spacing w:val="-4"/>
          <w:sz w:val="28"/>
          <w:szCs w:val="28"/>
        </w:rPr>
        <w:t xml:space="preserve">, the Company still has a debt obligation under the aforementioned judgment pending with Krung Thai Bank, amount Baht </w:t>
      </w:r>
      <w:r w:rsidRPr="008E27FD">
        <w:rPr>
          <w:rFonts w:ascii="Angsana New" w:hAnsi="Angsana New"/>
          <w:spacing w:val="-4"/>
          <w:sz w:val="28"/>
          <w:szCs w:val="28"/>
          <w:cs/>
        </w:rPr>
        <w:t>8</w:t>
      </w:r>
      <w:r w:rsidRPr="008E27FD">
        <w:rPr>
          <w:rFonts w:ascii="Angsana New" w:hAnsi="Angsana New"/>
          <w:spacing w:val="-4"/>
          <w:sz w:val="28"/>
          <w:szCs w:val="28"/>
        </w:rPr>
        <w:t>,</w:t>
      </w:r>
      <w:r w:rsidRPr="008E27FD">
        <w:rPr>
          <w:rFonts w:ascii="Angsana New" w:hAnsi="Angsana New"/>
          <w:spacing w:val="-4"/>
          <w:sz w:val="28"/>
          <w:szCs w:val="28"/>
          <w:cs/>
        </w:rPr>
        <w:t>368</w:t>
      </w:r>
      <w:r w:rsidRPr="008E27FD">
        <w:rPr>
          <w:rFonts w:ascii="Angsana New" w:hAnsi="Angsana New"/>
          <w:spacing w:val="-4"/>
          <w:sz w:val="28"/>
          <w:szCs w:val="28"/>
        </w:rPr>
        <w:t>,</w:t>
      </w:r>
      <w:r w:rsidRPr="008E27FD">
        <w:rPr>
          <w:rFonts w:ascii="Angsana New" w:hAnsi="Angsana New"/>
          <w:spacing w:val="-4"/>
          <w:sz w:val="28"/>
          <w:szCs w:val="28"/>
          <w:cs/>
        </w:rPr>
        <w:t>732</w:t>
      </w:r>
      <w:r w:rsidRPr="008E27FD">
        <w:rPr>
          <w:rFonts w:ascii="Angsana New" w:hAnsi="Angsana New"/>
          <w:spacing w:val="-4"/>
          <w:sz w:val="28"/>
          <w:szCs w:val="28"/>
        </w:rPr>
        <w:t>,</w:t>
      </w:r>
      <w:r w:rsidRPr="008E27FD">
        <w:rPr>
          <w:rFonts w:ascii="Angsana New" w:hAnsi="Angsana New"/>
          <w:spacing w:val="-4"/>
          <w:sz w:val="28"/>
          <w:szCs w:val="28"/>
          <w:cs/>
        </w:rPr>
        <w:t>100</w:t>
      </w:r>
      <w:r w:rsidRPr="008E27FD">
        <w:rPr>
          <w:rFonts w:ascii="Angsana New" w:hAnsi="Angsana New"/>
          <w:spacing w:val="-4"/>
          <w:sz w:val="28"/>
          <w:szCs w:val="28"/>
        </w:rPr>
        <w:t xml:space="preserve">, </w:t>
      </w:r>
      <w:proofErr w:type="spellStart"/>
      <w:r w:rsidRPr="008E27FD">
        <w:rPr>
          <w:rFonts w:ascii="Angsana New" w:hAnsi="Angsana New"/>
          <w:spacing w:val="-4"/>
          <w:sz w:val="28"/>
          <w:szCs w:val="28"/>
        </w:rPr>
        <w:t>Krungthai</w:t>
      </w:r>
      <w:proofErr w:type="spellEnd"/>
      <w:r w:rsidRPr="008E27FD">
        <w:rPr>
          <w:rFonts w:ascii="Angsana New" w:hAnsi="Angsana New"/>
          <w:spacing w:val="-4"/>
          <w:sz w:val="28"/>
          <w:szCs w:val="28"/>
        </w:rPr>
        <w:t xml:space="preserve"> Bank wishes to collect all the </w:t>
      </w:r>
      <w:proofErr w:type="gramStart"/>
      <w:r w:rsidRPr="008E27FD">
        <w:rPr>
          <w:rFonts w:ascii="Angsana New" w:hAnsi="Angsana New"/>
          <w:spacing w:val="-4"/>
          <w:sz w:val="28"/>
          <w:szCs w:val="28"/>
        </w:rPr>
        <w:t>debts</w:t>
      </w:r>
      <w:proofErr w:type="gramEnd"/>
      <w:r w:rsidRPr="008E27FD">
        <w:rPr>
          <w:rFonts w:ascii="Angsana New" w:hAnsi="Angsana New"/>
          <w:spacing w:val="-4"/>
          <w:sz w:val="28"/>
          <w:szCs w:val="28"/>
        </w:rPr>
        <w:t xml:space="preserve"> and the Company must pay amount of Baht </w:t>
      </w:r>
      <w:r w:rsidRPr="008E27FD">
        <w:rPr>
          <w:rFonts w:ascii="Angsana New" w:hAnsi="Angsana New"/>
          <w:spacing w:val="-4"/>
          <w:sz w:val="28"/>
          <w:szCs w:val="28"/>
          <w:cs/>
        </w:rPr>
        <w:t>8</w:t>
      </w:r>
      <w:r w:rsidRPr="008E27FD">
        <w:rPr>
          <w:rFonts w:ascii="Angsana New" w:hAnsi="Angsana New"/>
          <w:spacing w:val="-4"/>
          <w:sz w:val="28"/>
          <w:szCs w:val="28"/>
        </w:rPr>
        <w:t>,</w:t>
      </w:r>
      <w:r w:rsidRPr="008E27FD">
        <w:rPr>
          <w:rFonts w:ascii="Angsana New" w:hAnsi="Angsana New"/>
          <w:spacing w:val="-4"/>
          <w:sz w:val="28"/>
          <w:szCs w:val="28"/>
          <w:cs/>
        </w:rPr>
        <w:t>368</w:t>
      </w:r>
      <w:r w:rsidRPr="008E27FD">
        <w:rPr>
          <w:rFonts w:ascii="Angsana New" w:hAnsi="Angsana New"/>
          <w:spacing w:val="-4"/>
          <w:sz w:val="28"/>
          <w:szCs w:val="28"/>
        </w:rPr>
        <w:t>,</w:t>
      </w:r>
      <w:r w:rsidRPr="008E27FD">
        <w:rPr>
          <w:rFonts w:ascii="Angsana New" w:hAnsi="Angsana New"/>
          <w:spacing w:val="-4"/>
          <w:sz w:val="28"/>
          <w:szCs w:val="28"/>
          <w:cs/>
        </w:rPr>
        <w:t>732</w:t>
      </w:r>
      <w:r w:rsidRPr="008E27FD">
        <w:rPr>
          <w:rFonts w:ascii="Angsana New" w:hAnsi="Angsana New"/>
          <w:spacing w:val="-4"/>
          <w:sz w:val="28"/>
          <w:szCs w:val="28"/>
        </w:rPr>
        <w:t>,</w:t>
      </w:r>
      <w:r w:rsidRPr="008E27FD">
        <w:rPr>
          <w:rFonts w:ascii="Angsana New" w:hAnsi="Angsana New"/>
          <w:spacing w:val="-4"/>
          <w:sz w:val="28"/>
          <w:szCs w:val="28"/>
          <w:cs/>
        </w:rPr>
        <w:t xml:space="preserve">100 </w:t>
      </w:r>
      <w:r w:rsidRPr="008E27FD">
        <w:rPr>
          <w:rFonts w:ascii="Angsana New" w:hAnsi="Angsana New"/>
          <w:spacing w:val="-4"/>
          <w:sz w:val="28"/>
          <w:szCs w:val="28"/>
        </w:rPr>
        <w:t xml:space="preserve">within </w:t>
      </w:r>
      <w:r w:rsidRPr="008E27FD">
        <w:rPr>
          <w:rFonts w:ascii="Angsana New" w:hAnsi="Angsana New"/>
          <w:spacing w:val="-4"/>
          <w:sz w:val="28"/>
          <w:szCs w:val="28"/>
          <w:cs/>
        </w:rPr>
        <w:t xml:space="preserve">30 </w:t>
      </w:r>
      <w:r w:rsidRPr="008E27FD">
        <w:rPr>
          <w:rFonts w:ascii="Angsana New" w:hAnsi="Angsana New"/>
          <w:spacing w:val="-4"/>
          <w:sz w:val="28"/>
          <w:szCs w:val="28"/>
        </w:rPr>
        <w:t xml:space="preserve">days from the date the Company received this letter. The Company has sent a letter to </w:t>
      </w:r>
      <w:r w:rsidR="00A350C1" w:rsidRPr="008E27FD">
        <w:rPr>
          <w:rFonts w:asciiTheme="majorBidi" w:hAnsiTheme="majorBidi" w:cstheme="majorBidi"/>
          <w:spacing w:val="-4"/>
          <w:sz w:val="28"/>
          <w:szCs w:val="28"/>
        </w:rPr>
        <w:t xml:space="preserve">Krung Thai Bank dated September </w:t>
      </w:r>
      <w:r w:rsidR="00A350C1" w:rsidRPr="008E27FD">
        <w:rPr>
          <w:rFonts w:asciiTheme="majorBidi" w:hAnsiTheme="majorBidi" w:cstheme="majorBidi"/>
          <w:spacing w:val="-4"/>
          <w:sz w:val="28"/>
          <w:szCs w:val="28"/>
          <w:cs/>
        </w:rPr>
        <w:t>15</w:t>
      </w:r>
      <w:r w:rsidR="00A350C1" w:rsidRPr="008E27FD">
        <w:rPr>
          <w:rFonts w:asciiTheme="majorBidi" w:hAnsiTheme="majorBidi" w:cstheme="majorBidi"/>
          <w:spacing w:val="-4"/>
          <w:sz w:val="28"/>
          <w:szCs w:val="28"/>
        </w:rPr>
        <w:t xml:space="preserve">, </w:t>
      </w:r>
      <w:r w:rsidR="00A350C1" w:rsidRPr="008E27FD">
        <w:rPr>
          <w:rFonts w:asciiTheme="majorBidi" w:hAnsiTheme="majorBidi" w:cstheme="majorBidi"/>
          <w:spacing w:val="-4"/>
          <w:sz w:val="28"/>
          <w:szCs w:val="28"/>
          <w:cs/>
        </w:rPr>
        <w:t>2020</w:t>
      </w:r>
      <w:r w:rsidR="00A350C1" w:rsidRPr="008E27FD">
        <w:rPr>
          <w:rFonts w:asciiTheme="majorBidi" w:hAnsiTheme="majorBidi" w:cstheme="majorBidi"/>
          <w:spacing w:val="-4"/>
          <w:sz w:val="28"/>
          <w:szCs w:val="28"/>
        </w:rPr>
        <w:t xml:space="preserve">, stating that the bank </w:t>
      </w:r>
      <w:proofErr w:type="gramStart"/>
      <w:r w:rsidR="00A350C1" w:rsidRPr="008E27FD">
        <w:rPr>
          <w:rFonts w:asciiTheme="majorBidi" w:hAnsiTheme="majorBidi" w:cstheme="majorBidi"/>
          <w:spacing w:val="-4"/>
          <w:sz w:val="28"/>
          <w:szCs w:val="28"/>
        </w:rPr>
        <w:t>has to</w:t>
      </w:r>
      <w:proofErr w:type="gramEnd"/>
      <w:r w:rsidR="00A350C1" w:rsidRPr="008E27FD">
        <w:rPr>
          <w:rFonts w:asciiTheme="majorBidi" w:hAnsiTheme="majorBidi" w:cstheme="majorBidi"/>
          <w:spacing w:val="-4"/>
          <w:sz w:val="28"/>
          <w:szCs w:val="28"/>
        </w:rPr>
        <w:t xml:space="preserve"> perform in accordance with the contract and agreement as well as according to the Bank's regulations. All proceeds from the auction are used to pay damages in the case </w:t>
      </w:r>
      <w:proofErr w:type="gramStart"/>
      <w:r w:rsidR="00A350C1" w:rsidRPr="008E27FD">
        <w:rPr>
          <w:rFonts w:asciiTheme="majorBidi" w:hAnsiTheme="majorBidi" w:cstheme="majorBidi"/>
          <w:spacing w:val="-4"/>
          <w:sz w:val="28"/>
          <w:szCs w:val="28"/>
        </w:rPr>
        <w:t>of  the</w:t>
      </w:r>
      <w:proofErr w:type="gramEnd"/>
      <w:r w:rsidR="00A350C1" w:rsidRPr="008E27FD">
        <w:rPr>
          <w:rFonts w:asciiTheme="majorBidi" w:hAnsiTheme="majorBidi" w:cstheme="majorBidi"/>
          <w:spacing w:val="-4"/>
          <w:sz w:val="28"/>
          <w:szCs w:val="28"/>
        </w:rPr>
        <w:t xml:space="preserve"> Supreme Court's criminal cases of political positions division as the decided case No. </w:t>
      </w:r>
      <w:proofErr w:type="spellStart"/>
      <w:r w:rsidR="00A350C1" w:rsidRPr="008E27FD">
        <w:rPr>
          <w:rFonts w:asciiTheme="majorBidi" w:hAnsiTheme="majorBidi" w:cstheme="majorBidi"/>
          <w:spacing w:val="-4"/>
          <w:sz w:val="28"/>
          <w:szCs w:val="28"/>
        </w:rPr>
        <w:t>Aor</w:t>
      </w:r>
      <w:proofErr w:type="spellEnd"/>
      <w:r w:rsidR="00A350C1" w:rsidRPr="008E27FD">
        <w:rPr>
          <w:rFonts w:asciiTheme="majorBidi" w:hAnsiTheme="majorBidi" w:cstheme="majorBidi"/>
          <w:spacing w:val="-4"/>
          <w:sz w:val="28"/>
          <w:szCs w:val="28"/>
        </w:rPr>
        <w:t xml:space="preserve">-mor. </w:t>
      </w:r>
      <w:r w:rsidR="00A350C1" w:rsidRPr="008E27FD">
        <w:rPr>
          <w:rFonts w:asciiTheme="majorBidi" w:hAnsiTheme="majorBidi" w:cstheme="majorBidi"/>
          <w:spacing w:val="-4"/>
          <w:sz w:val="28"/>
          <w:szCs w:val="28"/>
          <w:cs/>
        </w:rPr>
        <w:t xml:space="preserve">55/2015 </w:t>
      </w:r>
      <w:r w:rsidR="00A350C1" w:rsidRPr="008E27FD">
        <w:rPr>
          <w:rFonts w:asciiTheme="majorBidi" w:hAnsiTheme="majorBidi" w:cstheme="majorBidi"/>
          <w:spacing w:val="-4"/>
          <w:sz w:val="28"/>
          <w:szCs w:val="28"/>
        </w:rPr>
        <w:t xml:space="preserve">or pay as principal in the civil court in decided case No. Thor. </w:t>
      </w:r>
      <w:r w:rsidR="00A350C1" w:rsidRPr="008E27FD">
        <w:rPr>
          <w:rFonts w:asciiTheme="majorBidi" w:hAnsiTheme="majorBidi" w:cstheme="majorBidi"/>
          <w:spacing w:val="-4"/>
          <w:sz w:val="28"/>
          <w:szCs w:val="28"/>
          <w:cs/>
        </w:rPr>
        <w:t xml:space="preserve">2687/2007. </w:t>
      </w:r>
      <w:r w:rsidR="00A350C1" w:rsidRPr="008E27FD">
        <w:rPr>
          <w:rFonts w:asciiTheme="majorBidi" w:hAnsiTheme="majorBidi" w:cstheme="majorBidi"/>
          <w:spacing w:val="-4"/>
          <w:sz w:val="28"/>
          <w:szCs w:val="28"/>
        </w:rPr>
        <w:t xml:space="preserve">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 if Krung Thai Bank take any action that causes damage to the Company to the </w:t>
      </w:r>
      <w:r w:rsidR="00A350C1" w:rsidRPr="008E27FD">
        <w:rPr>
          <w:rFonts w:ascii="Angsana New" w:hAnsi="Angsana New"/>
          <w:spacing w:val="-4"/>
          <w:sz w:val="28"/>
          <w:szCs w:val="28"/>
        </w:rPr>
        <w:t>end.</w:t>
      </w:r>
    </w:p>
    <w:p w14:paraId="79868E4F" w14:textId="02A87A01" w:rsidR="003E1BF4" w:rsidRPr="008E27FD" w:rsidRDefault="003E1BF4" w:rsidP="003E1BF4">
      <w:pPr>
        <w:pStyle w:val="StandaardOpinion"/>
        <w:numPr>
          <w:ilvl w:val="0"/>
          <w:numId w:val="16"/>
        </w:numPr>
        <w:tabs>
          <w:tab w:val="clear" w:pos="227"/>
          <w:tab w:val="clear" w:pos="454"/>
          <w:tab w:val="clear" w:pos="680"/>
          <w:tab w:val="clear" w:pos="1644"/>
          <w:tab w:val="left" w:pos="1170"/>
          <w:tab w:val="left" w:pos="1620"/>
        </w:tabs>
        <w:spacing w:before="120" w:line="340" w:lineRule="exact"/>
        <w:ind w:left="450" w:right="6"/>
        <w:jc w:val="both"/>
        <w:rPr>
          <w:rFonts w:ascii="Angsana New" w:hAnsi="Angsana New"/>
          <w:spacing w:val="-4"/>
          <w:sz w:val="28"/>
          <w:szCs w:val="28"/>
        </w:rPr>
      </w:pPr>
      <w:r w:rsidRPr="008E27FD">
        <w:rPr>
          <w:rFonts w:ascii="Angsana New" w:hAnsi="Angsana New"/>
          <w:sz w:val="28"/>
          <w:szCs w:val="28"/>
        </w:rPr>
        <w:t xml:space="preserve">According to the resolution passed in the Board of Directors' Meeting No. </w:t>
      </w:r>
      <w:r w:rsidRPr="008E27FD">
        <w:rPr>
          <w:rFonts w:ascii="Angsana New" w:hAnsi="Angsana New"/>
          <w:sz w:val="28"/>
          <w:szCs w:val="28"/>
          <w:cs/>
        </w:rPr>
        <w:t xml:space="preserve">6/2024 </w:t>
      </w:r>
      <w:r w:rsidRPr="008E27FD">
        <w:rPr>
          <w:rFonts w:ascii="Angsana New" w:hAnsi="Angsana New"/>
          <w:sz w:val="28"/>
          <w:szCs w:val="28"/>
        </w:rPr>
        <w:t xml:space="preserve">on April </w:t>
      </w:r>
      <w:r w:rsidRPr="008E27FD">
        <w:rPr>
          <w:rFonts w:ascii="Angsana New" w:hAnsi="Angsana New"/>
          <w:sz w:val="28"/>
          <w:szCs w:val="28"/>
          <w:cs/>
        </w:rPr>
        <w:t>19</w:t>
      </w:r>
      <w:r w:rsidRPr="008E27FD">
        <w:rPr>
          <w:rFonts w:ascii="Angsana New" w:hAnsi="Angsana New"/>
          <w:sz w:val="28"/>
          <w:szCs w:val="28"/>
        </w:rPr>
        <w:t xml:space="preserve">, </w:t>
      </w:r>
      <w:r w:rsidRPr="008E27FD">
        <w:rPr>
          <w:rFonts w:ascii="Angsana New" w:hAnsi="Angsana New"/>
          <w:sz w:val="28"/>
          <w:szCs w:val="28"/>
          <w:cs/>
        </w:rPr>
        <w:t>2024</w:t>
      </w:r>
      <w:r w:rsidRPr="008E27FD">
        <w:rPr>
          <w:rFonts w:ascii="Angsana New" w:hAnsi="Angsana New"/>
          <w:sz w:val="28"/>
          <w:szCs w:val="28"/>
        </w:rPr>
        <w:t xml:space="preserve">, the Board granted approval for a subsidiary to conduct due diligence on a </w:t>
      </w:r>
      <w:r w:rsidRPr="008E27FD">
        <w:rPr>
          <w:rFonts w:ascii="Angsana New" w:hAnsi="Angsana New"/>
          <w:sz w:val="28"/>
          <w:szCs w:val="28"/>
          <w:cs/>
        </w:rPr>
        <w:t>165-</w:t>
      </w:r>
      <w:r w:rsidRPr="008E27FD">
        <w:rPr>
          <w:rFonts w:ascii="Angsana New" w:hAnsi="Angsana New"/>
          <w:sz w:val="28"/>
          <w:szCs w:val="28"/>
        </w:rPr>
        <w:t xml:space="preserve">rai piece of land from an unrelated legal entity, with an initial refundable deposit of Baht </w:t>
      </w:r>
      <w:r w:rsidRPr="008E27FD">
        <w:rPr>
          <w:rFonts w:ascii="Angsana New" w:hAnsi="Angsana New"/>
          <w:sz w:val="28"/>
          <w:szCs w:val="28"/>
          <w:cs/>
        </w:rPr>
        <w:t xml:space="preserve">150 </w:t>
      </w:r>
      <w:proofErr w:type="gramStart"/>
      <w:r w:rsidRPr="008E27FD">
        <w:rPr>
          <w:rFonts w:ascii="Angsana New" w:hAnsi="Angsana New"/>
          <w:sz w:val="28"/>
          <w:szCs w:val="28"/>
        </w:rPr>
        <w:t>million .</w:t>
      </w:r>
      <w:proofErr w:type="gramEnd"/>
      <w:r w:rsidRPr="008E27FD">
        <w:rPr>
          <w:rFonts w:ascii="Angsana New" w:hAnsi="Angsana New"/>
          <w:sz w:val="28"/>
          <w:szCs w:val="28"/>
        </w:rPr>
        <w:t xml:space="preserve"> Later, following the resolution from the Board of Directors' Meeting No. </w:t>
      </w:r>
      <w:r w:rsidRPr="008E27FD">
        <w:rPr>
          <w:rFonts w:ascii="Angsana New" w:hAnsi="Angsana New"/>
          <w:sz w:val="28"/>
          <w:szCs w:val="28"/>
          <w:cs/>
        </w:rPr>
        <w:t xml:space="preserve">7/2024 </w:t>
      </w:r>
      <w:r w:rsidRPr="008E27FD">
        <w:rPr>
          <w:rFonts w:ascii="Angsana New" w:hAnsi="Angsana New"/>
          <w:sz w:val="28"/>
          <w:szCs w:val="28"/>
        </w:rPr>
        <w:t xml:space="preserve">on May </w:t>
      </w:r>
      <w:r w:rsidRPr="008E27FD">
        <w:rPr>
          <w:rFonts w:ascii="Angsana New" w:hAnsi="Angsana New"/>
          <w:sz w:val="28"/>
          <w:szCs w:val="28"/>
          <w:cs/>
        </w:rPr>
        <w:t>3</w:t>
      </w:r>
      <w:r w:rsidRPr="008E27FD">
        <w:rPr>
          <w:rFonts w:ascii="Angsana New" w:hAnsi="Angsana New"/>
          <w:sz w:val="28"/>
          <w:szCs w:val="28"/>
        </w:rPr>
        <w:t xml:space="preserve">, </w:t>
      </w:r>
      <w:r w:rsidRPr="008E27FD">
        <w:rPr>
          <w:rFonts w:ascii="Angsana New" w:hAnsi="Angsana New"/>
          <w:sz w:val="28"/>
          <w:szCs w:val="28"/>
          <w:cs/>
        </w:rPr>
        <w:t>2024</w:t>
      </w:r>
      <w:r w:rsidRPr="008E27FD">
        <w:rPr>
          <w:rFonts w:ascii="Angsana New" w:hAnsi="Angsana New"/>
          <w:sz w:val="28"/>
          <w:szCs w:val="28"/>
        </w:rPr>
        <w:t xml:space="preserve">, the subsidiary was authorized to increase the refundable deposit by an additional Baht </w:t>
      </w:r>
      <w:r w:rsidRPr="008E27FD">
        <w:rPr>
          <w:rFonts w:ascii="Angsana New" w:hAnsi="Angsana New"/>
          <w:sz w:val="28"/>
          <w:szCs w:val="28"/>
          <w:cs/>
        </w:rPr>
        <w:t xml:space="preserve">130 </w:t>
      </w:r>
      <w:r w:rsidRPr="008E27FD">
        <w:rPr>
          <w:rFonts w:ascii="Angsana New" w:hAnsi="Angsana New"/>
          <w:sz w:val="28"/>
          <w:szCs w:val="28"/>
        </w:rPr>
        <w:t xml:space="preserve">million for the same land purchase from the same unrelated legal entity, as per the resolution from Meeting No. </w:t>
      </w:r>
      <w:r w:rsidRPr="008E27FD">
        <w:rPr>
          <w:rFonts w:ascii="Angsana New" w:hAnsi="Angsana New"/>
          <w:sz w:val="28"/>
          <w:szCs w:val="28"/>
          <w:cs/>
        </w:rPr>
        <w:t xml:space="preserve">6/2024 </w:t>
      </w:r>
      <w:r w:rsidRPr="008E27FD">
        <w:rPr>
          <w:rFonts w:ascii="Angsana New" w:hAnsi="Angsana New"/>
          <w:sz w:val="28"/>
          <w:szCs w:val="28"/>
        </w:rPr>
        <w:t xml:space="preserve">on April </w:t>
      </w:r>
      <w:r w:rsidRPr="008E27FD">
        <w:rPr>
          <w:rFonts w:ascii="Angsana New" w:hAnsi="Angsana New"/>
          <w:sz w:val="28"/>
          <w:szCs w:val="28"/>
          <w:cs/>
        </w:rPr>
        <w:t>19</w:t>
      </w:r>
      <w:r w:rsidRPr="008E27FD">
        <w:rPr>
          <w:rFonts w:ascii="Angsana New" w:hAnsi="Angsana New"/>
          <w:sz w:val="28"/>
          <w:szCs w:val="28"/>
        </w:rPr>
        <w:t xml:space="preserve">, </w:t>
      </w:r>
      <w:r w:rsidRPr="008E27FD">
        <w:rPr>
          <w:rFonts w:ascii="Angsana New" w:hAnsi="Angsana New"/>
          <w:sz w:val="28"/>
          <w:szCs w:val="28"/>
          <w:cs/>
        </w:rPr>
        <w:t xml:space="preserve">2024. </w:t>
      </w:r>
      <w:r w:rsidRPr="008E27FD">
        <w:rPr>
          <w:rFonts w:ascii="Angsana New" w:hAnsi="Angsana New"/>
          <w:sz w:val="28"/>
          <w:szCs w:val="28"/>
        </w:rPr>
        <w:t xml:space="preserve">The subsidiary also requested additional collateral in the form of the land title deed and transfer documents. As of June </w:t>
      </w:r>
      <w:r w:rsidRPr="008E27FD">
        <w:rPr>
          <w:rFonts w:ascii="Angsana New" w:hAnsi="Angsana New"/>
          <w:sz w:val="28"/>
          <w:szCs w:val="28"/>
          <w:cs/>
        </w:rPr>
        <w:t>30</w:t>
      </w:r>
      <w:r w:rsidRPr="008E27FD">
        <w:rPr>
          <w:rFonts w:ascii="Angsana New" w:hAnsi="Angsana New"/>
          <w:sz w:val="28"/>
          <w:szCs w:val="28"/>
        </w:rPr>
        <w:t xml:space="preserve">, </w:t>
      </w:r>
      <w:r w:rsidRPr="008E27FD">
        <w:rPr>
          <w:rFonts w:ascii="Angsana New" w:hAnsi="Angsana New"/>
          <w:sz w:val="28"/>
          <w:szCs w:val="28"/>
          <w:cs/>
        </w:rPr>
        <w:t>2024</w:t>
      </w:r>
      <w:r w:rsidRPr="008E27FD">
        <w:rPr>
          <w:rFonts w:ascii="Angsana New" w:hAnsi="Angsana New"/>
          <w:sz w:val="28"/>
          <w:szCs w:val="28"/>
        </w:rPr>
        <w:t xml:space="preserve">, the subsidiary had paid a total deposit of Baht </w:t>
      </w:r>
      <w:r w:rsidRPr="008E27FD">
        <w:rPr>
          <w:rFonts w:ascii="Angsana New" w:hAnsi="Angsana New"/>
          <w:sz w:val="28"/>
          <w:szCs w:val="28"/>
          <w:cs/>
        </w:rPr>
        <w:t xml:space="preserve">240 </w:t>
      </w:r>
      <w:r w:rsidRPr="008E27FD">
        <w:rPr>
          <w:rFonts w:ascii="Angsana New" w:hAnsi="Angsana New"/>
          <w:sz w:val="28"/>
          <w:szCs w:val="28"/>
        </w:rPr>
        <w:t xml:space="preserve">million, with an additional deposit of Baht </w:t>
      </w:r>
      <w:r w:rsidRPr="008E27FD">
        <w:rPr>
          <w:rFonts w:ascii="Angsana New" w:hAnsi="Angsana New"/>
          <w:sz w:val="28"/>
          <w:szCs w:val="28"/>
          <w:cs/>
        </w:rPr>
        <w:t xml:space="preserve">40 </w:t>
      </w:r>
      <w:r w:rsidRPr="008E27FD">
        <w:rPr>
          <w:rFonts w:ascii="Angsana New" w:hAnsi="Angsana New"/>
          <w:sz w:val="28"/>
          <w:szCs w:val="28"/>
        </w:rPr>
        <w:t xml:space="preserve">million paid on July </w:t>
      </w:r>
      <w:r w:rsidRPr="008E27FD">
        <w:rPr>
          <w:rFonts w:ascii="Angsana New" w:hAnsi="Angsana New"/>
          <w:sz w:val="28"/>
          <w:szCs w:val="28"/>
          <w:cs/>
        </w:rPr>
        <w:t>11</w:t>
      </w:r>
      <w:r w:rsidRPr="008E27FD">
        <w:rPr>
          <w:rFonts w:ascii="Angsana New" w:hAnsi="Angsana New"/>
          <w:sz w:val="28"/>
          <w:szCs w:val="28"/>
        </w:rPr>
        <w:t xml:space="preserve">, </w:t>
      </w:r>
      <w:r w:rsidRPr="008E27FD">
        <w:rPr>
          <w:rFonts w:ascii="Angsana New" w:hAnsi="Angsana New"/>
          <w:sz w:val="28"/>
          <w:szCs w:val="28"/>
          <w:cs/>
        </w:rPr>
        <w:t xml:space="preserve">2024. </w:t>
      </w:r>
      <w:r w:rsidRPr="008E27FD">
        <w:rPr>
          <w:rFonts w:ascii="Angsana New" w:hAnsi="Angsana New"/>
          <w:sz w:val="28"/>
          <w:szCs w:val="28"/>
        </w:rPr>
        <w:t>The land ownership has not yet been transferred.</w:t>
      </w:r>
    </w:p>
    <w:p w14:paraId="145D19A2" w14:textId="61C97276" w:rsidR="003E1BF4" w:rsidRPr="008E27FD" w:rsidRDefault="003E1BF4" w:rsidP="003E1BF4">
      <w:pPr>
        <w:pStyle w:val="StandaardOpinion"/>
        <w:tabs>
          <w:tab w:val="clear" w:pos="227"/>
          <w:tab w:val="clear" w:pos="454"/>
          <w:tab w:val="clear" w:pos="680"/>
          <w:tab w:val="clear" w:pos="1644"/>
          <w:tab w:val="left" w:pos="1170"/>
          <w:tab w:val="left" w:pos="1620"/>
        </w:tabs>
        <w:spacing w:before="120" w:line="340" w:lineRule="exact"/>
        <w:ind w:left="450" w:right="6"/>
        <w:jc w:val="both"/>
        <w:rPr>
          <w:rFonts w:ascii="Angsana New" w:hAnsi="Angsana New"/>
          <w:spacing w:val="-4"/>
          <w:sz w:val="28"/>
          <w:szCs w:val="28"/>
        </w:rPr>
      </w:pPr>
      <w:r w:rsidRPr="008E27FD">
        <w:rPr>
          <w:rFonts w:ascii="Angsana New" w:hAnsi="Angsana New"/>
          <w:spacing w:val="-4"/>
          <w:sz w:val="28"/>
          <w:szCs w:val="28"/>
        </w:rPr>
        <w:t xml:space="preserve">Following the resolution of the Board of Directors' Meeting No. </w:t>
      </w:r>
      <w:r w:rsidRPr="008E27FD">
        <w:rPr>
          <w:rFonts w:ascii="Angsana New" w:hAnsi="Angsana New"/>
          <w:spacing w:val="-4"/>
          <w:sz w:val="28"/>
          <w:szCs w:val="28"/>
          <w:cs/>
        </w:rPr>
        <w:t xml:space="preserve">9/2024 </w:t>
      </w:r>
      <w:r w:rsidRPr="008E27FD">
        <w:rPr>
          <w:rFonts w:ascii="Angsana New" w:hAnsi="Angsana New"/>
          <w:spacing w:val="-4"/>
          <w:sz w:val="28"/>
          <w:szCs w:val="28"/>
        </w:rPr>
        <w:t xml:space="preserve">on June </w:t>
      </w:r>
      <w:r w:rsidRPr="008E27FD">
        <w:rPr>
          <w:rFonts w:ascii="Angsana New" w:hAnsi="Angsana New"/>
          <w:spacing w:val="-4"/>
          <w:sz w:val="28"/>
          <w:szCs w:val="28"/>
          <w:cs/>
        </w:rPr>
        <w:t>20</w:t>
      </w:r>
      <w:r w:rsidRPr="008E27FD">
        <w:rPr>
          <w:rFonts w:ascii="Angsana New" w:hAnsi="Angsana New"/>
          <w:spacing w:val="-4"/>
          <w:sz w:val="28"/>
          <w:szCs w:val="28"/>
        </w:rPr>
        <w:t xml:space="preserve">, </w:t>
      </w:r>
      <w:r w:rsidRPr="008E27FD">
        <w:rPr>
          <w:rFonts w:ascii="Angsana New" w:hAnsi="Angsana New"/>
          <w:spacing w:val="-4"/>
          <w:sz w:val="28"/>
          <w:szCs w:val="28"/>
          <w:cs/>
        </w:rPr>
        <w:t>2024</w:t>
      </w:r>
      <w:r w:rsidRPr="008E27FD">
        <w:rPr>
          <w:rFonts w:ascii="Angsana New" w:hAnsi="Angsana New"/>
          <w:spacing w:val="-4"/>
          <w:sz w:val="28"/>
          <w:szCs w:val="28"/>
        </w:rPr>
        <w:t xml:space="preserve">, approval was granted to purchase land with buildings. On June </w:t>
      </w:r>
      <w:r w:rsidRPr="008E27FD">
        <w:rPr>
          <w:rFonts w:ascii="Angsana New" w:hAnsi="Angsana New"/>
          <w:spacing w:val="-4"/>
          <w:sz w:val="28"/>
          <w:szCs w:val="28"/>
          <w:cs/>
        </w:rPr>
        <w:t>21</w:t>
      </w:r>
      <w:r w:rsidRPr="008E27FD">
        <w:rPr>
          <w:rFonts w:ascii="Angsana New" w:hAnsi="Angsana New"/>
          <w:spacing w:val="-4"/>
          <w:sz w:val="28"/>
          <w:szCs w:val="28"/>
        </w:rPr>
        <w:t xml:space="preserve">, </w:t>
      </w:r>
      <w:r w:rsidRPr="008E27FD">
        <w:rPr>
          <w:rFonts w:ascii="Angsana New" w:hAnsi="Angsana New"/>
          <w:spacing w:val="-4"/>
          <w:sz w:val="28"/>
          <w:szCs w:val="28"/>
          <w:cs/>
        </w:rPr>
        <w:t>2024</w:t>
      </w:r>
      <w:r w:rsidRPr="008E27FD">
        <w:rPr>
          <w:rFonts w:ascii="Angsana New" w:hAnsi="Angsana New"/>
          <w:spacing w:val="-4"/>
          <w:sz w:val="28"/>
          <w:szCs w:val="28"/>
        </w:rPr>
        <w:t xml:space="preserve">, a subsidiary signed a sale and purchase agreement for the land and buildings with an unrelated legal entity. The agreement covered two title deeds, totaling </w:t>
      </w:r>
      <w:r w:rsidRPr="008E27FD">
        <w:rPr>
          <w:rFonts w:ascii="Angsana New" w:hAnsi="Angsana New"/>
          <w:spacing w:val="-4"/>
          <w:sz w:val="28"/>
          <w:szCs w:val="28"/>
          <w:cs/>
        </w:rPr>
        <w:t xml:space="preserve">286.6 </w:t>
      </w:r>
      <w:r w:rsidRPr="008E27FD">
        <w:rPr>
          <w:rFonts w:ascii="Angsana New" w:hAnsi="Angsana New"/>
          <w:spacing w:val="-4"/>
          <w:sz w:val="28"/>
          <w:szCs w:val="28"/>
        </w:rPr>
        <w:t xml:space="preserve">square </w:t>
      </w:r>
      <w:proofErr w:type="spellStart"/>
      <w:r w:rsidRPr="008E27FD">
        <w:rPr>
          <w:rFonts w:ascii="Angsana New" w:hAnsi="Angsana New"/>
          <w:spacing w:val="-4"/>
          <w:sz w:val="28"/>
          <w:szCs w:val="28"/>
        </w:rPr>
        <w:t>wah</w:t>
      </w:r>
      <w:proofErr w:type="spellEnd"/>
      <w:r w:rsidRPr="008E27FD">
        <w:rPr>
          <w:rFonts w:ascii="Angsana New" w:hAnsi="Angsana New"/>
          <w:spacing w:val="-4"/>
          <w:sz w:val="28"/>
          <w:szCs w:val="28"/>
        </w:rPr>
        <w:t xml:space="preserve">, with a purchase price of Baht </w:t>
      </w:r>
      <w:r w:rsidRPr="008E27FD">
        <w:rPr>
          <w:rFonts w:ascii="Angsana New" w:hAnsi="Angsana New"/>
          <w:spacing w:val="-4"/>
          <w:sz w:val="28"/>
          <w:szCs w:val="28"/>
          <w:cs/>
        </w:rPr>
        <w:t xml:space="preserve">20 </w:t>
      </w:r>
      <w:r w:rsidRPr="008E27FD">
        <w:rPr>
          <w:rFonts w:ascii="Angsana New" w:hAnsi="Angsana New"/>
          <w:spacing w:val="-4"/>
          <w:sz w:val="28"/>
          <w:szCs w:val="28"/>
        </w:rPr>
        <w:t xml:space="preserve">million. By June </w:t>
      </w:r>
      <w:r w:rsidRPr="008E27FD">
        <w:rPr>
          <w:rFonts w:ascii="Angsana New" w:hAnsi="Angsana New"/>
          <w:spacing w:val="-4"/>
          <w:sz w:val="28"/>
          <w:szCs w:val="28"/>
          <w:cs/>
        </w:rPr>
        <w:t>30</w:t>
      </w:r>
      <w:r w:rsidRPr="008E27FD">
        <w:rPr>
          <w:rFonts w:ascii="Angsana New" w:hAnsi="Angsana New"/>
          <w:spacing w:val="-4"/>
          <w:sz w:val="28"/>
          <w:szCs w:val="28"/>
        </w:rPr>
        <w:t xml:space="preserve">, </w:t>
      </w:r>
      <w:r w:rsidRPr="008E27FD">
        <w:rPr>
          <w:rFonts w:ascii="Angsana New" w:hAnsi="Angsana New"/>
          <w:spacing w:val="-4"/>
          <w:sz w:val="28"/>
          <w:szCs w:val="28"/>
          <w:cs/>
        </w:rPr>
        <w:t>2024</w:t>
      </w:r>
      <w:r w:rsidRPr="008E27FD">
        <w:rPr>
          <w:rFonts w:ascii="Angsana New" w:hAnsi="Angsana New"/>
          <w:spacing w:val="-4"/>
          <w:sz w:val="28"/>
          <w:szCs w:val="28"/>
        </w:rPr>
        <w:t xml:space="preserve">, the subsidiary had paid a deposit of Baht </w:t>
      </w:r>
      <w:r w:rsidRPr="008E27FD">
        <w:rPr>
          <w:rFonts w:ascii="Angsana New" w:hAnsi="Angsana New"/>
          <w:spacing w:val="-4"/>
          <w:sz w:val="28"/>
          <w:szCs w:val="28"/>
          <w:cs/>
        </w:rPr>
        <w:t xml:space="preserve">10 </w:t>
      </w:r>
      <w:r w:rsidRPr="008E27FD">
        <w:rPr>
          <w:rFonts w:ascii="Angsana New" w:hAnsi="Angsana New"/>
          <w:spacing w:val="-4"/>
          <w:sz w:val="28"/>
          <w:szCs w:val="28"/>
        </w:rPr>
        <w:t xml:space="preserve">million, and an additional deposit of Baht </w:t>
      </w:r>
      <w:r w:rsidRPr="008E27FD">
        <w:rPr>
          <w:rFonts w:ascii="Angsana New" w:hAnsi="Angsana New"/>
          <w:spacing w:val="-4"/>
          <w:sz w:val="28"/>
          <w:szCs w:val="28"/>
          <w:cs/>
        </w:rPr>
        <w:t xml:space="preserve">10 </w:t>
      </w:r>
      <w:r w:rsidRPr="008E27FD">
        <w:rPr>
          <w:rFonts w:ascii="Angsana New" w:hAnsi="Angsana New"/>
          <w:spacing w:val="-4"/>
          <w:sz w:val="28"/>
          <w:szCs w:val="28"/>
        </w:rPr>
        <w:t xml:space="preserve">million was made on July </w:t>
      </w:r>
      <w:r w:rsidRPr="008E27FD">
        <w:rPr>
          <w:rFonts w:ascii="Angsana New" w:hAnsi="Angsana New"/>
          <w:spacing w:val="-4"/>
          <w:sz w:val="28"/>
          <w:szCs w:val="28"/>
          <w:cs/>
        </w:rPr>
        <w:t>4</w:t>
      </w:r>
      <w:r w:rsidRPr="008E27FD">
        <w:rPr>
          <w:rFonts w:ascii="Angsana New" w:hAnsi="Angsana New"/>
          <w:spacing w:val="-4"/>
          <w:sz w:val="28"/>
          <w:szCs w:val="28"/>
        </w:rPr>
        <w:t xml:space="preserve">, </w:t>
      </w:r>
      <w:r w:rsidRPr="008E27FD">
        <w:rPr>
          <w:rFonts w:ascii="Angsana New" w:hAnsi="Angsana New"/>
          <w:spacing w:val="-4"/>
          <w:sz w:val="28"/>
          <w:szCs w:val="28"/>
          <w:cs/>
        </w:rPr>
        <w:t xml:space="preserve">2024. </w:t>
      </w:r>
      <w:r w:rsidRPr="008E27FD">
        <w:rPr>
          <w:rFonts w:ascii="Angsana New" w:hAnsi="Angsana New"/>
          <w:spacing w:val="-4"/>
          <w:sz w:val="28"/>
          <w:szCs w:val="28"/>
        </w:rPr>
        <w:t>The transfer of property ownership has not yet been completed.</w:t>
      </w:r>
    </w:p>
    <w:p w14:paraId="042607E5" w14:textId="3483AE11" w:rsidR="00823495" w:rsidRPr="008E27FD" w:rsidRDefault="00A350C1" w:rsidP="00A350C1">
      <w:pPr>
        <w:pStyle w:val="StandaardOpinion"/>
        <w:numPr>
          <w:ilvl w:val="0"/>
          <w:numId w:val="16"/>
        </w:numPr>
        <w:tabs>
          <w:tab w:val="clear" w:pos="227"/>
          <w:tab w:val="clear" w:pos="680"/>
          <w:tab w:val="left" w:pos="630"/>
        </w:tabs>
        <w:spacing w:before="120" w:line="340" w:lineRule="exact"/>
        <w:ind w:left="450" w:right="6" w:hanging="450"/>
        <w:jc w:val="thaiDistribute"/>
        <w:rPr>
          <w:rFonts w:ascii="Angsana New" w:hAnsi="Angsana New"/>
          <w:sz w:val="28"/>
          <w:szCs w:val="28"/>
        </w:rPr>
      </w:pPr>
      <w:r w:rsidRPr="008E27FD">
        <w:rPr>
          <w:rFonts w:ascii="Angsana New" w:hAnsi="Angsana New"/>
          <w:sz w:val="28"/>
          <w:szCs w:val="28"/>
        </w:rPr>
        <w:t xml:space="preserve">As discussed in Note 10.2 to the interim consolidated financial information that, the subsidiary acquired </w:t>
      </w:r>
      <w:proofErr w:type="gramStart"/>
      <w:r w:rsidRPr="008E27FD">
        <w:rPr>
          <w:rFonts w:ascii="Angsana New" w:hAnsi="Angsana New"/>
          <w:sz w:val="28"/>
          <w:szCs w:val="28"/>
        </w:rPr>
        <w:t>all of</w:t>
      </w:r>
      <w:proofErr w:type="gramEnd"/>
      <w:r w:rsidRPr="008E27FD">
        <w:rPr>
          <w:rFonts w:ascii="Angsana New" w:hAnsi="Angsana New"/>
          <w:sz w:val="28"/>
          <w:szCs w:val="28"/>
        </w:rPr>
        <w:t xml:space="preserve"> the ordinary shares of MSCW Co., Ltd. on July 6, 2022, at the purchase price of Baht 175 million. The subsidiary has assessed the fair value of identifiable assets acquired and liabilities assumed at the acquisition date and the assessment process has been completed in the second quarter of 2023 within the period of twelve months from the acquisition date allowed by Thai Financial Reporting Standard No.3 (revised 2021), Business Combinations. within the period of such measurement by the appraisal of the fair value of intangible property in the category of provincial retail credit portfolios under supervision (Loan Portfolios) by using the incremental valuation method of property utilization. (Multiple-period Excess Earning Method (MPEEM). The fair value of loan portfolio </w:t>
      </w:r>
      <w:proofErr w:type="gramStart"/>
      <w:r w:rsidRPr="008E27FD">
        <w:rPr>
          <w:rFonts w:ascii="Angsana New" w:hAnsi="Angsana New"/>
          <w:sz w:val="28"/>
          <w:szCs w:val="28"/>
        </w:rPr>
        <w:t>amount</w:t>
      </w:r>
      <w:proofErr w:type="gramEnd"/>
      <w:r w:rsidRPr="008E27FD">
        <w:rPr>
          <w:rFonts w:ascii="Angsana New" w:hAnsi="Angsana New"/>
          <w:sz w:val="28"/>
          <w:szCs w:val="28"/>
        </w:rPr>
        <w:t xml:space="preserve"> of Baht 40.51 million. During this measurement period, the subsidiary obtained further information on the fair value of part of the assets and liabilities and has retrospectively adjusted the provisional amount recognized at the acquisition date. </w:t>
      </w:r>
    </w:p>
    <w:p w14:paraId="11F0203A" w14:textId="77777777" w:rsidR="00823495" w:rsidRPr="008E27FD" w:rsidRDefault="00823495" w:rsidP="00823495">
      <w:pPr>
        <w:pStyle w:val="StandaardOpinion"/>
        <w:tabs>
          <w:tab w:val="clear" w:pos="227"/>
          <w:tab w:val="clear" w:pos="680"/>
          <w:tab w:val="left" w:pos="630"/>
        </w:tabs>
        <w:spacing w:before="120" w:line="340" w:lineRule="exact"/>
        <w:ind w:left="450" w:right="6"/>
        <w:jc w:val="thaiDistribute"/>
        <w:rPr>
          <w:rFonts w:ascii="Angsana New" w:hAnsi="Angsana New"/>
          <w:sz w:val="28"/>
          <w:szCs w:val="28"/>
          <w:cs/>
        </w:rPr>
        <w:sectPr w:rsidR="00823495" w:rsidRPr="008E27FD" w:rsidSect="00823495">
          <w:footerReference w:type="default" r:id="rId17"/>
          <w:footerReference w:type="first" r:id="rId18"/>
          <w:pgSz w:w="11906" w:h="16838" w:code="9"/>
          <w:pgMar w:top="1440" w:right="1440" w:bottom="1440" w:left="1588" w:header="720" w:footer="720" w:gutter="0"/>
          <w:pgNumType w:fmt="numberInDash" w:start="3"/>
          <w:cols w:space="720"/>
          <w:titlePg/>
          <w:docGrid w:linePitch="360"/>
        </w:sectPr>
      </w:pPr>
    </w:p>
    <w:p w14:paraId="787862AB" w14:textId="77777777" w:rsidR="00473E1C" w:rsidRPr="008E27FD" w:rsidRDefault="00473E1C" w:rsidP="00823495">
      <w:pPr>
        <w:pStyle w:val="StandaardOpinion"/>
        <w:tabs>
          <w:tab w:val="clear" w:pos="227"/>
          <w:tab w:val="clear" w:pos="680"/>
          <w:tab w:val="left" w:pos="630"/>
        </w:tabs>
        <w:spacing w:before="120" w:line="340" w:lineRule="exact"/>
        <w:ind w:left="450" w:right="6"/>
        <w:jc w:val="thaiDistribute"/>
        <w:rPr>
          <w:rFonts w:ascii="Angsana New" w:hAnsi="Angsana New"/>
          <w:sz w:val="28"/>
          <w:szCs w:val="28"/>
        </w:rPr>
      </w:pPr>
    </w:p>
    <w:p w14:paraId="5A6F7A27" w14:textId="6918D38B" w:rsidR="00A350C1" w:rsidRPr="008E27FD" w:rsidRDefault="00A350C1" w:rsidP="00823495">
      <w:pPr>
        <w:pStyle w:val="StandaardOpinion"/>
        <w:tabs>
          <w:tab w:val="clear" w:pos="227"/>
          <w:tab w:val="clear" w:pos="680"/>
          <w:tab w:val="left" w:pos="630"/>
        </w:tabs>
        <w:spacing w:before="120" w:line="340" w:lineRule="exact"/>
        <w:ind w:left="450" w:right="6"/>
        <w:jc w:val="thaiDistribute"/>
        <w:rPr>
          <w:rFonts w:ascii="Angsana New" w:hAnsi="Angsana New"/>
          <w:sz w:val="28"/>
          <w:szCs w:val="28"/>
        </w:rPr>
      </w:pPr>
      <w:r w:rsidRPr="008E27FD">
        <w:rPr>
          <w:rFonts w:ascii="Angsana New" w:hAnsi="Angsana New"/>
          <w:sz w:val="28"/>
          <w:szCs w:val="28"/>
        </w:rPr>
        <w:t xml:space="preserve">The subsidiary has restated the consolidated financial statements as </w:t>
      </w:r>
      <w:proofErr w:type="gramStart"/>
      <w:r w:rsidRPr="008E27FD">
        <w:rPr>
          <w:rFonts w:ascii="Angsana New" w:hAnsi="Angsana New"/>
          <w:sz w:val="28"/>
          <w:szCs w:val="28"/>
        </w:rPr>
        <w:t>at</w:t>
      </w:r>
      <w:proofErr w:type="gramEnd"/>
      <w:r w:rsidRPr="008E27FD">
        <w:rPr>
          <w:rFonts w:ascii="Angsana New" w:hAnsi="Angsana New"/>
          <w:sz w:val="28"/>
          <w:szCs w:val="28"/>
        </w:rPr>
        <w:t xml:space="preserve"> December 31, 2022, as presented herein for comparative purposes, to reflect the provisional amount </w:t>
      </w:r>
      <w:proofErr w:type="spellStart"/>
      <w:r w:rsidRPr="008E27FD">
        <w:rPr>
          <w:rFonts w:ascii="Angsana New" w:hAnsi="Angsana New"/>
          <w:sz w:val="28"/>
          <w:szCs w:val="28"/>
        </w:rPr>
        <w:t>recognised</w:t>
      </w:r>
      <w:proofErr w:type="spellEnd"/>
      <w:r w:rsidRPr="008E27FD">
        <w:rPr>
          <w:rFonts w:ascii="Angsana New" w:hAnsi="Angsana New"/>
          <w:sz w:val="28"/>
          <w:szCs w:val="28"/>
        </w:rPr>
        <w:t xml:space="preserve"> at the acquisition date as below.</w:t>
      </w:r>
    </w:p>
    <w:p w14:paraId="620198EE" w14:textId="7B1C897E" w:rsidR="00A350C1" w:rsidRPr="008E27FD" w:rsidRDefault="00A350C1" w:rsidP="00C95A79">
      <w:pPr>
        <w:pStyle w:val="StandaardOpinion"/>
        <w:tabs>
          <w:tab w:val="clear" w:pos="227"/>
          <w:tab w:val="clear" w:pos="680"/>
          <w:tab w:val="left" w:pos="630"/>
        </w:tabs>
        <w:spacing w:before="120" w:line="340" w:lineRule="exact"/>
        <w:ind w:left="450" w:right="6"/>
        <w:jc w:val="thaiDistribute"/>
        <w:rPr>
          <w:rFonts w:ascii="Angsana New" w:hAnsi="Angsana New"/>
          <w:spacing w:val="-2"/>
          <w:sz w:val="28"/>
          <w:szCs w:val="28"/>
        </w:rPr>
      </w:pPr>
      <w:r w:rsidRPr="008E27FD">
        <w:rPr>
          <w:rFonts w:ascii="Angsana New" w:hAnsi="Angsana New"/>
          <w:spacing w:val="-2"/>
          <w:sz w:val="28"/>
          <w:szCs w:val="28"/>
        </w:rPr>
        <w:t>In addition, the subsidiary determined the recoverable amount of the cash-generating unit from its value in use by calculating the present value of the estimated net cash flows to equity. Based on the financial projection prepared by the Independent Financial Advisor. And has been approved by the management with an appropriate discount rate from the expected return on equity. The Independent Financial Advisor has calculated future net cash flows to shareholders based on the past audited information financial statements (Year 2018 - 2020). Draft audited financial statements for the year 2021 and internal financial statements including financial projections of the company. The financial projection of such company is prepared for a period of 6 years (Year 2022 - 2027) on the basis that the business of this company will continue continuously. And there is no significant change throughout the projection period. And under current economic conditions and situations. The growth rate of cash flow after the projection period (Terminal Value) is equal to zero percent, Discount Rate 8.36 - 10.08 percent per year because the Company is not registered on the stock exchange. The Independent Financial Advisor therefore sets to increase the risk compensation (Risk Factor) from Liquidity Risk. The discount rate is set at 20 percent of the cash flow of the business. The assessment found that the recoverable amount of the cash-generating u</w:t>
      </w:r>
      <w:bookmarkStart w:id="0" w:name="_Hlk150437494"/>
      <w:r w:rsidR="00C95A79" w:rsidRPr="008E27FD">
        <w:rPr>
          <w:rFonts w:ascii="Angsana New" w:hAnsi="Angsana New"/>
          <w:spacing w:val="-2"/>
          <w:sz w:val="28"/>
          <w:szCs w:val="28"/>
        </w:rPr>
        <w:t>nit is higher than the carrying</w:t>
      </w:r>
      <w:r w:rsidR="00C95A79" w:rsidRPr="008E27FD">
        <w:rPr>
          <w:rFonts w:ascii="Angsana New" w:hAnsi="Angsana New" w:hint="cs"/>
          <w:spacing w:val="-2"/>
          <w:sz w:val="28"/>
          <w:szCs w:val="28"/>
          <w:cs/>
        </w:rPr>
        <w:t xml:space="preserve"> </w:t>
      </w:r>
      <w:r w:rsidRPr="008E27FD">
        <w:rPr>
          <w:rFonts w:ascii="Angsana New" w:hAnsi="Angsana New"/>
          <w:spacing w:val="-2"/>
          <w:sz w:val="28"/>
          <w:szCs w:val="28"/>
        </w:rPr>
        <w:t xml:space="preserve">amount. The Company </w:t>
      </w:r>
      <w:proofErr w:type="gramStart"/>
      <w:r w:rsidRPr="008E27FD">
        <w:rPr>
          <w:rFonts w:ascii="Angsana New" w:hAnsi="Angsana New"/>
          <w:spacing w:val="-2"/>
          <w:sz w:val="28"/>
          <w:szCs w:val="28"/>
        </w:rPr>
        <w:t>has to</w:t>
      </w:r>
      <w:proofErr w:type="gramEnd"/>
      <w:r w:rsidRPr="008E27FD">
        <w:rPr>
          <w:rFonts w:ascii="Angsana New" w:hAnsi="Angsana New"/>
          <w:spacing w:val="-2"/>
          <w:sz w:val="28"/>
          <w:szCs w:val="28"/>
        </w:rPr>
        <w:t xml:space="preserve"> consistently perform the annual goodwill impairment test, for a cash-generating unit, at the same every year or whenever there are sufficient indications for impairment.</w:t>
      </w:r>
    </w:p>
    <w:p w14:paraId="28974E52" w14:textId="0372A677" w:rsidR="004A1D29" w:rsidRPr="008E27FD" w:rsidRDefault="002B7221" w:rsidP="000C7DBB">
      <w:pPr>
        <w:pStyle w:val="StandaardOpinion"/>
        <w:tabs>
          <w:tab w:val="clear" w:pos="227"/>
          <w:tab w:val="clear" w:pos="680"/>
          <w:tab w:val="left" w:pos="630"/>
        </w:tabs>
        <w:spacing w:before="120" w:line="340" w:lineRule="exact"/>
        <w:ind w:left="450" w:right="6"/>
        <w:jc w:val="thaiDistribute"/>
        <w:rPr>
          <w:rFonts w:ascii="Angsana New" w:hAnsi="Angsana New"/>
          <w:spacing w:val="-2"/>
          <w:sz w:val="28"/>
        </w:rPr>
      </w:pPr>
      <w:r w:rsidRPr="008E27FD">
        <w:rPr>
          <w:rFonts w:ascii="Angsana New" w:hAnsi="Angsana New"/>
          <w:spacing w:val="-2"/>
          <w:sz w:val="28"/>
          <w:szCs w:val="28"/>
        </w:rPr>
        <w:t xml:space="preserve">According to the Board of Directors’ meeting No. </w:t>
      </w:r>
      <w:r w:rsidRPr="008E27FD">
        <w:rPr>
          <w:rFonts w:ascii="Angsana New" w:hAnsi="Angsana New"/>
          <w:spacing w:val="-2"/>
          <w:sz w:val="28"/>
          <w:szCs w:val="28"/>
          <w:cs/>
        </w:rPr>
        <w:t xml:space="preserve">4/2023 </w:t>
      </w:r>
      <w:r w:rsidRPr="008E27FD">
        <w:rPr>
          <w:rFonts w:ascii="Angsana New" w:hAnsi="Angsana New"/>
          <w:spacing w:val="-2"/>
          <w:sz w:val="28"/>
          <w:szCs w:val="28"/>
        </w:rPr>
        <w:t xml:space="preserve">dated January </w:t>
      </w:r>
      <w:r w:rsidRPr="008E27FD">
        <w:rPr>
          <w:rFonts w:ascii="Angsana New" w:hAnsi="Angsana New"/>
          <w:spacing w:val="-2"/>
          <w:sz w:val="28"/>
          <w:szCs w:val="28"/>
          <w:cs/>
        </w:rPr>
        <w:t>31</w:t>
      </w:r>
      <w:r w:rsidRPr="008E27FD">
        <w:rPr>
          <w:rFonts w:ascii="Angsana New" w:hAnsi="Angsana New"/>
          <w:spacing w:val="-2"/>
          <w:sz w:val="28"/>
          <w:szCs w:val="28"/>
        </w:rPr>
        <w:t xml:space="preserve">, </w:t>
      </w:r>
      <w:r w:rsidRPr="008E27FD">
        <w:rPr>
          <w:rFonts w:ascii="Angsana New" w:hAnsi="Angsana New"/>
          <w:spacing w:val="-2"/>
          <w:sz w:val="28"/>
          <w:szCs w:val="28"/>
          <w:cs/>
        </w:rPr>
        <w:t>2024</w:t>
      </w:r>
      <w:r w:rsidRPr="008E27FD">
        <w:rPr>
          <w:rFonts w:ascii="Angsana New" w:hAnsi="Angsana New"/>
          <w:spacing w:val="-2"/>
          <w:sz w:val="28"/>
          <w:szCs w:val="28"/>
        </w:rPr>
        <w:t xml:space="preserve">, approval has been granted for the subsidiary company (Allied Technologies International Co., Ltd.) to sell its investment in MSCW Co., Ltd., a subsidiary holding </w:t>
      </w:r>
      <w:r w:rsidRPr="008E27FD">
        <w:rPr>
          <w:rFonts w:ascii="Angsana New" w:hAnsi="Angsana New"/>
          <w:spacing w:val="-2"/>
          <w:sz w:val="28"/>
          <w:szCs w:val="28"/>
          <w:cs/>
        </w:rPr>
        <w:t xml:space="preserve">100% </w:t>
      </w:r>
      <w:r w:rsidRPr="008E27FD">
        <w:rPr>
          <w:rFonts w:ascii="Angsana New" w:hAnsi="Angsana New"/>
          <w:spacing w:val="-2"/>
          <w:sz w:val="28"/>
          <w:szCs w:val="28"/>
        </w:rPr>
        <w:t xml:space="preserve">of the shares. This decision aligns with resolutions passed a Board of Directors’ meeting No. </w:t>
      </w:r>
      <w:r w:rsidRPr="008E27FD">
        <w:rPr>
          <w:rFonts w:ascii="Angsana New" w:hAnsi="Angsana New"/>
          <w:spacing w:val="-2"/>
          <w:sz w:val="28"/>
          <w:szCs w:val="28"/>
          <w:cs/>
        </w:rPr>
        <w:t xml:space="preserve">10/2023 </w:t>
      </w:r>
      <w:r w:rsidRPr="008E27FD">
        <w:rPr>
          <w:rFonts w:ascii="Angsana New" w:hAnsi="Angsana New"/>
          <w:spacing w:val="-2"/>
          <w:sz w:val="28"/>
          <w:szCs w:val="28"/>
        </w:rPr>
        <w:t xml:space="preserve">dated </w:t>
      </w:r>
      <w:r w:rsidR="00A350C1" w:rsidRPr="008E27FD">
        <w:rPr>
          <w:rFonts w:ascii="Angsana New" w:hAnsi="Angsana New"/>
          <w:spacing w:val="-2"/>
          <w:sz w:val="28"/>
          <w:szCs w:val="28"/>
        </w:rPr>
        <w:t xml:space="preserve">August </w:t>
      </w:r>
      <w:r w:rsidR="00A350C1" w:rsidRPr="008E27FD">
        <w:rPr>
          <w:rFonts w:ascii="Angsana New" w:hAnsi="Angsana New"/>
          <w:spacing w:val="-2"/>
          <w:sz w:val="28"/>
          <w:szCs w:val="28"/>
          <w:cs/>
        </w:rPr>
        <w:t>4</w:t>
      </w:r>
      <w:r w:rsidR="00A350C1" w:rsidRPr="008E27FD">
        <w:rPr>
          <w:rFonts w:ascii="Angsana New" w:hAnsi="Angsana New"/>
          <w:spacing w:val="-2"/>
          <w:sz w:val="28"/>
          <w:szCs w:val="28"/>
        </w:rPr>
        <w:t xml:space="preserve">, </w:t>
      </w:r>
      <w:r w:rsidR="00A350C1" w:rsidRPr="008E27FD">
        <w:rPr>
          <w:rFonts w:ascii="Angsana New" w:hAnsi="Angsana New"/>
          <w:spacing w:val="-2"/>
          <w:sz w:val="28"/>
          <w:szCs w:val="28"/>
          <w:cs/>
        </w:rPr>
        <w:t>2023</w:t>
      </w:r>
      <w:r w:rsidR="00A350C1" w:rsidRPr="008E27FD">
        <w:rPr>
          <w:rFonts w:ascii="Angsana New" w:hAnsi="Angsana New"/>
          <w:spacing w:val="-2"/>
          <w:sz w:val="28"/>
          <w:szCs w:val="28"/>
        </w:rPr>
        <w:t xml:space="preserve">. And No. </w:t>
      </w:r>
      <w:r w:rsidR="00A350C1" w:rsidRPr="008E27FD">
        <w:rPr>
          <w:rFonts w:ascii="Angsana New" w:hAnsi="Angsana New"/>
          <w:spacing w:val="-2"/>
          <w:sz w:val="28"/>
          <w:szCs w:val="28"/>
          <w:cs/>
        </w:rPr>
        <w:t>13/2</w:t>
      </w:r>
      <w:r w:rsidR="00A350C1" w:rsidRPr="008E27FD">
        <w:rPr>
          <w:rFonts w:ascii="Angsana New" w:hAnsi="Angsana New"/>
          <w:spacing w:val="-2"/>
          <w:sz w:val="28"/>
          <w:szCs w:val="28"/>
        </w:rPr>
        <w:t>023</w:t>
      </w:r>
      <w:r w:rsidR="00A350C1" w:rsidRPr="008E27FD">
        <w:rPr>
          <w:rFonts w:ascii="Angsana New" w:hAnsi="Angsana New"/>
          <w:spacing w:val="-2"/>
          <w:sz w:val="28"/>
          <w:szCs w:val="28"/>
          <w:cs/>
        </w:rPr>
        <w:t xml:space="preserve"> </w:t>
      </w:r>
      <w:r w:rsidR="00A350C1" w:rsidRPr="008E27FD">
        <w:rPr>
          <w:rFonts w:ascii="Angsana New" w:hAnsi="Angsana New"/>
          <w:spacing w:val="-2"/>
          <w:sz w:val="28"/>
          <w:szCs w:val="28"/>
        </w:rPr>
        <w:t xml:space="preserve">dated September </w:t>
      </w:r>
      <w:r w:rsidR="00A350C1" w:rsidRPr="008E27FD">
        <w:rPr>
          <w:rFonts w:ascii="Angsana New" w:hAnsi="Angsana New"/>
          <w:spacing w:val="-2"/>
          <w:sz w:val="28"/>
          <w:szCs w:val="28"/>
          <w:cs/>
        </w:rPr>
        <w:t>13</w:t>
      </w:r>
      <w:r w:rsidR="00A350C1" w:rsidRPr="008E27FD">
        <w:rPr>
          <w:rFonts w:ascii="Angsana New" w:hAnsi="Angsana New"/>
          <w:spacing w:val="-2"/>
          <w:sz w:val="28"/>
          <w:szCs w:val="28"/>
        </w:rPr>
        <w:t xml:space="preserve">, </w:t>
      </w:r>
      <w:r w:rsidR="00A350C1" w:rsidRPr="008E27FD">
        <w:rPr>
          <w:rFonts w:ascii="Angsana New" w:hAnsi="Angsana New"/>
          <w:spacing w:val="-2"/>
          <w:sz w:val="28"/>
          <w:szCs w:val="28"/>
          <w:cs/>
        </w:rPr>
        <w:t>2023</w:t>
      </w:r>
      <w:r w:rsidR="00A350C1" w:rsidRPr="008E27FD">
        <w:rPr>
          <w:rFonts w:ascii="Angsana New" w:hAnsi="Angsana New"/>
          <w:spacing w:val="-2"/>
          <w:sz w:val="28"/>
          <w:szCs w:val="28"/>
        </w:rPr>
        <w:t>,</w:t>
      </w:r>
      <w:r w:rsidR="00A350C1" w:rsidRPr="008E27FD">
        <w:rPr>
          <w:rFonts w:ascii="Angsana New" w:hAnsi="Angsana New"/>
          <w:spacing w:val="-2"/>
          <w:sz w:val="28"/>
          <w:szCs w:val="28"/>
          <w:cs/>
        </w:rPr>
        <w:t xml:space="preserve"> </w:t>
      </w:r>
      <w:proofErr w:type="gramStart"/>
      <w:r w:rsidR="00A350C1" w:rsidRPr="008E27FD">
        <w:rPr>
          <w:rFonts w:ascii="Angsana New" w:hAnsi="Angsana New"/>
          <w:spacing w:val="-2"/>
          <w:sz w:val="28"/>
          <w:szCs w:val="28"/>
        </w:rPr>
        <w:t>The</w:t>
      </w:r>
      <w:proofErr w:type="gramEnd"/>
      <w:r w:rsidR="00A350C1" w:rsidRPr="008E27FD">
        <w:rPr>
          <w:rFonts w:ascii="Angsana New" w:hAnsi="Angsana New"/>
          <w:spacing w:val="-2"/>
          <w:sz w:val="28"/>
          <w:szCs w:val="28"/>
        </w:rPr>
        <w:t xml:space="preserve"> resolution set the selling price of the investment in MSCW Co., Ltd. at Baht </w:t>
      </w:r>
      <w:r w:rsidR="00A350C1" w:rsidRPr="008E27FD">
        <w:rPr>
          <w:rFonts w:ascii="Angsana New" w:hAnsi="Angsana New"/>
          <w:spacing w:val="-2"/>
          <w:sz w:val="28"/>
          <w:szCs w:val="28"/>
          <w:cs/>
        </w:rPr>
        <w:t xml:space="preserve">83 </w:t>
      </w:r>
      <w:r w:rsidR="00A350C1" w:rsidRPr="008E27FD">
        <w:rPr>
          <w:rFonts w:ascii="Angsana New" w:hAnsi="Angsana New"/>
          <w:spacing w:val="-2"/>
          <w:sz w:val="28"/>
          <w:szCs w:val="28"/>
        </w:rPr>
        <w:t>million (calculated based on the equity p</w:t>
      </w:r>
      <w:r w:rsidR="00D6270B" w:rsidRPr="008E27FD">
        <w:rPr>
          <w:rFonts w:ascii="Angsana New" w:hAnsi="Angsana New"/>
          <w:spacing w:val="-2"/>
          <w:sz w:val="28"/>
          <w:szCs w:val="28"/>
        </w:rPr>
        <w:t xml:space="preserve">ortion). The subsidiary sold an </w:t>
      </w:r>
      <w:r w:rsidR="00A350C1" w:rsidRPr="008E27FD">
        <w:rPr>
          <w:rFonts w:ascii="Angsana New" w:hAnsi="Angsana New"/>
          <w:spacing w:val="-2"/>
          <w:sz w:val="28"/>
          <w:szCs w:val="28"/>
        </w:rPr>
        <w:t xml:space="preserve">investment and received a deposit of Baht </w:t>
      </w:r>
      <w:r w:rsidR="00A350C1" w:rsidRPr="008E27FD">
        <w:rPr>
          <w:rFonts w:ascii="Angsana New" w:hAnsi="Angsana New"/>
          <w:spacing w:val="-2"/>
          <w:sz w:val="28"/>
          <w:szCs w:val="28"/>
          <w:cs/>
        </w:rPr>
        <w:t xml:space="preserve">5 </w:t>
      </w:r>
      <w:r w:rsidR="00A350C1" w:rsidRPr="008E27FD">
        <w:rPr>
          <w:rFonts w:ascii="Angsana New" w:hAnsi="Angsana New"/>
          <w:spacing w:val="-2"/>
          <w:sz w:val="28"/>
          <w:szCs w:val="28"/>
        </w:rPr>
        <w:t xml:space="preserve">million on December </w:t>
      </w:r>
      <w:r w:rsidR="00A350C1" w:rsidRPr="008E27FD">
        <w:rPr>
          <w:rFonts w:ascii="Angsana New" w:hAnsi="Angsana New"/>
          <w:spacing w:val="-2"/>
          <w:sz w:val="28"/>
          <w:szCs w:val="28"/>
          <w:cs/>
        </w:rPr>
        <w:t>27</w:t>
      </w:r>
      <w:r w:rsidR="00A350C1" w:rsidRPr="008E27FD">
        <w:rPr>
          <w:rFonts w:ascii="Angsana New" w:hAnsi="Angsana New"/>
          <w:spacing w:val="-2"/>
          <w:sz w:val="28"/>
          <w:szCs w:val="28"/>
        </w:rPr>
        <w:t xml:space="preserve">, </w:t>
      </w:r>
      <w:r w:rsidR="00A350C1" w:rsidRPr="008E27FD">
        <w:rPr>
          <w:rFonts w:ascii="Angsana New" w:hAnsi="Angsana New"/>
          <w:spacing w:val="-2"/>
          <w:sz w:val="28"/>
          <w:szCs w:val="28"/>
          <w:cs/>
        </w:rPr>
        <w:t xml:space="preserve">2023. </w:t>
      </w:r>
      <w:r w:rsidR="00A350C1" w:rsidRPr="008E27FD">
        <w:rPr>
          <w:rFonts w:ascii="Angsana New" w:hAnsi="Angsana New"/>
          <w:spacing w:val="-2"/>
          <w:sz w:val="28"/>
          <w:szCs w:val="28"/>
        </w:rPr>
        <w:t xml:space="preserve">The remaining amount will be settled by deducting the outstanding debt of Baht </w:t>
      </w:r>
      <w:r w:rsidR="00A350C1" w:rsidRPr="008E27FD">
        <w:rPr>
          <w:rFonts w:ascii="Angsana New" w:hAnsi="Angsana New"/>
          <w:spacing w:val="-2"/>
          <w:sz w:val="28"/>
          <w:szCs w:val="28"/>
          <w:cs/>
        </w:rPr>
        <w:t xml:space="preserve">78 </w:t>
      </w:r>
      <w:r w:rsidR="00A350C1" w:rsidRPr="008E27FD">
        <w:rPr>
          <w:rFonts w:ascii="Angsana New" w:hAnsi="Angsana New"/>
          <w:spacing w:val="-2"/>
          <w:sz w:val="28"/>
          <w:szCs w:val="28"/>
        </w:rPr>
        <w:t xml:space="preserve">million. This has resulted in a total financial impact, cutting sales of preference shares and provincial sub-portfolio credit under supervision, amounting to Baht </w:t>
      </w:r>
      <w:r w:rsidR="00A350C1" w:rsidRPr="008E27FD">
        <w:rPr>
          <w:rFonts w:ascii="Angsana New" w:hAnsi="Angsana New"/>
          <w:spacing w:val="-2"/>
          <w:sz w:val="28"/>
          <w:szCs w:val="28"/>
          <w:cs/>
        </w:rPr>
        <w:t xml:space="preserve">61.95 </w:t>
      </w:r>
      <w:r w:rsidR="00A350C1" w:rsidRPr="008E27FD">
        <w:rPr>
          <w:rFonts w:ascii="Angsana New" w:hAnsi="Angsana New"/>
          <w:spacing w:val="-2"/>
          <w:sz w:val="28"/>
          <w:szCs w:val="28"/>
        </w:rPr>
        <w:t xml:space="preserve">million and Baht </w:t>
      </w:r>
      <w:r w:rsidR="00A350C1" w:rsidRPr="008E27FD">
        <w:rPr>
          <w:rFonts w:ascii="Angsana New" w:hAnsi="Angsana New"/>
          <w:spacing w:val="-2"/>
          <w:sz w:val="28"/>
          <w:szCs w:val="28"/>
          <w:cs/>
        </w:rPr>
        <w:t xml:space="preserve">30.05 </w:t>
      </w:r>
      <w:r w:rsidR="00A350C1" w:rsidRPr="008E27FD">
        <w:rPr>
          <w:rFonts w:ascii="Angsana New" w:hAnsi="Angsana New"/>
          <w:spacing w:val="-2"/>
          <w:sz w:val="28"/>
          <w:szCs w:val="28"/>
        </w:rPr>
        <w:t>million, respectively</w:t>
      </w:r>
      <w:r w:rsidR="00A350C1" w:rsidRPr="008E27FD">
        <w:rPr>
          <w:rFonts w:ascii="Angsana New" w:hAnsi="Angsana New" w:hint="cs"/>
          <w:spacing w:val="-2"/>
          <w:sz w:val="28"/>
          <w:szCs w:val="28"/>
          <w:cs/>
        </w:rPr>
        <w:t>.</w:t>
      </w:r>
    </w:p>
    <w:p w14:paraId="2CE2B534" w14:textId="47AD3286" w:rsidR="00A350C1" w:rsidRPr="008E27FD" w:rsidRDefault="00A350C1" w:rsidP="00A350C1">
      <w:pPr>
        <w:pStyle w:val="StandaardOpinion"/>
        <w:numPr>
          <w:ilvl w:val="0"/>
          <w:numId w:val="16"/>
        </w:numPr>
        <w:tabs>
          <w:tab w:val="clear" w:pos="227"/>
          <w:tab w:val="clear" w:pos="680"/>
          <w:tab w:val="left" w:pos="630"/>
        </w:tabs>
        <w:spacing w:before="120" w:after="120" w:line="340" w:lineRule="exact"/>
        <w:ind w:left="448" w:right="6" w:hanging="450"/>
        <w:jc w:val="both"/>
        <w:rPr>
          <w:rFonts w:ascii="Angsana New" w:hAnsi="Angsana New"/>
          <w:sz w:val="28"/>
          <w:szCs w:val="28"/>
        </w:rPr>
      </w:pPr>
      <w:r w:rsidRPr="008E27FD">
        <w:rPr>
          <w:rFonts w:ascii="Angsana New" w:hAnsi="Angsana New"/>
          <w:sz w:val="28"/>
          <w:szCs w:val="28"/>
        </w:rPr>
        <w:t>As discussed in Note 10.3 to the interim consolidated financial information that</w:t>
      </w:r>
      <w:r w:rsidRPr="008E27FD">
        <w:rPr>
          <w:rFonts w:ascii="Angsana New" w:hAnsi="Angsana New"/>
          <w:sz w:val="28"/>
        </w:rPr>
        <w:t xml:space="preserve">, The Company invested in all common shares of </w:t>
      </w:r>
      <w:proofErr w:type="spellStart"/>
      <w:r w:rsidRPr="008E27FD">
        <w:rPr>
          <w:rFonts w:ascii="Angsana New" w:hAnsi="Angsana New"/>
          <w:sz w:val="28"/>
        </w:rPr>
        <w:t>Egronix</w:t>
      </w:r>
      <w:proofErr w:type="spellEnd"/>
      <w:r w:rsidRPr="008E27FD">
        <w:rPr>
          <w:rFonts w:ascii="Angsana New" w:hAnsi="Angsana New"/>
          <w:sz w:val="28"/>
        </w:rPr>
        <w:t xml:space="preserve"> Company Limited on October 21, 2022, for Baht 1,200 million. The subsidiary has taken steps to measure the fair value of the identifiable assets acquired and liabilities assumed. as of the date of acquisition of the said company. This measurement was completed in the third quarter of 2023, within the twelve-month measurement period from the acquisition date as required by TFRS 3 (revised 2021) regarding a business combination, where the measured fair value is not significantly different from the previously realized estimate. Therefore, there is no retroactive adjustment to the fair value as of the acquisition date.</w:t>
      </w:r>
    </w:p>
    <w:p w14:paraId="256CDCA6" w14:textId="4E98A38B" w:rsidR="00823495" w:rsidRPr="008E27FD" w:rsidRDefault="00A350C1" w:rsidP="00823495">
      <w:pPr>
        <w:pStyle w:val="StandaardOpinion"/>
        <w:tabs>
          <w:tab w:val="clear" w:pos="227"/>
          <w:tab w:val="clear" w:pos="680"/>
          <w:tab w:val="left" w:pos="630"/>
        </w:tabs>
        <w:spacing w:before="120" w:after="120" w:line="340" w:lineRule="exact"/>
        <w:ind w:left="448" w:right="6"/>
        <w:jc w:val="thaiDistribute"/>
        <w:rPr>
          <w:rFonts w:ascii="Angsana New" w:hAnsi="Angsana New"/>
          <w:sz w:val="28"/>
          <w:szCs w:val="28"/>
        </w:rPr>
      </w:pPr>
      <w:r w:rsidRPr="008E27FD">
        <w:rPr>
          <w:rFonts w:ascii="Angsana New" w:hAnsi="Angsana New"/>
          <w:sz w:val="28"/>
          <w:szCs w:val="28"/>
        </w:rPr>
        <w:t xml:space="preserve">Additionally, the Company has considered the estimated future cash flows generated from the anticipated returns of the asset's value resulting from the use of such assets. The estimated future cash flows, referenced from the financial estimates prepared by the independent financial consultant as of January 29, 2024, and approved by the management, cover a period of 15 years, ending in 2038. </w:t>
      </w:r>
    </w:p>
    <w:p w14:paraId="4CAFA91A" w14:textId="77777777" w:rsidR="00823495" w:rsidRPr="008E27FD" w:rsidRDefault="00823495" w:rsidP="00823495">
      <w:pPr>
        <w:pStyle w:val="StandaardOpinion"/>
        <w:tabs>
          <w:tab w:val="clear" w:pos="227"/>
          <w:tab w:val="clear" w:pos="680"/>
          <w:tab w:val="left" w:pos="630"/>
        </w:tabs>
        <w:spacing w:before="120" w:after="120" w:line="340" w:lineRule="exact"/>
        <w:ind w:left="448" w:right="6"/>
        <w:jc w:val="thaiDistribute"/>
        <w:rPr>
          <w:rFonts w:ascii="Angsana New" w:hAnsi="Angsana New"/>
          <w:sz w:val="28"/>
          <w:szCs w:val="28"/>
          <w:cs/>
        </w:rPr>
        <w:sectPr w:rsidR="00823495" w:rsidRPr="008E27FD" w:rsidSect="00823495">
          <w:footerReference w:type="first" r:id="rId19"/>
          <w:pgSz w:w="11906" w:h="16838" w:code="9"/>
          <w:pgMar w:top="1440" w:right="1440" w:bottom="1440" w:left="1588" w:header="720" w:footer="720" w:gutter="0"/>
          <w:pgNumType w:fmt="numberInDash" w:start="4"/>
          <w:cols w:space="720"/>
          <w:titlePg/>
          <w:docGrid w:linePitch="360"/>
        </w:sectPr>
      </w:pPr>
    </w:p>
    <w:p w14:paraId="5A3AE8D3" w14:textId="77777777" w:rsidR="00473E1C" w:rsidRPr="008E27FD" w:rsidRDefault="00473E1C" w:rsidP="00823495">
      <w:pPr>
        <w:pStyle w:val="StandaardOpinion"/>
        <w:tabs>
          <w:tab w:val="clear" w:pos="227"/>
          <w:tab w:val="clear" w:pos="680"/>
          <w:tab w:val="left" w:pos="630"/>
        </w:tabs>
        <w:spacing w:before="120" w:after="120" w:line="340" w:lineRule="exact"/>
        <w:ind w:left="448" w:right="6"/>
        <w:jc w:val="thaiDistribute"/>
        <w:rPr>
          <w:rFonts w:ascii="Angsana New" w:hAnsi="Angsana New"/>
          <w:sz w:val="28"/>
          <w:szCs w:val="28"/>
        </w:rPr>
      </w:pPr>
    </w:p>
    <w:p w14:paraId="2AFAB5A8" w14:textId="5CC0599E" w:rsidR="00A350C1" w:rsidRPr="008E27FD" w:rsidRDefault="00A350C1" w:rsidP="00823495">
      <w:pPr>
        <w:pStyle w:val="StandaardOpinion"/>
        <w:tabs>
          <w:tab w:val="clear" w:pos="227"/>
          <w:tab w:val="clear" w:pos="680"/>
          <w:tab w:val="left" w:pos="630"/>
        </w:tabs>
        <w:spacing w:before="120" w:after="120" w:line="340" w:lineRule="exact"/>
        <w:ind w:left="448" w:right="6"/>
        <w:jc w:val="thaiDistribute"/>
        <w:rPr>
          <w:rFonts w:ascii="Angsana New" w:hAnsi="Angsana New"/>
          <w:sz w:val="28"/>
          <w:szCs w:val="28"/>
        </w:rPr>
      </w:pPr>
      <w:r w:rsidRPr="008E27FD">
        <w:rPr>
          <w:rFonts w:ascii="Angsana New" w:hAnsi="Angsana New"/>
          <w:sz w:val="28"/>
          <w:szCs w:val="28"/>
        </w:rPr>
        <w:t>There are no cash flows expected after this estimated period due to it being a new business, and the last year is projected to involve land sales. Furthermore, the consultant has conducted a sensitivity analysis of the company's value, considering adjustments to reduce the purchase price of marijuana in year 2027, which is the end of the purchase agreement at a price of Baht 80,000 per kilogram. The adjustments range from 0 to 20 percent per year (selling price ranging from Baht 64,000 to 80,000 per kilogram). Based on the estimated cash flows resulting from various assumptions, the fair value ranges from Baht 1,164.08 to 1,444.96 million. It is noted that this estimate may be uncertain in the future and subject to economic conditions and the current situation. Moreover, the assessment reveals that the estimated recoverable amount of the asset is higher than its book value.</w:t>
      </w:r>
      <w:r w:rsidRPr="008E27FD">
        <w:t xml:space="preserve"> </w:t>
      </w:r>
      <w:r w:rsidRPr="008E27FD">
        <w:rPr>
          <w:rFonts w:ascii="Angsana New" w:hAnsi="Angsana New"/>
          <w:sz w:val="28"/>
          <w:szCs w:val="28"/>
        </w:rPr>
        <w:t>Companies must regularly test goodwill for impairment at the same time each year or whenever there are indications of impairment.</w:t>
      </w:r>
    </w:p>
    <w:p w14:paraId="0A980EE4" w14:textId="77777777" w:rsidR="00A350C1" w:rsidRPr="008E27FD" w:rsidRDefault="00A350C1" w:rsidP="00A350C1">
      <w:pPr>
        <w:pStyle w:val="StandaardOpinion"/>
        <w:numPr>
          <w:ilvl w:val="0"/>
          <w:numId w:val="16"/>
        </w:numPr>
        <w:tabs>
          <w:tab w:val="clear" w:pos="227"/>
          <w:tab w:val="clear" w:pos="680"/>
          <w:tab w:val="left" w:pos="630"/>
        </w:tabs>
        <w:spacing w:before="120" w:after="120" w:line="340" w:lineRule="exact"/>
        <w:ind w:left="448" w:right="6" w:hanging="450"/>
        <w:jc w:val="thaiDistribute"/>
        <w:rPr>
          <w:rFonts w:ascii="Angsana New" w:hAnsi="Angsana New"/>
          <w:sz w:val="28"/>
          <w:szCs w:val="28"/>
        </w:rPr>
      </w:pPr>
      <w:r w:rsidRPr="008E27FD">
        <w:rPr>
          <w:rFonts w:ascii="Angsana New" w:hAnsi="Angsana New"/>
          <w:sz w:val="28"/>
          <w:szCs w:val="28"/>
        </w:rPr>
        <w:t>As discussed in Note 10.4 to the interim consolidated financial information that</w:t>
      </w:r>
      <w:r w:rsidRPr="008E27FD">
        <w:rPr>
          <w:rFonts w:ascii="Angsana New" w:hAnsi="Angsana New"/>
          <w:spacing w:val="-2"/>
          <w:sz w:val="28"/>
        </w:rPr>
        <w:t xml:space="preserve">, </w:t>
      </w:r>
      <w:r w:rsidRPr="008E27FD">
        <w:rPr>
          <w:rFonts w:ascii="Angsana New" w:hAnsi="Angsana New"/>
          <w:sz w:val="28"/>
        </w:rPr>
        <w:t xml:space="preserve">The Company invested in all common shares of </w:t>
      </w:r>
      <w:proofErr w:type="spellStart"/>
      <w:r w:rsidRPr="008E27FD">
        <w:rPr>
          <w:rFonts w:ascii="Angsana New" w:hAnsi="Angsana New"/>
          <w:spacing w:val="-2"/>
          <w:sz w:val="28"/>
        </w:rPr>
        <w:t>Tranfinsional</w:t>
      </w:r>
      <w:proofErr w:type="spellEnd"/>
      <w:r w:rsidRPr="008E27FD">
        <w:rPr>
          <w:rFonts w:ascii="Angsana New" w:hAnsi="Angsana New"/>
          <w:spacing w:val="-2"/>
          <w:sz w:val="28"/>
        </w:rPr>
        <w:t xml:space="preserve"> Co., Ltd. on April 24, 2023, for Baht 30 million.</w:t>
      </w:r>
      <w:r w:rsidRPr="008E27FD">
        <w:rPr>
          <w:rFonts w:ascii="Angsana New" w:hAnsi="Angsana New"/>
          <w:sz w:val="28"/>
        </w:rPr>
        <w:t xml:space="preserve"> The subsidiary has taken steps to measure the fair value of the identifiable assets acquired and liabilities assumed. as of the date of acquisition of the said company. This measurement was completed in the first quarter of 2024, within the twelve-month measurement period from the acquisition date as required by TFRS 3 (revised 2021) regarding a business combination, where the measured fair value is not significantly different from the previously realized estimate. Therefore, there is no retroactive adjustment to the fair value as of the acquisition date. </w:t>
      </w:r>
    </w:p>
    <w:bookmarkEnd w:id="0"/>
    <w:p w14:paraId="5BC1B5F6" w14:textId="77777777" w:rsidR="00694DF4" w:rsidRPr="008E27FD" w:rsidRDefault="00B85B2E" w:rsidP="00C95A79">
      <w:pPr>
        <w:pStyle w:val="StandaardOpinion"/>
        <w:numPr>
          <w:ilvl w:val="0"/>
          <w:numId w:val="16"/>
        </w:numPr>
        <w:tabs>
          <w:tab w:val="clear" w:pos="227"/>
          <w:tab w:val="clear" w:pos="680"/>
          <w:tab w:val="left" w:pos="630"/>
        </w:tabs>
        <w:spacing w:before="120" w:after="120" w:line="340" w:lineRule="exact"/>
        <w:ind w:left="450" w:right="6" w:hanging="450"/>
        <w:jc w:val="thaiDistribute"/>
        <w:rPr>
          <w:rFonts w:ascii="Angsana New" w:hAnsi="Angsana New"/>
          <w:sz w:val="28"/>
        </w:rPr>
      </w:pPr>
      <w:r w:rsidRPr="008E27FD">
        <w:rPr>
          <w:rFonts w:ascii="Angsana New" w:hAnsi="Angsana New"/>
          <w:sz w:val="28"/>
          <w:szCs w:val="28"/>
        </w:rPr>
        <w:t>As discussed in Note 10.5 to the interim consolidated financial information that</w:t>
      </w:r>
      <w:r w:rsidRPr="008E27FD">
        <w:rPr>
          <w:rFonts w:ascii="Angsana New" w:hAnsi="Angsana New"/>
          <w:spacing w:val="-2"/>
          <w:sz w:val="28"/>
        </w:rPr>
        <w:t xml:space="preserve">, </w:t>
      </w:r>
      <w:r w:rsidRPr="008E27FD">
        <w:rPr>
          <w:rFonts w:ascii="Angsana New" w:hAnsi="Angsana New"/>
          <w:sz w:val="28"/>
        </w:rPr>
        <w:t>The Company invested in all common shares of</w:t>
      </w:r>
      <w:r w:rsidRPr="008E27FD">
        <w:t xml:space="preserve"> </w:t>
      </w:r>
      <w:r w:rsidRPr="008E27FD">
        <w:rPr>
          <w:rFonts w:ascii="Angsana New" w:hAnsi="Angsana New"/>
          <w:sz w:val="28"/>
        </w:rPr>
        <w:t>Malibu Beach Club Co., Ltd. (Formerly known as Pico Solution Chiang Mai Co., Ltd.)</w:t>
      </w:r>
      <w:r w:rsidRPr="008E27FD">
        <w:rPr>
          <w:rFonts w:ascii="Angsana New" w:hAnsi="Angsana New"/>
          <w:spacing w:val="-2"/>
          <w:sz w:val="28"/>
        </w:rPr>
        <w:t xml:space="preserve"> on April 24, 2023, for Baht 15 million.</w:t>
      </w:r>
      <w:r w:rsidRPr="008E27FD">
        <w:rPr>
          <w:rFonts w:ascii="Angsana New" w:hAnsi="Angsana New"/>
          <w:sz w:val="28"/>
        </w:rPr>
        <w:t xml:space="preserve"> The subsidiary has taken steps to measure the fair value of the identifiable assets acquired and liabilities assumed. as of the date of acquisition of the said company. This measurement was completed in the first quarter of 2024, within the twelve-month measurement period from the acquisition date as required by TFRS 3 (revised 2021) regarding a business combination, where the measured fair value </w:t>
      </w:r>
      <w:r w:rsidR="00A350C1" w:rsidRPr="008E27FD">
        <w:rPr>
          <w:rFonts w:ascii="Angsana New" w:hAnsi="Angsana New"/>
          <w:sz w:val="28"/>
        </w:rPr>
        <w:t>is not significantly different from the previously realized estimate. Therefore, there is no retroactive adjustment to the fair value as of the acquisition date.</w:t>
      </w:r>
    </w:p>
    <w:p w14:paraId="58039E18" w14:textId="0900E303" w:rsidR="00AE69AA" w:rsidRPr="008E27FD" w:rsidRDefault="00694DF4" w:rsidP="00C95A79">
      <w:pPr>
        <w:pStyle w:val="StandaardOpinion"/>
        <w:numPr>
          <w:ilvl w:val="0"/>
          <w:numId w:val="16"/>
        </w:numPr>
        <w:tabs>
          <w:tab w:val="clear" w:pos="227"/>
          <w:tab w:val="clear" w:pos="680"/>
          <w:tab w:val="left" w:pos="630"/>
        </w:tabs>
        <w:spacing w:before="120" w:after="120" w:line="340" w:lineRule="exact"/>
        <w:ind w:left="450" w:right="6" w:hanging="450"/>
        <w:jc w:val="thaiDistribute"/>
        <w:rPr>
          <w:rFonts w:ascii="Angsana New" w:hAnsi="Angsana New"/>
          <w:sz w:val="28"/>
        </w:rPr>
      </w:pPr>
      <w:r w:rsidRPr="008E27FD">
        <w:rPr>
          <w:rFonts w:ascii="Angsana New" w:hAnsi="Angsana New"/>
          <w:sz w:val="28"/>
        </w:rPr>
        <w:t>As discussed in Note 10.6 to the interim consolidated financial information that</w:t>
      </w:r>
      <w:r w:rsidR="00AE69AA" w:rsidRPr="008E27FD">
        <w:rPr>
          <w:rFonts w:ascii="Angsana New" w:hAnsi="Angsana New"/>
          <w:sz w:val="28"/>
        </w:rPr>
        <w:t>, the subsidiary acquired all common shares of Beyond Capital Co., Ltd. on April 25, 2023, for Bath 315 million. The subsidiary proceeded with the fair value assessment of the identifiable assets and liabilities acquired as of the acquisition date. This assessment was finalized in the second quarter of 2024, within the twelve-month period allowed for valuation following the acquisition, in accordance with Financial Reporting Standard No. 3 (Revised 2021) on Business Combinations. During the valuation period, the intangible asset in the form of an asset management company license was evaluated using the Multiple-period Excess Earning Method (MPEEM), resulting in a fair value of the loan portfolio amounting to 72.60 million baht. Upon receiving additional data regarding the fair value of specific assets and liabilities, the subsidiary made retrospective adjustments to the fair value as of the acquisition date. Consequently, the consolidated financial statements as of December 31, 2023, were restated to incorporate these retrospective adjustments to the fair value at the acquisition date.</w:t>
      </w:r>
    </w:p>
    <w:p w14:paraId="262F32F9" w14:textId="77777777" w:rsidR="00823495" w:rsidRPr="008E27FD" w:rsidRDefault="00823495" w:rsidP="00823495">
      <w:pPr>
        <w:pStyle w:val="StandaardOpinion"/>
        <w:tabs>
          <w:tab w:val="clear" w:pos="227"/>
          <w:tab w:val="clear" w:pos="680"/>
          <w:tab w:val="left" w:pos="630"/>
        </w:tabs>
        <w:spacing w:before="120" w:after="120" w:line="340" w:lineRule="exact"/>
        <w:ind w:right="6"/>
        <w:jc w:val="thaiDistribute"/>
        <w:rPr>
          <w:rFonts w:ascii="Angsana New" w:hAnsi="Angsana New"/>
          <w:sz w:val="28"/>
          <w:cs/>
        </w:rPr>
        <w:sectPr w:rsidR="00823495" w:rsidRPr="008E27FD" w:rsidSect="00823495">
          <w:footerReference w:type="first" r:id="rId20"/>
          <w:pgSz w:w="11906" w:h="16838" w:code="9"/>
          <w:pgMar w:top="1440" w:right="1440" w:bottom="1440" w:left="1588" w:header="720" w:footer="720" w:gutter="0"/>
          <w:pgNumType w:fmt="numberInDash" w:start="5"/>
          <w:cols w:space="720"/>
          <w:titlePg/>
          <w:docGrid w:linePitch="360"/>
        </w:sectPr>
      </w:pPr>
    </w:p>
    <w:p w14:paraId="2FF2484E" w14:textId="77777777" w:rsidR="00473E1C" w:rsidRPr="008E27FD" w:rsidRDefault="00473E1C" w:rsidP="00473E1C">
      <w:pPr>
        <w:pStyle w:val="ListParagraph"/>
        <w:rPr>
          <w:rFonts w:ascii="Angsana New" w:hAnsi="Angsana New"/>
          <w:spacing w:val="-4"/>
          <w:sz w:val="28"/>
        </w:rPr>
      </w:pPr>
    </w:p>
    <w:p w14:paraId="0EAB5CC5" w14:textId="15754D10" w:rsidR="00C95A79" w:rsidRPr="008E27FD" w:rsidRDefault="00A350C1" w:rsidP="00473E1C">
      <w:pPr>
        <w:pStyle w:val="StandaardOpinion"/>
        <w:numPr>
          <w:ilvl w:val="0"/>
          <w:numId w:val="16"/>
        </w:numPr>
        <w:tabs>
          <w:tab w:val="clear" w:pos="227"/>
          <w:tab w:val="clear" w:pos="680"/>
          <w:tab w:val="left" w:pos="630"/>
        </w:tabs>
        <w:spacing w:before="120" w:after="120" w:line="320" w:lineRule="exact"/>
        <w:ind w:left="446" w:right="6" w:hanging="450"/>
        <w:jc w:val="thaiDistribute"/>
        <w:rPr>
          <w:rFonts w:ascii="Angsana New" w:hAnsi="Angsana New"/>
          <w:sz w:val="28"/>
        </w:rPr>
      </w:pPr>
      <w:r w:rsidRPr="008E27FD">
        <w:rPr>
          <w:rFonts w:ascii="Angsana New" w:hAnsi="Angsana New"/>
          <w:spacing w:val="-4"/>
          <w:sz w:val="28"/>
          <w:szCs w:val="28"/>
        </w:rPr>
        <w:t>As discussed in Note 12</w:t>
      </w:r>
      <w:r w:rsidRPr="008E27FD">
        <w:rPr>
          <w:rFonts w:ascii="Angsana New" w:hAnsi="Angsana New"/>
          <w:spacing w:val="-4"/>
          <w:sz w:val="28"/>
          <w:szCs w:val="28"/>
          <w:cs/>
        </w:rPr>
        <w:t xml:space="preserve"> </w:t>
      </w:r>
      <w:r w:rsidRPr="008E27FD">
        <w:rPr>
          <w:rFonts w:ascii="Angsana New" w:hAnsi="Angsana New"/>
          <w:spacing w:val="-4"/>
          <w:sz w:val="28"/>
          <w:szCs w:val="28"/>
        </w:rPr>
        <w:t xml:space="preserve">to </w:t>
      </w:r>
      <w:r w:rsidRPr="008E27FD">
        <w:rPr>
          <w:rFonts w:ascii="Angsana New" w:hAnsi="Angsana New"/>
          <w:sz w:val="28"/>
          <w:szCs w:val="28"/>
        </w:rPr>
        <w:t>the interim consolidated financial information that</w:t>
      </w:r>
      <w:r w:rsidRPr="008E27FD">
        <w:rPr>
          <w:rFonts w:ascii="Angsana New" w:hAnsi="Angsana New"/>
          <w:spacing w:val="-4"/>
          <w:sz w:val="28"/>
        </w:rPr>
        <w:t xml:space="preserve">, </w:t>
      </w:r>
      <w:r w:rsidRPr="008E27FD">
        <w:rPr>
          <w:rFonts w:ascii="Angsana New" w:hAnsi="Angsana New"/>
          <w:spacing w:val="-4"/>
          <w:sz w:val="28"/>
          <w:szCs w:val="28"/>
        </w:rPr>
        <w:t xml:space="preserve">On September </w:t>
      </w:r>
      <w:r w:rsidRPr="008E27FD">
        <w:rPr>
          <w:rFonts w:ascii="Angsana New" w:hAnsi="Angsana New"/>
          <w:spacing w:val="-4"/>
          <w:sz w:val="28"/>
          <w:szCs w:val="28"/>
          <w:cs/>
        </w:rPr>
        <w:t>3</w:t>
      </w:r>
      <w:r w:rsidRPr="008E27FD">
        <w:rPr>
          <w:rFonts w:ascii="Angsana New" w:hAnsi="Angsana New"/>
          <w:spacing w:val="-4"/>
          <w:sz w:val="28"/>
          <w:szCs w:val="28"/>
        </w:rPr>
        <w:t xml:space="preserve">, </w:t>
      </w:r>
      <w:proofErr w:type="gramStart"/>
      <w:r w:rsidRPr="008E27FD">
        <w:rPr>
          <w:rFonts w:ascii="Angsana New" w:hAnsi="Angsana New"/>
          <w:spacing w:val="-4"/>
          <w:sz w:val="28"/>
          <w:szCs w:val="28"/>
          <w:cs/>
        </w:rPr>
        <w:t>2018</w:t>
      </w:r>
      <w:proofErr w:type="gramEnd"/>
      <w:r w:rsidRPr="008E27FD">
        <w:rPr>
          <w:rFonts w:ascii="Angsana New" w:hAnsi="Angsana New"/>
          <w:spacing w:val="-4"/>
          <w:sz w:val="28"/>
          <w:szCs w:val="28"/>
          <w:cs/>
        </w:rPr>
        <w:t xml:space="preserve"> </w:t>
      </w:r>
      <w:r w:rsidRPr="008E27FD">
        <w:rPr>
          <w:rFonts w:ascii="Angsana New" w:hAnsi="Angsana New"/>
          <w:spacing w:val="-4"/>
          <w:sz w:val="28"/>
          <w:szCs w:val="28"/>
        </w:rPr>
        <w:t xml:space="preserve">the Company entered into the ordinary shares sale and purchase agreement of such company from non - related person. The Company has to purpose to purchase and acquire the ordinary share not less than </w:t>
      </w:r>
      <w:r w:rsidRPr="008E27FD">
        <w:rPr>
          <w:rFonts w:ascii="Angsana New" w:hAnsi="Angsana New"/>
          <w:spacing w:val="-4"/>
          <w:sz w:val="28"/>
          <w:szCs w:val="28"/>
          <w:cs/>
        </w:rPr>
        <w:t xml:space="preserve">1.5 </w:t>
      </w:r>
      <w:r w:rsidRPr="008E27FD">
        <w:rPr>
          <w:rFonts w:ascii="Angsana New" w:hAnsi="Angsana New"/>
          <w:spacing w:val="-4"/>
          <w:sz w:val="28"/>
          <w:szCs w:val="28"/>
        </w:rPr>
        <w:t xml:space="preserve">million shares, total amount non </w:t>
      </w:r>
      <w:proofErr w:type="gramStart"/>
      <w:r w:rsidRPr="008E27FD">
        <w:rPr>
          <w:rFonts w:ascii="Angsana New" w:hAnsi="Angsana New"/>
          <w:spacing w:val="-4"/>
          <w:sz w:val="28"/>
          <w:szCs w:val="28"/>
        </w:rPr>
        <w:t>exceed</w:t>
      </w:r>
      <w:proofErr w:type="gramEnd"/>
      <w:r w:rsidRPr="008E27FD">
        <w:rPr>
          <w:rFonts w:ascii="Angsana New" w:hAnsi="Angsana New"/>
          <w:spacing w:val="-4"/>
          <w:sz w:val="28"/>
          <w:szCs w:val="28"/>
        </w:rPr>
        <w:t xml:space="preserve"> Baht 900 million. The main business of such company is investing in companies with the objective of producing and distributing electricity from wind energy and provide services</w:t>
      </w:r>
      <w:r w:rsidRPr="008E27FD">
        <w:rPr>
          <w:rFonts w:ascii="Angsana New" w:hAnsi="Angsana New" w:hint="cs"/>
          <w:spacing w:val="-4"/>
          <w:sz w:val="28"/>
          <w:szCs w:val="28"/>
          <w:cs/>
        </w:rPr>
        <w:t xml:space="preserve"> </w:t>
      </w:r>
      <w:r w:rsidRPr="008E27FD">
        <w:rPr>
          <w:rFonts w:ascii="Angsana New" w:hAnsi="Angsana New"/>
          <w:spacing w:val="-4"/>
          <w:sz w:val="28"/>
          <w:szCs w:val="28"/>
        </w:rPr>
        <w:t xml:space="preserve">to development of necessary resources, consultancy and other matters related to wind power plant projects for subsidiaries. The Company paid for the full </w:t>
      </w:r>
      <w:proofErr w:type="gramStart"/>
      <w:r w:rsidRPr="008E27FD">
        <w:rPr>
          <w:rFonts w:ascii="Angsana New" w:hAnsi="Angsana New"/>
          <w:spacing w:val="-4"/>
          <w:sz w:val="28"/>
          <w:szCs w:val="28"/>
        </w:rPr>
        <w:t>amount</w:t>
      </w:r>
      <w:proofErr w:type="gramEnd"/>
      <w:r w:rsidRPr="008E27FD">
        <w:rPr>
          <w:rFonts w:ascii="Angsana New" w:hAnsi="Angsana New"/>
          <w:spacing w:val="-4"/>
          <w:sz w:val="28"/>
          <w:szCs w:val="28"/>
        </w:rPr>
        <w:t xml:space="preserve"> of shares. And the Company received the shares On December </w:t>
      </w:r>
      <w:r w:rsidRPr="008E27FD">
        <w:rPr>
          <w:rFonts w:ascii="Angsana New" w:hAnsi="Angsana New"/>
          <w:spacing w:val="-4"/>
          <w:sz w:val="28"/>
          <w:szCs w:val="28"/>
          <w:cs/>
        </w:rPr>
        <w:t>3</w:t>
      </w:r>
      <w:r w:rsidRPr="008E27FD">
        <w:rPr>
          <w:rFonts w:ascii="Angsana New" w:hAnsi="Angsana New"/>
          <w:spacing w:val="-4"/>
          <w:sz w:val="28"/>
          <w:szCs w:val="28"/>
        </w:rPr>
        <w:t xml:space="preserve">, </w:t>
      </w:r>
      <w:r w:rsidRPr="008E27FD">
        <w:rPr>
          <w:rFonts w:ascii="Angsana New" w:hAnsi="Angsana New"/>
          <w:spacing w:val="-4"/>
          <w:sz w:val="28"/>
          <w:szCs w:val="28"/>
          <w:cs/>
        </w:rPr>
        <w:t>2018</w:t>
      </w:r>
      <w:r w:rsidR="0024433E" w:rsidRPr="008E27FD">
        <w:rPr>
          <w:rFonts w:ascii="Angsana New" w:hAnsi="Angsana New"/>
          <w:spacing w:val="-4"/>
          <w:sz w:val="28"/>
          <w:szCs w:val="28"/>
        </w:rPr>
        <w:t xml:space="preserve">. </w:t>
      </w:r>
    </w:p>
    <w:p w14:paraId="42DCC85F" w14:textId="2BD111FA" w:rsidR="0024433E" w:rsidRPr="008E27FD" w:rsidRDefault="0024433E" w:rsidP="00473E1C">
      <w:pPr>
        <w:pStyle w:val="StandaardOpinion"/>
        <w:tabs>
          <w:tab w:val="clear" w:pos="227"/>
          <w:tab w:val="clear" w:pos="680"/>
          <w:tab w:val="left" w:pos="630"/>
        </w:tabs>
        <w:spacing w:before="120" w:after="120" w:line="320" w:lineRule="exact"/>
        <w:ind w:left="446" w:right="6"/>
        <w:jc w:val="thaiDistribute"/>
        <w:rPr>
          <w:rFonts w:ascii="Angsana New" w:hAnsi="Angsana New"/>
          <w:sz w:val="28"/>
        </w:rPr>
      </w:pPr>
      <w:r w:rsidRPr="008E27FD">
        <w:rPr>
          <w:rFonts w:ascii="Angsana New" w:hAnsi="Angsana New"/>
          <w:sz w:val="28"/>
          <w:szCs w:val="28"/>
        </w:rPr>
        <w:t>According to the fair valuation appraisal report dated January 26, 2024, the Company engaged an independent appraiser to assess the fair value of its common shares using various methods. The methods included the Discounted Cash Flow (DCF) approach, Sensitivity Analysis of business value by adjusting the Discount Rate or Weighted Average Cost of Capital (WACC), Based on the assumption of using the discount rate as of December</w:t>
      </w:r>
      <w:r w:rsidRPr="008E27FD">
        <w:rPr>
          <w:rFonts w:ascii="Angsana New" w:hAnsi="Angsana New" w:hint="cs"/>
          <w:sz w:val="28"/>
          <w:szCs w:val="28"/>
          <w:cs/>
        </w:rPr>
        <w:t xml:space="preserve"> </w:t>
      </w:r>
      <w:r w:rsidRPr="008E27FD">
        <w:rPr>
          <w:rFonts w:ascii="Angsana New" w:hAnsi="Angsana New"/>
          <w:sz w:val="28"/>
          <w:szCs w:val="28"/>
        </w:rPr>
        <w:t xml:space="preserve">28, </w:t>
      </w:r>
      <w:proofErr w:type="gramStart"/>
      <w:r w:rsidRPr="008E27FD">
        <w:rPr>
          <w:rFonts w:ascii="Angsana New" w:hAnsi="Angsana New"/>
          <w:sz w:val="28"/>
          <w:szCs w:val="28"/>
        </w:rPr>
        <w:t>2023</w:t>
      </w:r>
      <w:proofErr w:type="gramEnd"/>
      <w:r w:rsidRPr="008E27FD">
        <w:rPr>
          <w:rFonts w:ascii="Angsana New" w:hAnsi="Angsana New"/>
          <w:sz w:val="28"/>
          <w:szCs w:val="28"/>
        </w:rPr>
        <w:t xml:space="preserve"> or using the average of the discount rate as of December 30, 2022 and December 28, 2023.</w:t>
      </w:r>
      <w:r w:rsidRPr="008E27FD">
        <w:rPr>
          <w:rFonts w:ascii="Angsana New" w:hAnsi="Angsana New" w:hint="cs"/>
          <w:sz w:val="28"/>
          <w:szCs w:val="28"/>
          <w:cs/>
        </w:rPr>
        <w:t xml:space="preserve"> </w:t>
      </w:r>
      <w:r w:rsidRPr="008E27FD">
        <w:rPr>
          <w:rFonts w:ascii="Angsana New" w:hAnsi="Angsana New"/>
          <w:sz w:val="28"/>
          <w:szCs w:val="28"/>
        </w:rPr>
        <w:t xml:space="preserve">and adjusting for the Terminal Growth Rate ranging from 0.00% to 3.00% per year. This evaluation was an additional step to the cash flow estimate, considering the potential extension of lease contracts for land and power purchase agreements. The Company's board expressed support for the valuation, particularly regarding the expected extension of lease contracts for land, which was anticipated to be indefinite. This was due to the land being government-owned within the land reform area (Sor Por Kor), where the land reform committee permitted farmers to utilize the land. The report also highlighted the sustainable positive impact on local communities and the company's anticipation of a 4% decrease in expenses compared to the previous year due to stable management costs. In addition to the company's potential for consistent dividend payments throughout year 2023, impacting the stock price, considerations were made regarding the extension of the power </w:t>
      </w:r>
      <w:r w:rsidR="00B85B2E" w:rsidRPr="008E27FD">
        <w:rPr>
          <w:rFonts w:ascii="Angsana New" w:hAnsi="Angsana New"/>
          <w:sz w:val="28"/>
          <w:szCs w:val="28"/>
        </w:rPr>
        <w:t xml:space="preserve">purchase agreement with no specified deadline. The evaluation was conducted using a long-term Terminal Growth Rate of 1%. </w:t>
      </w:r>
      <w:bookmarkStart w:id="1" w:name="_Hlk160119372"/>
      <w:r w:rsidR="00B85B2E" w:rsidRPr="008E27FD">
        <w:rPr>
          <w:rFonts w:ascii="Angsana New" w:hAnsi="Angsana New"/>
          <w:sz w:val="28"/>
          <w:szCs w:val="28"/>
        </w:rPr>
        <w:t xml:space="preserve">and chose to use the assumption of the average discount rate as of December 30, </w:t>
      </w:r>
      <w:proofErr w:type="gramStart"/>
      <w:r w:rsidR="00B85B2E" w:rsidRPr="008E27FD">
        <w:rPr>
          <w:rFonts w:ascii="Angsana New" w:hAnsi="Angsana New"/>
          <w:sz w:val="28"/>
          <w:szCs w:val="28"/>
        </w:rPr>
        <w:t>2022</w:t>
      </w:r>
      <w:proofErr w:type="gramEnd"/>
      <w:r w:rsidR="00B85B2E" w:rsidRPr="008E27FD">
        <w:rPr>
          <w:rFonts w:ascii="Angsana New" w:hAnsi="Angsana New"/>
          <w:sz w:val="28"/>
          <w:szCs w:val="28"/>
        </w:rPr>
        <w:t xml:space="preserve"> and December 28, </w:t>
      </w:r>
      <w:bookmarkEnd w:id="1"/>
      <w:r w:rsidRPr="008E27FD">
        <w:rPr>
          <w:rFonts w:ascii="Angsana New" w:hAnsi="Angsana New"/>
          <w:sz w:val="28"/>
          <w:szCs w:val="28"/>
        </w:rPr>
        <w:t xml:space="preserve">2023. Considering the proportional shareholding of the group of companies at 1.97% of the paid-up capital, the assessed fair value of the common shares ranged from Baht 1,236.13 to 1,348.06 million. The company opted for a share value of Baht 1,348.06 million. After deducting the likelihood of 4% expenses, the estimated fair value of the common shares of the company amounted to Baht 1,294.14 million. </w:t>
      </w:r>
    </w:p>
    <w:p w14:paraId="73B31412" w14:textId="77777777" w:rsidR="00375C48" w:rsidRPr="008E27FD" w:rsidRDefault="0024433E" w:rsidP="00473E1C">
      <w:pPr>
        <w:pStyle w:val="StandaardOpinion"/>
        <w:tabs>
          <w:tab w:val="clear" w:pos="227"/>
          <w:tab w:val="clear" w:pos="680"/>
          <w:tab w:val="left" w:pos="630"/>
        </w:tabs>
        <w:spacing w:before="120" w:after="120" w:line="320" w:lineRule="exact"/>
        <w:ind w:left="446" w:right="8"/>
        <w:jc w:val="both"/>
        <w:rPr>
          <w:rFonts w:ascii="Angsana New" w:hAnsi="Angsana New"/>
          <w:sz w:val="28"/>
          <w:szCs w:val="28"/>
        </w:rPr>
      </w:pPr>
      <w:r w:rsidRPr="008E27FD">
        <w:rPr>
          <w:rFonts w:ascii="Angsana New" w:hAnsi="Angsana New"/>
          <w:sz w:val="28"/>
          <w:szCs w:val="28"/>
        </w:rPr>
        <w:t xml:space="preserve">The group of companies has taken </w:t>
      </w:r>
      <w:r w:rsidRPr="008E27FD">
        <w:rPr>
          <w:rFonts w:ascii="Angsana New" w:hAnsi="Angsana New"/>
          <w:sz w:val="28"/>
          <w:szCs w:val="28"/>
          <w:cs/>
        </w:rPr>
        <w:t>1</w:t>
      </w:r>
      <w:r w:rsidRPr="008E27FD">
        <w:rPr>
          <w:rFonts w:ascii="Angsana New" w:hAnsi="Angsana New"/>
          <w:sz w:val="28"/>
          <w:szCs w:val="28"/>
        </w:rPr>
        <w:t>,</w:t>
      </w:r>
      <w:r w:rsidRPr="008E27FD">
        <w:rPr>
          <w:rFonts w:ascii="Angsana New" w:hAnsi="Angsana New"/>
          <w:sz w:val="28"/>
          <w:szCs w:val="28"/>
          <w:cs/>
        </w:rPr>
        <w:t>396</w:t>
      </w:r>
      <w:r w:rsidRPr="008E27FD">
        <w:rPr>
          <w:rFonts w:ascii="Angsana New" w:hAnsi="Angsana New"/>
          <w:sz w:val="28"/>
          <w:szCs w:val="28"/>
        </w:rPr>
        <w:t>,</w:t>
      </w:r>
      <w:r w:rsidRPr="008E27FD">
        <w:rPr>
          <w:rFonts w:ascii="Angsana New" w:hAnsi="Angsana New"/>
          <w:sz w:val="28"/>
          <w:szCs w:val="28"/>
          <w:cs/>
        </w:rPr>
        <w:t xml:space="preserve">368 </w:t>
      </w:r>
      <w:r w:rsidRPr="008E27FD">
        <w:rPr>
          <w:rFonts w:ascii="Angsana New" w:hAnsi="Angsana New"/>
          <w:sz w:val="28"/>
          <w:szCs w:val="28"/>
        </w:rPr>
        <w:t xml:space="preserve">shares of the said company's investment to guarantee loans from affiliated companies. And the subsidiary took an investment of </w:t>
      </w:r>
      <w:r w:rsidRPr="008E27FD">
        <w:rPr>
          <w:rFonts w:ascii="Angsana New" w:hAnsi="Angsana New"/>
          <w:sz w:val="28"/>
          <w:szCs w:val="28"/>
          <w:cs/>
        </w:rPr>
        <w:t>150</w:t>
      </w:r>
      <w:r w:rsidRPr="008E27FD">
        <w:rPr>
          <w:rFonts w:ascii="Angsana New" w:hAnsi="Angsana New"/>
          <w:sz w:val="28"/>
          <w:szCs w:val="28"/>
        </w:rPr>
        <w:t>,</w:t>
      </w:r>
      <w:r w:rsidRPr="008E27FD">
        <w:rPr>
          <w:rFonts w:ascii="Angsana New" w:hAnsi="Angsana New"/>
          <w:sz w:val="28"/>
          <w:szCs w:val="28"/>
          <w:cs/>
        </w:rPr>
        <w:t xml:space="preserve">000 </w:t>
      </w:r>
      <w:r w:rsidRPr="008E27FD">
        <w:rPr>
          <w:rFonts w:ascii="Angsana New" w:hAnsi="Angsana New"/>
          <w:sz w:val="28"/>
          <w:szCs w:val="28"/>
        </w:rPr>
        <w:t xml:space="preserve">shares at a cost of Baht </w:t>
      </w:r>
      <w:r w:rsidRPr="008E27FD">
        <w:rPr>
          <w:rFonts w:ascii="Angsana New" w:hAnsi="Angsana New" w:hint="cs"/>
          <w:sz w:val="28"/>
          <w:szCs w:val="28"/>
          <w:cs/>
        </w:rPr>
        <w:t>9</w:t>
      </w:r>
      <w:r w:rsidRPr="008E27FD">
        <w:rPr>
          <w:rFonts w:ascii="Angsana New" w:hAnsi="Angsana New"/>
          <w:sz w:val="28"/>
          <w:szCs w:val="28"/>
          <w:cs/>
        </w:rPr>
        <w:t>0</w:t>
      </w:r>
      <w:r w:rsidRPr="008E27FD">
        <w:rPr>
          <w:rFonts w:ascii="Angsana New" w:hAnsi="Angsana New"/>
          <w:sz w:val="28"/>
          <w:szCs w:val="28"/>
        </w:rPr>
        <w:t xml:space="preserve"> million</w:t>
      </w:r>
      <w:r w:rsidRPr="008E27FD">
        <w:rPr>
          <w:rFonts w:ascii="Angsana New" w:hAnsi="Angsana New"/>
          <w:sz w:val="28"/>
          <w:szCs w:val="28"/>
          <w:cs/>
        </w:rPr>
        <w:t xml:space="preserve"> </w:t>
      </w:r>
      <w:r w:rsidRPr="008E27FD">
        <w:rPr>
          <w:rFonts w:ascii="Angsana New" w:hAnsi="Angsana New"/>
          <w:sz w:val="28"/>
          <w:szCs w:val="28"/>
        </w:rPr>
        <w:t xml:space="preserve">to enter into an agreement to sell shares at a value of Baht </w:t>
      </w:r>
      <w:r w:rsidRPr="008E27FD">
        <w:rPr>
          <w:rFonts w:ascii="Angsana New" w:hAnsi="Angsana New"/>
          <w:sz w:val="28"/>
          <w:szCs w:val="28"/>
          <w:cs/>
        </w:rPr>
        <w:t>2</w:t>
      </w:r>
      <w:r w:rsidRPr="008E27FD">
        <w:rPr>
          <w:rFonts w:ascii="Angsana New" w:hAnsi="Angsana New"/>
          <w:sz w:val="28"/>
          <w:szCs w:val="28"/>
        </w:rPr>
        <w:t>7 million with a repurchase agreement at a price of Baht</w:t>
      </w:r>
      <w:r w:rsidRPr="008E27FD">
        <w:rPr>
          <w:rFonts w:ascii="Angsana New" w:hAnsi="Angsana New"/>
          <w:sz w:val="28"/>
          <w:szCs w:val="28"/>
          <w:cs/>
        </w:rPr>
        <w:t xml:space="preserve"> 32 </w:t>
      </w:r>
      <w:r w:rsidRPr="008E27FD">
        <w:rPr>
          <w:rFonts w:ascii="Angsana New" w:hAnsi="Angsana New"/>
          <w:sz w:val="28"/>
          <w:szCs w:val="28"/>
        </w:rPr>
        <w:t>million, as mentioned in in Note 23.2</w:t>
      </w:r>
      <w:bookmarkStart w:id="2" w:name="_Hlk160118442"/>
    </w:p>
    <w:p w14:paraId="01F9DD61" w14:textId="77777777" w:rsidR="00823495" w:rsidRPr="008E27FD" w:rsidRDefault="00375C48" w:rsidP="00473E1C">
      <w:pPr>
        <w:pStyle w:val="StandaardOpinion"/>
        <w:numPr>
          <w:ilvl w:val="0"/>
          <w:numId w:val="16"/>
        </w:numPr>
        <w:tabs>
          <w:tab w:val="clear" w:pos="227"/>
          <w:tab w:val="clear" w:pos="454"/>
          <w:tab w:val="clear" w:pos="680"/>
          <w:tab w:val="left" w:pos="630"/>
        </w:tabs>
        <w:spacing w:before="120" w:after="120" w:line="320" w:lineRule="exact"/>
        <w:ind w:left="446" w:right="8" w:hanging="630"/>
        <w:jc w:val="both"/>
        <w:rPr>
          <w:rFonts w:ascii="Angsana New" w:hAnsi="Angsana New"/>
          <w:sz w:val="28"/>
          <w:szCs w:val="28"/>
        </w:rPr>
      </w:pPr>
      <w:r w:rsidRPr="008E27FD">
        <w:rPr>
          <w:rFonts w:ascii="Angsana New" w:hAnsi="Angsana New"/>
          <w:sz w:val="28"/>
          <w:szCs w:val="28"/>
        </w:rPr>
        <w:t xml:space="preserve">As discussed in Note </w:t>
      </w:r>
      <w:r w:rsidRPr="008E27FD">
        <w:rPr>
          <w:rFonts w:ascii="Angsana New" w:hAnsi="Angsana New"/>
          <w:sz w:val="28"/>
          <w:szCs w:val="28"/>
          <w:cs/>
        </w:rPr>
        <w:t>1</w:t>
      </w:r>
      <w:r w:rsidRPr="008E27FD">
        <w:rPr>
          <w:rFonts w:ascii="Angsana New" w:hAnsi="Angsana New"/>
          <w:sz w:val="28"/>
          <w:szCs w:val="28"/>
        </w:rPr>
        <w:t>2</w:t>
      </w:r>
      <w:r w:rsidRPr="008E27FD">
        <w:rPr>
          <w:rFonts w:ascii="Angsana New" w:hAnsi="Angsana New" w:hint="cs"/>
          <w:sz w:val="28"/>
          <w:szCs w:val="28"/>
          <w:cs/>
        </w:rPr>
        <w:t xml:space="preserve"> </w:t>
      </w:r>
      <w:bookmarkEnd w:id="2"/>
      <w:r w:rsidRPr="008E27FD">
        <w:rPr>
          <w:rFonts w:ascii="Angsana New" w:hAnsi="Angsana New"/>
          <w:sz w:val="28"/>
        </w:rPr>
        <w:t xml:space="preserve">to </w:t>
      </w:r>
      <w:r w:rsidRPr="008E27FD">
        <w:rPr>
          <w:rFonts w:ascii="Angsana New" w:hAnsi="Angsana New"/>
          <w:sz w:val="28"/>
          <w:szCs w:val="28"/>
        </w:rPr>
        <w:t>the interim consolidated financial information that</w:t>
      </w:r>
      <w:r w:rsidRPr="008E27FD">
        <w:rPr>
          <w:rFonts w:ascii="Angsana New" w:hAnsi="Angsana New"/>
          <w:sz w:val="28"/>
        </w:rPr>
        <w:t xml:space="preserve">, </w:t>
      </w:r>
      <w:r w:rsidRPr="008E27FD">
        <w:rPr>
          <w:rFonts w:ascii="Angsana New" w:hAnsi="Angsana New"/>
          <w:sz w:val="28"/>
          <w:szCs w:val="28"/>
        </w:rPr>
        <w:t xml:space="preserve">the According to the Board of Directors Meeting No. </w:t>
      </w:r>
      <w:r w:rsidRPr="008E27FD">
        <w:rPr>
          <w:rFonts w:ascii="Angsana New" w:hAnsi="Angsana New"/>
          <w:sz w:val="28"/>
          <w:szCs w:val="28"/>
          <w:cs/>
        </w:rPr>
        <w:t>6/2021</w:t>
      </w:r>
      <w:r w:rsidRPr="008E27FD">
        <w:rPr>
          <w:rFonts w:ascii="Angsana New" w:hAnsi="Angsana New"/>
          <w:sz w:val="28"/>
          <w:szCs w:val="28"/>
        </w:rPr>
        <w:t xml:space="preserve"> dated September </w:t>
      </w:r>
      <w:r w:rsidRPr="008E27FD">
        <w:rPr>
          <w:rFonts w:ascii="Angsana New" w:hAnsi="Angsana New"/>
          <w:sz w:val="28"/>
          <w:szCs w:val="28"/>
          <w:cs/>
        </w:rPr>
        <w:t>30</w:t>
      </w:r>
      <w:r w:rsidRPr="008E27FD">
        <w:rPr>
          <w:rFonts w:ascii="Angsana New" w:hAnsi="Angsana New"/>
          <w:sz w:val="28"/>
          <w:szCs w:val="28"/>
        </w:rPr>
        <w:t xml:space="preserve">, </w:t>
      </w:r>
      <w:r w:rsidRPr="008E27FD">
        <w:rPr>
          <w:rFonts w:ascii="Angsana New" w:hAnsi="Angsana New"/>
          <w:sz w:val="28"/>
          <w:szCs w:val="28"/>
          <w:cs/>
        </w:rPr>
        <w:t>2021</w:t>
      </w:r>
      <w:r w:rsidRPr="008E27FD">
        <w:rPr>
          <w:rFonts w:ascii="Angsana New" w:hAnsi="Angsana New"/>
          <w:sz w:val="28"/>
          <w:szCs w:val="28"/>
        </w:rPr>
        <w:t>,</w:t>
      </w:r>
      <w:r w:rsidRPr="008E27FD">
        <w:rPr>
          <w:rFonts w:ascii="Angsana New" w:hAnsi="Angsana New"/>
          <w:sz w:val="28"/>
          <w:szCs w:val="28"/>
          <w:cs/>
        </w:rPr>
        <w:t xml:space="preserve"> </w:t>
      </w:r>
      <w:r w:rsidRPr="008E27FD">
        <w:rPr>
          <w:rFonts w:ascii="Angsana New" w:hAnsi="Angsana New"/>
          <w:sz w:val="28"/>
          <w:szCs w:val="28"/>
        </w:rPr>
        <w:t>has resolved to approve the Company is entered into a debt settlement transaction in accordance with the bill of exchange (BE) of non</w:t>
      </w:r>
      <w:r w:rsidRPr="008E27FD">
        <w:rPr>
          <w:rFonts w:ascii="Angsana New" w:hAnsi="Angsana New" w:hint="cs"/>
          <w:sz w:val="28"/>
          <w:szCs w:val="28"/>
          <w:cs/>
        </w:rPr>
        <w:t xml:space="preserve"> </w:t>
      </w:r>
      <w:r w:rsidRPr="008E27FD">
        <w:rPr>
          <w:rFonts w:ascii="Angsana New" w:hAnsi="Angsana New"/>
          <w:sz w:val="28"/>
          <w:szCs w:val="28"/>
        </w:rPr>
        <w:t>-</w:t>
      </w:r>
      <w:r w:rsidRPr="008E27FD">
        <w:rPr>
          <w:rFonts w:ascii="Angsana New" w:hAnsi="Angsana New" w:hint="cs"/>
          <w:sz w:val="28"/>
          <w:szCs w:val="28"/>
          <w:cs/>
        </w:rPr>
        <w:t xml:space="preserve"> </w:t>
      </w:r>
      <w:r w:rsidRPr="008E27FD">
        <w:rPr>
          <w:rFonts w:ascii="Angsana New" w:hAnsi="Angsana New"/>
          <w:sz w:val="28"/>
          <w:szCs w:val="28"/>
        </w:rPr>
        <w:t>related</w:t>
      </w:r>
      <w:r w:rsidRPr="008E27FD">
        <w:rPr>
          <w:rFonts w:ascii="Angsana New" w:hAnsi="Angsana New" w:hint="cs"/>
          <w:sz w:val="28"/>
          <w:szCs w:val="28"/>
          <w:cs/>
        </w:rPr>
        <w:t xml:space="preserve"> </w:t>
      </w:r>
      <w:r w:rsidRPr="008E27FD">
        <w:rPr>
          <w:rFonts w:ascii="Angsana New" w:hAnsi="Angsana New"/>
          <w:sz w:val="28"/>
          <w:szCs w:val="28"/>
        </w:rPr>
        <w:t>company. The non</w:t>
      </w:r>
      <w:r w:rsidRPr="008E27FD">
        <w:rPr>
          <w:rFonts w:ascii="Angsana New" w:hAnsi="Angsana New" w:hint="cs"/>
          <w:sz w:val="28"/>
          <w:szCs w:val="28"/>
          <w:cs/>
        </w:rPr>
        <w:t xml:space="preserve"> </w:t>
      </w:r>
      <w:r w:rsidRPr="008E27FD">
        <w:rPr>
          <w:rFonts w:ascii="Angsana New" w:hAnsi="Angsana New"/>
          <w:sz w:val="28"/>
          <w:szCs w:val="28"/>
        </w:rPr>
        <w:t>-</w:t>
      </w:r>
      <w:r w:rsidRPr="008E27FD">
        <w:rPr>
          <w:rFonts w:ascii="Angsana New" w:hAnsi="Angsana New" w:hint="cs"/>
          <w:sz w:val="28"/>
          <w:szCs w:val="28"/>
          <w:cs/>
        </w:rPr>
        <w:t xml:space="preserve"> </w:t>
      </w:r>
      <w:r w:rsidRPr="008E27FD">
        <w:rPr>
          <w:rFonts w:ascii="Angsana New" w:hAnsi="Angsana New"/>
          <w:sz w:val="28"/>
          <w:szCs w:val="28"/>
        </w:rPr>
        <w:t xml:space="preserve">related company has proposed to use </w:t>
      </w:r>
      <w:r w:rsidRPr="008E27FD">
        <w:rPr>
          <w:rFonts w:ascii="Angsana New" w:hAnsi="Angsana New"/>
          <w:sz w:val="28"/>
          <w:szCs w:val="28"/>
          <w:cs/>
        </w:rPr>
        <w:t>2</w:t>
      </w:r>
      <w:r w:rsidRPr="008E27FD">
        <w:rPr>
          <w:rFonts w:ascii="Angsana New" w:hAnsi="Angsana New"/>
          <w:sz w:val="28"/>
          <w:szCs w:val="28"/>
        </w:rPr>
        <w:t>,</w:t>
      </w:r>
      <w:r w:rsidRPr="008E27FD">
        <w:rPr>
          <w:rFonts w:ascii="Angsana New" w:hAnsi="Angsana New"/>
          <w:sz w:val="28"/>
          <w:szCs w:val="28"/>
          <w:cs/>
        </w:rPr>
        <w:t>252</w:t>
      </w:r>
      <w:r w:rsidRPr="008E27FD">
        <w:rPr>
          <w:rFonts w:ascii="Angsana New" w:hAnsi="Angsana New"/>
          <w:sz w:val="28"/>
          <w:szCs w:val="28"/>
        </w:rPr>
        <w:t>,</w:t>
      </w:r>
      <w:r w:rsidRPr="008E27FD">
        <w:rPr>
          <w:rFonts w:ascii="Angsana New" w:hAnsi="Angsana New"/>
          <w:sz w:val="28"/>
          <w:szCs w:val="28"/>
          <w:cs/>
        </w:rPr>
        <w:t xml:space="preserve">716 </w:t>
      </w:r>
      <w:r w:rsidRPr="008E27FD">
        <w:rPr>
          <w:rFonts w:ascii="Angsana New" w:hAnsi="Angsana New"/>
          <w:sz w:val="28"/>
          <w:szCs w:val="28"/>
        </w:rPr>
        <w:t>common shares of the non</w:t>
      </w:r>
      <w:r w:rsidRPr="008E27FD">
        <w:rPr>
          <w:rFonts w:ascii="Angsana New" w:hAnsi="Angsana New" w:hint="cs"/>
          <w:sz w:val="28"/>
          <w:szCs w:val="28"/>
          <w:cs/>
        </w:rPr>
        <w:t xml:space="preserve"> - </w:t>
      </w:r>
      <w:r w:rsidRPr="008E27FD">
        <w:rPr>
          <w:rFonts w:ascii="Angsana New" w:hAnsi="Angsana New"/>
          <w:sz w:val="28"/>
          <w:szCs w:val="28"/>
        </w:rPr>
        <w:t xml:space="preserve">listed company (equivalent to </w:t>
      </w:r>
      <w:r w:rsidRPr="008E27FD">
        <w:rPr>
          <w:rFonts w:ascii="Angsana New" w:hAnsi="Angsana New"/>
          <w:sz w:val="28"/>
          <w:szCs w:val="28"/>
          <w:cs/>
        </w:rPr>
        <w:t xml:space="preserve">10 </w:t>
      </w:r>
      <w:r w:rsidRPr="008E27FD">
        <w:rPr>
          <w:rFonts w:ascii="Angsana New" w:hAnsi="Angsana New"/>
          <w:sz w:val="28"/>
          <w:szCs w:val="28"/>
        </w:rPr>
        <w:t xml:space="preserve">percent of the registered capital of the non- listed company having a par value of Baht </w:t>
      </w:r>
      <w:r w:rsidRPr="008E27FD">
        <w:rPr>
          <w:rFonts w:ascii="Angsana New" w:hAnsi="Angsana New"/>
          <w:sz w:val="28"/>
          <w:szCs w:val="28"/>
          <w:cs/>
        </w:rPr>
        <w:t xml:space="preserve">533.78 </w:t>
      </w:r>
      <w:r w:rsidRPr="008E27FD">
        <w:rPr>
          <w:rFonts w:ascii="Angsana New" w:hAnsi="Angsana New"/>
          <w:sz w:val="28"/>
          <w:szCs w:val="28"/>
        </w:rPr>
        <w:t xml:space="preserve">per shares total value of Baht </w:t>
      </w:r>
      <w:r w:rsidRPr="008E27FD">
        <w:rPr>
          <w:rFonts w:ascii="Angsana New" w:hAnsi="Angsana New"/>
          <w:sz w:val="28"/>
          <w:szCs w:val="28"/>
          <w:cs/>
        </w:rPr>
        <w:t>1</w:t>
      </w:r>
      <w:r w:rsidRPr="008E27FD">
        <w:rPr>
          <w:rFonts w:ascii="Angsana New" w:hAnsi="Angsana New"/>
          <w:sz w:val="28"/>
          <w:szCs w:val="28"/>
        </w:rPr>
        <w:t>,</w:t>
      </w:r>
      <w:r w:rsidRPr="008E27FD">
        <w:rPr>
          <w:rFonts w:ascii="Angsana New" w:hAnsi="Angsana New"/>
          <w:sz w:val="28"/>
          <w:szCs w:val="28"/>
          <w:cs/>
        </w:rPr>
        <w:t>202</w:t>
      </w:r>
      <w:r w:rsidRPr="008E27FD">
        <w:rPr>
          <w:rFonts w:ascii="Angsana New" w:hAnsi="Angsana New"/>
          <w:sz w:val="28"/>
          <w:szCs w:val="28"/>
        </w:rPr>
        <w:t>,</w:t>
      </w:r>
      <w:r w:rsidRPr="008E27FD">
        <w:rPr>
          <w:rFonts w:ascii="Angsana New" w:hAnsi="Angsana New"/>
          <w:sz w:val="28"/>
          <w:szCs w:val="28"/>
          <w:cs/>
        </w:rPr>
        <w:t>454</w:t>
      </w:r>
      <w:r w:rsidRPr="008E27FD">
        <w:rPr>
          <w:rFonts w:ascii="Angsana New" w:hAnsi="Angsana New"/>
          <w:sz w:val="28"/>
          <w:szCs w:val="28"/>
        </w:rPr>
        <w:t>,</w:t>
      </w:r>
      <w:r w:rsidRPr="008E27FD">
        <w:rPr>
          <w:rFonts w:ascii="Angsana New" w:hAnsi="Angsana New"/>
          <w:sz w:val="28"/>
          <w:szCs w:val="28"/>
          <w:cs/>
        </w:rPr>
        <w:t>746.48</w:t>
      </w:r>
      <w:r w:rsidRPr="008E27FD">
        <w:rPr>
          <w:rFonts w:ascii="Angsana New" w:hAnsi="Angsana New" w:hint="cs"/>
          <w:sz w:val="28"/>
          <w:szCs w:val="28"/>
          <w:cs/>
        </w:rPr>
        <w:t>.</w:t>
      </w:r>
      <w:r w:rsidRPr="008E27FD">
        <w:rPr>
          <w:rFonts w:ascii="Angsana New" w:hAnsi="Angsana New"/>
          <w:sz w:val="28"/>
          <w:szCs w:val="28"/>
        </w:rPr>
        <w:t xml:space="preserve"> The main objective is to invest in developing businesses and solar power plant management in all</w:t>
      </w:r>
      <w:r w:rsidRPr="008E27FD">
        <w:rPr>
          <w:rFonts w:ascii="Angsana New" w:hAnsi="Angsana New" w:hint="cs"/>
          <w:sz w:val="28"/>
          <w:szCs w:val="28"/>
          <w:cs/>
        </w:rPr>
        <w:t xml:space="preserve"> </w:t>
      </w:r>
      <w:r w:rsidRPr="008E27FD">
        <w:rPr>
          <w:rFonts w:ascii="Angsana New" w:hAnsi="Angsana New"/>
          <w:sz w:val="28"/>
          <w:szCs w:val="28"/>
        </w:rPr>
        <w:t xml:space="preserve">production capacity of </w:t>
      </w:r>
      <w:r w:rsidRPr="008E27FD">
        <w:rPr>
          <w:rFonts w:ascii="Angsana New" w:hAnsi="Angsana New"/>
          <w:sz w:val="28"/>
          <w:szCs w:val="28"/>
          <w:cs/>
        </w:rPr>
        <w:t xml:space="preserve">220 </w:t>
      </w:r>
      <w:r w:rsidRPr="008E27FD">
        <w:rPr>
          <w:rFonts w:ascii="Angsana New" w:hAnsi="Angsana New"/>
          <w:sz w:val="28"/>
          <w:szCs w:val="28"/>
        </w:rPr>
        <w:t>MW in Republic of the Union of Myanmar</w:t>
      </w:r>
      <w:r w:rsidRPr="008E27FD">
        <w:rPr>
          <w:rFonts w:ascii="Angsana New" w:hAnsi="Angsana New" w:hint="cs"/>
          <w:sz w:val="28"/>
          <w:szCs w:val="28"/>
          <w:cs/>
        </w:rPr>
        <w:t xml:space="preserve">. </w:t>
      </w:r>
      <w:proofErr w:type="gramStart"/>
      <w:r w:rsidRPr="008E27FD">
        <w:rPr>
          <w:rFonts w:ascii="Angsana New" w:hAnsi="Angsana New"/>
          <w:sz w:val="28"/>
          <w:szCs w:val="28"/>
        </w:rPr>
        <w:t>Later</w:t>
      </w:r>
      <w:r w:rsidRPr="008E27FD">
        <w:t xml:space="preserve"> </w:t>
      </w:r>
      <w:r w:rsidRPr="008E27FD">
        <w:rPr>
          <w:rFonts w:ascii="Angsana New" w:hAnsi="Angsana New"/>
          <w:sz w:val="28"/>
          <w:szCs w:val="28"/>
        </w:rPr>
        <w:t>on</w:t>
      </w:r>
      <w:proofErr w:type="gramEnd"/>
      <w:r w:rsidRPr="008E27FD">
        <w:rPr>
          <w:rFonts w:ascii="Angsana New" w:hAnsi="Angsana New"/>
          <w:sz w:val="28"/>
          <w:szCs w:val="28"/>
        </w:rPr>
        <w:t xml:space="preserve">, September 14, 2022, the Company entered into agreeing to sell all shares at book value to three subsidiaries in the amount of </w:t>
      </w:r>
    </w:p>
    <w:p w14:paraId="574579D3" w14:textId="77777777" w:rsidR="00823495" w:rsidRPr="008E27FD" w:rsidRDefault="00823495" w:rsidP="00375C48">
      <w:pPr>
        <w:pStyle w:val="StandaardOpinion"/>
        <w:numPr>
          <w:ilvl w:val="0"/>
          <w:numId w:val="16"/>
        </w:numPr>
        <w:tabs>
          <w:tab w:val="clear" w:pos="227"/>
          <w:tab w:val="clear" w:pos="454"/>
          <w:tab w:val="clear" w:pos="680"/>
          <w:tab w:val="left" w:pos="630"/>
        </w:tabs>
        <w:spacing w:before="120" w:after="120" w:line="340" w:lineRule="exact"/>
        <w:ind w:left="450" w:right="8" w:hanging="630"/>
        <w:jc w:val="both"/>
        <w:rPr>
          <w:rFonts w:ascii="Angsana New" w:hAnsi="Angsana New"/>
          <w:sz w:val="28"/>
          <w:szCs w:val="28"/>
        </w:rPr>
        <w:sectPr w:rsidR="00823495" w:rsidRPr="008E27FD" w:rsidSect="00823495">
          <w:footerReference w:type="first" r:id="rId21"/>
          <w:pgSz w:w="11906" w:h="16838" w:code="9"/>
          <w:pgMar w:top="1440" w:right="1440" w:bottom="1440" w:left="1588" w:header="720" w:footer="720" w:gutter="0"/>
          <w:pgNumType w:fmt="numberInDash" w:start="6"/>
          <w:cols w:space="720"/>
          <w:titlePg/>
          <w:docGrid w:linePitch="360"/>
        </w:sectPr>
      </w:pPr>
    </w:p>
    <w:p w14:paraId="3107DC76" w14:textId="77777777" w:rsidR="00473E1C" w:rsidRPr="008E27FD" w:rsidRDefault="00473E1C" w:rsidP="003E5645">
      <w:pPr>
        <w:pStyle w:val="StandaardOpinion"/>
        <w:tabs>
          <w:tab w:val="clear" w:pos="227"/>
          <w:tab w:val="clear" w:pos="454"/>
          <w:tab w:val="clear" w:pos="680"/>
          <w:tab w:val="left" w:pos="630"/>
        </w:tabs>
        <w:spacing w:before="120" w:after="120" w:line="340" w:lineRule="exact"/>
        <w:ind w:left="450" w:right="8"/>
        <w:jc w:val="both"/>
        <w:rPr>
          <w:rFonts w:ascii="Angsana New" w:hAnsi="Angsana New"/>
          <w:sz w:val="28"/>
          <w:szCs w:val="28"/>
        </w:rPr>
      </w:pPr>
    </w:p>
    <w:p w14:paraId="4A39B77E" w14:textId="44F61EC9" w:rsidR="00890425" w:rsidRPr="008E27FD" w:rsidRDefault="00375C48" w:rsidP="003E5645">
      <w:pPr>
        <w:pStyle w:val="StandaardOpinion"/>
        <w:tabs>
          <w:tab w:val="clear" w:pos="227"/>
          <w:tab w:val="clear" w:pos="454"/>
          <w:tab w:val="clear" w:pos="680"/>
          <w:tab w:val="left" w:pos="630"/>
        </w:tabs>
        <w:spacing w:before="120" w:after="120" w:line="340" w:lineRule="exact"/>
        <w:ind w:left="450" w:right="8"/>
        <w:jc w:val="both"/>
        <w:rPr>
          <w:rFonts w:ascii="Angsana New" w:hAnsi="Angsana New"/>
          <w:sz w:val="28"/>
          <w:szCs w:val="28"/>
        </w:rPr>
      </w:pPr>
      <w:r w:rsidRPr="008E27FD">
        <w:rPr>
          <w:rFonts w:ascii="Angsana New" w:hAnsi="Angsana New"/>
          <w:sz w:val="28"/>
          <w:szCs w:val="28"/>
        </w:rPr>
        <w:t>Baht 1,202.45 million. The company has transferred instrument on September 14, 2022, (according to the resolution of the Board of Director Meeting No. 6/2022 dated August 15, 2022.)</w:t>
      </w:r>
    </w:p>
    <w:p w14:paraId="7A7778B1" w14:textId="0500E507" w:rsidR="00375C48" w:rsidRPr="008E27FD" w:rsidRDefault="00375C48" w:rsidP="005E4126">
      <w:pPr>
        <w:pStyle w:val="StandaardOpinion"/>
        <w:tabs>
          <w:tab w:val="clear" w:pos="227"/>
          <w:tab w:val="clear" w:pos="680"/>
          <w:tab w:val="left" w:pos="630"/>
        </w:tabs>
        <w:spacing w:before="120" w:after="120" w:line="340" w:lineRule="exact"/>
        <w:ind w:left="450" w:right="8"/>
        <w:jc w:val="thaiDistribute"/>
        <w:rPr>
          <w:rFonts w:ascii="Angsana New" w:hAnsi="Angsana New"/>
          <w:spacing w:val="-2"/>
          <w:sz w:val="28"/>
          <w:szCs w:val="28"/>
        </w:rPr>
      </w:pPr>
      <w:r w:rsidRPr="008E27FD">
        <w:rPr>
          <w:rFonts w:ascii="Angsana New" w:hAnsi="Angsana New"/>
          <w:spacing w:val="-2"/>
          <w:sz w:val="28"/>
          <w:szCs w:val="28"/>
        </w:rPr>
        <w:t xml:space="preserve">According to the fair valuation report as of January </w:t>
      </w:r>
      <w:r w:rsidRPr="008E27FD">
        <w:rPr>
          <w:rFonts w:ascii="Angsana New" w:hAnsi="Angsana New"/>
          <w:spacing w:val="-2"/>
          <w:sz w:val="28"/>
          <w:szCs w:val="28"/>
          <w:cs/>
        </w:rPr>
        <w:t>17</w:t>
      </w:r>
      <w:r w:rsidRPr="008E27FD">
        <w:rPr>
          <w:rFonts w:ascii="Angsana New" w:hAnsi="Angsana New"/>
          <w:spacing w:val="-2"/>
          <w:sz w:val="28"/>
          <w:szCs w:val="28"/>
        </w:rPr>
        <w:t xml:space="preserve">, </w:t>
      </w:r>
      <w:r w:rsidRPr="008E27FD">
        <w:rPr>
          <w:rFonts w:ascii="Angsana New" w:hAnsi="Angsana New"/>
          <w:spacing w:val="-2"/>
          <w:sz w:val="28"/>
          <w:szCs w:val="28"/>
          <w:cs/>
        </w:rPr>
        <w:t>2024</w:t>
      </w:r>
      <w:r w:rsidRPr="008E27FD">
        <w:rPr>
          <w:rFonts w:ascii="Angsana New" w:hAnsi="Angsana New"/>
          <w:spacing w:val="-2"/>
          <w:sz w:val="28"/>
          <w:szCs w:val="28"/>
        </w:rPr>
        <w:t xml:space="preserve">, the company engaged an independent financial consultant, Discovered Management Limited, approved by the Securities and Exchange Commission and the Stock Exchange of Thailand. The valuation considered the Net Present Value of the cash flow, reflecting the company's operational performance and projecting its profit-making ability and business potential in the future. This assessment was made based on assumptions derived from past performance data (from </w:t>
      </w:r>
      <w:r w:rsidRPr="008E27FD">
        <w:rPr>
          <w:rFonts w:ascii="Angsana New" w:hAnsi="Angsana New"/>
          <w:spacing w:val="-2"/>
          <w:sz w:val="28"/>
          <w:szCs w:val="28"/>
          <w:cs/>
        </w:rPr>
        <w:t>2019</w:t>
      </w:r>
      <w:r w:rsidRPr="008E27FD">
        <w:rPr>
          <w:rFonts w:ascii="Angsana New" w:hAnsi="Angsana New"/>
          <w:spacing w:val="-2"/>
          <w:sz w:val="28"/>
          <w:szCs w:val="28"/>
        </w:rPr>
        <w:t xml:space="preserve"> to </w:t>
      </w:r>
      <w:r w:rsidRPr="008E27FD">
        <w:rPr>
          <w:rFonts w:ascii="Angsana New" w:hAnsi="Angsana New"/>
          <w:spacing w:val="-2"/>
          <w:sz w:val="28"/>
          <w:szCs w:val="28"/>
          <w:cs/>
        </w:rPr>
        <w:t xml:space="preserve">2022) </w:t>
      </w:r>
      <w:r w:rsidRPr="008E27FD">
        <w:rPr>
          <w:rFonts w:ascii="Angsana New" w:hAnsi="Angsana New"/>
          <w:spacing w:val="-2"/>
          <w:sz w:val="28"/>
          <w:szCs w:val="28"/>
        </w:rPr>
        <w:t xml:space="preserve">and audited financial statements up to September </w:t>
      </w:r>
      <w:r w:rsidRPr="008E27FD">
        <w:rPr>
          <w:rFonts w:ascii="Angsana New" w:hAnsi="Angsana New"/>
          <w:spacing w:val="-2"/>
          <w:sz w:val="28"/>
          <w:szCs w:val="28"/>
          <w:cs/>
        </w:rPr>
        <w:t>30</w:t>
      </w:r>
      <w:r w:rsidRPr="008E27FD">
        <w:rPr>
          <w:rFonts w:ascii="Angsana New" w:hAnsi="Angsana New"/>
          <w:spacing w:val="-2"/>
          <w:sz w:val="28"/>
          <w:szCs w:val="28"/>
        </w:rPr>
        <w:t xml:space="preserve">, </w:t>
      </w:r>
      <w:r w:rsidRPr="008E27FD">
        <w:rPr>
          <w:rFonts w:ascii="Angsana New" w:hAnsi="Angsana New"/>
          <w:spacing w:val="-2"/>
          <w:sz w:val="28"/>
          <w:szCs w:val="28"/>
          <w:cs/>
        </w:rPr>
        <w:t xml:space="preserve">2023. </w:t>
      </w:r>
      <w:r w:rsidRPr="008E27FD">
        <w:rPr>
          <w:rFonts w:ascii="Angsana New" w:hAnsi="Angsana New"/>
          <w:spacing w:val="-2"/>
          <w:sz w:val="28"/>
          <w:szCs w:val="28"/>
        </w:rPr>
        <w:t xml:space="preserve">The evaluation also </w:t>
      </w:r>
      <w:proofErr w:type="gramStart"/>
      <w:r w:rsidRPr="008E27FD">
        <w:rPr>
          <w:rFonts w:ascii="Angsana New" w:hAnsi="Angsana New"/>
          <w:spacing w:val="-2"/>
          <w:sz w:val="28"/>
          <w:szCs w:val="28"/>
        </w:rPr>
        <w:t>took into account</w:t>
      </w:r>
      <w:proofErr w:type="gramEnd"/>
      <w:r w:rsidRPr="008E27FD">
        <w:rPr>
          <w:rFonts w:ascii="Angsana New" w:hAnsi="Angsana New"/>
          <w:spacing w:val="-2"/>
          <w:sz w:val="28"/>
          <w:szCs w:val="28"/>
        </w:rPr>
        <w:t xml:space="preserve"> the company's business plan and the industry's current conditions. The consideration extended to the future utilization of assets according to the company's plans. The independent financial consultant found this approach suitable. They calculated the present value of the estimated cash flow using an appropriate discount rate. The consultant determined the Weighted Average Cost of Capital (WACC) as the suitable discount rate and used financial data from audited statements for the years (</w:t>
      </w:r>
      <w:r w:rsidRPr="008E27FD">
        <w:rPr>
          <w:rFonts w:ascii="Angsana New" w:hAnsi="Angsana New"/>
          <w:spacing w:val="-2"/>
          <w:sz w:val="28"/>
          <w:szCs w:val="28"/>
          <w:cs/>
        </w:rPr>
        <w:t>2019</w:t>
      </w:r>
      <w:r w:rsidRPr="008E27FD">
        <w:rPr>
          <w:rFonts w:ascii="Angsana New" w:hAnsi="Angsana New"/>
          <w:spacing w:val="-2"/>
          <w:sz w:val="28"/>
          <w:szCs w:val="28"/>
        </w:rPr>
        <w:t xml:space="preserve"> to </w:t>
      </w:r>
      <w:r w:rsidRPr="008E27FD">
        <w:rPr>
          <w:rFonts w:ascii="Angsana New" w:hAnsi="Angsana New"/>
          <w:spacing w:val="-2"/>
          <w:sz w:val="28"/>
          <w:szCs w:val="28"/>
          <w:cs/>
        </w:rPr>
        <w:t xml:space="preserve">2022) </w:t>
      </w:r>
      <w:r w:rsidRPr="008E27FD">
        <w:rPr>
          <w:rFonts w:ascii="Angsana New" w:hAnsi="Angsana New"/>
          <w:spacing w:val="-2"/>
          <w:sz w:val="28"/>
          <w:szCs w:val="28"/>
        </w:rPr>
        <w:t xml:space="preserve">and statements audited up to September </w:t>
      </w:r>
      <w:r w:rsidRPr="008E27FD">
        <w:rPr>
          <w:rFonts w:ascii="Angsana New" w:hAnsi="Angsana New"/>
          <w:spacing w:val="-2"/>
          <w:sz w:val="28"/>
          <w:szCs w:val="28"/>
          <w:cs/>
        </w:rPr>
        <w:t>30</w:t>
      </w:r>
      <w:r w:rsidRPr="008E27FD">
        <w:rPr>
          <w:rFonts w:ascii="Angsana New" w:hAnsi="Angsana New"/>
          <w:spacing w:val="-2"/>
          <w:sz w:val="28"/>
          <w:szCs w:val="28"/>
        </w:rPr>
        <w:t xml:space="preserve">, </w:t>
      </w:r>
      <w:r w:rsidRPr="008E27FD">
        <w:rPr>
          <w:rFonts w:ascii="Angsana New" w:hAnsi="Angsana New"/>
          <w:spacing w:val="-2"/>
          <w:sz w:val="28"/>
          <w:szCs w:val="28"/>
          <w:cs/>
        </w:rPr>
        <w:t xml:space="preserve">2023. </w:t>
      </w:r>
      <w:r w:rsidRPr="008E27FD">
        <w:rPr>
          <w:rFonts w:ascii="Angsana New" w:hAnsi="Angsana New"/>
          <w:spacing w:val="-2"/>
          <w:sz w:val="28"/>
          <w:szCs w:val="28"/>
        </w:rPr>
        <w:t xml:space="preserve">A financial estimate was prepared for approximately </w:t>
      </w:r>
      <w:r w:rsidRPr="008E27FD">
        <w:rPr>
          <w:rFonts w:ascii="Angsana New" w:hAnsi="Angsana New"/>
          <w:spacing w:val="-2"/>
          <w:sz w:val="28"/>
          <w:szCs w:val="28"/>
          <w:cs/>
        </w:rPr>
        <w:t>27</w:t>
      </w:r>
      <w:r w:rsidRPr="008E27FD">
        <w:rPr>
          <w:rFonts w:ascii="Angsana New" w:hAnsi="Angsana New"/>
          <w:spacing w:val="-2"/>
          <w:sz w:val="28"/>
          <w:szCs w:val="28"/>
        </w:rPr>
        <w:t xml:space="preserve"> years (from </w:t>
      </w:r>
      <w:r w:rsidRPr="008E27FD">
        <w:rPr>
          <w:rFonts w:ascii="Angsana New" w:hAnsi="Angsana New"/>
          <w:spacing w:val="-2"/>
          <w:sz w:val="28"/>
          <w:szCs w:val="28"/>
          <w:cs/>
        </w:rPr>
        <w:t>2023</w:t>
      </w:r>
      <w:r w:rsidRPr="008E27FD">
        <w:rPr>
          <w:rFonts w:ascii="Angsana New" w:hAnsi="Angsana New"/>
          <w:spacing w:val="-2"/>
          <w:sz w:val="28"/>
          <w:szCs w:val="28"/>
        </w:rPr>
        <w:t xml:space="preserve"> to </w:t>
      </w:r>
      <w:r w:rsidRPr="008E27FD">
        <w:rPr>
          <w:rFonts w:ascii="Angsana New" w:hAnsi="Angsana New"/>
          <w:spacing w:val="-2"/>
          <w:sz w:val="28"/>
          <w:szCs w:val="28"/>
          <w:cs/>
        </w:rPr>
        <w:t>2049)</w:t>
      </w:r>
      <w:r w:rsidRPr="008E27FD">
        <w:rPr>
          <w:rFonts w:ascii="Angsana New" w:hAnsi="Angsana New"/>
          <w:spacing w:val="-2"/>
          <w:sz w:val="28"/>
          <w:szCs w:val="28"/>
        </w:rPr>
        <w:t xml:space="preserve">, and the WACC was computed, ranging between </w:t>
      </w:r>
      <w:r w:rsidRPr="008E27FD">
        <w:rPr>
          <w:rFonts w:ascii="Angsana New" w:hAnsi="Angsana New"/>
          <w:spacing w:val="-2"/>
          <w:sz w:val="28"/>
          <w:szCs w:val="28"/>
          <w:cs/>
        </w:rPr>
        <w:t>7.67%</w:t>
      </w:r>
      <w:r w:rsidRPr="008E27FD">
        <w:rPr>
          <w:rFonts w:ascii="Angsana New" w:hAnsi="Angsana New"/>
          <w:spacing w:val="-2"/>
          <w:sz w:val="28"/>
          <w:szCs w:val="28"/>
        </w:rPr>
        <w:t xml:space="preserve"> to </w:t>
      </w:r>
      <w:r w:rsidRPr="008E27FD">
        <w:rPr>
          <w:rFonts w:ascii="Angsana New" w:hAnsi="Angsana New"/>
          <w:spacing w:val="-2"/>
          <w:sz w:val="28"/>
          <w:szCs w:val="28"/>
          <w:cs/>
        </w:rPr>
        <w:t>8.10%</w:t>
      </w:r>
      <w:r w:rsidRPr="008E27FD">
        <w:rPr>
          <w:rFonts w:ascii="Angsana New" w:hAnsi="Angsana New"/>
          <w:spacing w:val="-2"/>
          <w:sz w:val="28"/>
          <w:szCs w:val="28"/>
        </w:rPr>
        <w:t xml:space="preserve"> per year. The WACC calculation was based on data as of December </w:t>
      </w:r>
      <w:r w:rsidRPr="008E27FD">
        <w:rPr>
          <w:rFonts w:ascii="Angsana New" w:hAnsi="Angsana New"/>
          <w:spacing w:val="-2"/>
          <w:sz w:val="28"/>
          <w:szCs w:val="28"/>
          <w:cs/>
        </w:rPr>
        <w:t>30</w:t>
      </w:r>
      <w:r w:rsidRPr="008E27FD">
        <w:rPr>
          <w:rFonts w:ascii="Angsana New" w:hAnsi="Angsana New"/>
          <w:spacing w:val="-2"/>
          <w:sz w:val="28"/>
          <w:szCs w:val="28"/>
        </w:rPr>
        <w:t xml:space="preserve">, </w:t>
      </w:r>
      <w:r w:rsidRPr="008E27FD">
        <w:rPr>
          <w:rFonts w:ascii="Angsana New" w:hAnsi="Angsana New"/>
          <w:spacing w:val="-2"/>
          <w:sz w:val="28"/>
          <w:szCs w:val="28"/>
          <w:cs/>
        </w:rPr>
        <w:t>2</w:t>
      </w:r>
      <w:r w:rsidRPr="008E27FD">
        <w:rPr>
          <w:rFonts w:ascii="Angsana New" w:hAnsi="Angsana New"/>
          <w:spacing w:val="-2"/>
          <w:sz w:val="28"/>
          <w:szCs w:val="28"/>
        </w:rPr>
        <w:t xml:space="preserve">023, and December </w:t>
      </w:r>
      <w:r w:rsidRPr="008E27FD">
        <w:rPr>
          <w:rFonts w:ascii="Angsana New" w:hAnsi="Angsana New"/>
          <w:spacing w:val="-2"/>
          <w:sz w:val="28"/>
          <w:szCs w:val="28"/>
          <w:cs/>
        </w:rPr>
        <w:t>28</w:t>
      </w:r>
      <w:r w:rsidRPr="008E27FD">
        <w:rPr>
          <w:rFonts w:ascii="Angsana New" w:hAnsi="Angsana New"/>
          <w:spacing w:val="-2"/>
          <w:sz w:val="28"/>
          <w:szCs w:val="28"/>
        </w:rPr>
        <w:t>, 2022</w:t>
      </w:r>
      <w:r w:rsidRPr="008E27FD">
        <w:rPr>
          <w:rFonts w:ascii="Angsana New" w:hAnsi="Angsana New"/>
          <w:spacing w:val="-2"/>
          <w:sz w:val="28"/>
          <w:szCs w:val="28"/>
          <w:cs/>
        </w:rPr>
        <w:t xml:space="preserve">. </w:t>
      </w:r>
      <w:r w:rsidRPr="008E27FD">
        <w:rPr>
          <w:rFonts w:ascii="Angsana New" w:hAnsi="Angsana New"/>
          <w:spacing w:val="-2"/>
          <w:sz w:val="28"/>
          <w:szCs w:val="28"/>
        </w:rPr>
        <w:t xml:space="preserve">Additionally, the Company's management believes that the solar power project in </w:t>
      </w:r>
      <w:proofErr w:type="spellStart"/>
      <w:r w:rsidRPr="008E27FD">
        <w:rPr>
          <w:rFonts w:ascii="Angsana New" w:hAnsi="Angsana New"/>
          <w:spacing w:val="-2"/>
          <w:sz w:val="28"/>
          <w:szCs w:val="28"/>
        </w:rPr>
        <w:t>Minbu</w:t>
      </w:r>
      <w:proofErr w:type="spellEnd"/>
      <w:r w:rsidRPr="008E27FD">
        <w:rPr>
          <w:rFonts w:ascii="Angsana New" w:hAnsi="Angsana New"/>
          <w:spacing w:val="-2"/>
          <w:sz w:val="28"/>
          <w:szCs w:val="28"/>
        </w:rPr>
        <w:t xml:space="preserve"> could continuously generate and sell electricity beyond the </w:t>
      </w:r>
      <w:proofErr w:type="gramStart"/>
      <w:r w:rsidRPr="008E27FD">
        <w:rPr>
          <w:rFonts w:ascii="Angsana New" w:hAnsi="Angsana New"/>
          <w:spacing w:val="-2"/>
          <w:sz w:val="28"/>
          <w:szCs w:val="28"/>
          <w:cs/>
        </w:rPr>
        <w:t>30</w:t>
      </w:r>
      <w:r w:rsidRPr="008E27FD">
        <w:rPr>
          <w:rFonts w:ascii="Angsana New" w:hAnsi="Angsana New"/>
          <w:spacing w:val="-2"/>
          <w:sz w:val="28"/>
          <w:szCs w:val="28"/>
        </w:rPr>
        <w:t xml:space="preserve"> year</w:t>
      </w:r>
      <w:proofErr w:type="gramEnd"/>
      <w:r w:rsidRPr="008E27FD">
        <w:rPr>
          <w:rFonts w:ascii="Angsana New" w:hAnsi="Angsana New"/>
          <w:spacing w:val="-2"/>
          <w:sz w:val="28"/>
          <w:szCs w:val="28"/>
        </w:rPr>
        <w:t xml:space="preserve"> period, given proper maintenance and efficiency, including plans to add </w:t>
      </w:r>
      <w:r w:rsidRPr="008E27FD">
        <w:rPr>
          <w:rFonts w:ascii="Angsana New" w:hAnsi="Angsana New"/>
          <w:spacing w:val="-2"/>
          <w:sz w:val="28"/>
          <w:szCs w:val="28"/>
          <w:cs/>
        </w:rPr>
        <w:t>70</w:t>
      </w:r>
      <w:r w:rsidRPr="008E27FD">
        <w:rPr>
          <w:rFonts w:ascii="Angsana New" w:hAnsi="Angsana New"/>
          <w:spacing w:val="-2"/>
          <w:sz w:val="28"/>
          <w:szCs w:val="28"/>
        </w:rPr>
        <w:t xml:space="preserve"> megawatts in Phase </w:t>
      </w:r>
      <w:r w:rsidRPr="008E27FD">
        <w:rPr>
          <w:rFonts w:ascii="Angsana New" w:hAnsi="Angsana New"/>
          <w:spacing w:val="-2"/>
          <w:sz w:val="28"/>
          <w:szCs w:val="28"/>
          <w:cs/>
        </w:rPr>
        <w:t xml:space="preserve">4. </w:t>
      </w:r>
      <w:r w:rsidRPr="008E27FD">
        <w:rPr>
          <w:rFonts w:ascii="Angsana New" w:hAnsi="Angsana New"/>
          <w:spacing w:val="-2"/>
          <w:sz w:val="28"/>
          <w:szCs w:val="28"/>
        </w:rPr>
        <w:t xml:space="preserve">The independent financial consultant conducted a Sensitivity Analysis on the company's and stock's values considering variations in the Terminal Growth Rate after the estimated period (Terminal Value). They </w:t>
      </w:r>
      <w:r w:rsidR="00E72336" w:rsidRPr="008E27FD">
        <w:rPr>
          <w:rFonts w:ascii="Angsana New" w:hAnsi="Angsana New"/>
          <w:spacing w:val="-2"/>
          <w:sz w:val="28"/>
          <w:szCs w:val="28"/>
        </w:rPr>
        <w:t xml:space="preserve">adjusted the factors, including </w:t>
      </w:r>
      <w:r w:rsidR="00E72336" w:rsidRPr="008E27FD">
        <w:rPr>
          <w:rFonts w:ascii="Angsana New" w:hAnsi="Angsana New"/>
          <w:spacing w:val="-2"/>
          <w:sz w:val="28"/>
          <w:szCs w:val="28"/>
          <w:cs/>
        </w:rPr>
        <w:t xml:space="preserve">1) </w:t>
      </w:r>
      <w:r w:rsidR="00E72336" w:rsidRPr="008E27FD">
        <w:rPr>
          <w:rFonts w:ascii="Angsana New" w:hAnsi="Angsana New"/>
          <w:spacing w:val="-2"/>
          <w:sz w:val="28"/>
          <w:szCs w:val="28"/>
        </w:rPr>
        <w:t xml:space="preserve">WACC rate adjustments by increase and decrease </w:t>
      </w:r>
      <w:r w:rsidR="00E72336" w:rsidRPr="008E27FD">
        <w:rPr>
          <w:rFonts w:ascii="Angsana New" w:hAnsi="Angsana New"/>
          <w:spacing w:val="-2"/>
          <w:sz w:val="28"/>
          <w:szCs w:val="28"/>
          <w:cs/>
        </w:rPr>
        <w:t>0.25%</w:t>
      </w:r>
      <w:r w:rsidR="00E72336" w:rsidRPr="008E27FD">
        <w:rPr>
          <w:rFonts w:ascii="Angsana New" w:hAnsi="Angsana New"/>
          <w:spacing w:val="-2"/>
          <w:sz w:val="28"/>
          <w:szCs w:val="28"/>
        </w:rPr>
        <w:t xml:space="preserve"> per year </w:t>
      </w:r>
      <w:r w:rsidR="00E72336" w:rsidRPr="008E27FD">
        <w:rPr>
          <w:rFonts w:ascii="Angsana New" w:hAnsi="Angsana New"/>
          <w:spacing w:val="-2"/>
          <w:sz w:val="28"/>
          <w:szCs w:val="28"/>
          <w:cs/>
        </w:rPr>
        <w:t xml:space="preserve">2) </w:t>
      </w:r>
      <w:r w:rsidR="00E72336" w:rsidRPr="008E27FD">
        <w:rPr>
          <w:rFonts w:ascii="Angsana New" w:hAnsi="Angsana New"/>
          <w:spacing w:val="-2"/>
          <w:sz w:val="28"/>
          <w:szCs w:val="28"/>
        </w:rPr>
        <w:t xml:space="preserve">Terminal Growth Rate adjustments between </w:t>
      </w:r>
      <w:r w:rsidR="00E72336" w:rsidRPr="008E27FD">
        <w:rPr>
          <w:rFonts w:ascii="Angsana New" w:hAnsi="Angsana New"/>
          <w:spacing w:val="-2"/>
          <w:sz w:val="28"/>
          <w:szCs w:val="28"/>
          <w:cs/>
        </w:rPr>
        <w:t>0.00%</w:t>
      </w:r>
      <w:r w:rsidR="00E72336" w:rsidRPr="008E27FD">
        <w:rPr>
          <w:rFonts w:ascii="Angsana New" w:hAnsi="Angsana New"/>
          <w:spacing w:val="-2"/>
          <w:sz w:val="28"/>
          <w:szCs w:val="28"/>
        </w:rPr>
        <w:t xml:space="preserve"> and </w:t>
      </w:r>
      <w:r w:rsidR="00E72336" w:rsidRPr="008E27FD">
        <w:rPr>
          <w:rFonts w:ascii="Angsana New" w:hAnsi="Angsana New"/>
          <w:spacing w:val="-2"/>
          <w:sz w:val="28"/>
          <w:szCs w:val="28"/>
          <w:cs/>
        </w:rPr>
        <w:t>1.00%.</w:t>
      </w:r>
      <w:r w:rsidR="00E72336" w:rsidRPr="008E27FD">
        <w:t xml:space="preserve"> 3) </w:t>
      </w:r>
      <w:r w:rsidR="00E72336" w:rsidRPr="008E27FD">
        <w:rPr>
          <w:rFonts w:ascii="Angsana New" w:hAnsi="Angsana New"/>
          <w:spacing w:val="-2"/>
          <w:sz w:val="28"/>
          <w:szCs w:val="28"/>
        </w:rPr>
        <w:t xml:space="preserve">Based on the assumption of using the discount rate as of December 28, </w:t>
      </w:r>
      <w:proofErr w:type="gramStart"/>
      <w:r w:rsidR="00E72336" w:rsidRPr="008E27FD">
        <w:rPr>
          <w:rFonts w:ascii="Angsana New" w:hAnsi="Angsana New"/>
          <w:spacing w:val="-2"/>
          <w:sz w:val="28"/>
          <w:szCs w:val="28"/>
        </w:rPr>
        <w:t>2023</w:t>
      </w:r>
      <w:proofErr w:type="gramEnd"/>
      <w:r w:rsidR="00E72336" w:rsidRPr="008E27FD">
        <w:rPr>
          <w:rFonts w:ascii="Angsana New" w:hAnsi="Angsana New"/>
          <w:spacing w:val="-2"/>
          <w:sz w:val="28"/>
          <w:szCs w:val="28"/>
        </w:rPr>
        <w:t xml:space="preserve"> or using the average of the discount rate</w:t>
      </w:r>
      <w:r w:rsidR="000C7DBB" w:rsidRPr="008E27FD">
        <w:rPr>
          <w:rFonts w:ascii="Angsana New" w:hAnsi="Angsana New"/>
          <w:spacing w:val="-2"/>
          <w:sz w:val="28"/>
          <w:szCs w:val="28"/>
        </w:rPr>
        <w:t xml:space="preserve"> as of December 30, 2022 and </w:t>
      </w:r>
      <w:r w:rsidR="00E72336" w:rsidRPr="008E27FD">
        <w:rPr>
          <w:rFonts w:ascii="Angsana New" w:hAnsi="Angsana New"/>
          <w:spacing w:val="-2"/>
          <w:sz w:val="28"/>
          <w:szCs w:val="28"/>
        </w:rPr>
        <w:t>December</w:t>
      </w:r>
      <w:r w:rsidR="000C7DBB" w:rsidRPr="008E27FD">
        <w:rPr>
          <w:rFonts w:ascii="Angsana New" w:hAnsi="Angsana New"/>
          <w:spacing w:val="-2"/>
          <w:sz w:val="28"/>
          <w:szCs w:val="28"/>
        </w:rPr>
        <w:t xml:space="preserve"> 28,</w:t>
      </w:r>
      <w:r w:rsidR="00E72336" w:rsidRPr="008E27FD">
        <w:rPr>
          <w:rFonts w:ascii="Angsana New" w:hAnsi="Angsana New"/>
          <w:spacing w:val="-2"/>
          <w:sz w:val="28"/>
          <w:szCs w:val="28"/>
        </w:rPr>
        <w:t xml:space="preserve"> 2023, the </w:t>
      </w:r>
      <w:r w:rsidRPr="008E27FD">
        <w:rPr>
          <w:rFonts w:ascii="Angsana New" w:hAnsi="Angsana New"/>
          <w:spacing w:val="-2"/>
          <w:sz w:val="28"/>
          <w:szCs w:val="28"/>
        </w:rPr>
        <w:t xml:space="preserve">Company's management has chosen to utilize the Net Present Value (NPV) method of the cash flow in the case where the mentioned project can continuously generate electricity. This decision is based on considerations of the company's business plan, industry conditions, and future asset utilization according to the company's plan. The company believes it can control expenses according to the plan. In the year </w:t>
      </w:r>
      <w:r w:rsidRPr="008E27FD">
        <w:rPr>
          <w:rFonts w:ascii="Angsana New" w:hAnsi="Angsana New"/>
          <w:spacing w:val="-2"/>
          <w:sz w:val="28"/>
          <w:szCs w:val="28"/>
          <w:cs/>
        </w:rPr>
        <w:t>2</w:t>
      </w:r>
      <w:r w:rsidRPr="008E27FD">
        <w:rPr>
          <w:rFonts w:ascii="Angsana New" w:hAnsi="Angsana New"/>
          <w:spacing w:val="-2"/>
          <w:sz w:val="28"/>
          <w:szCs w:val="28"/>
        </w:rPr>
        <w:t xml:space="preserve">024, the Company can open Phase </w:t>
      </w:r>
      <w:r w:rsidRPr="008E27FD">
        <w:rPr>
          <w:rFonts w:ascii="Angsana New" w:hAnsi="Angsana New"/>
          <w:spacing w:val="-2"/>
          <w:sz w:val="28"/>
          <w:szCs w:val="28"/>
          <w:cs/>
        </w:rPr>
        <w:t>2</w:t>
      </w:r>
      <w:r w:rsidRPr="008E27FD">
        <w:rPr>
          <w:rFonts w:ascii="Angsana New" w:hAnsi="Angsana New"/>
          <w:spacing w:val="-2"/>
          <w:sz w:val="28"/>
          <w:szCs w:val="28"/>
        </w:rPr>
        <w:t xml:space="preserve">, including increasing the power production of Phase </w:t>
      </w:r>
      <w:r w:rsidRPr="008E27FD">
        <w:rPr>
          <w:rFonts w:ascii="Angsana New" w:hAnsi="Angsana New"/>
          <w:spacing w:val="-2"/>
          <w:sz w:val="28"/>
          <w:szCs w:val="28"/>
          <w:cs/>
        </w:rPr>
        <w:t xml:space="preserve">4 </w:t>
      </w:r>
      <w:r w:rsidRPr="008E27FD">
        <w:rPr>
          <w:rFonts w:ascii="Angsana New" w:hAnsi="Angsana New"/>
          <w:spacing w:val="-2"/>
          <w:sz w:val="28"/>
          <w:szCs w:val="28"/>
        </w:rPr>
        <w:t xml:space="preserve">by an additional </w:t>
      </w:r>
      <w:r w:rsidRPr="008E27FD">
        <w:rPr>
          <w:rFonts w:ascii="Angsana New" w:hAnsi="Angsana New"/>
          <w:spacing w:val="-2"/>
          <w:sz w:val="28"/>
          <w:szCs w:val="28"/>
          <w:cs/>
        </w:rPr>
        <w:t xml:space="preserve">70 </w:t>
      </w:r>
      <w:r w:rsidRPr="008E27FD">
        <w:rPr>
          <w:rFonts w:ascii="Angsana New" w:hAnsi="Angsana New"/>
          <w:spacing w:val="-2"/>
          <w:sz w:val="28"/>
          <w:szCs w:val="28"/>
        </w:rPr>
        <w:t xml:space="preserve">megawatts. Terminal Value is also considered by reducing the WACC rate by </w:t>
      </w:r>
      <w:r w:rsidRPr="008E27FD">
        <w:rPr>
          <w:rFonts w:ascii="Angsana New" w:hAnsi="Angsana New"/>
          <w:spacing w:val="-2"/>
          <w:sz w:val="28"/>
          <w:szCs w:val="28"/>
          <w:cs/>
        </w:rPr>
        <w:t xml:space="preserve">0.25% </w:t>
      </w:r>
      <w:r w:rsidRPr="008E27FD">
        <w:rPr>
          <w:rFonts w:ascii="Angsana New" w:hAnsi="Angsana New"/>
          <w:spacing w:val="-2"/>
          <w:sz w:val="28"/>
          <w:szCs w:val="28"/>
        </w:rPr>
        <w:t xml:space="preserve">and selecting a Terminal Growth Rate of </w:t>
      </w:r>
      <w:r w:rsidRPr="008E27FD">
        <w:rPr>
          <w:rFonts w:ascii="Angsana New" w:hAnsi="Angsana New"/>
          <w:spacing w:val="-2"/>
          <w:sz w:val="28"/>
          <w:szCs w:val="28"/>
          <w:cs/>
        </w:rPr>
        <w:t xml:space="preserve">1.00%. </w:t>
      </w:r>
      <w:r w:rsidRPr="008E27FD">
        <w:rPr>
          <w:rFonts w:ascii="Angsana New" w:hAnsi="Angsana New"/>
          <w:spacing w:val="-2"/>
          <w:sz w:val="28"/>
          <w:szCs w:val="28"/>
        </w:rPr>
        <w:t xml:space="preserve">and chose to use the assumption of the average discount rate as of December </w:t>
      </w:r>
      <w:r w:rsidRPr="008E27FD">
        <w:rPr>
          <w:rFonts w:ascii="Angsana New" w:hAnsi="Angsana New"/>
          <w:spacing w:val="-2"/>
          <w:sz w:val="28"/>
          <w:szCs w:val="28"/>
          <w:cs/>
        </w:rPr>
        <w:t>30</w:t>
      </w:r>
      <w:r w:rsidRPr="008E27FD">
        <w:rPr>
          <w:rFonts w:ascii="Angsana New" w:hAnsi="Angsana New"/>
          <w:spacing w:val="-2"/>
          <w:sz w:val="28"/>
          <w:szCs w:val="28"/>
        </w:rPr>
        <w:t xml:space="preserve">, </w:t>
      </w:r>
      <w:proofErr w:type="gramStart"/>
      <w:r w:rsidRPr="008E27FD">
        <w:rPr>
          <w:rFonts w:ascii="Angsana New" w:hAnsi="Angsana New"/>
          <w:spacing w:val="-2"/>
          <w:sz w:val="28"/>
          <w:szCs w:val="28"/>
          <w:cs/>
        </w:rPr>
        <w:t>2022</w:t>
      </w:r>
      <w:proofErr w:type="gramEnd"/>
      <w:r w:rsidRPr="008E27FD">
        <w:rPr>
          <w:rFonts w:ascii="Angsana New" w:hAnsi="Angsana New"/>
          <w:spacing w:val="-2"/>
          <w:sz w:val="28"/>
          <w:szCs w:val="28"/>
          <w:cs/>
        </w:rPr>
        <w:t xml:space="preserve"> </w:t>
      </w:r>
      <w:r w:rsidRPr="008E27FD">
        <w:rPr>
          <w:rFonts w:ascii="Angsana New" w:hAnsi="Angsana New"/>
          <w:spacing w:val="-2"/>
          <w:sz w:val="28"/>
          <w:szCs w:val="28"/>
        </w:rPr>
        <w:t xml:space="preserve">and December </w:t>
      </w:r>
      <w:r w:rsidRPr="008E27FD">
        <w:rPr>
          <w:rFonts w:ascii="Angsana New" w:hAnsi="Angsana New"/>
          <w:spacing w:val="-2"/>
          <w:sz w:val="28"/>
          <w:szCs w:val="28"/>
          <w:cs/>
        </w:rPr>
        <w:t>28</w:t>
      </w:r>
      <w:r w:rsidRPr="008E27FD">
        <w:rPr>
          <w:rFonts w:ascii="Angsana New" w:hAnsi="Angsana New"/>
          <w:spacing w:val="-2"/>
          <w:sz w:val="28"/>
          <w:szCs w:val="28"/>
        </w:rPr>
        <w:t xml:space="preserve">, </w:t>
      </w:r>
      <w:r w:rsidRPr="008E27FD">
        <w:rPr>
          <w:rFonts w:ascii="Angsana New" w:hAnsi="Angsana New"/>
          <w:spacing w:val="-2"/>
          <w:sz w:val="28"/>
          <w:szCs w:val="28"/>
          <w:cs/>
        </w:rPr>
        <w:t>2023.</w:t>
      </w:r>
      <w:r w:rsidRPr="008E27FD">
        <w:rPr>
          <w:rFonts w:ascii="Angsana New" w:hAnsi="Angsana New"/>
          <w:spacing w:val="-2"/>
          <w:sz w:val="28"/>
          <w:szCs w:val="28"/>
        </w:rPr>
        <w:t xml:space="preserve">These adjustments result in the assessed value of the company and the stock being </w:t>
      </w:r>
      <w:r w:rsidRPr="008E27FD">
        <w:rPr>
          <w:rFonts w:ascii="Angsana New" w:hAnsi="Angsana New"/>
          <w:spacing w:val="-2"/>
          <w:sz w:val="28"/>
          <w:szCs w:val="28"/>
          <w:cs/>
        </w:rPr>
        <w:t xml:space="preserve">11.5% </w:t>
      </w:r>
      <w:r w:rsidRPr="008E27FD">
        <w:rPr>
          <w:rFonts w:ascii="Angsana New" w:hAnsi="Angsana New"/>
          <w:spacing w:val="-2"/>
          <w:sz w:val="28"/>
          <w:szCs w:val="28"/>
        </w:rPr>
        <w:t xml:space="preserve">of the paid-up capital. The estimated value of the company is Baht </w:t>
      </w:r>
      <w:r w:rsidRPr="008E27FD">
        <w:rPr>
          <w:rFonts w:ascii="Angsana New" w:hAnsi="Angsana New"/>
          <w:spacing w:val="-2"/>
          <w:sz w:val="28"/>
          <w:szCs w:val="28"/>
          <w:cs/>
        </w:rPr>
        <w:t>1</w:t>
      </w:r>
      <w:r w:rsidRPr="008E27FD">
        <w:rPr>
          <w:rFonts w:ascii="Angsana New" w:hAnsi="Angsana New"/>
          <w:spacing w:val="-2"/>
          <w:sz w:val="28"/>
          <w:szCs w:val="28"/>
        </w:rPr>
        <w:t>,</w:t>
      </w:r>
      <w:r w:rsidRPr="008E27FD">
        <w:rPr>
          <w:rFonts w:ascii="Angsana New" w:hAnsi="Angsana New"/>
          <w:spacing w:val="-2"/>
          <w:sz w:val="28"/>
          <w:szCs w:val="28"/>
          <w:cs/>
        </w:rPr>
        <w:t xml:space="preserve">411.37 </w:t>
      </w:r>
      <w:r w:rsidRPr="008E27FD">
        <w:rPr>
          <w:rFonts w:ascii="Angsana New" w:hAnsi="Angsana New"/>
          <w:spacing w:val="-2"/>
          <w:sz w:val="28"/>
          <w:szCs w:val="28"/>
        </w:rPr>
        <w:t xml:space="preserve">million, and the value per share is Baht </w:t>
      </w:r>
      <w:r w:rsidRPr="008E27FD">
        <w:rPr>
          <w:rFonts w:ascii="Angsana New" w:hAnsi="Angsana New"/>
          <w:spacing w:val="-2"/>
          <w:sz w:val="28"/>
          <w:szCs w:val="28"/>
          <w:cs/>
        </w:rPr>
        <w:t xml:space="preserve">544.80. </w:t>
      </w:r>
      <w:r w:rsidRPr="008E27FD">
        <w:rPr>
          <w:rFonts w:ascii="Angsana New" w:hAnsi="Angsana New"/>
          <w:spacing w:val="-2"/>
          <w:sz w:val="28"/>
          <w:szCs w:val="28"/>
        </w:rPr>
        <w:t xml:space="preserve">After deducting the likelihood of </w:t>
      </w:r>
      <w:r w:rsidRPr="008E27FD">
        <w:rPr>
          <w:rFonts w:ascii="Angsana New" w:hAnsi="Angsana New"/>
          <w:spacing w:val="-2"/>
          <w:sz w:val="28"/>
          <w:szCs w:val="28"/>
          <w:cs/>
        </w:rPr>
        <w:t xml:space="preserve">2% </w:t>
      </w:r>
      <w:r w:rsidRPr="008E27FD">
        <w:rPr>
          <w:rFonts w:ascii="Angsana New" w:hAnsi="Angsana New"/>
          <w:spacing w:val="-2"/>
          <w:sz w:val="28"/>
          <w:szCs w:val="28"/>
        </w:rPr>
        <w:t xml:space="preserve">expenses, the assessed value of the company is Baht </w:t>
      </w:r>
      <w:r w:rsidRPr="008E27FD">
        <w:rPr>
          <w:rFonts w:ascii="Angsana New" w:hAnsi="Angsana New"/>
          <w:spacing w:val="-2"/>
          <w:sz w:val="28"/>
          <w:szCs w:val="28"/>
          <w:cs/>
        </w:rPr>
        <w:t>1</w:t>
      </w:r>
      <w:r w:rsidRPr="008E27FD">
        <w:rPr>
          <w:rFonts w:ascii="Angsana New" w:hAnsi="Angsana New"/>
          <w:spacing w:val="-2"/>
          <w:sz w:val="28"/>
          <w:szCs w:val="28"/>
        </w:rPr>
        <w:t>,</w:t>
      </w:r>
      <w:r w:rsidRPr="008E27FD">
        <w:rPr>
          <w:rFonts w:ascii="Angsana New" w:hAnsi="Angsana New"/>
          <w:spacing w:val="-2"/>
          <w:sz w:val="28"/>
          <w:szCs w:val="28"/>
          <w:cs/>
        </w:rPr>
        <w:t xml:space="preserve">383.14 </w:t>
      </w:r>
      <w:r w:rsidRPr="008E27FD">
        <w:rPr>
          <w:rFonts w:ascii="Angsana New" w:hAnsi="Angsana New"/>
          <w:spacing w:val="-2"/>
          <w:sz w:val="28"/>
          <w:szCs w:val="28"/>
        </w:rPr>
        <w:t xml:space="preserve">million, and the value per share is Baht </w:t>
      </w:r>
      <w:r w:rsidRPr="008E27FD">
        <w:rPr>
          <w:rFonts w:ascii="Angsana New" w:hAnsi="Angsana New"/>
          <w:spacing w:val="-2"/>
          <w:sz w:val="28"/>
          <w:szCs w:val="28"/>
          <w:cs/>
        </w:rPr>
        <w:t>533.90.</w:t>
      </w:r>
      <w:r w:rsidRPr="008E27FD">
        <w:rPr>
          <w:rFonts w:ascii="Angsana New" w:hAnsi="Angsana New" w:hint="cs"/>
          <w:spacing w:val="-2"/>
          <w:sz w:val="28"/>
          <w:szCs w:val="28"/>
          <w:cs/>
        </w:rPr>
        <w:t xml:space="preserve"> </w:t>
      </w:r>
      <w:r w:rsidRPr="008E27FD">
        <w:rPr>
          <w:rFonts w:ascii="Angsana New" w:hAnsi="Angsana New"/>
          <w:spacing w:val="-2"/>
          <w:sz w:val="28"/>
          <w:szCs w:val="28"/>
        </w:rPr>
        <w:t xml:space="preserve">The group of companies and other shareholders have pledged all shares of the </w:t>
      </w:r>
      <w:proofErr w:type="gramStart"/>
      <w:r w:rsidRPr="008E27FD">
        <w:rPr>
          <w:rFonts w:ascii="Angsana New" w:hAnsi="Angsana New"/>
          <w:spacing w:val="-2"/>
          <w:sz w:val="28"/>
          <w:szCs w:val="28"/>
        </w:rPr>
        <w:t>aforementioned company</w:t>
      </w:r>
      <w:proofErr w:type="gramEnd"/>
      <w:r w:rsidRPr="008E27FD">
        <w:rPr>
          <w:rFonts w:ascii="Angsana New" w:hAnsi="Angsana New"/>
          <w:spacing w:val="-2"/>
          <w:sz w:val="28"/>
          <w:szCs w:val="28"/>
        </w:rPr>
        <w:t xml:space="preserve"> to the construction contractor, under the conditions specified in the share pledge agreement, to fulfill the terms of the construction contract. </w:t>
      </w:r>
    </w:p>
    <w:p w14:paraId="00E47D4E" w14:textId="77777777" w:rsidR="0074150F" w:rsidRPr="008E27FD" w:rsidRDefault="0074150F" w:rsidP="005E4126">
      <w:pPr>
        <w:pStyle w:val="StandaardOpinion"/>
        <w:tabs>
          <w:tab w:val="clear" w:pos="227"/>
          <w:tab w:val="clear" w:pos="680"/>
          <w:tab w:val="left" w:pos="630"/>
        </w:tabs>
        <w:spacing w:before="120" w:after="120" w:line="340" w:lineRule="exact"/>
        <w:ind w:left="450" w:right="8"/>
        <w:jc w:val="thaiDistribute"/>
        <w:rPr>
          <w:rFonts w:ascii="Angsana New" w:hAnsi="Angsana New"/>
          <w:spacing w:val="-2"/>
          <w:sz w:val="28"/>
          <w:szCs w:val="28"/>
          <w:cs/>
        </w:rPr>
        <w:sectPr w:rsidR="0074150F" w:rsidRPr="008E27FD" w:rsidSect="0074150F">
          <w:footerReference w:type="first" r:id="rId22"/>
          <w:pgSz w:w="11906" w:h="16838" w:code="9"/>
          <w:pgMar w:top="1440" w:right="1440" w:bottom="1440" w:left="1588" w:header="720" w:footer="720" w:gutter="0"/>
          <w:pgNumType w:fmt="numberInDash" w:start="7"/>
          <w:cols w:space="720"/>
          <w:titlePg/>
          <w:docGrid w:linePitch="360"/>
        </w:sectPr>
      </w:pPr>
    </w:p>
    <w:p w14:paraId="54D9B56D" w14:textId="77777777" w:rsidR="00473E1C" w:rsidRPr="008E27FD" w:rsidRDefault="00473E1C" w:rsidP="00375C48">
      <w:pPr>
        <w:pStyle w:val="StandaardOpinion"/>
        <w:tabs>
          <w:tab w:val="left" w:pos="630"/>
        </w:tabs>
        <w:spacing w:before="120" w:after="120" w:line="340" w:lineRule="exact"/>
        <w:ind w:left="450" w:right="8"/>
        <w:jc w:val="both"/>
        <w:rPr>
          <w:rFonts w:ascii="Angsana New" w:hAnsi="Angsana New"/>
          <w:spacing w:val="-2"/>
          <w:sz w:val="28"/>
          <w:szCs w:val="28"/>
        </w:rPr>
      </w:pPr>
    </w:p>
    <w:p w14:paraId="50918759" w14:textId="440A2928" w:rsidR="00375C48" w:rsidRPr="008E27FD" w:rsidRDefault="00375C48" w:rsidP="00375C48">
      <w:pPr>
        <w:pStyle w:val="StandaardOpinion"/>
        <w:tabs>
          <w:tab w:val="left" w:pos="630"/>
        </w:tabs>
        <w:spacing w:before="120" w:after="120" w:line="340" w:lineRule="exact"/>
        <w:ind w:left="450" w:right="8"/>
        <w:jc w:val="both"/>
        <w:rPr>
          <w:rFonts w:ascii="Angsana New" w:hAnsi="Angsana New"/>
          <w:sz w:val="28"/>
          <w:szCs w:val="28"/>
        </w:rPr>
      </w:pPr>
      <w:r w:rsidRPr="008E27FD">
        <w:rPr>
          <w:rFonts w:ascii="Angsana New" w:hAnsi="Angsana New"/>
          <w:spacing w:val="-2"/>
          <w:sz w:val="28"/>
          <w:szCs w:val="28"/>
        </w:rPr>
        <w:t xml:space="preserve">According to the resolution of the Executive Board of Directors' Meeting No. 46/2023 on August 24, 2023, it was resolved to approve the subsidiary Entered into a transaction to purchase common shares of the non-listed company an increase from an unrelated juristic person of 1.5%, equivalent to 337,907 shares, at a price of Baht 532.690948 per share, total value of Baht 180 million, The value has been reached and the subsidiary has registered with the Ministry of Commerce on September 21, 2023. Request approval to ratify approval for the said subsidiary to </w:t>
      </w:r>
      <w:proofErr w:type="gramStart"/>
      <w:r w:rsidRPr="008E27FD">
        <w:rPr>
          <w:rFonts w:ascii="Angsana New" w:hAnsi="Angsana New"/>
          <w:spacing w:val="-2"/>
          <w:sz w:val="28"/>
          <w:szCs w:val="28"/>
        </w:rPr>
        <w:t>enter into</w:t>
      </w:r>
      <w:proofErr w:type="gramEnd"/>
      <w:r w:rsidRPr="008E27FD">
        <w:rPr>
          <w:rFonts w:ascii="Angsana New" w:hAnsi="Angsana New"/>
          <w:spacing w:val="-2"/>
          <w:sz w:val="28"/>
          <w:szCs w:val="28"/>
        </w:rPr>
        <w:t xml:space="preserve"> a transaction to purchase the non-listed company. Reference to the minutes of the Board of Directors' meeting No. 14/2023 on October 11, 2023.</w:t>
      </w:r>
      <w:r w:rsidRPr="008E27FD">
        <w:rPr>
          <w:rFonts w:ascii="Angsana New" w:hAnsi="Angsana New"/>
          <w:sz w:val="28"/>
          <w:szCs w:val="28"/>
        </w:rPr>
        <w:t xml:space="preserve"> </w:t>
      </w:r>
    </w:p>
    <w:p w14:paraId="4CD23015" w14:textId="1E6AD701" w:rsidR="00694DF4" w:rsidRPr="008E27FD" w:rsidRDefault="00694DF4" w:rsidP="00694DF4">
      <w:pPr>
        <w:pStyle w:val="StandaardOpinion"/>
        <w:numPr>
          <w:ilvl w:val="0"/>
          <w:numId w:val="16"/>
        </w:numPr>
        <w:tabs>
          <w:tab w:val="clear" w:pos="227"/>
          <w:tab w:val="clear" w:pos="454"/>
          <w:tab w:val="clear" w:pos="680"/>
          <w:tab w:val="left" w:pos="1080"/>
        </w:tabs>
        <w:spacing w:before="120" w:after="120" w:line="340" w:lineRule="exact"/>
        <w:ind w:left="450" w:right="8" w:hanging="630"/>
        <w:jc w:val="both"/>
        <w:rPr>
          <w:rFonts w:ascii="Angsana New" w:hAnsi="Angsana New"/>
          <w:spacing w:val="-2"/>
          <w:sz w:val="28"/>
          <w:szCs w:val="28"/>
        </w:rPr>
      </w:pPr>
      <w:r w:rsidRPr="008E27FD">
        <w:rPr>
          <w:rFonts w:ascii="Angsana New" w:hAnsi="Angsana New"/>
          <w:sz w:val="28"/>
          <w:szCs w:val="28"/>
        </w:rPr>
        <w:t xml:space="preserve">As discussed in Note </w:t>
      </w:r>
      <w:r w:rsidRPr="008E27FD">
        <w:rPr>
          <w:rFonts w:ascii="Angsana New" w:hAnsi="Angsana New" w:hint="cs"/>
          <w:sz w:val="28"/>
          <w:szCs w:val="28"/>
          <w:cs/>
        </w:rPr>
        <w:t>23.2</w:t>
      </w:r>
      <w:r w:rsidRPr="008E27FD">
        <w:rPr>
          <w:rFonts w:ascii="Angsana New" w:hAnsi="Angsana New"/>
          <w:sz w:val="28"/>
          <w:szCs w:val="28"/>
        </w:rPr>
        <w:t xml:space="preserve"> On November </w:t>
      </w:r>
      <w:r w:rsidRPr="008E27FD">
        <w:rPr>
          <w:rFonts w:ascii="Angsana New" w:hAnsi="Angsana New"/>
          <w:sz w:val="28"/>
          <w:szCs w:val="28"/>
          <w:cs/>
        </w:rPr>
        <w:t>8</w:t>
      </w:r>
      <w:r w:rsidRPr="008E27FD">
        <w:rPr>
          <w:rFonts w:ascii="Angsana New" w:hAnsi="Angsana New"/>
          <w:sz w:val="28"/>
          <w:szCs w:val="28"/>
        </w:rPr>
        <w:t xml:space="preserve">, </w:t>
      </w:r>
      <w:r w:rsidRPr="008E27FD">
        <w:rPr>
          <w:rFonts w:ascii="Angsana New" w:hAnsi="Angsana New"/>
          <w:sz w:val="28"/>
          <w:szCs w:val="28"/>
          <w:cs/>
        </w:rPr>
        <w:t>2023</w:t>
      </w:r>
      <w:r w:rsidRPr="008E27FD">
        <w:rPr>
          <w:rFonts w:ascii="Angsana New" w:hAnsi="Angsana New"/>
          <w:sz w:val="28"/>
          <w:szCs w:val="28"/>
        </w:rPr>
        <w:t xml:space="preserve">, the subsidiary company entered into an ordinary </w:t>
      </w:r>
      <w:proofErr w:type="gramStart"/>
      <w:r w:rsidRPr="008E27FD">
        <w:rPr>
          <w:rFonts w:ascii="Angsana New" w:hAnsi="Angsana New"/>
          <w:sz w:val="28"/>
          <w:szCs w:val="28"/>
        </w:rPr>
        <w:t>shares</w:t>
      </w:r>
      <w:proofErr w:type="gramEnd"/>
      <w:r w:rsidRPr="008E27FD">
        <w:rPr>
          <w:rFonts w:ascii="Angsana New" w:hAnsi="Angsana New"/>
          <w:sz w:val="28"/>
          <w:szCs w:val="28"/>
        </w:rPr>
        <w:t xml:space="preserve"> agreement in the ordinary shares. with an unrelated person amount of </w:t>
      </w:r>
      <w:r w:rsidRPr="008E27FD">
        <w:rPr>
          <w:rFonts w:ascii="Angsana New" w:hAnsi="Angsana New"/>
          <w:sz w:val="28"/>
          <w:szCs w:val="28"/>
          <w:cs/>
        </w:rPr>
        <w:t>150,000</w:t>
      </w:r>
      <w:r w:rsidRPr="008E27FD">
        <w:rPr>
          <w:rFonts w:ascii="Angsana New" w:hAnsi="Angsana New"/>
          <w:sz w:val="28"/>
          <w:szCs w:val="28"/>
        </w:rPr>
        <w:t xml:space="preserve"> common shares at a price of Baht </w:t>
      </w:r>
      <w:r w:rsidRPr="008E27FD">
        <w:rPr>
          <w:rFonts w:ascii="Angsana New" w:hAnsi="Angsana New"/>
          <w:sz w:val="28"/>
          <w:szCs w:val="28"/>
          <w:cs/>
        </w:rPr>
        <w:t>180</w:t>
      </w:r>
      <w:r w:rsidRPr="008E27FD">
        <w:rPr>
          <w:rFonts w:ascii="Angsana New" w:hAnsi="Angsana New"/>
          <w:sz w:val="28"/>
          <w:szCs w:val="28"/>
        </w:rPr>
        <w:t xml:space="preserve"> per share, totaling Baht </w:t>
      </w:r>
      <w:r w:rsidRPr="008E27FD">
        <w:rPr>
          <w:rFonts w:ascii="Angsana New" w:hAnsi="Angsana New"/>
          <w:sz w:val="28"/>
          <w:szCs w:val="28"/>
          <w:cs/>
        </w:rPr>
        <w:t>27</w:t>
      </w:r>
      <w:r w:rsidRPr="008E27FD">
        <w:rPr>
          <w:rFonts w:ascii="Angsana New" w:hAnsi="Angsana New"/>
          <w:sz w:val="28"/>
          <w:szCs w:val="28"/>
        </w:rPr>
        <w:t xml:space="preserve"> million. On November </w:t>
      </w:r>
      <w:r w:rsidRPr="008E27FD">
        <w:rPr>
          <w:rFonts w:ascii="Angsana New" w:hAnsi="Angsana New"/>
          <w:sz w:val="28"/>
          <w:szCs w:val="28"/>
          <w:cs/>
        </w:rPr>
        <w:t>8</w:t>
      </w:r>
      <w:r w:rsidRPr="008E27FD">
        <w:rPr>
          <w:rFonts w:ascii="Angsana New" w:hAnsi="Angsana New"/>
          <w:sz w:val="28"/>
          <w:szCs w:val="28"/>
        </w:rPr>
        <w:t xml:space="preserve">, </w:t>
      </w:r>
      <w:r w:rsidRPr="008E27FD">
        <w:rPr>
          <w:rFonts w:ascii="Angsana New" w:hAnsi="Angsana New"/>
          <w:sz w:val="28"/>
          <w:szCs w:val="28"/>
          <w:cs/>
        </w:rPr>
        <w:t>2023</w:t>
      </w:r>
      <w:r w:rsidRPr="008E27FD">
        <w:rPr>
          <w:rFonts w:ascii="Angsana New" w:hAnsi="Angsana New"/>
          <w:sz w:val="28"/>
          <w:szCs w:val="28"/>
        </w:rPr>
        <w:t xml:space="preserve">, the subsidiary company also entered into entered into an ordinary </w:t>
      </w:r>
      <w:proofErr w:type="gramStart"/>
      <w:r w:rsidRPr="008E27FD">
        <w:rPr>
          <w:rFonts w:ascii="Angsana New" w:hAnsi="Angsana New"/>
          <w:sz w:val="28"/>
          <w:szCs w:val="28"/>
        </w:rPr>
        <w:t>shares</w:t>
      </w:r>
      <w:proofErr w:type="gramEnd"/>
      <w:r w:rsidRPr="008E27FD">
        <w:rPr>
          <w:rFonts w:ascii="Angsana New" w:hAnsi="Angsana New"/>
          <w:sz w:val="28"/>
          <w:szCs w:val="28"/>
        </w:rPr>
        <w:t xml:space="preserve"> agreement. with an unrelated person amount of </w:t>
      </w:r>
      <w:r w:rsidRPr="008E27FD">
        <w:rPr>
          <w:rFonts w:ascii="Angsana New" w:hAnsi="Angsana New"/>
          <w:sz w:val="28"/>
          <w:szCs w:val="28"/>
          <w:cs/>
        </w:rPr>
        <w:t>150,000</w:t>
      </w:r>
      <w:r w:rsidRPr="008E27FD">
        <w:rPr>
          <w:rFonts w:ascii="Angsana New" w:hAnsi="Angsana New"/>
          <w:sz w:val="28"/>
          <w:szCs w:val="28"/>
        </w:rPr>
        <w:t xml:space="preserve"> common shares at a price of Baht </w:t>
      </w:r>
      <w:r w:rsidRPr="008E27FD">
        <w:rPr>
          <w:rFonts w:ascii="Angsana New" w:hAnsi="Angsana New"/>
          <w:sz w:val="28"/>
          <w:szCs w:val="28"/>
          <w:cs/>
        </w:rPr>
        <w:t>213.30</w:t>
      </w:r>
      <w:r w:rsidRPr="008E27FD">
        <w:rPr>
          <w:rFonts w:ascii="Angsana New" w:hAnsi="Angsana New"/>
          <w:sz w:val="28"/>
          <w:szCs w:val="28"/>
        </w:rPr>
        <w:t xml:space="preserve"> per share, totaling Baht </w:t>
      </w:r>
      <w:r w:rsidRPr="008E27FD">
        <w:rPr>
          <w:rFonts w:ascii="Angsana New" w:hAnsi="Angsana New"/>
          <w:sz w:val="28"/>
          <w:szCs w:val="28"/>
          <w:cs/>
        </w:rPr>
        <w:t>32</w:t>
      </w:r>
      <w:r w:rsidRPr="008E27FD">
        <w:rPr>
          <w:rFonts w:ascii="Angsana New" w:hAnsi="Angsana New"/>
          <w:sz w:val="28"/>
          <w:szCs w:val="28"/>
        </w:rPr>
        <w:t xml:space="preserve"> million.  (interest rate of </w:t>
      </w:r>
      <w:r w:rsidRPr="008E27FD">
        <w:rPr>
          <w:rFonts w:ascii="Angsana New" w:hAnsi="Angsana New"/>
          <w:sz w:val="28"/>
          <w:szCs w:val="28"/>
          <w:cs/>
        </w:rPr>
        <w:t>15.62%)</w:t>
      </w:r>
      <w:r w:rsidRPr="008E27FD">
        <w:rPr>
          <w:rFonts w:ascii="Angsana New" w:hAnsi="Angsana New"/>
          <w:sz w:val="28"/>
          <w:szCs w:val="28"/>
        </w:rPr>
        <w:t xml:space="preserve">, During the year, when the subsidiary company makes partial payments according to the agreement, the subsidiary agrees to allow unrelated person to receive dividends throughout the duration. The subsidiary will return the dividends to the unrelated person after deducting income tax at the time of payment when the full payment for the purchase and sale is completed. As resolved in the Board of Directors Meeting No. </w:t>
      </w:r>
      <w:r w:rsidRPr="008E27FD">
        <w:rPr>
          <w:rFonts w:ascii="Angsana New" w:hAnsi="Angsana New"/>
          <w:sz w:val="28"/>
          <w:szCs w:val="28"/>
          <w:cs/>
        </w:rPr>
        <w:t>16/2023</w:t>
      </w:r>
      <w:r w:rsidRPr="008E27FD">
        <w:rPr>
          <w:rFonts w:ascii="Angsana New" w:hAnsi="Angsana New"/>
          <w:sz w:val="28"/>
          <w:szCs w:val="28"/>
        </w:rPr>
        <w:t xml:space="preserve"> dated November </w:t>
      </w:r>
      <w:r w:rsidRPr="008E27FD">
        <w:rPr>
          <w:rFonts w:ascii="Angsana New" w:hAnsi="Angsana New"/>
          <w:sz w:val="28"/>
          <w:szCs w:val="28"/>
          <w:cs/>
        </w:rPr>
        <w:t>14</w:t>
      </w:r>
      <w:r w:rsidRPr="008E27FD">
        <w:rPr>
          <w:rFonts w:ascii="Angsana New" w:hAnsi="Angsana New"/>
          <w:sz w:val="28"/>
          <w:szCs w:val="28"/>
        </w:rPr>
        <w:t xml:space="preserve">, </w:t>
      </w:r>
      <w:r w:rsidRPr="008E27FD">
        <w:rPr>
          <w:rFonts w:ascii="Angsana New" w:hAnsi="Angsana New"/>
          <w:sz w:val="28"/>
          <w:szCs w:val="28"/>
          <w:cs/>
        </w:rPr>
        <w:t>2023</w:t>
      </w:r>
      <w:r w:rsidRPr="008E27FD">
        <w:rPr>
          <w:rFonts w:ascii="Angsana New" w:hAnsi="Angsana New"/>
          <w:sz w:val="28"/>
          <w:szCs w:val="28"/>
        </w:rPr>
        <w:t xml:space="preserve">. </w:t>
      </w:r>
    </w:p>
    <w:p w14:paraId="48DB4BAA" w14:textId="77288386" w:rsidR="00DC51F7" w:rsidRPr="008E27FD" w:rsidRDefault="00DC51F7" w:rsidP="007C0E2B">
      <w:pPr>
        <w:pStyle w:val="StandaardOpinion"/>
        <w:numPr>
          <w:ilvl w:val="0"/>
          <w:numId w:val="16"/>
        </w:numPr>
        <w:tabs>
          <w:tab w:val="clear" w:pos="227"/>
          <w:tab w:val="clear" w:pos="454"/>
          <w:tab w:val="clear" w:pos="680"/>
          <w:tab w:val="left" w:pos="1080"/>
        </w:tabs>
        <w:spacing w:before="120" w:after="120" w:line="340" w:lineRule="exact"/>
        <w:ind w:left="450" w:right="8" w:hanging="630"/>
        <w:jc w:val="both"/>
        <w:rPr>
          <w:rFonts w:ascii="Angsana New" w:hAnsi="Angsana New"/>
          <w:spacing w:val="-2"/>
          <w:sz w:val="28"/>
          <w:szCs w:val="28"/>
        </w:rPr>
      </w:pPr>
      <w:r w:rsidRPr="008E27FD">
        <w:rPr>
          <w:rFonts w:ascii="Angsana New" w:hAnsi="Angsana New"/>
          <w:spacing w:val="-2"/>
          <w:sz w:val="28"/>
          <w:szCs w:val="28"/>
        </w:rPr>
        <w:t xml:space="preserve">As discussed in Note 23.5 to the interim consolidated financial information that, on March 26, 2024, the subsidiary </w:t>
      </w:r>
      <w:proofErr w:type="gramStart"/>
      <w:r w:rsidRPr="008E27FD">
        <w:rPr>
          <w:rFonts w:ascii="Angsana New" w:hAnsi="Angsana New"/>
          <w:spacing w:val="-2"/>
          <w:sz w:val="28"/>
          <w:szCs w:val="28"/>
        </w:rPr>
        <w:t>entered into</w:t>
      </w:r>
      <w:proofErr w:type="gramEnd"/>
      <w:r w:rsidRPr="008E27FD">
        <w:rPr>
          <w:rFonts w:ascii="Angsana New" w:hAnsi="Angsana New"/>
          <w:spacing w:val="-2"/>
          <w:sz w:val="28"/>
          <w:szCs w:val="28"/>
        </w:rPr>
        <w:t xml:space="preserve"> a contract to sell 150,000 common shares of a company to an unrelated party at a price of Baht 166.67 per share, amounting to a total of </w:t>
      </w:r>
      <w:r w:rsidR="00080630" w:rsidRPr="008E27FD">
        <w:rPr>
          <w:rFonts w:ascii="Angsana New" w:hAnsi="Angsana New"/>
          <w:sz w:val="28"/>
          <w:szCs w:val="28"/>
        </w:rPr>
        <w:t xml:space="preserve">Baht </w:t>
      </w:r>
      <w:r w:rsidR="00080630" w:rsidRPr="008E27FD">
        <w:rPr>
          <w:rFonts w:ascii="Angsana New" w:hAnsi="Angsana New"/>
          <w:spacing w:val="-2"/>
          <w:sz w:val="28"/>
          <w:szCs w:val="28"/>
        </w:rPr>
        <w:t>25 million</w:t>
      </w:r>
      <w:r w:rsidRPr="008E27FD">
        <w:rPr>
          <w:rFonts w:ascii="Angsana New" w:hAnsi="Angsana New"/>
          <w:spacing w:val="-2"/>
          <w:sz w:val="28"/>
          <w:szCs w:val="28"/>
        </w:rPr>
        <w:t>. On the same day, the subsidiary also agreed to repurchase those 150,000 common shares from the same unrelated party at a price of Baht 197.5 per share, totaling Baht 29.62 million (reflecting an interest rate of 15.61%). During the year, the subsidiary did not fully meet the payment terms of the agreement. The subsidiary agreed to allow the unrelated party to receive dividends for the entire period, with the arrangement that these dividends, after deducting withholding tax, would be retu</w:t>
      </w:r>
      <w:r w:rsidR="007C0E2B" w:rsidRPr="008E27FD">
        <w:rPr>
          <w:rFonts w:ascii="Angsana New" w:hAnsi="Angsana New"/>
          <w:spacing w:val="-2"/>
          <w:sz w:val="28"/>
          <w:szCs w:val="28"/>
        </w:rPr>
        <w:t>rned to the subsidiary once the f</w:t>
      </w:r>
      <w:r w:rsidRPr="008E27FD">
        <w:rPr>
          <w:rFonts w:ascii="Angsana New" w:hAnsi="Angsana New"/>
          <w:spacing w:val="-2"/>
          <w:sz w:val="28"/>
          <w:szCs w:val="28"/>
        </w:rPr>
        <w:t>ull payment had been settled. This arrangement was made in line with the resolution passed at the Board of Directors' Meeting No. 4/2024, held on March 18, 2024.</w:t>
      </w:r>
    </w:p>
    <w:p w14:paraId="15F870C3" w14:textId="3903C0FA" w:rsidR="004A188E" w:rsidRPr="008E27FD" w:rsidRDefault="004A188E" w:rsidP="00DF31D7">
      <w:pPr>
        <w:pStyle w:val="StandaardOpinion"/>
        <w:numPr>
          <w:ilvl w:val="0"/>
          <w:numId w:val="16"/>
        </w:numPr>
        <w:tabs>
          <w:tab w:val="clear" w:pos="227"/>
          <w:tab w:val="clear" w:pos="454"/>
          <w:tab w:val="clear" w:pos="680"/>
          <w:tab w:val="left" w:pos="1080"/>
        </w:tabs>
        <w:spacing w:before="120" w:after="120" w:line="340" w:lineRule="exact"/>
        <w:ind w:left="450" w:right="8" w:hanging="630"/>
        <w:jc w:val="both"/>
        <w:rPr>
          <w:rFonts w:ascii="Angsana New" w:hAnsi="Angsana New"/>
          <w:spacing w:val="-2"/>
          <w:sz w:val="28"/>
          <w:szCs w:val="28"/>
        </w:rPr>
      </w:pPr>
      <w:r w:rsidRPr="008E27FD">
        <w:rPr>
          <w:rFonts w:ascii="Angsana New" w:hAnsi="Angsana New"/>
          <w:spacing w:val="-2"/>
          <w:sz w:val="28"/>
          <w:szCs w:val="28"/>
        </w:rPr>
        <w:t xml:space="preserve">As discussed in Note 23.6 to the interim consolidated financial information that, on April 30, 2024, the subsidiary </w:t>
      </w:r>
      <w:proofErr w:type="gramStart"/>
      <w:r w:rsidRPr="008E27FD">
        <w:rPr>
          <w:rFonts w:ascii="Angsana New" w:hAnsi="Angsana New"/>
          <w:spacing w:val="-2"/>
          <w:sz w:val="28"/>
          <w:szCs w:val="28"/>
        </w:rPr>
        <w:t>entered into</w:t>
      </w:r>
      <w:proofErr w:type="gramEnd"/>
      <w:r w:rsidRPr="008E27FD">
        <w:rPr>
          <w:rFonts w:ascii="Angsana New" w:hAnsi="Angsana New"/>
          <w:spacing w:val="-2"/>
          <w:sz w:val="28"/>
          <w:szCs w:val="28"/>
        </w:rPr>
        <w:t xml:space="preserve"> a contract to sell 100,000 common shares of a company to an unrelated party at a price of Baht 150 per share, amounting to a total of </w:t>
      </w:r>
      <w:r w:rsidR="00080630" w:rsidRPr="008E27FD">
        <w:rPr>
          <w:rFonts w:ascii="Angsana New" w:hAnsi="Angsana New"/>
          <w:sz w:val="28"/>
          <w:szCs w:val="28"/>
        </w:rPr>
        <w:t xml:space="preserve">Baht </w:t>
      </w:r>
      <w:r w:rsidR="00080630" w:rsidRPr="008E27FD">
        <w:rPr>
          <w:rFonts w:ascii="Angsana New" w:hAnsi="Angsana New"/>
          <w:spacing w:val="-2"/>
          <w:sz w:val="28"/>
          <w:szCs w:val="28"/>
        </w:rPr>
        <w:t>15 million</w:t>
      </w:r>
      <w:r w:rsidRPr="008E27FD">
        <w:rPr>
          <w:rFonts w:ascii="Angsana New" w:hAnsi="Angsana New"/>
          <w:spacing w:val="-2"/>
          <w:sz w:val="28"/>
          <w:szCs w:val="28"/>
        </w:rPr>
        <w:t>. On the same day, the subsidiary also agreed to repurchase those 100,000 common shares from the same unrelated party at a price of Baht 177.75 per share, totaling Baht 17.78 million (reflecting an interest rate of 15.61%). During the year, the subsidiary did not fully meet the payment terms of the agreement. The subsidiary agreed to allow the unrelated party to receive dividends for the entire period, with the arrangement that these dividends, after deducting withholding tax, would be returned to the subsidiary once the full payment had been settled. This arrangement was made in line with the resolution passed at the Board of Directors' Meeting No. 4/2024, held on March 18, 2024.</w:t>
      </w:r>
    </w:p>
    <w:p w14:paraId="6EA59178" w14:textId="77777777" w:rsidR="0074150F" w:rsidRPr="008E27FD" w:rsidRDefault="0074150F" w:rsidP="0074150F">
      <w:pPr>
        <w:pStyle w:val="StandaardOpinion"/>
        <w:tabs>
          <w:tab w:val="clear" w:pos="227"/>
          <w:tab w:val="clear" w:pos="454"/>
          <w:tab w:val="clear" w:pos="680"/>
          <w:tab w:val="left" w:pos="1080"/>
        </w:tabs>
        <w:spacing w:before="120" w:after="120" w:line="340" w:lineRule="exact"/>
        <w:ind w:right="8"/>
        <w:jc w:val="both"/>
        <w:rPr>
          <w:rFonts w:ascii="Angsana New" w:hAnsi="Angsana New"/>
          <w:spacing w:val="-2"/>
          <w:sz w:val="28"/>
          <w:szCs w:val="28"/>
          <w:cs/>
        </w:rPr>
        <w:sectPr w:rsidR="0074150F" w:rsidRPr="008E27FD" w:rsidSect="0074150F">
          <w:footerReference w:type="first" r:id="rId23"/>
          <w:pgSz w:w="11906" w:h="16838" w:code="9"/>
          <w:pgMar w:top="1440" w:right="1440" w:bottom="1440" w:left="1588" w:header="720" w:footer="720" w:gutter="0"/>
          <w:pgNumType w:fmt="numberInDash" w:start="8"/>
          <w:cols w:space="720"/>
          <w:titlePg/>
          <w:docGrid w:linePitch="360"/>
        </w:sectPr>
      </w:pPr>
    </w:p>
    <w:p w14:paraId="58E4584F" w14:textId="77777777" w:rsidR="00473E1C" w:rsidRPr="008E27FD" w:rsidRDefault="00473E1C" w:rsidP="00473E1C">
      <w:pPr>
        <w:pStyle w:val="ListParagraph"/>
        <w:rPr>
          <w:rFonts w:ascii="Angsana New" w:hAnsi="Angsana New"/>
          <w:spacing w:val="-2"/>
          <w:sz w:val="28"/>
        </w:rPr>
      </w:pPr>
    </w:p>
    <w:p w14:paraId="7121BFA1" w14:textId="64B937FE" w:rsidR="004A188E" w:rsidRPr="008E27FD" w:rsidRDefault="004A188E" w:rsidP="004A188E">
      <w:pPr>
        <w:pStyle w:val="StandaardOpinion"/>
        <w:numPr>
          <w:ilvl w:val="0"/>
          <w:numId w:val="16"/>
        </w:numPr>
        <w:tabs>
          <w:tab w:val="clear" w:pos="227"/>
          <w:tab w:val="clear" w:pos="454"/>
          <w:tab w:val="clear" w:pos="680"/>
          <w:tab w:val="left" w:pos="1080"/>
        </w:tabs>
        <w:spacing w:before="120" w:after="120" w:line="340" w:lineRule="exact"/>
        <w:ind w:left="450" w:right="8" w:hanging="630"/>
        <w:jc w:val="both"/>
        <w:rPr>
          <w:rFonts w:ascii="Angsana New" w:hAnsi="Angsana New"/>
          <w:spacing w:val="-2"/>
          <w:sz w:val="28"/>
          <w:szCs w:val="28"/>
        </w:rPr>
      </w:pPr>
      <w:r w:rsidRPr="008E27FD">
        <w:rPr>
          <w:rFonts w:ascii="Angsana New" w:hAnsi="Angsana New"/>
          <w:spacing w:val="-2"/>
          <w:sz w:val="28"/>
          <w:szCs w:val="28"/>
        </w:rPr>
        <w:t xml:space="preserve">As discussed in Note 23.7 to the interim consolidated financial information that, on May 24, 2024, the subsidiary </w:t>
      </w:r>
      <w:proofErr w:type="gramStart"/>
      <w:r w:rsidRPr="008E27FD">
        <w:rPr>
          <w:rFonts w:ascii="Angsana New" w:hAnsi="Angsana New"/>
          <w:spacing w:val="-2"/>
          <w:sz w:val="28"/>
          <w:szCs w:val="28"/>
        </w:rPr>
        <w:t>entered into</w:t>
      </w:r>
      <w:proofErr w:type="gramEnd"/>
      <w:r w:rsidRPr="008E27FD">
        <w:rPr>
          <w:rFonts w:ascii="Angsana New" w:hAnsi="Angsana New"/>
          <w:spacing w:val="-2"/>
          <w:sz w:val="28"/>
          <w:szCs w:val="28"/>
        </w:rPr>
        <w:t xml:space="preserve"> a contract to sell 200,000 common shares of a company to an unrelated party at a price of Baht 140 per share, amounting to a total of </w:t>
      </w:r>
      <w:r w:rsidR="00837DD2" w:rsidRPr="008E27FD">
        <w:rPr>
          <w:rFonts w:ascii="Angsana New" w:hAnsi="Angsana New"/>
          <w:sz w:val="28"/>
          <w:szCs w:val="28"/>
        </w:rPr>
        <w:t xml:space="preserve">Baht </w:t>
      </w:r>
      <w:r w:rsidR="00837DD2" w:rsidRPr="008E27FD">
        <w:rPr>
          <w:rFonts w:ascii="Angsana New" w:hAnsi="Angsana New"/>
          <w:spacing w:val="-2"/>
          <w:sz w:val="28"/>
          <w:szCs w:val="28"/>
        </w:rPr>
        <w:t>28 million</w:t>
      </w:r>
      <w:r w:rsidRPr="008E27FD">
        <w:rPr>
          <w:rFonts w:ascii="Angsana New" w:hAnsi="Angsana New"/>
          <w:spacing w:val="-2"/>
          <w:sz w:val="28"/>
          <w:szCs w:val="28"/>
        </w:rPr>
        <w:t>. On the same day, the subsidiary also agreed to repurchase those 200,000 common shares from the same unrelated party at a price of Baht 165.90 per share, totaling Baht 33.18 million (reflecting an interest rate of 15.61%). During the year, the subsidiary did not fully meet the payment terms of the agreement. The subsidiary agreed to allow the unrelated party to receive dividends for the entire period, with the arrangement that these dividends, after deducting withholding tax, would be returned to the subsidiary once the full payment had been settled. This arrangement was made in line with the resolution passed at the Board of Directors' Meeting No. 4/2024, held on March 18, 2024.</w:t>
      </w:r>
    </w:p>
    <w:p w14:paraId="0A05C284" w14:textId="12F2DDCB" w:rsidR="007C0E2B" w:rsidRPr="008E27FD" w:rsidRDefault="007C0E2B" w:rsidP="007C0E2B">
      <w:pPr>
        <w:pStyle w:val="StandaardOpinion"/>
        <w:numPr>
          <w:ilvl w:val="0"/>
          <w:numId w:val="16"/>
        </w:numPr>
        <w:tabs>
          <w:tab w:val="clear" w:pos="227"/>
          <w:tab w:val="clear" w:pos="454"/>
          <w:tab w:val="clear" w:pos="680"/>
          <w:tab w:val="left" w:pos="1080"/>
        </w:tabs>
        <w:spacing w:before="120" w:after="120" w:line="340" w:lineRule="exact"/>
        <w:ind w:left="450" w:right="8" w:hanging="630"/>
        <w:jc w:val="both"/>
        <w:rPr>
          <w:rFonts w:ascii="Angsana New" w:hAnsi="Angsana New"/>
          <w:spacing w:val="-2"/>
          <w:sz w:val="28"/>
          <w:szCs w:val="28"/>
        </w:rPr>
      </w:pPr>
      <w:r w:rsidRPr="008E27FD">
        <w:rPr>
          <w:rFonts w:ascii="Angsana New" w:hAnsi="Angsana New"/>
          <w:spacing w:val="-2"/>
          <w:sz w:val="28"/>
          <w:szCs w:val="28"/>
        </w:rPr>
        <w:t xml:space="preserve">As discussed in Note 23.8 to the interim consolidated financial information that, on May 29, 2024, the subsidiary </w:t>
      </w:r>
      <w:proofErr w:type="gramStart"/>
      <w:r w:rsidRPr="008E27FD">
        <w:rPr>
          <w:rFonts w:ascii="Angsana New" w:hAnsi="Angsana New"/>
          <w:spacing w:val="-2"/>
          <w:sz w:val="28"/>
          <w:szCs w:val="28"/>
        </w:rPr>
        <w:t>entered into</w:t>
      </w:r>
      <w:proofErr w:type="gramEnd"/>
      <w:r w:rsidRPr="008E27FD">
        <w:rPr>
          <w:rFonts w:ascii="Angsana New" w:hAnsi="Angsana New"/>
          <w:spacing w:val="-2"/>
          <w:sz w:val="28"/>
          <w:szCs w:val="28"/>
        </w:rPr>
        <w:t xml:space="preserve"> a contract to sell 100,000 common shares of a company to an unrelated party at a price of Baht 140 per share, amounting to a total of </w:t>
      </w:r>
      <w:r w:rsidR="00837DD2" w:rsidRPr="008E27FD">
        <w:rPr>
          <w:rFonts w:ascii="Angsana New" w:hAnsi="Angsana New"/>
          <w:sz w:val="28"/>
          <w:szCs w:val="28"/>
        </w:rPr>
        <w:t xml:space="preserve">Baht </w:t>
      </w:r>
      <w:r w:rsidR="00837DD2" w:rsidRPr="008E27FD">
        <w:rPr>
          <w:rFonts w:ascii="Angsana New" w:hAnsi="Angsana New"/>
          <w:spacing w:val="-2"/>
          <w:sz w:val="28"/>
          <w:szCs w:val="28"/>
        </w:rPr>
        <w:t>14 million</w:t>
      </w:r>
      <w:r w:rsidRPr="008E27FD">
        <w:rPr>
          <w:rFonts w:ascii="Angsana New" w:hAnsi="Angsana New"/>
          <w:spacing w:val="-2"/>
          <w:sz w:val="28"/>
          <w:szCs w:val="28"/>
        </w:rPr>
        <w:t>. On the same day, the subsidiary also agreed to repurchase those 100,000 common shares from the same unrelated party at a price of Baht 165.90 per share, totaling Baht 16.59 million (reflecting an interest rate of 12%). During the year, the subsidiary did not fully meet the payment terms of the agreement. The subsidiary agreed to allow the unrelated party to receive dividends for the entire period, with the arrangement that these dividends, after deducting withholding tax, would be returned to the subsidiary once the full payment had been settled. This arrangement was made in line with the resolution passed at the Board of Directors' Meeting No. 4/2024, held on March 18, 2024.</w:t>
      </w:r>
    </w:p>
    <w:p w14:paraId="2C1A13B9" w14:textId="300FFC9E" w:rsidR="003E5645" w:rsidRPr="008E27FD" w:rsidRDefault="003E5645" w:rsidP="003E5645">
      <w:pPr>
        <w:pStyle w:val="StandaardOpinion"/>
        <w:tabs>
          <w:tab w:val="clear" w:pos="227"/>
          <w:tab w:val="clear" w:pos="454"/>
          <w:tab w:val="clear" w:pos="680"/>
          <w:tab w:val="left" w:pos="1080"/>
        </w:tabs>
        <w:spacing w:before="120" w:after="120" w:line="340" w:lineRule="exact"/>
        <w:ind w:left="450" w:right="8"/>
        <w:jc w:val="both"/>
        <w:rPr>
          <w:rFonts w:ascii="Angsana New" w:hAnsi="Angsana New"/>
          <w:spacing w:val="-2"/>
          <w:sz w:val="28"/>
          <w:szCs w:val="28"/>
        </w:rPr>
      </w:pPr>
    </w:p>
    <w:p w14:paraId="4B3576E6" w14:textId="77777777" w:rsidR="00375C48" w:rsidRPr="008E27FD" w:rsidRDefault="00375C48" w:rsidP="00375C48">
      <w:pPr>
        <w:pStyle w:val="StandaardOpinion"/>
        <w:tabs>
          <w:tab w:val="clear" w:pos="227"/>
          <w:tab w:val="clear" w:pos="680"/>
          <w:tab w:val="left" w:pos="630"/>
        </w:tabs>
        <w:spacing w:before="120" w:after="120" w:line="340" w:lineRule="exact"/>
        <w:ind w:right="8"/>
        <w:jc w:val="both"/>
        <w:rPr>
          <w:rFonts w:ascii="Angsana New" w:hAnsi="Angsana New"/>
          <w:spacing w:val="-2"/>
          <w:sz w:val="28"/>
          <w:szCs w:val="28"/>
          <w:cs/>
        </w:rPr>
      </w:pPr>
      <w:r w:rsidRPr="008E27FD">
        <w:rPr>
          <w:rFonts w:ascii="Angsana New" w:hAnsi="Angsana New"/>
          <w:sz w:val="28"/>
          <w:szCs w:val="28"/>
        </w:rPr>
        <w:t>My conclusion is not modified in respect of these matters.</w:t>
      </w:r>
    </w:p>
    <w:p w14:paraId="5D1F214E" w14:textId="77777777" w:rsidR="00375C48" w:rsidRPr="008E27FD" w:rsidRDefault="00375C48" w:rsidP="00375C48">
      <w:pPr>
        <w:autoSpaceDE w:val="0"/>
        <w:autoSpaceDN w:val="0"/>
        <w:adjustRightInd w:val="0"/>
        <w:spacing w:line="400" w:lineRule="exact"/>
        <w:contextualSpacing/>
        <w:jc w:val="thaiDistribute"/>
        <w:rPr>
          <w:rFonts w:ascii="Angsana New" w:hAnsi="Angsana New" w:cs="Angsana New"/>
          <w:sz w:val="28"/>
          <w:lang w:bidi="th-TH"/>
        </w:rPr>
      </w:pPr>
    </w:p>
    <w:p w14:paraId="0E4D9FAE" w14:textId="77777777" w:rsidR="00375C48" w:rsidRPr="008E27FD" w:rsidRDefault="00375C48" w:rsidP="00375C48">
      <w:pPr>
        <w:spacing w:before="120" w:line="400" w:lineRule="exact"/>
        <w:ind w:right="29"/>
        <w:rPr>
          <w:rFonts w:ascii="Angsana New" w:hAnsi="Angsana New" w:cs="Angsana New"/>
          <w:b/>
          <w:bCs/>
          <w:sz w:val="28"/>
          <w:lang w:bidi="th-TH"/>
        </w:rPr>
      </w:pPr>
    </w:p>
    <w:p w14:paraId="52F390BB" w14:textId="77777777" w:rsidR="00375C48" w:rsidRPr="008E27FD" w:rsidRDefault="00375C48" w:rsidP="00375C48">
      <w:pPr>
        <w:spacing w:before="120" w:line="400" w:lineRule="exact"/>
        <w:ind w:right="29"/>
        <w:rPr>
          <w:rFonts w:ascii="Angsana New" w:hAnsi="Angsana New" w:cs="Angsana New"/>
          <w:b/>
          <w:bCs/>
          <w:sz w:val="28"/>
          <w:lang w:bidi="th-TH"/>
        </w:rPr>
      </w:pPr>
    </w:p>
    <w:p w14:paraId="65042A73" w14:textId="77777777" w:rsidR="00375C48" w:rsidRPr="008E27FD" w:rsidRDefault="00375C48" w:rsidP="00375C48">
      <w:pPr>
        <w:spacing w:before="120" w:line="400" w:lineRule="exact"/>
        <w:ind w:right="29"/>
        <w:rPr>
          <w:rFonts w:ascii="Angsana New" w:hAnsi="Angsana New" w:cs="Angsana New"/>
          <w:b/>
          <w:bCs/>
          <w:sz w:val="28"/>
          <w:lang w:bidi="th-TH"/>
        </w:rPr>
      </w:pPr>
    </w:p>
    <w:p w14:paraId="6BDD79C8" w14:textId="77777777" w:rsidR="00375C48" w:rsidRPr="008E27FD" w:rsidRDefault="00375C48" w:rsidP="00375C48">
      <w:pPr>
        <w:spacing w:before="120" w:line="400" w:lineRule="exact"/>
        <w:ind w:right="29"/>
        <w:rPr>
          <w:rFonts w:ascii="Angsana New" w:hAnsi="Angsana New" w:cs="Angsana New"/>
          <w:b/>
          <w:bCs/>
          <w:sz w:val="28"/>
          <w:lang w:bidi="th-TH"/>
        </w:rPr>
      </w:pPr>
    </w:p>
    <w:p w14:paraId="2A95DF19" w14:textId="77777777" w:rsidR="00375C48" w:rsidRPr="008E27FD" w:rsidRDefault="00375C48" w:rsidP="00375C48">
      <w:pPr>
        <w:jc w:val="thaiDistribute"/>
        <w:rPr>
          <w:rFonts w:ascii="Angsana New" w:hAnsi="Angsana New"/>
          <w:sz w:val="28"/>
        </w:rPr>
      </w:pPr>
      <w:r w:rsidRPr="008E27FD">
        <w:rPr>
          <w:rFonts w:ascii="Angsana New" w:hAnsi="Angsana New" w:cs="Angsana New" w:hint="cs"/>
          <w:sz w:val="28"/>
          <w:cs/>
          <w:lang w:bidi="th-TH"/>
        </w:rPr>
        <w:t xml:space="preserve"> </w:t>
      </w:r>
      <w:r w:rsidRPr="008E27FD">
        <w:rPr>
          <w:rFonts w:ascii="Angsana New" w:hAnsi="Angsana New" w:cs="Angsana New"/>
          <w:sz w:val="28"/>
          <w:cs/>
          <w:lang w:bidi="th-TH"/>
        </w:rPr>
        <w:t>(</w:t>
      </w:r>
      <w:r w:rsidRPr="008E27FD">
        <w:rPr>
          <w:rFonts w:ascii="Angsana New" w:hAnsi="Angsana New"/>
          <w:sz w:val="28"/>
        </w:rPr>
        <w:t xml:space="preserve">Mr. </w:t>
      </w:r>
      <w:proofErr w:type="spellStart"/>
      <w:r w:rsidRPr="008E27FD">
        <w:rPr>
          <w:rFonts w:ascii="Angsana New" w:hAnsi="Angsana New"/>
          <w:sz w:val="28"/>
        </w:rPr>
        <w:t>Pojana</w:t>
      </w:r>
      <w:proofErr w:type="spellEnd"/>
      <w:r w:rsidRPr="008E27FD">
        <w:rPr>
          <w:rFonts w:ascii="Angsana New" w:hAnsi="Angsana New"/>
          <w:sz w:val="28"/>
        </w:rPr>
        <w:t xml:space="preserve"> </w:t>
      </w:r>
      <w:proofErr w:type="spellStart"/>
      <w:r w:rsidRPr="008E27FD">
        <w:rPr>
          <w:rFonts w:ascii="Angsana New" w:hAnsi="Angsana New"/>
          <w:sz w:val="28"/>
        </w:rPr>
        <w:t>Asavasontichai</w:t>
      </w:r>
      <w:proofErr w:type="spellEnd"/>
      <w:r w:rsidRPr="008E27FD">
        <w:rPr>
          <w:rFonts w:ascii="Angsana New" w:hAnsi="Angsana New"/>
          <w:sz w:val="28"/>
        </w:rPr>
        <w:t>)</w:t>
      </w:r>
    </w:p>
    <w:p w14:paraId="529C9C38" w14:textId="77777777" w:rsidR="00375C48" w:rsidRPr="008E27FD" w:rsidRDefault="00375C48" w:rsidP="00375C48">
      <w:pPr>
        <w:jc w:val="thaiDistribute"/>
        <w:rPr>
          <w:rFonts w:ascii="Angsana New" w:hAnsi="Angsana New"/>
          <w:sz w:val="28"/>
        </w:rPr>
      </w:pPr>
      <w:r w:rsidRPr="008E27FD">
        <w:rPr>
          <w:rFonts w:ascii="Angsana New" w:hAnsi="Angsana New"/>
          <w:sz w:val="28"/>
        </w:rPr>
        <w:t>Certified Public Accountant, Registration No. 4891</w:t>
      </w:r>
    </w:p>
    <w:p w14:paraId="5D21FDE3" w14:textId="77777777" w:rsidR="00375C48" w:rsidRPr="008E27FD" w:rsidRDefault="00375C48" w:rsidP="00375C48">
      <w:pPr>
        <w:jc w:val="thaiDistribute"/>
        <w:rPr>
          <w:rFonts w:ascii="Angsana New" w:hAnsi="Angsana New"/>
          <w:sz w:val="28"/>
        </w:rPr>
      </w:pPr>
      <w:r w:rsidRPr="008E27FD">
        <w:rPr>
          <w:rFonts w:ascii="Angsana New" w:hAnsi="Angsana New"/>
          <w:sz w:val="28"/>
        </w:rPr>
        <w:t>Karin Audit Company Limited</w:t>
      </w:r>
    </w:p>
    <w:p w14:paraId="7C15DCBB" w14:textId="77777777" w:rsidR="00375C48" w:rsidRPr="008E27FD" w:rsidRDefault="00375C48" w:rsidP="00375C48">
      <w:pPr>
        <w:jc w:val="thaiDistribute"/>
        <w:rPr>
          <w:rFonts w:ascii="Angsana New" w:hAnsi="Angsana New"/>
          <w:sz w:val="28"/>
        </w:rPr>
      </w:pPr>
      <w:r w:rsidRPr="008E27FD">
        <w:rPr>
          <w:rFonts w:ascii="Angsana New" w:hAnsi="Angsana New"/>
          <w:sz w:val="28"/>
        </w:rPr>
        <w:t>Bangkok</w:t>
      </w:r>
    </w:p>
    <w:p w14:paraId="6DC1E805" w14:textId="221B8117" w:rsidR="00375C48" w:rsidRPr="00CC39B9" w:rsidRDefault="0028232F" w:rsidP="00375C48">
      <w:pPr>
        <w:jc w:val="thaiDistribute"/>
        <w:rPr>
          <w:rFonts w:ascii="Angsana New" w:hAnsi="Angsana New"/>
          <w:spacing w:val="-2"/>
          <w:sz w:val="28"/>
          <w:cs/>
        </w:rPr>
      </w:pPr>
      <w:r w:rsidRPr="008E27FD">
        <w:rPr>
          <w:rFonts w:ascii="Angsana New" w:hAnsi="Angsana New"/>
          <w:sz w:val="28"/>
        </w:rPr>
        <w:t>August 1</w:t>
      </w:r>
      <w:r w:rsidRPr="008E27FD">
        <w:rPr>
          <w:rFonts w:ascii="Angsana New" w:hAnsi="Angsana New" w:cstheme="minorBidi"/>
          <w:sz w:val="28"/>
          <w:lang w:bidi="th-TH"/>
        </w:rPr>
        <w:t>3</w:t>
      </w:r>
      <w:r w:rsidR="00375C48" w:rsidRPr="008E27FD">
        <w:rPr>
          <w:rFonts w:ascii="Angsana New" w:hAnsi="Angsana New"/>
          <w:sz w:val="28"/>
        </w:rPr>
        <w:t>, 2024</w:t>
      </w:r>
    </w:p>
    <w:sectPr w:rsidR="00375C48" w:rsidRPr="00CC39B9" w:rsidSect="0074150F">
      <w:footerReference w:type="first" r:id="rId24"/>
      <w:pgSz w:w="11906" w:h="16838" w:code="9"/>
      <w:pgMar w:top="1440" w:right="1440" w:bottom="1440" w:left="1588" w:header="720" w:footer="720" w:gutter="0"/>
      <w:pgNumType w:fmt="numberInDash" w:start="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EEE09E" w14:textId="77777777" w:rsidR="00370262" w:rsidRDefault="00370262" w:rsidP="001F5A04">
      <w:r>
        <w:separator/>
      </w:r>
    </w:p>
  </w:endnote>
  <w:endnote w:type="continuationSeparator" w:id="0">
    <w:p w14:paraId="230BB21B" w14:textId="77777777" w:rsidR="00370262" w:rsidRDefault="00370262" w:rsidP="001F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 Sans L">
    <w:altName w:val="MS Gothic"/>
    <w:charset w:val="80"/>
    <w:family w:val="auto"/>
    <w:pitch w:val="variable"/>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beration Serif">
    <w:altName w:val="MS Gothic"/>
    <w:charset w:val="80"/>
    <w:family w:val="roman"/>
    <w:pitch w:val="variable"/>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73793772"/>
      <w:docPartObj>
        <w:docPartGallery w:val="Page Numbers (Bottom of Page)"/>
        <w:docPartUnique/>
      </w:docPartObj>
    </w:sdtPr>
    <w:sdtEndPr>
      <w:rPr>
        <w:noProof/>
      </w:rPr>
    </w:sdtEndPr>
    <w:sdtContent>
      <w:p w14:paraId="33E9757E" w14:textId="7731869D" w:rsidR="009C7E62" w:rsidRDefault="007D37C3">
        <w:pPr>
          <w:pStyle w:val="Footer"/>
          <w:jc w:val="right"/>
        </w:pPr>
        <w:r w:rsidRPr="007D37C3">
          <w:rPr>
            <w:rFonts w:asciiTheme="majorBidi" w:hAnsiTheme="majorBidi" w:cstheme="majorBidi"/>
            <w:sz w:val="28"/>
            <w:szCs w:val="32"/>
          </w:rPr>
          <w:t>****/</w:t>
        </w:r>
        <w:r w:rsidR="009C7E62" w:rsidRPr="007D37C3">
          <w:rPr>
            <w:rFonts w:asciiTheme="majorBidi" w:hAnsiTheme="majorBidi" w:cstheme="majorBidi"/>
            <w:sz w:val="28"/>
            <w:szCs w:val="32"/>
          </w:rPr>
          <w:fldChar w:fldCharType="begin"/>
        </w:r>
        <w:r w:rsidR="009C7E62" w:rsidRPr="007D37C3">
          <w:rPr>
            <w:rFonts w:asciiTheme="majorBidi" w:hAnsiTheme="majorBidi" w:cstheme="majorBidi"/>
            <w:sz w:val="28"/>
            <w:szCs w:val="32"/>
          </w:rPr>
          <w:instrText xml:space="preserve"> PAGE   \* MERGEFORMAT </w:instrText>
        </w:r>
        <w:r w:rsidR="009C7E62" w:rsidRPr="007D37C3">
          <w:rPr>
            <w:rFonts w:asciiTheme="majorBidi" w:hAnsiTheme="majorBidi" w:cstheme="majorBidi"/>
            <w:sz w:val="28"/>
            <w:szCs w:val="32"/>
          </w:rPr>
          <w:fldChar w:fldCharType="separate"/>
        </w:r>
        <w:r w:rsidR="00823495">
          <w:rPr>
            <w:rFonts w:asciiTheme="majorBidi" w:hAnsiTheme="majorBidi" w:cstheme="majorBidi"/>
            <w:noProof/>
            <w:sz w:val="28"/>
            <w:szCs w:val="32"/>
          </w:rPr>
          <w:t>- 8 -</w:t>
        </w:r>
        <w:r w:rsidR="009C7E62" w:rsidRPr="007D37C3">
          <w:rPr>
            <w:rFonts w:asciiTheme="majorBidi" w:hAnsiTheme="majorBidi" w:cstheme="majorBidi"/>
            <w:noProof/>
            <w:sz w:val="28"/>
            <w:szCs w:val="32"/>
          </w:rPr>
          <w:fldChar w:fldCharType="end"/>
        </w:r>
      </w:p>
    </w:sdtContent>
  </w:sdt>
  <w:p w14:paraId="615AD761" w14:textId="77777777" w:rsidR="009C7E62" w:rsidRDefault="009C7E6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14232208"/>
      <w:docPartObj>
        <w:docPartGallery w:val="Page Numbers (Bottom of Page)"/>
        <w:docPartUnique/>
      </w:docPartObj>
    </w:sdtPr>
    <w:sdtEndPr>
      <w:rPr>
        <w:rFonts w:asciiTheme="majorBidi" w:hAnsiTheme="majorBidi" w:cstheme="majorBidi"/>
        <w:noProof/>
      </w:rPr>
    </w:sdtEndPr>
    <w:sdtContent>
      <w:p w14:paraId="3D0B4C34" w14:textId="45E9D0B6" w:rsidR="0074150F" w:rsidRPr="00823495" w:rsidRDefault="0074150F">
        <w:pPr>
          <w:pStyle w:val="Footer"/>
          <w:jc w:val="right"/>
          <w:rPr>
            <w:rFonts w:asciiTheme="majorBidi" w:hAnsiTheme="majorBidi" w:cstheme="majorBidi"/>
          </w:rPr>
        </w:pPr>
        <w:r w:rsidRPr="00823495">
          <w:rPr>
            <w:rFonts w:asciiTheme="majorBidi" w:hAnsiTheme="majorBidi" w:cstheme="majorBidi"/>
            <w:cs/>
            <w:lang w:bidi="th-TH"/>
          </w:rPr>
          <w:t>***/</w:t>
        </w:r>
        <w:r>
          <w:rPr>
            <w:rFonts w:asciiTheme="majorBidi" w:hAnsiTheme="majorBidi" w:cstheme="majorBidi" w:hint="cs"/>
            <w:cs/>
            <w:lang w:bidi="th-TH"/>
          </w:rPr>
          <w:t>8</w:t>
        </w:r>
      </w:p>
    </w:sdtContent>
  </w:sdt>
  <w:p w14:paraId="75774838" w14:textId="77777777" w:rsidR="0074150F" w:rsidRDefault="0074150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3222946"/>
      <w:docPartObj>
        <w:docPartGallery w:val="Page Numbers (Bottom of Page)"/>
        <w:docPartUnique/>
      </w:docPartObj>
    </w:sdtPr>
    <w:sdtEndPr>
      <w:rPr>
        <w:rFonts w:asciiTheme="majorBidi" w:hAnsiTheme="majorBidi" w:cstheme="majorBidi"/>
        <w:noProof/>
      </w:rPr>
    </w:sdtEndPr>
    <w:sdtContent>
      <w:p w14:paraId="276B641B" w14:textId="7DFE67C0" w:rsidR="0074150F" w:rsidRPr="00823495" w:rsidRDefault="0074150F">
        <w:pPr>
          <w:pStyle w:val="Footer"/>
          <w:jc w:val="right"/>
          <w:rPr>
            <w:rFonts w:asciiTheme="majorBidi" w:hAnsiTheme="majorBidi" w:cstheme="majorBidi"/>
          </w:rPr>
        </w:pPr>
        <w:r w:rsidRPr="00823495">
          <w:rPr>
            <w:rFonts w:asciiTheme="majorBidi" w:hAnsiTheme="majorBidi" w:cstheme="majorBidi"/>
            <w:cs/>
            <w:lang w:bidi="th-TH"/>
          </w:rPr>
          <w:t>***/</w:t>
        </w:r>
        <w:r>
          <w:rPr>
            <w:rFonts w:asciiTheme="majorBidi" w:hAnsiTheme="majorBidi" w:cstheme="majorBidi" w:hint="cs"/>
            <w:cs/>
            <w:lang w:bidi="th-TH"/>
          </w:rPr>
          <w:t>9</w:t>
        </w:r>
      </w:p>
    </w:sdtContent>
  </w:sdt>
  <w:p w14:paraId="5DEC2232" w14:textId="77777777" w:rsidR="0074150F" w:rsidRDefault="0074150F">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382EB" w14:textId="25D324B8" w:rsidR="0074150F" w:rsidRPr="00823495" w:rsidRDefault="0074150F">
    <w:pPr>
      <w:pStyle w:val="Footer"/>
      <w:jc w:val="right"/>
      <w:rPr>
        <w:rFonts w:asciiTheme="majorBidi" w:hAnsiTheme="majorBidi" w:cstheme="majorBidi"/>
      </w:rPr>
    </w:pPr>
  </w:p>
  <w:p w14:paraId="1B825015" w14:textId="77777777" w:rsidR="0074150F" w:rsidRDefault="007415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6371890"/>
      <w:docPartObj>
        <w:docPartGallery w:val="Page Numbers (Bottom of Page)"/>
        <w:docPartUnique/>
      </w:docPartObj>
    </w:sdtPr>
    <w:sdtEndPr>
      <w:rPr>
        <w:rFonts w:asciiTheme="majorBidi" w:hAnsiTheme="majorBidi" w:cstheme="majorBidi"/>
        <w:noProof/>
      </w:rPr>
    </w:sdtEndPr>
    <w:sdtContent>
      <w:p w14:paraId="7FB67458" w14:textId="4AE45850" w:rsidR="00823495" w:rsidRPr="00823495" w:rsidRDefault="00823495">
        <w:pPr>
          <w:pStyle w:val="Footer"/>
          <w:jc w:val="right"/>
          <w:rPr>
            <w:rFonts w:asciiTheme="majorBidi" w:hAnsiTheme="majorBidi" w:cstheme="majorBidi"/>
          </w:rPr>
        </w:pPr>
        <w:r w:rsidRPr="00823495">
          <w:rPr>
            <w:rFonts w:asciiTheme="majorBidi" w:hAnsiTheme="majorBidi" w:cstheme="majorBidi"/>
            <w:cs/>
            <w:lang w:bidi="th-TH"/>
          </w:rPr>
          <w:t>***/</w:t>
        </w:r>
      </w:p>
    </w:sdtContent>
  </w:sdt>
  <w:p w14:paraId="4FB66145" w14:textId="77777777" w:rsidR="00823495" w:rsidRDefault="008234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8BAFF" w14:textId="5001FBDB" w:rsidR="009C59E9" w:rsidRPr="0043127A" w:rsidRDefault="009C59E9" w:rsidP="00611285">
    <w:pPr>
      <w:pStyle w:val="Footer"/>
      <w:jc w:val="right"/>
      <w:rPr>
        <w:rFonts w:ascii="Angsana New" w:hAnsi="Angsana New" w:cs="Angsana New"/>
        <w:sz w:val="28"/>
        <w:cs/>
        <w:lang w:bidi="th-TH"/>
      </w:rPr>
    </w:pPr>
    <w:r w:rsidRPr="00C77200">
      <w:rPr>
        <w:rFonts w:asciiTheme="majorBidi" w:hAnsiTheme="majorBidi" w:cstheme="majorBidi"/>
        <w:sz w:val="28"/>
      </w:rPr>
      <w:t>****/</w:t>
    </w:r>
    <w:r w:rsidR="00464DEF">
      <w:rPr>
        <w:rFonts w:asciiTheme="majorBidi" w:hAnsiTheme="majorBidi" w:cstheme="majorBidi" w:hint="cs"/>
        <w:sz w:val="28"/>
        <w:cs/>
        <w:lang w:val="en-GB" w:bidi="th-TH"/>
      </w:rP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0BD1" w14:textId="5B6CDE0E" w:rsidR="00464DEF" w:rsidRPr="0043127A" w:rsidRDefault="00464DEF" w:rsidP="00611285">
    <w:pPr>
      <w:pStyle w:val="Footer"/>
      <w:jc w:val="right"/>
      <w:rPr>
        <w:rFonts w:ascii="Angsana New" w:hAnsi="Angsana New" w:cs="Angsana New"/>
        <w:sz w:val="28"/>
        <w:cs/>
        <w:lang w:bidi="th-TH"/>
      </w:rPr>
    </w:pPr>
    <w:r w:rsidRPr="00C77200">
      <w:rPr>
        <w:rFonts w:asciiTheme="majorBidi" w:hAnsiTheme="majorBidi" w:cstheme="majorBidi"/>
        <w:sz w:val="28"/>
      </w:rPr>
      <w:t>****/</w:t>
    </w:r>
    <w:r>
      <w:rPr>
        <w:rFonts w:asciiTheme="majorBidi" w:hAnsiTheme="majorBidi" w:cstheme="majorBidi" w:hint="cs"/>
        <w:sz w:val="28"/>
        <w:cs/>
        <w:lang w:val="en-GB" w:bidi="th-TH"/>
      </w:rPr>
      <w:t>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DDA3E" w14:textId="77777777" w:rsidR="00526E89" w:rsidRPr="0043127A" w:rsidRDefault="00526E89" w:rsidP="00611285">
    <w:pPr>
      <w:pStyle w:val="Footer"/>
      <w:jc w:val="right"/>
      <w:rPr>
        <w:rFonts w:ascii="Angsana New" w:hAnsi="Angsana New" w:cs="Angsana New"/>
        <w:sz w:val="28"/>
        <w:cs/>
        <w:lang w:bidi="th-TH"/>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9296836"/>
      <w:docPartObj>
        <w:docPartGallery w:val="Page Numbers (Bottom of Page)"/>
        <w:docPartUnique/>
      </w:docPartObj>
    </w:sdtPr>
    <w:sdtEndPr>
      <w:rPr>
        <w:rFonts w:asciiTheme="majorBidi" w:hAnsiTheme="majorBidi" w:cstheme="majorBidi"/>
        <w:noProof/>
      </w:rPr>
    </w:sdtEndPr>
    <w:sdtContent>
      <w:p w14:paraId="275680DE" w14:textId="31DBA3E6" w:rsidR="00823495" w:rsidRPr="00823495" w:rsidRDefault="00823495">
        <w:pPr>
          <w:pStyle w:val="Footer"/>
          <w:jc w:val="right"/>
          <w:rPr>
            <w:rFonts w:asciiTheme="majorBidi" w:hAnsiTheme="majorBidi" w:cstheme="majorBidi"/>
          </w:rPr>
        </w:pPr>
        <w:r w:rsidRPr="00823495">
          <w:rPr>
            <w:rFonts w:asciiTheme="majorBidi" w:hAnsiTheme="majorBidi" w:cstheme="majorBidi"/>
            <w:cs/>
            <w:lang w:bidi="th-TH"/>
          </w:rPr>
          <w:t>***/</w:t>
        </w:r>
        <w:r>
          <w:rPr>
            <w:rFonts w:asciiTheme="majorBidi" w:hAnsiTheme="majorBidi" w:cstheme="majorBidi" w:hint="cs"/>
            <w:cs/>
            <w:lang w:bidi="th-TH"/>
          </w:rPr>
          <w:t>4</w:t>
        </w:r>
      </w:p>
    </w:sdtContent>
  </w:sdt>
  <w:p w14:paraId="3C9A7AE6" w14:textId="77777777" w:rsidR="00823495" w:rsidRDefault="0082349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33410194"/>
      <w:docPartObj>
        <w:docPartGallery w:val="Page Numbers (Bottom of Page)"/>
        <w:docPartUnique/>
      </w:docPartObj>
    </w:sdtPr>
    <w:sdtEndPr>
      <w:rPr>
        <w:rFonts w:asciiTheme="majorBidi" w:hAnsiTheme="majorBidi" w:cstheme="majorBidi"/>
        <w:noProof/>
      </w:rPr>
    </w:sdtEndPr>
    <w:sdtContent>
      <w:p w14:paraId="278F31B9" w14:textId="360386A5" w:rsidR="00823495" w:rsidRPr="00823495" w:rsidRDefault="00823495">
        <w:pPr>
          <w:pStyle w:val="Footer"/>
          <w:jc w:val="right"/>
          <w:rPr>
            <w:rFonts w:asciiTheme="majorBidi" w:hAnsiTheme="majorBidi" w:cstheme="majorBidi"/>
          </w:rPr>
        </w:pPr>
        <w:r w:rsidRPr="00823495">
          <w:rPr>
            <w:rFonts w:asciiTheme="majorBidi" w:hAnsiTheme="majorBidi" w:cstheme="majorBidi"/>
            <w:cs/>
            <w:lang w:bidi="th-TH"/>
          </w:rPr>
          <w:t>***/</w:t>
        </w:r>
        <w:r>
          <w:rPr>
            <w:rFonts w:asciiTheme="majorBidi" w:hAnsiTheme="majorBidi" w:cstheme="majorBidi" w:hint="cs"/>
            <w:cs/>
            <w:lang w:bidi="th-TH"/>
          </w:rPr>
          <w:t>5</w:t>
        </w:r>
      </w:p>
    </w:sdtContent>
  </w:sdt>
  <w:p w14:paraId="3B735B1A" w14:textId="77777777" w:rsidR="00823495" w:rsidRDefault="0082349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1394821"/>
      <w:docPartObj>
        <w:docPartGallery w:val="Page Numbers (Bottom of Page)"/>
        <w:docPartUnique/>
      </w:docPartObj>
    </w:sdtPr>
    <w:sdtEndPr>
      <w:rPr>
        <w:rFonts w:asciiTheme="majorBidi" w:hAnsiTheme="majorBidi" w:cstheme="majorBidi"/>
        <w:noProof/>
      </w:rPr>
    </w:sdtEndPr>
    <w:sdtContent>
      <w:p w14:paraId="45C213C9" w14:textId="1B7B2252" w:rsidR="00823495" w:rsidRPr="00823495" w:rsidRDefault="00823495">
        <w:pPr>
          <w:pStyle w:val="Footer"/>
          <w:jc w:val="right"/>
          <w:rPr>
            <w:rFonts w:asciiTheme="majorBidi" w:hAnsiTheme="majorBidi" w:cstheme="majorBidi"/>
          </w:rPr>
        </w:pPr>
        <w:r w:rsidRPr="00823495">
          <w:rPr>
            <w:rFonts w:asciiTheme="majorBidi" w:hAnsiTheme="majorBidi" w:cstheme="majorBidi"/>
            <w:cs/>
            <w:lang w:bidi="th-TH"/>
          </w:rPr>
          <w:t>***/</w:t>
        </w:r>
        <w:r>
          <w:rPr>
            <w:rFonts w:asciiTheme="majorBidi" w:hAnsiTheme="majorBidi" w:cstheme="majorBidi" w:hint="cs"/>
            <w:cs/>
            <w:lang w:bidi="th-TH"/>
          </w:rPr>
          <w:t>6</w:t>
        </w:r>
      </w:p>
    </w:sdtContent>
  </w:sdt>
  <w:p w14:paraId="417DD957" w14:textId="77777777" w:rsidR="00823495" w:rsidRDefault="0082349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6768001"/>
      <w:docPartObj>
        <w:docPartGallery w:val="Page Numbers (Bottom of Page)"/>
        <w:docPartUnique/>
      </w:docPartObj>
    </w:sdtPr>
    <w:sdtEndPr>
      <w:rPr>
        <w:rFonts w:asciiTheme="majorBidi" w:hAnsiTheme="majorBidi" w:cstheme="majorBidi"/>
        <w:noProof/>
      </w:rPr>
    </w:sdtEndPr>
    <w:sdtContent>
      <w:p w14:paraId="420FFC30" w14:textId="6F962978" w:rsidR="00823495" w:rsidRPr="00823495" w:rsidRDefault="00823495">
        <w:pPr>
          <w:pStyle w:val="Footer"/>
          <w:jc w:val="right"/>
          <w:rPr>
            <w:rFonts w:asciiTheme="majorBidi" w:hAnsiTheme="majorBidi" w:cstheme="majorBidi"/>
          </w:rPr>
        </w:pPr>
        <w:r w:rsidRPr="00823495">
          <w:rPr>
            <w:rFonts w:asciiTheme="majorBidi" w:hAnsiTheme="majorBidi" w:cstheme="majorBidi"/>
            <w:cs/>
            <w:lang w:bidi="th-TH"/>
          </w:rPr>
          <w:t>***/</w:t>
        </w:r>
        <w:r>
          <w:rPr>
            <w:rFonts w:asciiTheme="majorBidi" w:hAnsiTheme="majorBidi" w:cstheme="majorBidi" w:hint="cs"/>
            <w:cs/>
            <w:lang w:bidi="th-TH"/>
          </w:rPr>
          <w:t>7</w:t>
        </w:r>
      </w:p>
    </w:sdtContent>
  </w:sdt>
  <w:p w14:paraId="7A4A9F84" w14:textId="77777777" w:rsidR="00823495" w:rsidRDefault="008234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6C2294" w14:textId="77777777" w:rsidR="00370262" w:rsidRDefault="00370262" w:rsidP="001F5A04">
      <w:r>
        <w:separator/>
      </w:r>
    </w:p>
  </w:footnote>
  <w:footnote w:type="continuationSeparator" w:id="0">
    <w:p w14:paraId="193FA128" w14:textId="77777777" w:rsidR="00370262" w:rsidRDefault="00370262" w:rsidP="001F5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8B1AB" w14:textId="24BD3918" w:rsidR="008A4183" w:rsidRDefault="00000000">
    <w:pPr>
      <w:pStyle w:val="Header"/>
    </w:pPr>
    <w:r>
      <w:rPr>
        <w:noProof/>
      </w:rPr>
      <w:pict w14:anchorId="2068A7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454.55pt;height:181.8pt;rotation:315;z-index:-251658240;mso-position-horizontal:center;mso-position-horizontal-relative:margin;mso-position-vertical:center;mso-position-vertical-relative:margin" o:allowincell="f" fillcolor="silver" stroked="f">
          <v:fill opacity=".5"/>
          <v:textpath style="font-family:&quot;Liberation Serif&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1F459" w14:textId="5CDF96EF" w:rsidR="008A4183" w:rsidRDefault="00000000">
    <w:pPr>
      <w:pStyle w:val="Header"/>
    </w:pPr>
    <w:r>
      <w:rPr>
        <w:noProof/>
      </w:rPr>
      <w:pict w14:anchorId="480657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0;margin-top:0;width:454.55pt;height:181.8pt;rotation:315;z-index:-251657216;mso-position-horizontal:center;mso-position-horizontal-relative:margin;mso-position-vertical:center;mso-position-vertical-relative:margin" o:allowincell="f" fillcolor="silver" stroked="f">
          <v:fill opacity=".5"/>
          <v:textpath style="font-family:&quot;Liberation Serif&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413F4" w14:textId="1021025E" w:rsidR="00F30CE8" w:rsidRPr="00C77200" w:rsidRDefault="00F30CE8" w:rsidP="00464DEF">
    <w:pPr>
      <w:pStyle w:val="Header"/>
      <w:jc w:val="center"/>
      <w:rPr>
        <w:rFonts w:asciiTheme="majorBidi" w:hAnsiTheme="majorBidi" w:cstheme="majorBidi"/>
        <w:sz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7314023"/>
      <w:docPartObj>
        <w:docPartGallery w:val="Page Numbers (Top of Page)"/>
        <w:docPartUnique/>
      </w:docPartObj>
    </w:sdtPr>
    <w:sdtEndPr>
      <w:rPr>
        <w:rFonts w:asciiTheme="majorBidi" w:hAnsiTheme="majorBidi" w:cstheme="majorBidi"/>
        <w:noProof/>
        <w:sz w:val="28"/>
      </w:rPr>
    </w:sdtEndPr>
    <w:sdtContent>
      <w:p w14:paraId="135777AC" w14:textId="11831F97" w:rsidR="00823495" w:rsidRPr="00823495" w:rsidRDefault="00823495">
        <w:pPr>
          <w:pStyle w:val="Header"/>
          <w:jc w:val="center"/>
          <w:rPr>
            <w:rFonts w:asciiTheme="majorBidi" w:hAnsiTheme="majorBidi" w:cstheme="majorBidi"/>
            <w:sz w:val="28"/>
          </w:rPr>
        </w:pPr>
        <w:r w:rsidRPr="00823495">
          <w:rPr>
            <w:rFonts w:asciiTheme="majorBidi" w:hAnsiTheme="majorBidi" w:cstheme="majorBidi"/>
            <w:sz w:val="28"/>
          </w:rPr>
          <w:fldChar w:fldCharType="begin"/>
        </w:r>
        <w:r w:rsidRPr="00823495">
          <w:rPr>
            <w:rFonts w:asciiTheme="majorBidi" w:hAnsiTheme="majorBidi" w:cstheme="majorBidi"/>
            <w:sz w:val="28"/>
          </w:rPr>
          <w:instrText xml:space="preserve"> PAGE   \* MERGEFORMAT </w:instrText>
        </w:r>
        <w:r w:rsidRPr="00823495">
          <w:rPr>
            <w:rFonts w:asciiTheme="majorBidi" w:hAnsiTheme="majorBidi" w:cstheme="majorBidi"/>
            <w:sz w:val="28"/>
          </w:rPr>
          <w:fldChar w:fldCharType="separate"/>
        </w:r>
        <w:r w:rsidR="002A085C">
          <w:rPr>
            <w:rFonts w:asciiTheme="majorBidi" w:hAnsiTheme="majorBidi" w:cstheme="majorBidi"/>
            <w:noProof/>
            <w:sz w:val="28"/>
          </w:rPr>
          <w:t>- 3 -</w:t>
        </w:r>
        <w:r w:rsidRPr="00823495">
          <w:rPr>
            <w:rFonts w:asciiTheme="majorBidi" w:hAnsiTheme="majorBidi" w:cstheme="majorBidi"/>
            <w:noProof/>
            <w:sz w:val="28"/>
          </w:rPr>
          <w:fldChar w:fldCharType="end"/>
        </w:r>
      </w:p>
    </w:sdtContent>
  </w:sdt>
  <w:p w14:paraId="7A088280" w14:textId="2CD34D0A" w:rsidR="008A4183" w:rsidRDefault="008A41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897621"/>
      <w:docPartObj>
        <w:docPartGallery w:val="Page Numbers (Top of Page)"/>
        <w:docPartUnique/>
      </w:docPartObj>
    </w:sdtPr>
    <w:sdtEndPr>
      <w:rPr>
        <w:noProof/>
      </w:rPr>
    </w:sdtEndPr>
    <w:sdtContent>
      <w:p w14:paraId="16408382" w14:textId="0C7C2E39" w:rsidR="00464DEF" w:rsidRDefault="00464DEF">
        <w:pPr>
          <w:pStyle w:val="Header"/>
          <w:jc w:val="center"/>
        </w:pPr>
        <w:r w:rsidRPr="00464DEF">
          <w:rPr>
            <w:rFonts w:ascii="Angsana New" w:hAnsi="Angsana New" w:cs="Angsana New"/>
            <w:sz w:val="28"/>
          </w:rPr>
          <w:fldChar w:fldCharType="begin"/>
        </w:r>
        <w:r w:rsidRPr="00464DEF">
          <w:rPr>
            <w:rFonts w:ascii="Angsana New" w:hAnsi="Angsana New" w:cs="Angsana New"/>
            <w:sz w:val="28"/>
          </w:rPr>
          <w:instrText xml:space="preserve"> PAGE   \* MERGEFORMAT </w:instrText>
        </w:r>
        <w:r w:rsidRPr="00464DEF">
          <w:rPr>
            <w:rFonts w:ascii="Angsana New" w:hAnsi="Angsana New" w:cs="Angsana New"/>
            <w:sz w:val="28"/>
          </w:rPr>
          <w:fldChar w:fldCharType="separate"/>
        </w:r>
        <w:r w:rsidR="002A085C">
          <w:rPr>
            <w:rFonts w:ascii="Angsana New" w:hAnsi="Angsana New" w:cs="Angsana New"/>
            <w:noProof/>
            <w:sz w:val="28"/>
          </w:rPr>
          <w:t>- 2 -</w:t>
        </w:r>
        <w:r w:rsidRPr="00464DEF">
          <w:rPr>
            <w:rFonts w:ascii="Angsana New" w:hAnsi="Angsana New" w:cs="Angsana New"/>
            <w:noProof/>
            <w:sz w:val="28"/>
          </w:rPr>
          <w:fldChar w:fldCharType="end"/>
        </w:r>
      </w:p>
    </w:sdtContent>
  </w:sdt>
  <w:p w14:paraId="38A74F95" w14:textId="2A480F98" w:rsidR="00464DEF" w:rsidRPr="00C77200" w:rsidRDefault="00464DEF" w:rsidP="00464DEF">
    <w:pPr>
      <w:pStyle w:val="Header"/>
      <w:jc w:val="center"/>
      <w:rPr>
        <w:rFonts w:asciiTheme="majorBidi" w:hAnsiTheme="majorBidi" w:cstheme="majorBidi"/>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C70A6"/>
    <w:multiLevelType w:val="hybridMultilevel"/>
    <w:tmpl w:val="30FC82EA"/>
    <w:lvl w:ilvl="0" w:tplc="5E1CEF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105B2"/>
    <w:multiLevelType w:val="hybridMultilevel"/>
    <w:tmpl w:val="2AA08FFA"/>
    <w:lvl w:ilvl="0" w:tplc="B11E4E88">
      <w:start w:val="2"/>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401F36"/>
    <w:multiLevelType w:val="hybridMultilevel"/>
    <w:tmpl w:val="326A58B4"/>
    <w:lvl w:ilvl="0" w:tplc="85E65272">
      <w:start w:val="1"/>
      <w:numFmt w:val="decimal"/>
      <w:lvlText w:val="(%1)"/>
      <w:lvlJc w:val="left"/>
      <w:pPr>
        <w:ind w:left="720" w:hanging="360"/>
      </w:pPr>
      <w:rPr>
        <w:rFonts w:ascii="Angsana New" w:hAnsi="Angsana New" w:cs="Angsana New" w:hint="default"/>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FD4EE3"/>
    <w:multiLevelType w:val="hybridMultilevel"/>
    <w:tmpl w:val="345ADF12"/>
    <w:lvl w:ilvl="0" w:tplc="4718F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EE73E1"/>
    <w:multiLevelType w:val="hybridMultilevel"/>
    <w:tmpl w:val="6E7E37FC"/>
    <w:lvl w:ilvl="0" w:tplc="46F6E300">
      <w:start w:val="1"/>
      <w:numFmt w:val="thaiLetters"/>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BDC2FA4"/>
    <w:multiLevelType w:val="hybridMultilevel"/>
    <w:tmpl w:val="133AE694"/>
    <w:lvl w:ilvl="0" w:tplc="C6CC0D72">
      <w:start w:val="2"/>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B91C2C"/>
    <w:multiLevelType w:val="hybridMultilevel"/>
    <w:tmpl w:val="DC9872FA"/>
    <w:lvl w:ilvl="0" w:tplc="C6645D4C">
      <w:start w:val="1"/>
      <w:numFmt w:val="decimal"/>
      <w:lvlText w:val="(%1)"/>
      <w:lvlJc w:val="left"/>
      <w:pPr>
        <w:ind w:left="36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0D2BD3"/>
    <w:multiLevelType w:val="hybridMultilevel"/>
    <w:tmpl w:val="366C2138"/>
    <w:lvl w:ilvl="0" w:tplc="69066940">
      <w:start w:val="2"/>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882764"/>
    <w:multiLevelType w:val="hybridMultilevel"/>
    <w:tmpl w:val="BE3CAC1C"/>
    <w:lvl w:ilvl="0" w:tplc="4718F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1E2AB0"/>
    <w:multiLevelType w:val="hybridMultilevel"/>
    <w:tmpl w:val="9AEA8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71E74D3"/>
    <w:multiLevelType w:val="multilevel"/>
    <w:tmpl w:val="76F8A82C"/>
    <w:lvl w:ilvl="0">
      <w:start w:val="1"/>
      <w:numFmt w:val="decimal"/>
      <w:lvlText w:val="%1."/>
      <w:lvlJc w:val="left"/>
      <w:pPr>
        <w:ind w:left="1146" w:hanging="360"/>
      </w:pPr>
      <w:rPr>
        <w:rFonts w:hint="default"/>
      </w:rPr>
    </w:lvl>
    <w:lvl w:ilvl="1">
      <w:start w:val="1"/>
      <w:numFmt w:val="decimal"/>
      <w:lvlText w:val="%2."/>
      <w:lvlJc w:val="left"/>
      <w:pPr>
        <w:ind w:left="1506" w:hanging="360"/>
      </w:pPr>
      <w:rPr>
        <w:rFonts w:ascii="Angsana New" w:eastAsia="Nimbus Sans L" w:hAnsi="Angsana New" w:cs="Angsana New" w:hint="default"/>
      </w:rPr>
    </w:lvl>
    <w:lvl w:ilvl="2">
      <w:start w:val="1"/>
      <w:numFmt w:val="decimal"/>
      <w:isLgl/>
      <w:lvlText w:val="%1.%2.%3"/>
      <w:lvlJc w:val="left"/>
      <w:pPr>
        <w:ind w:left="2226" w:hanging="720"/>
      </w:pPr>
      <w:rPr>
        <w:rFonts w:hint="default"/>
      </w:rPr>
    </w:lvl>
    <w:lvl w:ilvl="3">
      <w:start w:val="1"/>
      <w:numFmt w:val="decimal"/>
      <w:isLgl/>
      <w:lvlText w:val="%1.%2.%3.%4"/>
      <w:lvlJc w:val="left"/>
      <w:pPr>
        <w:ind w:left="2586" w:hanging="720"/>
      </w:pPr>
      <w:rPr>
        <w:rFonts w:hint="default"/>
      </w:rPr>
    </w:lvl>
    <w:lvl w:ilvl="4">
      <w:start w:val="1"/>
      <w:numFmt w:val="decimal"/>
      <w:isLgl/>
      <w:lvlText w:val="%1.%2.%3.%4.%5"/>
      <w:lvlJc w:val="left"/>
      <w:pPr>
        <w:ind w:left="2946" w:hanging="720"/>
      </w:pPr>
      <w:rPr>
        <w:rFonts w:hint="default"/>
      </w:rPr>
    </w:lvl>
    <w:lvl w:ilvl="5">
      <w:start w:val="1"/>
      <w:numFmt w:val="decimal"/>
      <w:isLgl/>
      <w:lvlText w:val="%1.%2.%3.%4.%5.%6"/>
      <w:lvlJc w:val="left"/>
      <w:pPr>
        <w:ind w:left="3666" w:hanging="1080"/>
      </w:pPr>
      <w:rPr>
        <w:rFonts w:hint="default"/>
      </w:rPr>
    </w:lvl>
    <w:lvl w:ilvl="6">
      <w:start w:val="1"/>
      <w:numFmt w:val="decimal"/>
      <w:isLgl/>
      <w:lvlText w:val="%1.%2.%3.%4.%5.%6.%7"/>
      <w:lvlJc w:val="left"/>
      <w:pPr>
        <w:ind w:left="4026" w:hanging="1080"/>
      </w:pPr>
      <w:rPr>
        <w:rFonts w:hint="default"/>
      </w:rPr>
    </w:lvl>
    <w:lvl w:ilvl="7">
      <w:start w:val="1"/>
      <w:numFmt w:val="decimal"/>
      <w:isLgl/>
      <w:lvlText w:val="%1.%2.%3.%4.%5.%6.%7.%8"/>
      <w:lvlJc w:val="left"/>
      <w:pPr>
        <w:ind w:left="4386" w:hanging="1080"/>
      </w:pPr>
      <w:rPr>
        <w:rFonts w:hint="default"/>
      </w:rPr>
    </w:lvl>
    <w:lvl w:ilvl="8">
      <w:start w:val="1"/>
      <w:numFmt w:val="decimal"/>
      <w:isLgl/>
      <w:lvlText w:val="%1.%2.%3.%4.%5.%6.%7.%8.%9"/>
      <w:lvlJc w:val="left"/>
      <w:pPr>
        <w:ind w:left="5106" w:hanging="1440"/>
      </w:pPr>
      <w:rPr>
        <w:rFonts w:hint="default"/>
      </w:rPr>
    </w:lvl>
  </w:abstractNum>
  <w:abstractNum w:abstractNumId="11" w15:restartNumberingAfterBreak="0">
    <w:nsid w:val="591A126E"/>
    <w:multiLevelType w:val="hybridMultilevel"/>
    <w:tmpl w:val="3F762604"/>
    <w:lvl w:ilvl="0" w:tplc="E0D26052">
      <w:start w:val="1"/>
      <w:numFmt w:val="decimal"/>
      <w:lvlText w:val="(%1)"/>
      <w:lvlJc w:val="left"/>
      <w:pPr>
        <w:ind w:left="360" w:hanging="360"/>
      </w:pPr>
      <w:rPr>
        <w:rFonts w:ascii="Angsana New" w:hAnsi="Angsana New" w:cs="Angsana New" w:hint="default"/>
        <w:sz w:val="28"/>
        <w:szCs w:val="28"/>
        <w:lang w:bidi="th-TH"/>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2" w15:restartNumberingAfterBreak="0">
    <w:nsid w:val="5D710697"/>
    <w:multiLevelType w:val="hybridMultilevel"/>
    <w:tmpl w:val="300240C2"/>
    <w:lvl w:ilvl="0" w:tplc="8304D1EE">
      <w:start w:val="1"/>
      <w:numFmt w:val="decimal"/>
      <w:lvlText w:val="(%1)"/>
      <w:lvlJc w:val="left"/>
      <w:pPr>
        <w:ind w:left="720" w:hanging="360"/>
      </w:pPr>
      <w:rPr>
        <w:rFonts w:asciiTheme="majorBidi" w:hAnsiTheme="majorBidi" w:cstheme="majorBidi"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070146"/>
    <w:multiLevelType w:val="hybridMultilevel"/>
    <w:tmpl w:val="FD8C7BE6"/>
    <w:lvl w:ilvl="0" w:tplc="E0D26052">
      <w:start w:val="1"/>
      <w:numFmt w:val="decimal"/>
      <w:lvlText w:val="(%1)"/>
      <w:lvlJc w:val="left"/>
      <w:pPr>
        <w:ind w:left="720" w:hanging="360"/>
      </w:pPr>
      <w:rPr>
        <w:rFonts w:ascii="Angsana New" w:hAnsi="Angsana New" w:cs="Angsana New" w:hint="default"/>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AE1ED2"/>
    <w:multiLevelType w:val="hybridMultilevel"/>
    <w:tmpl w:val="29D8B002"/>
    <w:lvl w:ilvl="0" w:tplc="9ED2667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074C39"/>
    <w:multiLevelType w:val="hybridMultilevel"/>
    <w:tmpl w:val="BE3CAC1C"/>
    <w:lvl w:ilvl="0" w:tplc="4718F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606AC5"/>
    <w:multiLevelType w:val="hybridMultilevel"/>
    <w:tmpl w:val="6026E592"/>
    <w:lvl w:ilvl="0" w:tplc="E0D26052">
      <w:start w:val="1"/>
      <w:numFmt w:val="decimal"/>
      <w:lvlText w:val="(%1)"/>
      <w:lvlJc w:val="left"/>
      <w:pPr>
        <w:ind w:left="360" w:hanging="360"/>
      </w:pPr>
      <w:rPr>
        <w:rFonts w:ascii="Angsana New" w:hAnsi="Angsana New" w:cs="Angsana New" w:hint="default"/>
        <w:sz w:val="28"/>
        <w:szCs w:val="28"/>
        <w:lang w:bidi="th-TH"/>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num w:numId="1" w16cid:durableId="1904749856">
    <w:abstractNumId w:val="16"/>
  </w:num>
  <w:num w:numId="2" w16cid:durableId="877668427">
    <w:abstractNumId w:val="13"/>
  </w:num>
  <w:num w:numId="3" w16cid:durableId="723724444">
    <w:abstractNumId w:val="11"/>
  </w:num>
  <w:num w:numId="4" w16cid:durableId="381097022">
    <w:abstractNumId w:val="2"/>
  </w:num>
  <w:num w:numId="5" w16cid:durableId="1636594089">
    <w:abstractNumId w:val="4"/>
  </w:num>
  <w:num w:numId="6" w16cid:durableId="1399286625">
    <w:abstractNumId w:val="10"/>
  </w:num>
  <w:num w:numId="7" w16cid:durableId="1579821241">
    <w:abstractNumId w:val="6"/>
  </w:num>
  <w:num w:numId="8" w16cid:durableId="877205640">
    <w:abstractNumId w:val="14"/>
  </w:num>
  <w:num w:numId="9" w16cid:durableId="1782651606">
    <w:abstractNumId w:val="2"/>
    <w:lvlOverride w:ilvl="0">
      <w:lvl w:ilvl="0" w:tplc="85E65272">
        <w:start w:val="1"/>
        <w:numFmt w:val="decimal"/>
        <w:lvlText w:val="(%1)"/>
        <w:lvlJc w:val="left"/>
        <w:pPr>
          <w:ind w:left="720" w:hanging="360"/>
        </w:pPr>
        <w:rPr>
          <w:rFonts w:ascii="Angsana New" w:hAnsi="Angsana New" w:cs="Angsana New" w:hint="default"/>
          <w:sz w:val="28"/>
          <w:szCs w:val="28"/>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0" w16cid:durableId="1109547633">
    <w:abstractNumId w:val="7"/>
  </w:num>
  <w:num w:numId="11" w16cid:durableId="508913495">
    <w:abstractNumId w:val="5"/>
  </w:num>
  <w:num w:numId="12" w16cid:durableId="2109035053">
    <w:abstractNumId w:val="1"/>
  </w:num>
  <w:num w:numId="13" w16cid:durableId="1020932006">
    <w:abstractNumId w:val="0"/>
  </w:num>
  <w:num w:numId="14" w16cid:durableId="1420640734">
    <w:abstractNumId w:val="12"/>
  </w:num>
  <w:num w:numId="15" w16cid:durableId="20598390">
    <w:abstractNumId w:val="9"/>
  </w:num>
  <w:num w:numId="16" w16cid:durableId="1966156376">
    <w:abstractNumId w:val="3"/>
  </w:num>
  <w:num w:numId="17" w16cid:durableId="23992493">
    <w:abstractNumId w:val="15"/>
  </w:num>
  <w:num w:numId="18" w16cid:durableId="19173524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5A04"/>
    <w:rsid w:val="0000096B"/>
    <w:rsid w:val="00000A44"/>
    <w:rsid w:val="0001141E"/>
    <w:rsid w:val="000119AB"/>
    <w:rsid w:val="00011EBA"/>
    <w:rsid w:val="00012C4C"/>
    <w:rsid w:val="000142D0"/>
    <w:rsid w:val="00014623"/>
    <w:rsid w:val="00024637"/>
    <w:rsid w:val="00024716"/>
    <w:rsid w:val="00024FE1"/>
    <w:rsid w:val="00025EC4"/>
    <w:rsid w:val="00026CEF"/>
    <w:rsid w:val="00030FFA"/>
    <w:rsid w:val="0003182D"/>
    <w:rsid w:val="00031B18"/>
    <w:rsid w:val="000322E7"/>
    <w:rsid w:val="00032794"/>
    <w:rsid w:val="00034F36"/>
    <w:rsid w:val="00035725"/>
    <w:rsid w:val="00037531"/>
    <w:rsid w:val="00042887"/>
    <w:rsid w:val="00043530"/>
    <w:rsid w:val="00043E53"/>
    <w:rsid w:val="000472D4"/>
    <w:rsid w:val="000520A5"/>
    <w:rsid w:val="00052897"/>
    <w:rsid w:val="00053DDF"/>
    <w:rsid w:val="0005457A"/>
    <w:rsid w:val="00054761"/>
    <w:rsid w:val="00054E7E"/>
    <w:rsid w:val="00057ADF"/>
    <w:rsid w:val="00057E70"/>
    <w:rsid w:val="00062467"/>
    <w:rsid w:val="000633D7"/>
    <w:rsid w:val="000659E2"/>
    <w:rsid w:val="0006660B"/>
    <w:rsid w:val="0006725B"/>
    <w:rsid w:val="00067E05"/>
    <w:rsid w:val="00073C40"/>
    <w:rsid w:val="00074CAE"/>
    <w:rsid w:val="00077838"/>
    <w:rsid w:val="00077C6F"/>
    <w:rsid w:val="00080630"/>
    <w:rsid w:val="000808AB"/>
    <w:rsid w:val="00082A51"/>
    <w:rsid w:val="00083162"/>
    <w:rsid w:val="000845EC"/>
    <w:rsid w:val="000870F5"/>
    <w:rsid w:val="00087E70"/>
    <w:rsid w:val="00090005"/>
    <w:rsid w:val="000905BA"/>
    <w:rsid w:val="000910D1"/>
    <w:rsid w:val="00092A41"/>
    <w:rsid w:val="00092C75"/>
    <w:rsid w:val="00095893"/>
    <w:rsid w:val="0009627A"/>
    <w:rsid w:val="0009707C"/>
    <w:rsid w:val="000A0304"/>
    <w:rsid w:val="000A2BD4"/>
    <w:rsid w:val="000A4F95"/>
    <w:rsid w:val="000A56D0"/>
    <w:rsid w:val="000B05F7"/>
    <w:rsid w:val="000B0EFA"/>
    <w:rsid w:val="000B2771"/>
    <w:rsid w:val="000B49E6"/>
    <w:rsid w:val="000C14F5"/>
    <w:rsid w:val="000C1F04"/>
    <w:rsid w:val="000C3180"/>
    <w:rsid w:val="000C43E7"/>
    <w:rsid w:val="000C4788"/>
    <w:rsid w:val="000C4BF1"/>
    <w:rsid w:val="000C4D10"/>
    <w:rsid w:val="000C591F"/>
    <w:rsid w:val="000C7A9F"/>
    <w:rsid w:val="000C7B74"/>
    <w:rsid w:val="000C7DBB"/>
    <w:rsid w:val="000D017C"/>
    <w:rsid w:val="000D3DD2"/>
    <w:rsid w:val="000D55F6"/>
    <w:rsid w:val="000D62AB"/>
    <w:rsid w:val="000D74F3"/>
    <w:rsid w:val="000E01EE"/>
    <w:rsid w:val="000E04DD"/>
    <w:rsid w:val="000E171A"/>
    <w:rsid w:val="000E273E"/>
    <w:rsid w:val="000E293C"/>
    <w:rsid w:val="000E2CC5"/>
    <w:rsid w:val="000E2E1A"/>
    <w:rsid w:val="000E3DA3"/>
    <w:rsid w:val="000E3EA0"/>
    <w:rsid w:val="000E60C4"/>
    <w:rsid w:val="000E7BF8"/>
    <w:rsid w:val="000F0000"/>
    <w:rsid w:val="000F0348"/>
    <w:rsid w:val="000F0F21"/>
    <w:rsid w:val="000F4BA0"/>
    <w:rsid w:val="000F5926"/>
    <w:rsid w:val="000F67F9"/>
    <w:rsid w:val="000F7A3B"/>
    <w:rsid w:val="00101879"/>
    <w:rsid w:val="00102060"/>
    <w:rsid w:val="00102DBC"/>
    <w:rsid w:val="0010334C"/>
    <w:rsid w:val="001034CB"/>
    <w:rsid w:val="00103CCD"/>
    <w:rsid w:val="00106DFB"/>
    <w:rsid w:val="00107B03"/>
    <w:rsid w:val="00107E54"/>
    <w:rsid w:val="00111155"/>
    <w:rsid w:val="00112607"/>
    <w:rsid w:val="001136B8"/>
    <w:rsid w:val="00115452"/>
    <w:rsid w:val="0011769F"/>
    <w:rsid w:val="00124954"/>
    <w:rsid w:val="001252D0"/>
    <w:rsid w:val="0013196A"/>
    <w:rsid w:val="00131D7C"/>
    <w:rsid w:val="00135F67"/>
    <w:rsid w:val="001408A2"/>
    <w:rsid w:val="00145957"/>
    <w:rsid w:val="00161AAF"/>
    <w:rsid w:val="0016446A"/>
    <w:rsid w:val="00170A6A"/>
    <w:rsid w:val="001712A8"/>
    <w:rsid w:val="00172D73"/>
    <w:rsid w:val="001749F0"/>
    <w:rsid w:val="00175234"/>
    <w:rsid w:val="001764C8"/>
    <w:rsid w:val="001765EA"/>
    <w:rsid w:val="00177E14"/>
    <w:rsid w:val="00180C2A"/>
    <w:rsid w:val="0018676B"/>
    <w:rsid w:val="001926FD"/>
    <w:rsid w:val="001936B6"/>
    <w:rsid w:val="0019768E"/>
    <w:rsid w:val="001A0FCB"/>
    <w:rsid w:val="001A103C"/>
    <w:rsid w:val="001A3DAE"/>
    <w:rsid w:val="001A451E"/>
    <w:rsid w:val="001A5022"/>
    <w:rsid w:val="001A5DE5"/>
    <w:rsid w:val="001A6473"/>
    <w:rsid w:val="001A6521"/>
    <w:rsid w:val="001B1D07"/>
    <w:rsid w:val="001B21B2"/>
    <w:rsid w:val="001B4CE3"/>
    <w:rsid w:val="001B6306"/>
    <w:rsid w:val="001B7146"/>
    <w:rsid w:val="001B7A9F"/>
    <w:rsid w:val="001C33A6"/>
    <w:rsid w:val="001C435E"/>
    <w:rsid w:val="001C4CA5"/>
    <w:rsid w:val="001D0588"/>
    <w:rsid w:val="001D1427"/>
    <w:rsid w:val="001D34FD"/>
    <w:rsid w:val="001D3FB2"/>
    <w:rsid w:val="001D5C00"/>
    <w:rsid w:val="001E084C"/>
    <w:rsid w:val="001E1A03"/>
    <w:rsid w:val="001E623A"/>
    <w:rsid w:val="001E7664"/>
    <w:rsid w:val="001E766B"/>
    <w:rsid w:val="001F277A"/>
    <w:rsid w:val="001F3066"/>
    <w:rsid w:val="001F44A0"/>
    <w:rsid w:val="001F5710"/>
    <w:rsid w:val="001F5A04"/>
    <w:rsid w:val="00200DE8"/>
    <w:rsid w:val="0020170A"/>
    <w:rsid w:val="00202591"/>
    <w:rsid w:val="00202770"/>
    <w:rsid w:val="002038FC"/>
    <w:rsid w:val="00203C27"/>
    <w:rsid w:val="0020524A"/>
    <w:rsid w:val="00212424"/>
    <w:rsid w:val="00212D80"/>
    <w:rsid w:val="00213B07"/>
    <w:rsid w:val="00213FA7"/>
    <w:rsid w:val="00215067"/>
    <w:rsid w:val="00215180"/>
    <w:rsid w:val="00215576"/>
    <w:rsid w:val="00215860"/>
    <w:rsid w:val="00217403"/>
    <w:rsid w:val="00220DB6"/>
    <w:rsid w:val="00222CC6"/>
    <w:rsid w:val="00223F61"/>
    <w:rsid w:val="00225DB8"/>
    <w:rsid w:val="0023449F"/>
    <w:rsid w:val="00241B5F"/>
    <w:rsid w:val="0024433E"/>
    <w:rsid w:val="00244BCB"/>
    <w:rsid w:val="0024645C"/>
    <w:rsid w:val="00246BAF"/>
    <w:rsid w:val="0025155B"/>
    <w:rsid w:val="00252D63"/>
    <w:rsid w:val="00254DFE"/>
    <w:rsid w:val="00256F3B"/>
    <w:rsid w:val="00257FE8"/>
    <w:rsid w:val="00265F18"/>
    <w:rsid w:val="00267BBD"/>
    <w:rsid w:val="002709AF"/>
    <w:rsid w:val="00273D40"/>
    <w:rsid w:val="00274BC5"/>
    <w:rsid w:val="00276084"/>
    <w:rsid w:val="002777F5"/>
    <w:rsid w:val="0028055D"/>
    <w:rsid w:val="0028232F"/>
    <w:rsid w:val="00283B45"/>
    <w:rsid w:val="00285187"/>
    <w:rsid w:val="00285ACC"/>
    <w:rsid w:val="002870CF"/>
    <w:rsid w:val="00287DB1"/>
    <w:rsid w:val="00291205"/>
    <w:rsid w:val="002933CE"/>
    <w:rsid w:val="00296D87"/>
    <w:rsid w:val="002A070B"/>
    <w:rsid w:val="002A085C"/>
    <w:rsid w:val="002B1107"/>
    <w:rsid w:val="002B1238"/>
    <w:rsid w:val="002B1CE4"/>
    <w:rsid w:val="002B2DFC"/>
    <w:rsid w:val="002B3BC2"/>
    <w:rsid w:val="002B5432"/>
    <w:rsid w:val="002B5B5F"/>
    <w:rsid w:val="002B5FBE"/>
    <w:rsid w:val="002B7221"/>
    <w:rsid w:val="002B7546"/>
    <w:rsid w:val="002C0248"/>
    <w:rsid w:val="002C0270"/>
    <w:rsid w:val="002C0C74"/>
    <w:rsid w:val="002C1367"/>
    <w:rsid w:val="002C3CDD"/>
    <w:rsid w:val="002C6735"/>
    <w:rsid w:val="002C6E36"/>
    <w:rsid w:val="002D3B36"/>
    <w:rsid w:val="002E0E1C"/>
    <w:rsid w:val="002E3FE2"/>
    <w:rsid w:val="002E5738"/>
    <w:rsid w:val="002E5D3F"/>
    <w:rsid w:val="002E7DAA"/>
    <w:rsid w:val="002F01A4"/>
    <w:rsid w:val="002F4207"/>
    <w:rsid w:val="002F4833"/>
    <w:rsid w:val="002F6775"/>
    <w:rsid w:val="002F6A72"/>
    <w:rsid w:val="002F70C3"/>
    <w:rsid w:val="00300F4C"/>
    <w:rsid w:val="00302E01"/>
    <w:rsid w:val="00303F74"/>
    <w:rsid w:val="003058FD"/>
    <w:rsid w:val="00307919"/>
    <w:rsid w:val="00310E7E"/>
    <w:rsid w:val="00310EA5"/>
    <w:rsid w:val="00312518"/>
    <w:rsid w:val="003143A7"/>
    <w:rsid w:val="00315CF2"/>
    <w:rsid w:val="00326953"/>
    <w:rsid w:val="00326E10"/>
    <w:rsid w:val="00330CC9"/>
    <w:rsid w:val="00331C94"/>
    <w:rsid w:val="00335478"/>
    <w:rsid w:val="00335C0A"/>
    <w:rsid w:val="00336872"/>
    <w:rsid w:val="003372FA"/>
    <w:rsid w:val="00340BB2"/>
    <w:rsid w:val="003415F7"/>
    <w:rsid w:val="003429DD"/>
    <w:rsid w:val="00342B15"/>
    <w:rsid w:val="00342EF1"/>
    <w:rsid w:val="00343D87"/>
    <w:rsid w:val="00345B3C"/>
    <w:rsid w:val="0034715C"/>
    <w:rsid w:val="00352795"/>
    <w:rsid w:val="0035328C"/>
    <w:rsid w:val="00354E08"/>
    <w:rsid w:val="003561C6"/>
    <w:rsid w:val="003569E0"/>
    <w:rsid w:val="003616F9"/>
    <w:rsid w:val="00361989"/>
    <w:rsid w:val="00361E84"/>
    <w:rsid w:val="003638AC"/>
    <w:rsid w:val="003669F0"/>
    <w:rsid w:val="00370262"/>
    <w:rsid w:val="003736D6"/>
    <w:rsid w:val="00374B25"/>
    <w:rsid w:val="00375C48"/>
    <w:rsid w:val="003761DD"/>
    <w:rsid w:val="00376A41"/>
    <w:rsid w:val="0037767F"/>
    <w:rsid w:val="003805D5"/>
    <w:rsid w:val="00385846"/>
    <w:rsid w:val="003875FC"/>
    <w:rsid w:val="003943A8"/>
    <w:rsid w:val="00394EF3"/>
    <w:rsid w:val="003950A4"/>
    <w:rsid w:val="003A061D"/>
    <w:rsid w:val="003A6CD5"/>
    <w:rsid w:val="003A787A"/>
    <w:rsid w:val="003B13D2"/>
    <w:rsid w:val="003B216E"/>
    <w:rsid w:val="003B275D"/>
    <w:rsid w:val="003B2BD5"/>
    <w:rsid w:val="003B4949"/>
    <w:rsid w:val="003B5CE6"/>
    <w:rsid w:val="003C0BBB"/>
    <w:rsid w:val="003C0E3E"/>
    <w:rsid w:val="003C5169"/>
    <w:rsid w:val="003C64CA"/>
    <w:rsid w:val="003C7D03"/>
    <w:rsid w:val="003D3724"/>
    <w:rsid w:val="003D51BA"/>
    <w:rsid w:val="003E1BF4"/>
    <w:rsid w:val="003E332F"/>
    <w:rsid w:val="003E3650"/>
    <w:rsid w:val="003E4272"/>
    <w:rsid w:val="003E4F68"/>
    <w:rsid w:val="003E5006"/>
    <w:rsid w:val="003E5645"/>
    <w:rsid w:val="003E7028"/>
    <w:rsid w:val="003F064D"/>
    <w:rsid w:val="003F375E"/>
    <w:rsid w:val="003F526A"/>
    <w:rsid w:val="003F585D"/>
    <w:rsid w:val="003F5AE8"/>
    <w:rsid w:val="003F5AFA"/>
    <w:rsid w:val="00406E42"/>
    <w:rsid w:val="00407C14"/>
    <w:rsid w:val="00412A34"/>
    <w:rsid w:val="00412D27"/>
    <w:rsid w:val="0041570C"/>
    <w:rsid w:val="00420048"/>
    <w:rsid w:val="004203C4"/>
    <w:rsid w:val="00423B37"/>
    <w:rsid w:val="00424F7F"/>
    <w:rsid w:val="0042603E"/>
    <w:rsid w:val="00426B6B"/>
    <w:rsid w:val="00427020"/>
    <w:rsid w:val="0043127A"/>
    <w:rsid w:val="004325BB"/>
    <w:rsid w:val="00432F97"/>
    <w:rsid w:val="00441346"/>
    <w:rsid w:val="00443550"/>
    <w:rsid w:val="00443EB7"/>
    <w:rsid w:val="004467C5"/>
    <w:rsid w:val="00447951"/>
    <w:rsid w:val="00447EEC"/>
    <w:rsid w:val="004527CA"/>
    <w:rsid w:val="004529F8"/>
    <w:rsid w:val="00452D26"/>
    <w:rsid w:val="00453205"/>
    <w:rsid w:val="0045481E"/>
    <w:rsid w:val="004550FB"/>
    <w:rsid w:val="004573C1"/>
    <w:rsid w:val="004573D6"/>
    <w:rsid w:val="004626BA"/>
    <w:rsid w:val="0046415E"/>
    <w:rsid w:val="004641DE"/>
    <w:rsid w:val="00464DEF"/>
    <w:rsid w:val="00464E43"/>
    <w:rsid w:val="00465CA5"/>
    <w:rsid w:val="004702BD"/>
    <w:rsid w:val="00471333"/>
    <w:rsid w:val="00473673"/>
    <w:rsid w:val="00473E1C"/>
    <w:rsid w:val="004752D7"/>
    <w:rsid w:val="0048438D"/>
    <w:rsid w:val="00484C06"/>
    <w:rsid w:val="0048586B"/>
    <w:rsid w:val="0048689E"/>
    <w:rsid w:val="00491A87"/>
    <w:rsid w:val="00491CED"/>
    <w:rsid w:val="00491F01"/>
    <w:rsid w:val="00492044"/>
    <w:rsid w:val="00494AE0"/>
    <w:rsid w:val="0049646F"/>
    <w:rsid w:val="0049747B"/>
    <w:rsid w:val="004A1408"/>
    <w:rsid w:val="004A188E"/>
    <w:rsid w:val="004A1989"/>
    <w:rsid w:val="004A1C89"/>
    <w:rsid w:val="004A1D29"/>
    <w:rsid w:val="004A2E8F"/>
    <w:rsid w:val="004A427A"/>
    <w:rsid w:val="004A5F0B"/>
    <w:rsid w:val="004A615D"/>
    <w:rsid w:val="004A71D0"/>
    <w:rsid w:val="004A78B2"/>
    <w:rsid w:val="004B17FA"/>
    <w:rsid w:val="004B2ECB"/>
    <w:rsid w:val="004C162C"/>
    <w:rsid w:val="004C2CE3"/>
    <w:rsid w:val="004C3E3C"/>
    <w:rsid w:val="004C44C1"/>
    <w:rsid w:val="004C493F"/>
    <w:rsid w:val="004C6CC6"/>
    <w:rsid w:val="004D2E9D"/>
    <w:rsid w:val="004D4057"/>
    <w:rsid w:val="004D601F"/>
    <w:rsid w:val="004D7627"/>
    <w:rsid w:val="004D7D5C"/>
    <w:rsid w:val="004E4C1E"/>
    <w:rsid w:val="004E670E"/>
    <w:rsid w:val="004F1F13"/>
    <w:rsid w:val="004F24CE"/>
    <w:rsid w:val="004F32A0"/>
    <w:rsid w:val="004F3BEF"/>
    <w:rsid w:val="004F6A4F"/>
    <w:rsid w:val="004F7D16"/>
    <w:rsid w:val="005008E0"/>
    <w:rsid w:val="00503C4D"/>
    <w:rsid w:val="005052BD"/>
    <w:rsid w:val="005114EE"/>
    <w:rsid w:val="005167A1"/>
    <w:rsid w:val="0051704F"/>
    <w:rsid w:val="005238EA"/>
    <w:rsid w:val="0052559F"/>
    <w:rsid w:val="00526E89"/>
    <w:rsid w:val="00531E22"/>
    <w:rsid w:val="00533724"/>
    <w:rsid w:val="0053489C"/>
    <w:rsid w:val="00535C24"/>
    <w:rsid w:val="00536771"/>
    <w:rsid w:val="005411D4"/>
    <w:rsid w:val="00541281"/>
    <w:rsid w:val="00542CB3"/>
    <w:rsid w:val="00542E54"/>
    <w:rsid w:val="0054637F"/>
    <w:rsid w:val="0054767E"/>
    <w:rsid w:val="0055062B"/>
    <w:rsid w:val="00550DE3"/>
    <w:rsid w:val="00553D4D"/>
    <w:rsid w:val="00553DF2"/>
    <w:rsid w:val="005553A8"/>
    <w:rsid w:val="0056099D"/>
    <w:rsid w:val="00560D57"/>
    <w:rsid w:val="0056149C"/>
    <w:rsid w:val="00561F6D"/>
    <w:rsid w:val="005636E0"/>
    <w:rsid w:val="005655FA"/>
    <w:rsid w:val="0056581B"/>
    <w:rsid w:val="00565D03"/>
    <w:rsid w:val="00570F56"/>
    <w:rsid w:val="0057743E"/>
    <w:rsid w:val="005829D5"/>
    <w:rsid w:val="005833BA"/>
    <w:rsid w:val="00584399"/>
    <w:rsid w:val="00584870"/>
    <w:rsid w:val="00587CD2"/>
    <w:rsid w:val="00590371"/>
    <w:rsid w:val="0059149F"/>
    <w:rsid w:val="00591900"/>
    <w:rsid w:val="00592495"/>
    <w:rsid w:val="00592CE1"/>
    <w:rsid w:val="005A0C07"/>
    <w:rsid w:val="005A1F9E"/>
    <w:rsid w:val="005A4058"/>
    <w:rsid w:val="005A4E8A"/>
    <w:rsid w:val="005A6461"/>
    <w:rsid w:val="005B093D"/>
    <w:rsid w:val="005B683F"/>
    <w:rsid w:val="005B6FA8"/>
    <w:rsid w:val="005B7AAD"/>
    <w:rsid w:val="005C0EFF"/>
    <w:rsid w:val="005C47A5"/>
    <w:rsid w:val="005C705F"/>
    <w:rsid w:val="005C7D13"/>
    <w:rsid w:val="005D151A"/>
    <w:rsid w:val="005D4B0F"/>
    <w:rsid w:val="005D4DC6"/>
    <w:rsid w:val="005D5012"/>
    <w:rsid w:val="005D72B2"/>
    <w:rsid w:val="005E2754"/>
    <w:rsid w:val="005E3594"/>
    <w:rsid w:val="005E3DA5"/>
    <w:rsid w:val="005E3FD4"/>
    <w:rsid w:val="005E4126"/>
    <w:rsid w:val="005E5533"/>
    <w:rsid w:val="005E6167"/>
    <w:rsid w:val="005E7CC2"/>
    <w:rsid w:val="005F0B26"/>
    <w:rsid w:val="005F1462"/>
    <w:rsid w:val="005F3032"/>
    <w:rsid w:val="005F3E60"/>
    <w:rsid w:val="0060045A"/>
    <w:rsid w:val="00600B03"/>
    <w:rsid w:val="00603793"/>
    <w:rsid w:val="00603B6C"/>
    <w:rsid w:val="00604066"/>
    <w:rsid w:val="006044A2"/>
    <w:rsid w:val="00604A4C"/>
    <w:rsid w:val="00610F99"/>
    <w:rsid w:val="00611285"/>
    <w:rsid w:val="00612C1A"/>
    <w:rsid w:val="00614057"/>
    <w:rsid w:val="00616E24"/>
    <w:rsid w:val="00620322"/>
    <w:rsid w:val="006212A3"/>
    <w:rsid w:val="00622143"/>
    <w:rsid w:val="00622938"/>
    <w:rsid w:val="00624478"/>
    <w:rsid w:val="00624F0D"/>
    <w:rsid w:val="006300EB"/>
    <w:rsid w:val="00630A5F"/>
    <w:rsid w:val="006312A7"/>
    <w:rsid w:val="00632F68"/>
    <w:rsid w:val="006330F4"/>
    <w:rsid w:val="00633E19"/>
    <w:rsid w:val="006344E7"/>
    <w:rsid w:val="00637DE4"/>
    <w:rsid w:val="006419F5"/>
    <w:rsid w:val="00641FD9"/>
    <w:rsid w:val="00644AEA"/>
    <w:rsid w:val="00645E32"/>
    <w:rsid w:val="006461ED"/>
    <w:rsid w:val="0064757B"/>
    <w:rsid w:val="00655173"/>
    <w:rsid w:val="0065683A"/>
    <w:rsid w:val="006658C5"/>
    <w:rsid w:val="00672CD6"/>
    <w:rsid w:val="00674330"/>
    <w:rsid w:val="006750F9"/>
    <w:rsid w:val="006754FE"/>
    <w:rsid w:val="006762FA"/>
    <w:rsid w:val="00676957"/>
    <w:rsid w:val="00677A05"/>
    <w:rsid w:val="006816B2"/>
    <w:rsid w:val="00682833"/>
    <w:rsid w:val="00682B3E"/>
    <w:rsid w:val="0068452B"/>
    <w:rsid w:val="0068531D"/>
    <w:rsid w:val="00690124"/>
    <w:rsid w:val="0069212C"/>
    <w:rsid w:val="00694DF4"/>
    <w:rsid w:val="00695AE4"/>
    <w:rsid w:val="006A2024"/>
    <w:rsid w:val="006A3721"/>
    <w:rsid w:val="006A4059"/>
    <w:rsid w:val="006B020C"/>
    <w:rsid w:val="006B1856"/>
    <w:rsid w:val="006B5520"/>
    <w:rsid w:val="006B610B"/>
    <w:rsid w:val="006B7569"/>
    <w:rsid w:val="006B7D49"/>
    <w:rsid w:val="006C1DFD"/>
    <w:rsid w:val="006C280F"/>
    <w:rsid w:val="006C4DC8"/>
    <w:rsid w:val="006D17CC"/>
    <w:rsid w:val="006D7033"/>
    <w:rsid w:val="006E0855"/>
    <w:rsid w:val="006E0983"/>
    <w:rsid w:val="006E14F4"/>
    <w:rsid w:val="006E161C"/>
    <w:rsid w:val="006E36E5"/>
    <w:rsid w:val="006E6649"/>
    <w:rsid w:val="006E66F2"/>
    <w:rsid w:val="006F3DBB"/>
    <w:rsid w:val="006F3DE7"/>
    <w:rsid w:val="006F5B6C"/>
    <w:rsid w:val="006F5CF1"/>
    <w:rsid w:val="006F691B"/>
    <w:rsid w:val="007012DF"/>
    <w:rsid w:val="00701563"/>
    <w:rsid w:val="00704E45"/>
    <w:rsid w:val="007050EA"/>
    <w:rsid w:val="00705308"/>
    <w:rsid w:val="007055FE"/>
    <w:rsid w:val="007104B9"/>
    <w:rsid w:val="0071357F"/>
    <w:rsid w:val="00713945"/>
    <w:rsid w:val="0072178B"/>
    <w:rsid w:val="00722DFB"/>
    <w:rsid w:val="00723C15"/>
    <w:rsid w:val="00724F3D"/>
    <w:rsid w:val="007258F8"/>
    <w:rsid w:val="0072647F"/>
    <w:rsid w:val="00730678"/>
    <w:rsid w:val="00733593"/>
    <w:rsid w:val="00733B53"/>
    <w:rsid w:val="007360E8"/>
    <w:rsid w:val="00740F75"/>
    <w:rsid w:val="0074121E"/>
    <w:rsid w:val="0074150F"/>
    <w:rsid w:val="00741ACA"/>
    <w:rsid w:val="00744F47"/>
    <w:rsid w:val="00745137"/>
    <w:rsid w:val="00745472"/>
    <w:rsid w:val="007467B0"/>
    <w:rsid w:val="00746E88"/>
    <w:rsid w:val="00746F9D"/>
    <w:rsid w:val="007502DF"/>
    <w:rsid w:val="007509C1"/>
    <w:rsid w:val="00753038"/>
    <w:rsid w:val="00755623"/>
    <w:rsid w:val="00756A42"/>
    <w:rsid w:val="00761348"/>
    <w:rsid w:val="00762411"/>
    <w:rsid w:val="0076444A"/>
    <w:rsid w:val="007679B4"/>
    <w:rsid w:val="00770609"/>
    <w:rsid w:val="0077166F"/>
    <w:rsid w:val="007742D2"/>
    <w:rsid w:val="00774DB1"/>
    <w:rsid w:val="00775A06"/>
    <w:rsid w:val="00777361"/>
    <w:rsid w:val="00783F4E"/>
    <w:rsid w:val="00786C35"/>
    <w:rsid w:val="007920C6"/>
    <w:rsid w:val="0079524C"/>
    <w:rsid w:val="0079627A"/>
    <w:rsid w:val="00796535"/>
    <w:rsid w:val="00797E4C"/>
    <w:rsid w:val="007A0883"/>
    <w:rsid w:val="007A47EB"/>
    <w:rsid w:val="007A4B3B"/>
    <w:rsid w:val="007A68AA"/>
    <w:rsid w:val="007A7190"/>
    <w:rsid w:val="007A7324"/>
    <w:rsid w:val="007A7DB1"/>
    <w:rsid w:val="007B04EA"/>
    <w:rsid w:val="007B21AF"/>
    <w:rsid w:val="007B355C"/>
    <w:rsid w:val="007B37E7"/>
    <w:rsid w:val="007B4A04"/>
    <w:rsid w:val="007B7D65"/>
    <w:rsid w:val="007C0E2B"/>
    <w:rsid w:val="007C2AC8"/>
    <w:rsid w:val="007C2EA4"/>
    <w:rsid w:val="007C47AF"/>
    <w:rsid w:val="007C58FF"/>
    <w:rsid w:val="007C67F7"/>
    <w:rsid w:val="007D35B7"/>
    <w:rsid w:val="007D37C3"/>
    <w:rsid w:val="007D4D20"/>
    <w:rsid w:val="007E0497"/>
    <w:rsid w:val="007E25C9"/>
    <w:rsid w:val="007E26C2"/>
    <w:rsid w:val="007E3B19"/>
    <w:rsid w:val="007E5A8C"/>
    <w:rsid w:val="007F232E"/>
    <w:rsid w:val="007F2F14"/>
    <w:rsid w:val="007F3972"/>
    <w:rsid w:val="008002D7"/>
    <w:rsid w:val="008011E8"/>
    <w:rsid w:val="00801778"/>
    <w:rsid w:val="00801BE0"/>
    <w:rsid w:val="008067AD"/>
    <w:rsid w:val="00807EA2"/>
    <w:rsid w:val="00810672"/>
    <w:rsid w:val="0081248F"/>
    <w:rsid w:val="00812FAD"/>
    <w:rsid w:val="00814388"/>
    <w:rsid w:val="00815B0C"/>
    <w:rsid w:val="00816472"/>
    <w:rsid w:val="00816C38"/>
    <w:rsid w:val="00817D4C"/>
    <w:rsid w:val="008213F0"/>
    <w:rsid w:val="00823495"/>
    <w:rsid w:val="0082560B"/>
    <w:rsid w:val="00834487"/>
    <w:rsid w:val="00835714"/>
    <w:rsid w:val="008364B2"/>
    <w:rsid w:val="0083724C"/>
    <w:rsid w:val="00837DD2"/>
    <w:rsid w:val="00840E62"/>
    <w:rsid w:val="0084213C"/>
    <w:rsid w:val="00845583"/>
    <w:rsid w:val="008475B0"/>
    <w:rsid w:val="0085075C"/>
    <w:rsid w:val="00852CC6"/>
    <w:rsid w:val="00853E03"/>
    <w:rsid w:val="00855F95"/>
    <w:rsid w:val="00856E92"/>
    <w:rsid w:val="00860064"/>
    <w:rsid w:val="0086186D"/>
    <w:rsid w:val="00865248"/>
    <w:rsid w:val="008727BF"/>
    <w:rsid w:val="0087515A"/>
    <w:rsid w:val="0087556D"/>
    <w:rsid w:val="00875B53"/>
    <w:rsid w:val="0087625B"/>
    <w:rsid w:val="008823DE"/>
    <w:rsid w:val="00885EE9"/>
    <w:rsid w:val="00886A27"/>
    <w:rsid w:val="00886D07"/>
    <w:rsid w:val="0088776E"/>
    <w:rsid w:val="00890425"/>
    <w:rsid w:val="0089046B"/>
    <w:rsid w:val="008907D0"/>
    <w:rsid w:val="00891B15"/>
    <w:rsid w:val="00895573"/>
    <w:rsid w:val="008A2226"/>
    <w:rsid w:val="008A223D"/>
    <w:rsid w:val="008A3F48"/>
    <w:rsid w:val="008A4183"/>
    <w:rsid w:val="008A4B7E"/>
    <w:rsid w:val="008A74D0"/>
    <w:rsid w:val="008B1F2F"/>
    <w:rsid w:val="008B20F5"/>
    <w:rsid w:val="008B376D"/>
    <w:rsid w:val="008B39C5"/>
    <w:rsid w:val="008B3EAD"/>
    <w:rsid w:val="008B6266"/>
    <w:rsid w:val="008B68B9"/>
    <w:rsid w:val="008B735F"/>
    <w:rsid w:val="008C03B7"/>
    <w:rsid w:val="008C156B"/>
    <w:rsid w:val="008C1736"/>
    <w:rsid w:val="008C28C7"/>
    <w:rsid w:val="008C2F8B"/>
    <w:rsid w:val="008C309F"/>
    <w:rsid w:val="008C3571"/>
    <w:rsid w:val="008C35A3"/>
    <w:rsid w:val="008C6EE6"/>
    <w:rsid w:val="008D0501"/>
    <w:rsid w:val="008D7556"/>
    <w:rsid w:val="008E0592"/>
    <w:rsid w:val="008E06E8"/>
    <w:rsid w:val="008E0F0A"/>
    <w:rsid w:val="008E261C"/>
    <w:rsid w:val="008E27FD"/>
    <w:rsid w:val="008E6301"/>
    <w:rsid w:val="008E688B"/>
    <w:rsid w:val="008F1928"/>
    <w:rsid w:val="008F4251"/>
    <w:rsid w:val="008F75C5"/>
    <w:rsid w:val="00901EB1"/>
    <w:rsid w:val="00907158"/>
    <w:rsid w:val="0090729D"/>
    <w:rsid w:val="00907D97"/>
    <w:rsid w:val="00913879"/>
    <w:rsid w:val="00914423"/>
    <w:rsid w:val="0091448D"/>
    <w:rsid w:val="0091574E"/>
    <w:rsid w:val="0091728F"/>
    <w:rsid w:val="00920777"/>
    <w:rsid w:val="009223ED"/>
    <w:rsid w:val="009229E7"/>
    <w:rsid w:val="009247F9"/>
    <w:rsid w:val="00924FA7"/>
    <w:rsid w:val="009259C0"/>
    <w:rsid w:val="00925A08"/>
    <w:rsid w:val="00925F83"/>
    <w:rsid w:val="00930550"/>
    <w:rsid w:val="00931803"/>
    <w:rsid w:val="00932952"/>
    <w:rsid w:val="00935A6F"/>
    <w:rsid w:val="00940EC7"/>
    <w:rsid w:val="00941D55"/>
    <w:rsid w:val="00941E65"/>
    <w:rsid w:val="00942D13"/>
    <w:rsid w:val="00942FBB"/>
    <w:rsid w:val="009461B8"/>
    <w:rsid w:val="009469F9"/>
    <w:rsid w:val="00947D94"/>
    <w:rsid w:val="00950D4F"/>
    <w:rsid w:val="00952348"/>
    <w:rsid w:val="00956FE4"/>
    <w:rsid w:val="00957521"/>
    <w:rsid w:val="00960019"/>
    <w:rsid w:val="00960373"/>
    <w:rsid w:val="009643B3"/>
    <w:rsid w:val="009655B9"/>
    <w:rsid w:val="00967A43"/>
    <w:rsid w:val="00972212"/>
    <w:rsid w:val="00972403"/>
    <w:rsid w:val="009725C7"/>
    <w:rsid w:val="00975323"/>
    <w:rsid w:val="00976392"/>
    <w:rsid w:val="00976ABF"/>
    <w:rsid w:val="009845A6"/>
    <w:rsid w:val="00986B70"/>
    <w:rsid w:val="00992445"/>
    <w:rsid w:val="00996498"/>
    <w:rsid w:val="00996BC4"/>
    <w:rsid w:val="009A0E3A"/>
    <w:rsid w:val="009A2888"/>
    <w:rsid w:val="009A4F4A"/>
    <w:rsid w:val="009A65DE"/>
    <w:rsid w:val="009B2C8B"/>
    <w:rsid w:val="009B3D2D"/>
    <w:rsid w:val="009B4501"/>
    <w:rsid w:val="009B47B5"/>
    <w:rsid w:val="009C0B0F"/>
    <w:rsid w:val="009C20C1"/>
    <w:rsid w:val="009C23E7"/>
    <w:rsid w:val="009C3548"/>
    <w:rsid w:val="009C3BA7"/>
    <w:rsid w:val="009C59E9"/>
    <w:rsid w:val="009C5CB2"/>
    <w:rsid w:val="009C5EF3"/>
    <w:rsid w:val="009C79C9"/>
    <w:rsid w:val="009C7E62"/>
    <w:rsid w:val="009D0129"/>
    <w:rsid w:val="009D420B"/>
    <w:rsid w:val="009D4748"/>
    <w:rsid w:val="009D613C"/>
    <w:rsid w:val="009D7181"/>
    <w:rsid w:val="009E18AA"/>
    <w:rsid w:val="009E4997"/>
    <w:rsid w:val="009E699B"/>
    <w:rsid w:val="009F1B11"/>
    <w:rsid w:val="009F224B"/>
    <w:rsid w:val="009F2433"/>
    <w:rsid w:val="009F76C6"/>
    <w:rsid w:val="009F7863"/>
    <w:rsid w:val="00A01049"/>
    <w:rsid w:val="00A028EA"/>
    <w:rsid w:val="00A03EA5"/>
    <w:rsid w:val="00A07054"/>
    <w:rsid w:val="00A07671"/>
    <w:rsid w:val="00A10B60"/>
    <w:rsid w:val="00A10D4A"/>
    <w:rsid w:val="00A119D2"/>
    <w:rsid w:val="00A13DA6"/>
    <w:rsid w:val="00A16C68"/>
    <w:rsid w:val="00A17A32"/>
    <w:rsid w:val="00A23FA9"/>
    <w:rsid w:val="00A24EF4"/>
    <w:rsid w:val="00A350C1"/>
    <w:rsid w:val="00A362B1"/>
    <w:rsid w:val="00A37048"/>
    <w:rsid w:val="00A37079"/>
    <w:rsid w:val="00A37955"/>
    <w:rsid w:val="00A40CE8"/>
    <w:rsid w:val="00A40E19"/>
    <w:rsid w:val="00A42BC6"/>
    <w:rsid w:val="00A4431F"/>
    <w:rsid w:val="00A4497E"/>
    <w:rsid w:val="00A458FB"/>
    <w:rsid w:val="00A47885"/>
    <w:rsid w:val="00A50A2D"/>
    <w:rsid w:val="00A52BAD"/>
    <w:rsid w:val="00A554C1"/>
    <w:rsid w:val="00A5639A"/>
    <w:rsid w:val="00A56531"/>
    <w:rsid w:val="00A56D5E"/>
    <w:rsid w:val="00A60AD6"/>
    <w:rsid w:val="00A611EA"/>
    <w:rsid w:val="00A623AC"/>
    <w:rsid w:val="00A66538"/>
    <w:rsid w:val="00A70B2A"/>
    <w:rsid w:val="00A70E67"/>
    <w:rsid w:val="00A77737"/>
    <w:rsid w:val="00A777DA"/>
    <w:rsid w:val="00A8056D"/>
    <w:rsid w:val="00A8230A"/>
    <w:rsid w:val="00A82635"/>
    <w:rsid w:val="00A85F73"/>
    <w:rsid w:val="00A90E79"/>
    <w:rsid w:val="00A92BA6"/>
    <w:rsid w:val="00A93431"/>
    <w:rsid w:val="00A938C4"/>
    <w:rsid w:val="00A945D1"/>
    <w:rsid w:val="00A94622"/>
    <w:rsid w:val="00A95215"/>
    <w:rsid w:val="00A9525F"/>
    <w:rsid w:val="00A9547E"/>
    <w:rsid w:val="00AA1AF3"/>
    <w:rsid w:val="00AB0A30"/>
    <w:rsid w:val="00AB187B"/>
    <w:rsid w:val="00AB5E74"/>
    <w:rsid w:val="00AC1263"/>
    <w:rsid w:val="00AC221D"/>
    <w:rsid w:val="00AC25CE"/>
    <w:rsid w:val="00AC2CCA"/>
    <w:rsid w:val="00AC6B87"/>
    <w:rsid w:val="00AD3323"/>
    <w:rsid w:val="00AD52E1"/>
    <w:rsid w:val="00AD7708"/>
    <w:rsid w:val="00AE160C"/>
    <w:rsid w:val="00AE2043"/>
    <w:rsid w:val="00AE30F7"/>
    <w:rsid w:val="00AE37B9"/>
    <w:rsid w:val="00AE50C6"/>
    <w:rsid w:val="00AE5D78"/>
    <w:rsid w:val="00AE6028"/>
    <w:rsid w:val="00AE69AA"/>
    <w:rsid w:val="00AE7C23"/>
    <w:rsid w:val="00AF0237"/>
    <w:rsid w:val="00AF2BD9"/>
    <w:rsid w:val="00AF2C22"/>
    <w:rsid w:val="00AF3BF0"/>
    <w:rsid w:val="00AF6A08"/>
    <w:rsid w:val="00B0158B"/>
    <w:rsid w:val="00B0359E"/>
    <w:rsid w:val="00B105E7"/>
    <w:rsid w:val="00B10DFA"/>
    <w:rsid w:val="00B1161D"/>
    <w:rsid w:val="00B1191A"/>
    <w:rsid w:val="00B13EEE"/>
    <w:rsid w:val="00B1412B"/>
    <w:rsid w:val="00B17B5A"/>
    <w:rsid w:val="00B23E90"/>
    <w:rsid w:val="00B256D6"/>
    <w:rsid w:val="00B25D0C"/>
    <w:rsid w:val="00B27B95"/>
    <w:rsid w:val="00B30372"/>
    <w:rsid w:val="00B3127F"/>
    <w:rsid w:val="00B314CB"/>
    <w:rsid w:val="00B336FB"/>
    <w:rsid w:val="00B367F5"/>
    <w:rsid w:val="00B37788"/>
    <w:rsid w:val="00B403EC"/>
    <w:rsid w:val="00B40C54"/>
    <w:rsid w:val="00B42B10"/>
    <w:rsid w:val="00B42E97"/>
    <w:rsid w:val="00B430F2"/>
    <w:rsid w:val="00B435A8"/>
    <w:rsid w:val="00B43887"/>
    <w:rsid w:val="00B4620F"/>
    <w:rsid w:val="00B50170"/>
    <w:rsid w:val="00B520C7"/>
    <w:rsid w:val="00B525DC"/>
    <w:rsid w:val="00B54C7A"/>
    <w:rsid w:val="00B54CB7"/>
    <w:rsid w:val="00B57575"/>
    <w:rsid w:val="00B6159B"/>
    <w:rsid w:val="00B6263D"/>
    <w:rsid w:val="00B62CEA"/>
    <w:rsid w:val="00B635A5"/>
    <w:rsid w:val="00B63634"/>
    <w:rsid w:val="00B63F25"/>
    <w:rsid w:val="00B64479"/>
    <w:rsid w:val="00B64F55"/>
    <w:rsid w:val="00B66197"/>
    <w:rsid w:val="00B66B25"/>
    <w:rsid w:val="00B72BFB"/>
    <w:rsid w:val="00B747CB"/>
    <w:rsid w:val="00B805FD"/>
    <w:rsid w:val="00B85B2E"/>
    <w:rsid w:val="00B86146"/>
    <w:rsid w:val="00B863F5"/>
    <w:rsid w:val="00B92268"/>
    <w:rsid w:val="00B9275B"/>
    <w:rsid w:val="00B94804"/>
    <w:rsid w:val="00B949C4"/>
    <w:rsid w:val="00B94C92"/>
    <w:rsid w:val="00B95492"/>
    <w:rsid w:val="00B96395"/>
    <w:rsid w:val="00B96EE8"/>
    <w:rsid w:val="00BA3667"/>
    <w:rsid w:val="00BA4A3A"/>
    <w:rsid w:val="00BA4AEA"/>
    <w:rsid w:val="00BA7D0D"/>
    <w:rsid w:val="00BB003B"/>
    <w:rsid w:val="00BB40C8"/>
    <w:rsid w:val="00BB4C3E"/>
    <w:rsid w:val="00BB5146"/>
    <w:rsid w:val="00BB51DD"/>
    <w:rsid w:val="00BB7D2C"/>
    <w:rsid w:val="00BC0B80"/>
    <w:rsid w:val="00BC2AE5"/>
    <w:rsid w:val="00BC31FF"/>
    <w:rsid w:val="00BC36FD"/>
    <w:rsid w:val="00BC61CD"/>
    <w:rsid w:val="00BC666A"/>
    <w:rsid w:val="00BC7D25"/>
    <w:rsid w:val="00BD0BE1"/>
    <w:rsid w:val="00BD0EA5"/>
    <w:rsid w:val="00BD160E"/>
    <w:rsid w:val="00BD28AF"/>
    <w:rsid w:val="00BD3149"/>
    <w:rsid w:val="00BD4CFE"/>
    <w:rsid w:val="00BD52B4"/>
    <w:rsid w:val="00BE2698"/>
    <w:rsid w:val="00BE40B6"/>
    <w:rsid w:val="00BE42FC"/>
    <w:rsid w:val="00BE496B"/>
    <w:rsid w:val="00BF10F2"/>
    <w:rsid w:val="00BF34F1"/>
    <w:rsid w:val="00BF3620"/>
    <w:rsid w:val="00BF472F"/>
    <w:rsid w:val="00C00F77"/>
    <w:rsid w:val="00C05576"/>
    <w:rsid w:val="00C06F2B"/>
    <w:rsid w:val="00C1020A"/>
    <w:rsid w:val="00C103C2"/>
    <w:rsid w:val="00C10745"/>
    <w:rsid w:val="00C10D40"/>
    <w:rsid w:val="00C11F2D"/>
    <w:rsid w:val="00C12D88"/>
    <w:rsid w:val="00C1445F"/>
    <w:rsid w:val="00C1547F"/>
    <w:rsid w:val="00C16586"/>
    <w:rsid w:val="00C170F4"/>
    <w:rsid w:val="00C21812"/>
    <w:rsid w:val="00C21944"/>
    <w:rsid w:val="00C23819"/>
    <w:rsid w:val="00C24812"/>
    <w:rsid w:val="00C25C19"/>
    <w:rsid w:val="00C307F6"/>
    <w:rsid w:val="00C31560"/>
    <w:rsid w:val="00C3792C"/>
    <w:rsid w:val="00C4058D"/>
    <w:rsid w:val="00C40E85"/>
    <w:rsid w:val="00C42777"/>
    <w:rsid w:val="00C44E06"/>
    <w:rsid w:val="00C47225"/>
    <w:rsid w:val="00C502DB"/>
    <w:rsid w:val="00C54021"/>
    <w:rsid w:val="00C55341"/>
    <w:rsid w:val="00C56695"/>
    <w:rsid w:val="00C5721D"/>
    <w:rsid w:val="00C61150"/>
    <w:rsid w:val="00C6236E"/>
    <w:rsid w:val="00C62B16"/>
    <w:rsid w:val="00C634F4"/>
    <w:rsid w:val="00C63714"/>
    <w:rsid w:val="00C71EE2"/>
    <w:rsid w:val="00C77200"/>
    <w:rsid w:val="00C77EB5"/>
    <w:rsid w:val="00C826CC"/>
    <w:rsid w:val="00C86E22"/>
    <w:rsid w:val="00C94708"/>
    <w:rsid w:val="00C953B6"/>
    <w:rsid w:val="00C95A79"/>
    <w:rsid w:val="00C95B12"/>
    <w:rsid w:val="00C963C1"/>
    <w:rsid w:val="00C96F39"/>
    <w:rsid w:val="00C97939"/>
    <w:rsid w:val="00CA1339"/>
    <w:rsid w:val="00CA257B"/>
    <w:rsid w:val="00CA2DFD"/>
    <w:rsid w:val="00CB06DB"/>
    <w:rsid w:val="00CB18B8"/>
    <w:rsid w:val="00CB19FF"/>
    <w:rsid w:val="00CB74AA"/>
    <w:rsid w:val="00CB7ABB"/>
    <w:rsid w:val="00CC0F15"/>
    <w:rsid w:val="00CC39B9"/>
    <w:rsid w:val="00CC533F"/>
    <w:rsid w:val="00CC66B5"/>
    <w:rsid w:val="00CD04AA"/>
    <w:rsid w:val="00CD32A7"/>
    <w:rsid w:val="00CD4083"/>
    <w:rsid w:val="00CD4E22"/>
    <w:rsid w:val="00CD572C"/>
    <w:rsid w:val="00CD5F60"/>
    <w:rsid w:val="00CD64E3"/>
    <w:rsid w:val="00CD6844"/>
    <w:rsid w:val="00CE0B3D"/>
    <w:rsid w:val="00CE14CD"/>
    <w:rsid w:val="00CE7DB2"/>
    <w:rsid w:val="00CF1860"/>
    <w:rsid w:val="00CF40DC"/>
    <w:rsid w:val="00CF5B5D"/>
    <w:rsid w:val="00CF7E2A"/>
    <w:rsid w:val="00D03100"/>
    <w:rsid w:val="00D03D4F"/>
    <w:rsid w:val="00D04A70"/>
    <w:rsid w:val="00D060C5"/>
    <w:rsid w:val="00D102E6"/>
    <w:rsid w:val="00D104AB"/>
    <w:rsid w:val="00D110EC"/>
    <w:rsid w:val="00D1598A"/>
    <w:rsid w:val="00D174D4"/>
    <w:rsid w:val="00D2062E"/>
    <w:rsid w:val="00D20819"/>
    <w:rsid w:val="00D21CF6"/>
    <w:rsid w:val="00D2523A"/>
    <w:rsid w:val="00D260CF"/>
    <w:rsid w:val="00D30680"/>
    <w:rsid w:val="00D30C9B"/>
    <w:rsid w:val="00D3407C"/>
    <w:rsid w:val="00D34653"/>
    <w:rsid w:val="00D42617"/>
    <w:rsid w:val="00D438E7"/>
    <w:rsid w:val="00D43F16"/>
    <w:rsid w:val="00D4565D"/>
    <w:rsid w:val="00D50243"/>
    <w:rsid w:val="00D50FFC"/>
    <w:rsid w:val="00D51B44"/>
    <w:rsid w:val="00D53EC5"/>
    <w:rsid w:val="00D560D1"/>
    <w:rsid w:val="00D576AB"/>
    <w:rsid w:val="00D607AA"/>
    <w:rsid w:val="00D6270B"/>
    <w:rsid w:val="00D62AAC"/>
    <w:rsid w:val="00D62B02"/>
    <w:rsid w:val="00D6353F"/>
    <w:rsid w:val="00D6667B"/>
    <w:rsid w:val="00D7004B"/>
    <w:rsid w:val="00D72889"/>
    <w:rsid w:val="00D747DB"/>
    <w:rsid w:val="00D74D82"/>
    <w:rsid w:val="00D8070A"/>
    <w:rsid w:val="00D8076B"/>
    <w:rsid w:val="00D813CD"/>
    <w:rsid w:val="00D835C4"/>
    <w:rsid w:val="00D86486"/>
    <w:rsid w:val="00D9012E"/>
    <w:rsid w:val="00D91027"/>
    <w:rsid w:val="00D913BC"/>
    <w:rsid w:val="00D9177D"/>
    <w:rsid w:val="00D937FD"/>
    <w:rsid w:val="00D940C8"/>
    <w:rsid w:val="00D948E6"/>
    <w:rsid w:val="00D9642E"/>
    <w:rsid w:val="00D964E2"/>
    <w:rsid w:val="00D97E4C"/>
    <w:rsid w:val="00DA00A3"/>
    <w:rsid w:val="00DA1718"/>
    <w:rsid w:val="00DA2E8D"/>
    <w:rsid w:val="00DB145E"/>
    <w:rsid w:val="00DB2CFF"/>
    <w:rsid w:val="00DB64C2"/>
    <w:rsid w:val="00DB7CD7"/>
    <w:rsid w:val="00DC1E9F"/>
    <w:rsid w:val="00DC29A0"/>
    <w:rsid w:val="00DC36D8"/>
    <w:rsid w:val="00DC51F7"/>
    <w:rsid w:val="00DD3297"/>
    <w:rsid w:val="00DD4060"/>
    <w:rsid w:val="00DD43C5"/>
    <w:rsid w:val="00DD5FFF"/>
    <w:rsid w:val="00DD6775"/>
    <w:rsid w:val="00DD7B1B"/>
    <w:rsid w:val="00DE06A2"/>
    <w:rsid w:val="00DE70F4"/>
    <w:rsid w:val="00DF04A5"/>
    <w:rsid w:val="00DF15CC"/>
    <w:rsid w:val="00DF27E8"/>
    <w:rsid w:val="00DF354D"/>
    <w:rsid w:val="00DF4FEA"/>
    <w:rsid w:val="00DF5A99"/>
    <w:rsid w:val="00DF617F"/>
    <w:rsid w:val="00DF6E9A"/>
    <w:rsid w:val="00E00D36"/>
    <w:rsid w:val="00E0109F"/>
    <w:rsid w:val="00E043D1"/>
    <w:rsid w:val="00E12D7D"/>
    <w:rsid w:val="00E1359C"/>
    <w:rsid w:val="00E143D2"/>
    <w:rsid w:val="00E1569E"/>
    <w:rsid w:val="00E164C2"/>
    <w:rsid w:val="00E17588"/>
    <w:rsid w:val="00E17BEC"/>
    <w:rsid w:val="00E20CDE"/>
    <w:rsid w:val="00E2202F"/>
    <w:rsid w:val="00E23AF3"/>
    <w:rsid w:val="00E25D4E"/>
    <w:rsid w:val="00E30867"/>
    <w:rsid w:val="00E3268C"/>
    <w:rsid w:val="00E34B35"/>
    <w:rsid w:val="00E35F7F"/>
    <w:rsid w:val="00E400B2"/>
    <w:rsid w:val="00E50384"/>
    <w:rsid w:val="00E52290"/>
    <w:rsid w:val="00E52EE6"/>
    <w:rsid w:val="00E53715"/>
    <w:rsid w:val="00E53A1E"/>
    <w:rsid w:val="00E53B3E"/>
    <w:rsid w:val="00E5441B"/>
    <w:rsid w:val="00E55A9A"/>
    <w:rsid w:val="00E56DE3"/>
    <w:rsid w:val="00E70671"/>
    <w:rsid w:val="00E71A70"/>
    <w:rsid w:val="00E72134"/>
    <w:rsid w:val="00E72336"/>
    <w:rsid w:val="00E74478"/>
    <w:rsid w:val="00E76BC3"/>
    <w:rsid w:val="00E777DA"/>
    <w:rsid w:val="00E812E5"/>
    <w:rsid w:val="00E831C3"/>
    <w:rsid w:val="00E840A3"/>
    <w:rsid w:val="00E843E4"/>
    <w:rsid w:val="00E8554B"/>
    <w:rsid w:val="00E87C47"/>
    <w:rsid w:val="00E96CDA"/>
    <w:rsid w:val="00E970B0"/>
    <w:rsid w:val="00EA0A48"/>
    <w:rsid w:val="00EA1B61"/>
    <w:rsid w:val="00EA3EF3"/>
    <w:rsid w:val="00EA5A43"/>
    <w:rsid w:val="00EA711A"/>
    <w:rsid w:val="00EA7FE9"/>
    <w:rsid w:val="00EB0153"/>
    <w:rsid w:val="00EB21EC"/>
    <w:rsid w:val="00EB321C"/>
    <w:rsid w:val="00EB34E3"/>
    <w:rsid w:val="00EB3A1F"/>
    <w:rsid w:val="00EB4517"/>
    <w:rsid w:val="00EB5757"/>
    <w:rsid w:val="00EB6A4A"/>
    <w:rsid w:val="00EB6D3D"/>
    <w:rsid w:val="00EB7A07"/>
    <w:rsid w:val="00EB7B13"/>
    <w:rsid w:val="00EB7F49"/>
    <w:rsid w:val="00EC34D2"/>
    <w:rsid w:val="00EC384C"/>
    <w:rsid w:val="00EC6D31"/>
    <w:rsid w:val="00EC774F"/>
    <w:rsid w:val="00EC79AD"/>
    <w:rsid w:val="00ED5902"/>
    <w:rsid w:val="00ED7035"/>
    <w:rsid w:val="00ED7A68"/>
    <w:rsid w:val="00ED7BA4"/>
    <w:rsid w:val="00EE1862"/>
    <w:rsid w:val="00EE2772"/>
    <w:rsid w:val="00EE3AAA"/>
    <w:rsid w:val="00EE4ECE"/>
    <w:rsid w:val="00EE7535"/>
    <w:rsid w:val="00EF01A7"/>
    <w:rsid w:val="00EF16EE"/>
    <w:rsid w:val="00EF4108"/>
    <w:rsid w:val="00EF4D9A"/>
    <w:rsid w:val="00EF5FA6"/>
    <w:rsid w:val="00F01DBD"/>
    <w:rsid w:val="00F031B9"/>
    <w:rsid w:val="00F073F2"/>
    <w:rsid w:val="00F10D3C"/>
    <w:rsid w:val="00F117DC"/>
    <w:rsid w:val="00F11976"/>
    <w:rsid w:val="00F14843"/>
    <w:rsid w:val="00F165F4"/>
    <w:rsid w:val="00F16F56"/>
    <w:rsid w:val="00F20068"/>
    <w:rsid w:val="00F2292E"/>
    <w:rsid w:val="00F2579F"/>
    <w:rsid w:val="00F26488"/>
    <w:rsid w:val="00F301C0"/>
    <w:rsid w:val="00F30CE8"/>
    <w:rsid w:val="00F320A7"/>
    <w:rsid w:val="00F32320"/>
    <w:rsid w:val="00F330CB"/>
    <w:rsid w:val="00F342C7"/>
    <w:rsid w:val="00F359EC"/>
    <w:rsid w:val="00F402E9"/>
    <w:rsid w:val="00F45AA8"/>
    <w:rsid w:val="00F51E0B"/>
    <w:rsid w:val="00F524B3"/>
    <w:rsid w:val="00F55A07"/>
    <w:rsid w:val="00F5682D"/>
    <w:rsid w:val="00F56C20"/>
    <w:rsid w:val="00F57D78"/>
    <w:rsid w:val="00F60858"/>
    <w:rsid w:val="00F62926"/>
    <w:rsid w:val="00F62FDF"/>
    <w:rsid w:val="00F63F0B"/>
    <w:rsid w:val="00F659AF"/>
    <w:rsid w:val="00F669D2"/>
    <w:rsid w:val="00F66D2B"/>
    <w:rsid w:val="00F703AC"/>
    <w:rsid w:val="00F705FD"/>
    <w:rsid w:val="00F70645"/>
    <w:rsid w:val="00F72F37"/>
    <w:rsid w:val="00F7523B"/>
    <w:rsid w:val="00F826B0"/>
    <w:rsid w:val="00F839A5"/>
    <w:rsid w:val="00F839BC"/>
    <w:rsid w:val="00F85500"/>
    <w:rsid w:val="00F87D33"/>
    <w:rsid w:val="00F9382F"/>
    <w:rsid w:val="00F94447"/>
    <w:rsid w:val="00F94DBC"/>
    <w:rsid w:val="00F963CD"/>
    <w:rsid w:val="00FA1D50"/>
    <w:rsid w:val="00FA34BC"/>
    <w:rsid w:val="00FA40E1"/>
    <w:rsid w:val="00FA5AB2"/>
    <w:rsid w:val="00FA5CA6"/>
    <w:rsid w:val="00FA6796"/>
    <w:rsid w:val="00FA73C8"/>
    <w:rsid w:val="00FB2920"/>
    <w:rsid w:val="00FB3288"/>
    <w:rsid w:val="00FB4104"/>
    <w:rsid w:val="00FB631D"/>
    <w:rsid w:val="00FB7A29"/>
    <w:rsid w:val="00FC002E"/>
    <w:rsid w:val="00FC13AC"/>
    <w:rsid w:val="00FC3B41"/>
    <w:rsid w:val="00FC4A13"/>
    <w:rsid w:val="00FD02B9"/>
    <w:rsid w:val="00FD2F0B"/>
    <w:rsid w:val="00FD2FC8"/>
    <w:rsid w:val="00FD3684"/>
    <w:rsid w:val="00FD4D4F"/>
    <w:rsid w:val="00FD7CDC"/>
    <w:rsid w:val="00FE4724"/>
    <w:rsid w:val="00FE6887"/>
    <w:rsid w:val="00FE6B46"/>
    <w:rsid w:val="00FF040E"/>
    <w:rsid w:val="00FF0D82"/>
    <w:rsid w:val="00FF35F0"/>
    <w:rsid w:val="00FF55AC"/>
    <w:rsid w:val="00FF65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585D9"/>
  <w15:docId w15:val="{749CB2E4-19E7-436C-8EBE-60ECFE22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A04"/>
    <w:pPr>
      <w:suppressAutoHyphens/>
      <w:spacing w:after="0" w:line="240" w:lineRule="auto"/>
    </w:pPr>
    <w:rPr>
      <w:rFonts w:ascii="Liberation Serif" w:eastAsia="Nimbus Sans L" w:hAnsi="Liberation Serif" w:cs="Nimbus Sans L"/>
      <w:kern w:val="1"/>
      <w:sz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5A04"/>
    <w:pPr>
      <w:tabs>
        <w:tab w:val="center" w:pos="4680"/>
        <w:tab w:val="right" w:pos="9360"/>
      </w:tabs>
    </w:pPr>
  </w:style>
  <w:style w:type="character" w:customStyle="1" w:styleId="HeaderChar">
    <w:name w:val="Header Char"/>
    <w:basedOn w:val="DefaultParagraphFont"/>
    <w:link w:val="Header"/>
    <w:uiPriority w:val="99"/>
    <w:rsid w:val="001F5A04"/>
  </w:style>
  <w:style w:type="paragraph" w:styleId="Footer">
    <w:name w:val="footer"/>
    <w:basedOn w:val="Normal"/>
    <w:link w:val="FooterChar"/>
    <w:uiPriority w:val="99"/>
    <w:unhideWhenUsed/>
    <w:rsid w:val="001F5A04"/>
    <w:pPr>
      <w:tabs>
        <w:tab w:val="center" w:pos="4680"/>
        <w:tab w:val="right" w:pos="9360"/>
      </w:tabs>
    </w:pPr>
  </w:style>
  <w:style w:type="character" w:customStyle="1" w:styleId="FooterChar">
    <w:name w:val="Footer Char"/>
    <w:basedOn w:val="DefaultParagraphFont"/>
    <w:link w:val="Footer"/>
    <w:uiPriority w:val="99"/>
    <w:rsid w:val="001F5A04"/>
  </w:style>
  <w:style w:type="paragraph" w:styleId="BalloonText">
    <w:name w:val="Balloon Text"/>
    <w:basedOn w:val="Normal"/>
    <w:link w:val="BalloonTextChar"/>
    <w:uiPriority w:val="99"/>
    <w:semiHidden/>
    <w:unhideWhenUsed/>
    <w:rsid w:val="001F5A04"/>
    <w:rPr>
      <w:rFonts w:ascii="Tahoma" w:hAnsi="Tahoma" w:cs="Mangal"/>
      <w:sz w:val="16"/>
      <w:szCs w:val="14"/>
    </w:rPr>
  </w:style>
  <w:style w:type="character" w:customStyle="1" w:styleId="BalloonTextChar">
    <w:name w:val="Balloon Text Char"/>
    <w:basedOn w:val="DefaultParagraphFont"/>
    <w:link w:val="BalloonText"/>
    <w:uiPriority w:val="99"/>
    <w:semiHidden/>
    <w:rsid w:val="001F5A04"/>
    <w:rPr>
      <w:rFonts w:ascii="Tahoma" w:eastAsia="Nimbus Sans L" w:hAnsi="Tahoma" w:cs="Mangal"/>
      <w:kern w:val="1"/>
      <w:sz w:val="16"/>
      <w:szCs w:val="14"/>
      <w:lang w:eastAsia="hi-IN" w:bidi="hi-IN"/>
    </w:rPr>
  </w:style>
  <w:style w:type="paragraph" w:customStyle="1" w:styleId="T">
    <w:name w:val="Å§ª×Í T"/>
    <w:basedOn w:val="Normal"/>
    <w:rsid w:val="001F5A04"/>
    <w:pPr>
      <w:suppressAutoHyphens w:val="0"/>
      <w:ind w:left="5040" w:right="540"/>
      <w:jc w:val="center"/>
    </w:pPr>
    <w:rPr>
      <w:rFonts w:ascii="Times New Roman" w:eastAsia="Times New Roman" w:hAnsi="Times New Roman" w:cs="Book Antiqua"/>
      <w:kern w:val="0"/>
      <w:sz w:val="30"/>
      <w:szCs w:val="30"/>
      <w:lang w:val="th-TH" w:eastAsia="en-US" w:bidi="th-TH"/>
    </w:rPr>
  </w:style>
  <w:style w:type="paragraph" w:styleId="ListParagraph">
    <w:name w:val="List Paragraph"/>
    <w:basedOn w:val="Normal"/>
    <w:uiPriority w:val="34"/>
    <w:qFormat/>
    <w:rsid w:val="00B430F2"/>
    <w:pPr>
      <w:ind w:left="720"/>
      <w:contextualSpacing/>
    </w:pPr>
    <w:rPr>
      <w:rFonts w:cs="Mangal"/>
    </w:rPr>
  </w:style>
  <w:style w:type="character" w:styleId="CommentReference">
    <w:name w:val="annotation reference"/>
    <w:basedOn w:val="DefaultParagraphFont"/>
    <w:uiPriority w:val="99"/>
    <w:semiHidden/>
    <w:unhideWhenUsed/>
    <w:rsid w:val="00932952"/>
    <w:rPr>
      <w:sz w:val="16"/>
      <w:szCs w:val="16"/>
    </w:rPr>
  </w:style>
  <w:style w:type="paragraph" w:styleId="CommentText">
    <w:name w:val="annotation text"/>
    <w:basedOn w:val="Normal"/>
    <w:link w:val="CommentTextChar"/>
    <w:uiPriority w:val="99"/>
    <w:semiHidden/>
    <w:unhideWhenUsed/>
    <w:rsid w:val="00932952"/>
    <w:rPr>
      <w:rFonts w:cs="Mangal"/>
      <w:sz w:val="20"/>
      <w:szCs w:val="18"/>
    </w:rPr>
  </w:style>
  <w:style w:type="character" w:customStyle="1" w:styleId="CommentTextChar">
    <w:name w:val="Comment Text Char"/>
    <w:basedOn w:val="DefaultParagraphFont"/>
    <w:link w:val="CommentText"/>
    <w:uiPriority w:val="99"/>
    <w:semiHidden/>
    <w:rsid w:val="00932952"/>
    <w:rPr>
      <w:rFonts w:ascii="Liberation Serif" w:eastAsia="Nimbus Sans L" w:hAnsi="Liberation Serif" w:cs="Mangal"/>
      <w:kern w:val="1"/>
      <w:sz w:val="20"/>
      <w:szCs w:val="18"/>
      <w:lang w:eastAsia="hi-IN" w:bidi="hi-IN"/>
    </w:rPr>
  </w:style>
  <w:style w:type="paragraph" w:styleId="CommentSubject">
    <w:name w:val="annotation subject"/>
    <w:basedOn w:val="CommentText"/>
    <w:next w:val="CommentText"/>
    <w:link w:val="CommentSubjectChar"/>
    <w:uiPriority w:val="99"/>
    <w:semiHidden/>
    <w:unhideWhenUsed/>
    <w:rsid w:val="00932952"/>
    <w:rPr>
      <w:b/>
      <w:bCs/>
    </w:rPr>
  </w:style>
  <w:style w:type="character" w:customStyle="1" w:styleId="CommentSubjectChar">
    <w:name w:val="Comment Subject Char"/>
    <w:basedOn w:val="CommentTextChar"/>
    <w:link w:val="CommentSubject"/>
    <w:uiPriority w:val="99"/>
    <w:semiHidden/>
    <w:rsid w:val="00932952"/>
    <w:rPr>
      <w:rFonts w:ascii="Liberation Serif" w:eastAsia="Nimbus Sans L" w:hAnsi="Liberation Serif" w:cs="Mangal"/>
      <w:b/>
      <w:bCs/>
      <w:kern w:val="1"/>
      <w:sz w:val="20"/>
      <w:szCs w:val="18"/>
      <w:lang w:eastAsia="hi-IN" w:bidi="hi-IN"/>
    </w:rPr>
  </w:style>
  <w:style w:type="paragraph" w:customStyle="1" w:styleId="Default">
    <w:name w:val="Default"/>
    <w:rsid w:val="00CD5F60"/>
    <w:pPr>
      <w:autoSpaceDE w:val="0"/>
      <w:autoSpaceDN w:val="0"/>
      <w:adjustRightInd w:val="0"/>
      <w:spacing w:after="0" w:line="240" w:lineRule="auto"/>
    </w:pPr>
    <w:rPr>
      <w:rFonts w:ascii="EucrosiaUPC" w:eastAsia="Calibri" w:hAnsi="EucrosiaUPC" w:cs="EucrosiaUPC"/>
      <w:color w:val="000000"/>
      <w:sz w:val="24"/>
      <w:szCs w:val="24"/>
    </w:rPr>
  </w:style>
  <w:style w:type="paragraph" w:styleId="NormalWeb">
    <w:name w:val="Normal (Web)"/>
    <w:basedOn w:val="Normal"/>
    <w:uiPriority w:val="99"/>
    <w:semiHidden/>
    <w:unhideWhenUsed/>
    <w:rsid w:val="000A0304"/>
    <w:pPr>
      <w:suppressAutoHyphens w:val="0"/>
      <w:spacing w:before="100" w:beforeAutospacing="1" w:after="100" w:afterAutospacing="1"/>
    </w:pPr>
    <w:rPr>
      <w:rFonts w:ascii="Times New Roman" w:eastAsiaTheme="minorEastAsia" w:hAnsi="Times New Roman" w:cs="Times New Roman"/>
      <w:kern w:val="0"/>
      <w:szCs w:val="24"/>
      <w:lang w:eastAsia="en-US" w:bidi="th-TH"/>
    </w:rPr>
  </w:style>
  <w:style w:type="paragraph" w:customStyle="1" w:styleId="StandaardOpinion">
    <w:name w:val="StandaardOpinion"/>
    <w:basedOn w:val="Normal"/>
    <w:uiPriority w:val="99"/>
    <w:rsid w:val="00D94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line="280" w:lineRule="atLeast"/>
    </w:pPr>
    <w:rPr>
      <w:rFonts w:ascii="Times New Roman" w:eastAsia="Times New Roman" w:hAnsi="Times New Roman" w:cs="Angsana New"/>
      <w:kern w:val="0"/>
      <w:sz w:val="22"/>
      <w:szCs w:val="22"/>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9740664">
      <w:bodyDiv w:val="1"/>
      <w:marLeft w:val="0"/>
      <w:marRight w:val="0"/>
      <w:marTop w:val="0"/>
      <w:marBottom w:val="0"/>
      <w:divBdr>
        <w:top w:val="none" w:sz="0" w:space="0" w:color="auto"/>
        <w:left w:val="none" w:sz="0" w:space="0" w:color="auto"/>
        <w:bottom w:val="none" w:sz="0" w:space="0" w:color="auto"/>
        <w:right w:val="none" w:sz="0" w:space="0" w:color="auto"/>
      </w:divBdr>
    </w:div>
    <w:div w:id="771625590">
      <w:bodyDiv w:val="1"/>
      <w:marLeft w:val="0"/>
      <w:marRight w:val="0"/>
      <w:marTop w:val="0"/>
      <w:marBottom w:val="0"/>
      <w:divBdr>
        <w:top w:val="none" w:sz="0" w:space="0" w:color="auto"/>
        <w:left w:val="none" w:sz="0" w:space="0" w:color="auto"/>
        <w:bottom w:val="none" w:sz="0" w:space="0" w:color="auto"/>
        <w:right w:val="none" w:sz="0" w:space="0" w:color="auto"/>
      </w:divBdr>
    </w:div>
    <w:div w:id="1256672573">
      <w:bodyDiv w:val="1"/>
      <w:marLeft w:val="0"/>
      <w:marRight w:val="0"/>
      <w:marTop w:val="0"/>
      <w:marBottom w:val="0"/>
      <w:divBdr>
        <w:top w:val="none" w:sz="0" w:space="0" w:color="auto"/>
        <w:left w:val="none" w:sz="0" w:space="0" w:color="auto"/>
        <w:bottom w:val="none" w:sz="0" w:space="0" w:color="auto"/>
        <w:right w:val="none" w:sz="0" w:space="0" w:color="auto"/>
      </w:divBdr>
    </w:div>
    <w:div w:id="1588156182">
      <w:bodyDiv w:val="1"/>
      <w:marLeft w:val="0"/>
      <w:marRight w:val="0"/>
      <w:marTop w:val="0"/>
      <w:marBottom w:val="0"/>
      <w:divBdr>
        <w:top w:val="none" w:sz="0" w:space="0" w:color="auto"/>
        <w:left w:val="none" w:sz="0" w:space="0" w:color="auto"/>
        <w:bottom w:val="none" w:sz="0" w:space="0" w:color="auto"/>
        <w:right w:val="none" w:sz="0" w:space="0" w:color="auto"/>
      </w:divBdr>
    </w:div>
    <w:div w:id="188868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11.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10.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C1481-925C-42CC-B7DC-3673D8081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10</Pages>
  <Words>4732</Words>
  <Characters>26973</Characters>
  <Application>Microsoft Office Word</Application>
  <DocSecurity>0</DocSecurity>
  <Lines>224</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Naruphorn Manatawee</cp:lastModifiedBy>
  <cp:revision>153</cp:revision>
  <cp:lastPrinted>2024-08-13T15:36:00Z</cp:lastPrinted>
  <dcterms:created xsi:type="dcterms:W3CDTF">2023-08-12T10:42:00Z</dcterms:created>
  <dcterms:modified xsi:type="dcterms:W3CDTF">2024-08-13T15:44:00Z</dcterms:modified>
</cp:coreProperties>
</file>