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4C41" w14:textId="6C3DE8E6" w:rsidR="00083ACA" w:rsidRPr="00862821" w:rsidRDefault="00977549" w:rsidP="0075339B">
      <w:pPr>
        <w:jc w:val="center"/>
        <w:rPr>
          <w:rFonts w:ascii="Times New Roman" w:hAnsi="Times New Roman" w:cs="Times New Roman"/>
          <w:b/>
          <w:bCs/>
          <w:sz w:val="40"/>
          <w:szCs w:val="40"/>
        </w:rPr>
      </w:pPr>
      <w:proofErr w:type="spellStart"/>
      <w:r w:rsidRPr="11EF7391">
        <w:rPr>
          <w:rFonts w:ascii="Times New Roman" w:hAnsi="Times New Roman" w:cs="Times New Roman"/>
          <w:b/>
          <w:bCs/>
          <w:sz w:val="40"/>
          <w:szCs w:val="40"/>
        </w:rPr>
        <w:t>Patkol</w:t>
      </w:r>
      <w:proofErr w:type="spellEnd"/>
      <w:r w:rsidRPr="11EF7391">
        <w:rPr>
          <w:rFonts w:ascii="Times New Roman" w:hAnsi="Times New Roman" w:cs="Times New Roman"/>
          <w:b/>
          <w:bCs/>
          <w:sz w:val="40"/>
          <w:szCs w:val="40"/>
        </w:rPr>
        <w:t xml:space="preserve">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2101B709" w:rsidR="0053499A" w:rsidRPr="00862821" w:rsidRDefault="0053499A" w:rsidP="0053499A">
      <w:pPr>
        <w:pStyle w:val="CoverTitle"/>
        <w:jc w:val="center"/>
        <w:rPr>
          <w:spacing w:val="-3"/>
          <w:szCs w:val="36"/>
        </w:rPr>
      </w:pPr>
      <w:r w:rsidRPr="00862821">
        <w:rPr>
          <w:spacing w:val="-3"/>
          <w:szCs w:val="36"/>
        </w:rPr>
        <w:t xml:space="preserve">for the three-month </w:t>
      </w:r>
      <w:r w:rsidR="00F515F3">
        <w:rPr>
          <w:spacing w:val="-3"/>
          <w:szCs w:val="36"/>
        </w:rPr>
        <w:t>and six</w:t>
      </w:r>
      <w:r w:rsidR="00F515F3" w:rsidRPr="00862821">
        <w:rPr>
          <w:spacing w:val="-3"/>
          <w:szCs w:val="36"/>
        </w:rPr>
        <w:t xml:space="preserve">-month </w:t>
      </w:r>
      <w:r w:rsidRPr="00862821">
        <w:rPr>
          <w:spacing w:val="-3"/>
          <w:szCs w:val="36"/>
        </w:rPr>
        <w:t>period</w:t>
      </w:r>
      <w:r w:rsidR="00843C08">
        <w:rPr>
          <w:spacing w:val="-3"/>
          <w:szCs w:val="36"/>
        </w:rPr>
        <w:t>s</w:t>
      </w:r>
      <w:r w:rsidRPr="00862821">
        <w:rPr>
          <w:spacing w:val="-3"/>
          <w:szCs w:val="36"/>
        </w:rPr>
        <w:t xml:space="preserve"> ended</w:t>
      </w:r>
    </w:p>
    <w:p w14:paraId="382BAA68" w14:textId="51086C02" w:rsidR="0053499A" w:rsidRPr="00862821" w:rsidRDefault="0053499A" w:rsidP="0053499A">
      <w:pPr>
        <w:pStyle w:val="CoverTitle"/>
        <w:spacing w:line="240" w:lineRule="atLeast"/>
        <w:jc w:val="center"/>
        <w:rPr>
          <w:spacing w:val="-3"/>
          <w:szCs w:val="36"/>
        </w:rPr>
      </w:pPr>
      <w:r w:rsidRPr="00862821">
        <w:rPr>
          <w:spacing w:val="-3"/>
          <w:szCs w:val="36"/>
        </w:rPr>
        <w:t>3</w:t>
      </w:r>
      <w:r w:rsidR="00F515F3">
        <w:rPr>
          <w:spacing w:val="-3"/>
          <w:szCs w:val="36"/>
        </w:rPr>
        <w:t xml:space="preserve">0 June </w:t>
      </w:r>
      <w:r w:rsidRPr="00862821">
        <w:rPr>
          <w:spacing w:val="-3"/>
          <w:szCs w:val="36"/>
        </w:rPr>
        <w:t>202</w:t>
      </w:r>
      <w:r w:rsidR="00C01A5F">
        <w:rPr>
          <w:spacing w:val="-3"/>
          <w:szCs w:val="36"/>
        </w:rPr>
        <w:t>4</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headerReference w:type="first" r:id="rId12"/>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proofErr w:type="spellStart"/>
      <w:r w:rsidR="00FD4BE6">
        <w:rPr>
          <w:rFonts w:ascii="Times New Roman" w:hAnsi="Times New Roman" w:cs="Times New Roman"/>
          <w:b/>
          <w:bCs/>
          <w:sz w:val="22"/>
          <w:szCs w:val="22"/>
        </w:rPr>
        <w:t>Patkol</w:t>
      </w:r>
      <w:proofErr w:type="spellEnd"/>
      <w:r w:rsidR="00FD4BE6">
        <w:rPr>
          <w:rFonts w:ascii="Times New Roman" w:hAnsi="Times New Roman" w:cs="Times New Roman"/>
          <w:b/>
          <w:bCs/>
          <w:sz w:val="22"/>
          <w:szCs w:val="22"/>
        </w:rPr>
        <w:t xml:space="preserve">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2729531C" w14:textId="11EB726B" w:rsidR="00FD4BE6" w:rsidRPr="00146280" w:rsidRDefault="00FD4BE6" w:rsidP="00AB4026">
      <w:pPr>
        <w:jc w:val="thaiDistribute"/>
        <w:rPr>
          <w:rFonts w:ascii="Times New Roman" w:hAnsi="Times New Roman" w:cs="Times New Roman"/>
          <w:sz w:val="22"/>
          <w:szCs w:val="22"/>
        </w:rPr>
      </w:pPr>
      <w:r w:rsidRPr="00146280">
        <w:rPr>
          <w:rFonts w:ascii="Times New Roman" w:hAnsi="Times New Roman" w:cs="Times New Roman"/>
          <w:sz w:val="22"/>
          <w:szCs w:val="22"/>
        </w:rPr>
        <w:t xml:space="preserve">I have reviewed the accompanying consolidated and separate statements of financial position of </w:t>
      </w:r>
      <w:proofErr w:type="spellStart"/>
      <w:r>
        <w:rPr>
          <w:rFonts w:ascii="Times New Roman" w:hAnsi="Times New Roman" w:cs="Times New Roman"/>
          <w:sz w:val="22"/>
          <w:szCs w:val="22"/>
        </w:rPr>
        <w:t>Patkol</w:t>
      </w:r>
      <w:proofErr w:type="spellEnd"/>
      <w:r>
        <w:rPr>
          <w:rFonts w:ascii="Times New Roman" w:hAnsi="Times New Roman" w:cs="Times New Roman"/>
          <w:sz w:val="22"/>
          <w:szCs w:val="22"/>
        </w:rPr>
        <w:t xml:space="preserve"> </w:t>
      </w:r>
      <w:r w:rsidRPr="00146280">
        <w:rPr>
          <w:rFonts w:ascii="Times New Roman" w:hAnsi="Times New Roman" w:cs="Times New Roman"/>
          <w:sz w:val="22"/>
          <w:szCs w:val="22"/>
        </w:rPr>
        <w:t xml:space="preserve">Public Company Limited and its subsidiaries, and of </w:t>
      </w:r>
      <w:proofErr w:type="spellStart"/>
      <w:r>
        <w:rPr>
          <w:rFonts w:ascii="Times New Roman" w:hAnsi="Times New Roman" w:cs="Times New Roman"/>
          <w:sz w:val="22"/>
          <w:szCs w:val="22"/>
        </w:rPr>
        <w:t>Patkol</w:t>
      </w:r>
      <w:proofErr w:type="spellEnd"/>
      <w:r w:rsidRPr="00146280">
        <w:rPr>
          <w:rFonts w:ascii="Times New Roman" w:hAnsi="Times New Roman" w:cs="Times New Roman"/>
          <w:sz w:val="22"/>
          <w:szCs w:val="22"/>
        </w:rPr>
        <w:t xml:space="preserve"> Public Company Limited, respectively, as at</w:t>
      </w:r>
      <w:r w:rsidRPr="00146280">
        <w:rPr>
          <w:rFonts w:ascii="Times New Roman" w:hAnsi="Times New Roman" w:cs="Times New Roman"/>
          <w:sz w:val="22"/>
          <w:szCs w:val="22"/>
        </w:rPr>
        <w:br/>
        <w:t>3</w:t>
      </w:r>
      <w:r w:rsidR="00F515F3">
        <w:rPr>
          <w:rFonts w:ascii="Times New Roman" w:hAnsi="Times New Roman" w:cs="Times New Roman"/>
          <w:sz w:val="22"/>
          <w:szCs w:val="22"/>
        </w:rPr>
        <w:t>0 June</w:t>
      </w:r>
      <w:r w:rsidRPr="00146280">
        <w:rPr>
          <w:rFonts w:ascii="Times New Roman" w:hAnsi="Times New Roman" w:cs="Times New Roman"/>
          <w:sz w:val="22"/>
          <w:szCs w:val="22"/>
        </w:rPr>
        <w:t xml:space="preserve"> 2024; the consolidated and separate statements of comprehensive income</w:t>
      </w:r>
      <w:r w:rsidR="008D5430">
        <w:rPr>
          <w:rFonts w:ascii="Times New Roman" w:hAnsi="Times New Roman" w:cs="Times New Roman"/>
          <w:sz w:val="22"/>
          <w:szCs w:val="22"/>
        </w:rPr>
        <w:t xml:space="preserve"> </w:t>
      </w:r>
      <w:r w:rsidRPr="00146280">
        <w:rPr>
          <w:rFonts w:ascii="Times New Roman" w:hAnsi="Times New Roman" w:cs="Times New Roman"/>
          <w:sz w:val="22"/>
          <w:szCs w:val="22"/>
        </w:rPr>
        <w:t>for the</w:t>
      </w:r>
      <w:r w:rsidR="00F515F3">
        <w:rPr>
          <w:rFonts w:ascii="Times New Roman" w:hAnsi="Times New Roman" w:cs="Times New Roman"/>
          <w:sz w:val="22"/>
          <w:szCs w:val="22"/>
        </w:rPr>
        <w:t xml:space="preserve"> </w:t>
      </w:r>
      <w:r w:rsidR="00776E1F">
        <w:rPr>
          <w:rFonts w:ascii="Times New Roman" w:hAnsi="Times New Roman" w:cs="Times New Roman"/>
          <w:sz w:val="22"/>
          <w:szCs w:val="22"/>
        </w:rPr>
        <w:t>three-month</w:t>
      </w:r>
      <w:r w:rsidR="007E5DED">
        <w:rPr>
          <w:rFonts w:ascii="Times New Roman" w:hAnsi="Times New Roman" w:cs="Times New Roman"/>
          <w:sz w:val="22"/>
          <w:szCs w:val="22"/>
        </w:rPr>
        <w:t xml:space="preserve"> and</w:t>
      </w:r>
      <w:r w:rsidR="00180A96">
        <w:rPr>
          <w:rFonts w:ascii="Times New Roman" w:hAnsi="Times New Roman" w:cs="Times New Roman"/>
          <w:sz w:val="22"/>
          <w:szCs w:val="22"/>
        </w:rPr>
        <w:br/>
      </w:r>
      <w:r w:rsidR="00F515F3">
        <w:rPr>
          <w:rFonts w:ascii="Times New Roman" w:hAnsi="Times New Roman" w:cs="Times New Roman"/>
          <w:sz w:val="22"/>
          <w:szCs w:val="22"/>
        </w:rPr>
        <w:t>six</w:t>
      </w:r>
      <w:r w:rsidR="00F515F3" w:rsidRPr="00146280">
        <w:rPr>
          <w:rFonts w:ascii="Times New Roman" w:hAnsi="Times New Roman" w:cs="Times New Roman"/>
          <w:sz w:val="22"/>
          <w:szCs w:val="22"/>
        </w:rPr>
        <w:t xml:space="preserve">-month </w:t>
      </w:r>
      <w:r w:rsidRPr="00146280">
        <w:rPr>
          <w:rFonts w:ascii="Times New Roman" w:hAnsi="Times New Roman" w:cs="Times New Roman"/>
          <w:sz w:val="22"/>
          <w:szCs w:val="22"/>
        </w:rPr>
        <w:t>period</w:t>
      </w:r>
      <w:r w:rsidR="007E5DED">
        <w:rPr>
          <w:rFonts w:ascii="Times New Roman" w:hAnsi="Times New Roman" w:cs="Times New Roman"/>
          <w:sz w:val="22"/>
          <w:szCs w:val="22"/>
        </w:rPr>
        <w:t>s</w:t>
      </w:r>
      <w:r w:rsidRPr="00146280">
        <w:rPr>
          <w:rFonts w:ascii="Times New Roman" w:hAnsi="Times New Roman" w:cs="Times New Roman"/>
          <w:sz w:val="22"/>
          <w:szCs w:val="22"/>
        </w:rPr>
        <w:t xml:space="preserve"> ended </w:t>
      </w:r>
      <w:r w:rsidR="00F515F3" w:rsidRPr="00146280">
        <w:rPr>
          <w:rFonts w:ascii="Times New Roman" w:hAnsi="Times New Roman" w:cs="Times New Roman"/>
          <w:sz w:val="22"/>
          <w:szCs w:val="22"/>
        </w:rPr>
        <w:t>3</w:t>
      </w:r>
      <w:r w:rsidR="00F515F3">
        <w:rPr>
          <w:rFonts w:ascii="Times New Roman" w:hAnsi="Times New Roman" w:cs="Times New Roman"/>
          <w:sz w:val="22"/>
          <w:szCs w:val="22"/>
        </w:rPr>
        <w:t>0 June</w:t>
      </w:r>
      <w:r w:rsidR="00F515F3" w:rsidRPr="00146280">
        <w:rPr>
          <w:rFonts w:ascii="Times New Roman" w:hAnsi="Times New Roman" w:cs="Times New Roman"/>
          <w:sz w:val="22"/>
          <w:szCs w:val="22"/>
        </w:rPr>
        <w:t xml:space="preserve"> </w:t>
      </w:r>
      <w:r w:rsidRPr="00146280">
        <w:rPr>
          <w:rFonts w:ascii="Times New Roman" w:hAnsi="Times New Roman" w:cs="Times New Roman"/>
          <w:sz w:val="22"/>
          <w:szCs w:val="22"/>
        </w:rPr>
        <w:t>202</w:t>
      </w:r>
      <w:r>
        <w:rPr>
          <w:rFonts w:ascii="Times New Roman" w:hAnsi="Times New Roman" w:cs="Times New Roman"/>
          <w:sz w:val="22"/>
          <w:szCs w:val="22"/>
        </w:rPr>
        <w:t>4</w:t>
      </w:r>
      <w:r w:rsidR="008D5430">
        <w:rPr>
          <w:rFonts w:ascii="Times New Roman" w:hAnsi="Times New Roman" w:cs="Times New Roman"/>
          <w:sz w:val="22"/>
          <w:szCs w:val="22"/>
        </w:rPr>
        <w:t xml:space="preserve">, the </w:t>
      </w:r>
      <w:r w:rsidR="008D5430" w:rsidRPr="00146280">
        <w:rPr>
          <w:rFonts w:ascii="Times New Roman" w:hAnsi="Times New Roman" w:cs="Times New Roman"/>
          <w:sz w:val="22"/>
          <w:szCs w:val="22"/>
        </w:rPr>
        <w:t>consolidated and separate statements of changes in equity and</w:t>
      </w:r>
      <w:r w:rsidR="00180A96">
        <w:rPr>
          <w:rFonts w:ascii="Times New Roman" w:hAnsi="Times New Roman" w:cs="Times New Roman"/>
          <w:sz w:val="22"/>
          <w:szCs w:val="22"/>
        </w:rPr>
        <w:br/>
      </w:r>
      <w:r w:rsidR="008D5430" w:rsidRPr="00146280">
        <w:rPr>
          <w:rFonts w:ascii="Times New Roman" w:hAnsi="Times New Roman" w:cs="Times New Roman"/>
          <w:sz w:val="22"/>
          <w:szCs w:val="22"/>
        </w:rPr>
        <w:t>cash flows</w:t>
      </w:r>
      <w:r w:rsidR="00AB4026">
        <w:rPr>
          <w:rFonts w:ascii="Times New Roman" w:hAnsi="Times New Roman" w:cs="Times New Roman"/>
          <w:sz w:val="22"/>
          <w:szCs w:val="22"/>
        </w:rPr>
        <w:t xml:space="preserve"> </w:t>
      </w:r>
      <w:r w:rsidR="00AB4026" w:rsidRPr="00146280">
        <w:rPr>
          <w:rFonts w:ascii="Times New Roman" w:hAnsi="Times New Roman" w:cs="Times New Roman"/>
          <w:sz w:val="22"/>
          <w:szCs w:val="22"/>
        </w:rPr>
        <w:t>for the</w:t>
      </w:r>
      <w:r w:rsidR="00AB4026">
        <w:rPr>
          <w:rFonts w:ascii="Times New Roman" w:hAnsi="Times New Roman" w:cs="Times New Roman"/>
          <w:sz w:val="22"/>
          <w:szCs w:val="22"/>
        </w:rPr>
        <w:t xml:space="preserve"> six</w:t>
      </w:r>
      <w:r w:rsidR="00AB4026" w:rsidRPr="00146280">
        <w:rPr>
          <w:rFonts w:ascii="Times New Roman" w:hAnsi="Times New Roman" w:cs="Times New Roman"/>
          <w:sz w:val="22"/>
          <w:szCs w:val="22"/>
        </w:rPr>
        <w:t>-month period</w:t>
      </w:r>
      <w:r w:rsidR="004643EB">
        <w:rPr>
          <w:rFonts w:ascii="Times New Roman" w:hAnsi="Times New Roman" w:cs="Times New Roman"/>
          <w:sz w:val="22"/>
          <w:szCs w:val="22"/>
        </w:rPr>
        <w:t>s</w:t>
      </w:r>
      <w:r w:rsidR="00AB4026" w:rsidRPr="00146280">
        <w:rPr>
          <w:rFonts w:ascii="Times New Roman" w:hAnsi="Times New Roman" w:cs="Times New Roman"/>
          <w:sz w:val="22"/>
          <w:szCs w:val="22"/>
        </w:rPr>
        <w:t xml:space="preserve"> ended 3</w:t>
      </w:r>
      <w:r w:rsidR="00AB4026">
        <w:rPr>
          <w:rFonts w:ascii="Times New Roman" w:hAnsi="Times New Roman" w:cs="Times New Roman"/>
          <w:sz w:val="22"/>
          <w:szCs w:val="22"/>
        </w:rPr>
        <w:t>0 June</w:t>
      </w:r>
      <w:r w:rsidR="00AB4026" w:rsidRPr="00146280">
        <w:rPr>
          <w:rFonts w:ascii="Times New Roman" w:hAnsi="Times New Roman" w:cs="Times New Roman"/>
          <w:sz w:val="22"/>
          <w:szCs w:val="22"/>
        </w:rPr>
        <w:t xml:space="preserve"> 202</w:t>
      </w:r>
      <w:r w:rsidR="00AB4026">
        <w:rPr>
          <w:rFonts w:ascii="Times New Roman" w:hAnsi="Times New Roman" w:cs="Times New Roman"/>
          <w:sz w:val="22"/>
          <w:szCs w:val="22"/>
        </w:rPr>
        <w:t>4</w:t>
      </w:r>
      <w:r w:rsidRPr="00146280">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AB4026">
        <w:rPr>
          <w:rFonts w:ascii="Times New Roman" w:hAnsi="Times New Roman" w:cs="Times New Roman"/>
          <w:sz w:val="22"/>
          <w:szCs w:val="22"/>
        </w:rPr>
        <w:t xml:space="preserve"> </w:t>
      </w:r>
      <w:r w:rsidR="00AB4026">
        <w:rPr>
          <w:rFonts w:ascii="Times New Roman" w:hAnsi="Times New Roman" w:cs="Times New Roman"/>
          <w:sz w:val="22"/>
          <w:szCs w:val="22"/>
        </w:rPr>
        <w:br/>
      </w:r>
      <w:r w:rsidRPr="00146280">
        <w:rPr>
          <w:rFonts w:ascii="Times New Roman" w:hAnsi="Times New Roman" w:cs="Times New Roman"/>
          <w:sz w:val="22"/>
          <w:szCs w:val="22"/>
        </w:rPr>
        <w:t>My responsibility is to express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74FEF9E1" w14:textId="77777777" w:rsidR="00BD0611" w:rsidRDefault="00BD0611" w:rsidP="00143063">
      <w:pPr>
        <w:jc w:val="thaiDistribute"/>
        <w:rPr>
          <w:rFonts w:ascii="Times New Roman" w:hAnsi="Times New Roman" w:cstheme="minorBidi"/>
          <w:i/>
          <w:iCs/>
          <w:sz w:val="22"/>
          <w:szCs w:val="22"/>
        </w:rPr>
      </w:pPr>
    </w:p>
    <w:p w14:paraId="4C2BC1C8" w14:textId="77777777" w:rsidR="00BD0611" w:rsidRDefault="00BD0611" w:rsidP="00143063">
      <w:pPr>
        <w:jc w:val="thaiDistribute"/>
        <w:rPr>
          <w:rFonts w:ascii="Times New Roman" w:hAnsi="Times New Roman" w:cstheme="minorBidi"/>
          <w:i/>
          <w:iCs/>
          <w:sz w:val="22"/>
          <w:szCs w:val="22"/>
        </w:rPr>
      </w:pPr>
    </w:p>
    <w:p w14:paraId="708C22FA" w14:textId="77777777" w:rsidR="00BD0611" w:rsidRDefault="00BD0611" w:rsidP="00143063">
      <w:pPr>
        <w:jc w:val="thaiDistribute"/>
        <w:rPr>
          <w:rFonts w:ascii="Times New Roman" w:hAnsi="Times New Roman" w:cstheme="minorBidi"/>
          <w:i/>
          <w:iCs/>
          <w:sz w:val="22"/>
          <w:szCs w:val="22"/>
        </w:rPr>
      </w:pPr>
    </w:p>
    <w:p w14:paraId="2A2AF091" w14:textId="77777777" w:rsidR="00BD0611" w:rsidRDefault="00BD0611" w:rsidP="00143063">
      <w:pPr>
        <w:jc w:val="thaiDistribute"/>
        <w:rPr>
          <w:rFonts w:ascii="Times New Roman" w:hAnsi="Times New Roman" w:cstheme="minorBidi"/>
          <w:i/>
          <w:iCs/>
          <w:sz w:val="22"/>
          <w:szCs w:val="22"/>
        </w:rPr>
      </w:pPr>
    </w:p>
    <w:p w14:paraId="76A0385B" w14:textId="77777777" w:rsidR="00BD0611" w:rsidRDefault="00BD0611" w:rsidP="00143063">
      <w:pPr>
        <w:jc w:val="thaiDistribute"/>
        <w:rPr>
          <w:rFonts w:ascii="Times New Roman" w:hAnsi="Times New Roman" w:cstheme="minorBidi"/>
          <w:i/>
          <w:iCs/>
          <w:sz w:val="22"/>
          <w:szCs w:val="22"/>
        </w:rPr>
      </w:pPr>
    </w:p>
    <w:p w14:paraId="1C8D3180" w14:textId="77777777" w:rsidR="00BD0611" w:rsidRDefault="00BD0611" w:rsidP="00143063">
      <w:pPr>
        <w:jc w:val="thaiDistribute"/>
        <w:rPr>
          <w:rFonts w:ascii="Times New Roman" w:hAnsi="Times New Roman" w:cstheme="minorBidi"/>
          <w:i/>
          <w:iCs/>
          <w:sz w:val="22"/>
          <w:szCs w:val="22"/>
        </w:rPr>
      </w:pPr>
    </w:p>
    <w:p w14:paraId="6BC1D59F" w14:textId="77777777" w:rsidR="00BD0611" w:rsidRDefault="00BD0611" w:rsidP="00143063">
      <w:pPr>
        <w:jc w:val="thaiDistribute"/>
        <w:rPr>
          <w:rFonts w:ascii="Times New Roman" w:hAnsi="Times New Roman" w:cstheme="minorBidi"/>
          <w:i/>
          <w:iCs/>
          <w:sz w:val="22"/>
          <w:szCs w:val="22"/>
        </w:rPr>
      </w:pPr>
    </w:p>
    <w:p w14:paraId="0F9AB660" w14:textId="77777777" w:rsidR="00BD0611" w:rsidRDefault="00BD0611" w:rsidP="00143063">
      <w:pPr>
        <w:jc w:val="thaiDistribute"/>
        <w:rPr>
          <w:rFonts w:ascii="Times New Roman" w:hAnsi="Times New Roman" w:cstheme="minorBidi"/>
          <w:i/>
          <w:iCs/>
          <w:sz w:val="22"/>
          <w:szCs w:val="22"/>
        </w:rPr>
      </w:pPr>
    </w:p>
    <w:p w14:paraId="3F732B2F" w14:textId="77777777" w:rsidR="00BD0611" w:rsidRDefault="00BD0611" w:rsidP="00143063">
      <w:pPr>
        <w:jc w:val="thaiDistribute"/>
        <w:rPr>
          <w:rFonts w:ascii="Times New Roman" w:hAnsi="Times New Roman" w:cstheme="minorBidi"/>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3"/>
          <w:footerReference w:type="default" r:id="rId14"/>
          <w:pgSz w:w="11907" w:h="16839" w:code="9"/>
          <w:pgMar w:top="691" w:right="1152" w:bottom="576" w:left="1152" w:header="720" w:footer="720" w:gutter="0"/>
          <w:paperSrc w:first="7" w:other="7"/>
          <w:cols w:space="720"/>
          <w:docGrid w:linePitch="360"/>
        </w:sectPr>
      </w:pPr>
    </w:p>
    <w:p w14:paraId="0F8709E9" w14:textId="77777777" w:rsidR="009947B6" w:rsidRDefault="009947B6" w:rsidP="00143063">
      <w:pPr>
        <w:jc w:val="thaiDistribute"/>
        <w:rPr>
          <w:rFonts w:ascii="Times New Roman" w:hAnsi="Times New Roman" w:cstheme="minorBidi"/>
          <w:i/>
          <w:iCs/>
          <w:sz w:val="22"/>
          <w:szCs w:val="22"/>
        </w:r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54DC483A" w14:textId="7C621AEF" w:rsidR="006061BA" w:rsidRDefault="00BD0611" w:rsidP="00082090">
      <w:pPr>
        <w:jc w:val="thaiDistribute"/>
        <w:rPr>
          <w:rFonts w:ascii="Times New Roman" w:hAnsi="Times New Roman" w:cstheme="minorBidi"/>
          <w:sz w:val="22"/>
          <w:szCs w:val="22"/>
        </w:rPr>
      </w:pPr>
      <w:r w:rsidRPr="00BD0611">
        <w:rPr>
          <w:rFonts w:ascii="Times New Roman" w:hAnsi="Times New Roman" w:cstheme="minorBidi"/>
          <w:sz w:val="22"/>
          <w:szCs w:val="22"/>
        </w:rPr>
        <w:t xml:space="preserve">I draw attention to Note </w:t>
      </w:r>
      <w:r w:rsidR="008F4675">
        <w:rPr>
          <w:rFonts w:ascii="Times New Roman" w:hAnsi="Times New Roman" w:cstheme="minorBidi"/>
          <w:sz w:val="22"/>
          <w:szCs w:val="22"/>
        </w:rPr>
        <w:t xml:space="preserve">9 </w:t>
      </w:r>
      <w:r w:rsidRPr="00BD0611">
        <w:rPr>
          <w:rFonts w:ascii="Times New Roman" w:hAnsi="Times New Roman" w:cstheme="minorBidi"/>
          <w:sz w:val="22"/>
          <w:szCs w:val="22"/>
        </w:rPr>
        <w:t>of Interim Financial Information</w:t>
      </w:r>
      <w:r w:rsidR="0074042B">
        <w:rPr>
          <w:rFonts w:ascii="Times New Roman" w:hAnsi="Times New Roman" w:cstheme="minorBidi"/>
          <w:sz w:val="22"/>
          <w:szCs w:val="22"/>
        </w:rPr>
        <w:t xml:space="preserve"> </w:t>
      </w:r>
      <w:r w:rsidR="00684D0E">
        <w:rPr>
          <w:rFonts w:ascii="Times New Roman" w:hAnsi="Times New Roman" w:cstheme="minorBidi"/>
          <w:sz w:val="22"/>
          <w:szCs w:val="22"/>
        </w:rPr>
        <w:t>-</w:t>
      </w:r>
      <w:r w:rsidR="0074042B">
        <w:rPr>
          <w:rFonts w:ascii="Times New Roman" w:hAnsi="Times New Roman" w:cstheme="minorBidi"/>
          <w:sz w:val="22"/>
          <w:szCs w:val="22"/>
        </w:rPr>
        <w:t xml:space="preserve"> </w:t>
      </w:r>
      <w:r>
        <w:rPr>
          <w:rFonts w:ascii="Times New Roman" w:hAnsi="Times New Roman" w:cstheme="minorBidi"/>
          <w:sz w:val="22"/>
          <w:szCs w:val="22"/>
        </w:rPr>
        <w:t>Litigation</w:t>
      </w:r>
      <w:r w:rsidR="0002011A">
        <w:rPr>
          <w:rFonts w:ascii="Times New Roman" w:hAnsi="Times New Roman" w:cstheme="minorBidi" w:hint="cs"/>
          <w:sz w:val="22"/>
          <w:szCs w:val="22"/>
          <w:cs/>
        </w:rPr>
        <w:t xml:space="preserve"> </w:t>
      </w:r>
      <w:r w:rsidR="0002011A">
        <w:rPr>
          <w:rFonts w:ascii="Times New Roman" w:hAnsi="Times New Roman" w:cstheme="minorBidi"/>
          <w:sz w:val="22"/>
          <w:szCs w:val="22"/>
        </w:rPr>
        <w:t>that on 14</w:t>
      </w:r>
      <w:r w:rsidR="008873C2" w:rsidRPr="008873C2">
        <w:rPr>
          <w:rFonts w:ascii="Times New Roman" w:hAnsi="Times New Roman" w:cstheme="minorBidi"/>
          <w:sz w:val="22"/>
          <w:szCs w:val="22"/>
        </w:rPr>
        <w:t xml:space="preserve"> January 2019, the second defendant's, a subsidiary, was sued as a civil case by Samutprakarn provincial court about the claim of damages from fire the warehouse, which the subsidiary installed refrigeration equipment</w:t>
      </w:r>
      <w:r w:rsidR="0002011A">
        <w:rPr>
          <w:rFonts w:ascii="Times New Roman" w:hAnsi="Times New Roman" w:cstheme="minorBidi"/>
          <w:sz w:val="22"/>
          <w:szCs w:val="22"/>
        </w:rPr>
        <w:t xml:space="preserve"> with an</w:t>
      </w:r>
      <w:r w:rsidR="008873C2" w:rsidRPr="008873C2">
        <w:rPr>
          <w:rFonts w:ascii="Times New Roman" w:hAnsi="Times New Roman" w:cstheme="minorBidi"/>
          <w:sz w:val="22"/>
          <w:szCs w:val="22"/>
        </w:rPr>
        <w:t xml:space="preserve"> indemnity of </w:t>
      </w:r>
      <w:r w:rsidR="0002011A">
        <w:rPr>
          <w:rFonts w:ascii="Times New Roman" w:hAnsi="Times New Roman" w:cstheme="minorBidi"/>
          <w:sz w:val="22"/>
          <w:szCs w:val="22"/>
        </w:rPr>
        <w:t xml:space="preserve">Baht </w:t>
      </w:r>
      <w:r w:rsidR="008873C2" w:rsidRPr="008873C2">
        <w:rPr>
          <w:rFonts w:ascii="Times New Roman" w:hAnsi="Times New Roman" w:cstheme="minorBidi"/>
          <w:sz w:val="22"/>
          <w:szCs w:val="22"/>
        </w:rPr>
        <w:t xml:space="preserve">246.42 million plus interest rate at 7.5% is </w:t>
      </w:r>
      <w:r w:rsidR="0002011A">
        <w:rPr>
          <w:rFonts w:ascii="Times New Roman" w:hAnsi="Times New Roman" w:cstheme="minorBidi"/>
          <w:sz w:val="22"/>
          <w:szCs w:val="22"/>
        </w:rPr>
        <w:t xml:space="preserve">calculated on </w:t>
      </w:r>
      <w:r w:rsidR="008873C2" w:rsidRPr="008873C2">
        <w:rPr>
          <w:rFonts w:ascii="Times New Roman" w:hAnsi="Times New Roman" w:cstheme="minorBidi"/>
          <w:sz w:val="22"/>
          <w:szCs w:val="22"/>
        </w:rPr>
        <w:t xml:space="preserve">the following day of the lawsuit. The case is currently under consideration by the court. The Company’s management and lawyer have an opinion that </w:t>
      </w:r>
      <w:r w:rsidR="0002011A">
        <w:rPr>
          <w:rFonts w:ascii="Times New Roman" w:hAnsi="Times New Roman" w:cstheme="minorBidi"/>
          <w:sz w:val="22"/>
          <w:szCs w:val="22"/>
        </w:rPr>
        <w:t>the</w:t>
      </w:r>
      <w:r w:rsidR="008873C2" w:rsidRPr="008873C2">
        <w:rPr>
          <w:rFonts w:ascii="Times New Roman" w:hAnsi="Times New Roman" w:cstheme="minorBidi"/>
          <w:sz w:val="22"/>
          <w:szCs w:val="22"/>
        </w:rPr>
        <w:t xml:space="preserve"> solution </w:t>
      </w:r>
      <w:r w:rsidR="0002011A">
        <w:rPr>
          <w:rFonts w:ascii="Times New Roman" w:hAnsi="Times New Roman" w:cstheme="minorBidi"/>
          <w:sz w:val="22"/>
          <w:szCs w:val="22"/>
        </w:rPr>
        <w:t xml:space="preserve">in uncertain </w:t>
      </w:r>
      <w:r w:rsidR="008873C2" w:rsidRPr="008873C2">
        <w:rPr>
          <w:rFonts w:ascii="Times New Roman" w:hAnsi="Times New Roman" w:cstheme="minorBidi"/>
          <w:sz w:val="22"/>
          <w:szCs w:val="22"/>
        </w:rPr>
        <w:t xml:space="preserve">at present. Therefore, the </w:t>
      </w:r>
      <w:proofErr w:type="gramStart"/>
      <w:r w:rsidR="008873C2" w:rsidRPr="008873C2">
        <w:rPr>
          <w:rFonts w:ascii="Times New Roman" w:hAnsi="Times New Roman" w:cstheme="minorBidi"/>
          <w:sz w:val="22"/>
          <w:szCs w:val="22"/>
        </w:rPr>
        <w:t>amount</w:t>
      </w:r>
      <w:proofErr w:type="gramEnd"/>
      <w:r w:rsidR="008873C2" w:rsidRPr="008873C2">
        <w:rPr>
          <w:rFonts w:ascii="Times New Roman" w:hAnsi="Times New Roman" w:cstheme="minorBidi"/>
          <w:sz w:val="22"/>
          <w:szCs w:val="22"/>
        </w:rPr>
        <w:t xml:space="preserve"> of damages has not yet been determined.</w:t>
      </w:r>
      <w:r w:rsidR="00082090">
        <w:rPr>
          <w:rFonts w:ascii="Times New Roman" w:hAnsi="Times New Roman" w:cstheme="minorBidi"/>
          <w:sz w:val="22"/>
          <w:szCs w:val="22"/>
        </w:rPr>
        <w:t xml:space="preserve"> </w:t>
      </w:r>
      <w:r w:rsidR="003226E0" w:rsidRPr="003226E0">
        <w:rPr>
          <w:rFonts w:ascii="Times New Roman" w:hAnsi="Times New Roman" w:cstheme="minorBidi"/>
          <w:sz w:val="22"/>
          <w:szCs w:val="22"/>
        </w:rPr>
        <w:t>My conclusion is not modified in respect of this matter.</w:t>
      </w: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786843AF" w14:textId="21CBB768" w:rsidR="0046608D" w:rsidRPr="006061BA" w:rsidRDefault="0046608D" w:rsidP="006061BA">
      <w:pPr>
        <w:tabs>
          <w:tab w:val="clear" w:pos="227"/>
        </w:tabs>
        <w:spacing w:line="276" w:lineRule="auto"/>
        <w:ind w:left="450" w:hanging="450"/>
        <w:jc w:val="thaiDistribute"/>
        <w:rPr>
          <w:rFonts w:ascii="Times New Roman" w:hAnsi="Times New Roman" w:cstheme="minorBidi"/>
          <w:i/>
          <w:iCs/>
          <w:sz w:val="22"/>
          <w:szCs w:val="22"/>
        </w:rPr>
      </w:pPr>
      <w:r w:rsidRPr="006061BA">
        <w:rPr>
          <w:rFonts w:ascii="Times New Roman" w:hAnsi="Times New Roman" w:cstheme="minorBidi"/>
          <w:i/>
          <w:iCs/>
          <w:sz w:val="22"/>
          <w:szCs w:val="22"/>
        </w:rPr>
        <w:t>Other Matter </w:t>
      </w:r>
    </w:p>
    <w:p w14:paraId="52F99605" w14:textId="77777777" w:rsidR="0046608D" w:rsidRPr="008041CD" w:rsidRDefault="0046608D" w:rsidP="0046608D">
      <w:pPr>
        <w:pStyle w:val="paragraph"/>
        <w:spacing w:before="0" w:beforeAutospacing="0" w:after="0" w:afterAutospacing="0"/>
        <w:jc w:val="both"/>
        <w:textAlignment w:val="baseline"/>
        <w:rPr>
          <w:sz w:val="22"/>
          <w:szCs w:val="22"/>
        </w:rPr>
      </w:pPr>
    </w:p>
    <w:p w14:paraId="4BFD2AFD" w14:textId="7689721B" w:rsidR="0046608D" w:rsidRPr="008041CD" w:rsidRDefault="0046608D" w:rsidP="0046608D">
      <w:pPr>
        <w:pStyle w:val="paragraph"/>
        <w:spacing w:before="0" w:beforeAutospacing="0" w:after="0" w:afterAutospacing="0"/>
        <w:jc w:val="both"/>
        <w:textAlignment w:val="baseline"/>
        <w:rPr>
          <w:sz w:val="22"/>
          <w:szCs w:val="22"/>
        </w:rPr>
      </w:pPr>
      <w:r w:rsidRPr="008041CD">
        <w:rPr>
          <w:rStyle w:val="normaltextrun"/>
          <w:sz w:val="22"/>
          <w:szCs w:val="22"/>
        </w:rPr>
        <w:t xml:space="preserve">The consolidated and separate statements of financial position of </w:t>
      </w:r>
      <w:proofErr w:type="spellStart"/>
      <w:r w:rsidRPr="0046608D">
        <w:rPr>
          <w:rStyle w:val="normaltextrun"/>
          <w:sz w:val="22"/>
          <w:szCs w:val="22"/>
        </w:rPr>
        <w:t>Patkol</w:t>
      </w:r>
      <w:proofErr w:type="spellEnd"/>
      <w:r w:rsidRPr="0046608D">
        <w:rPr>
          <w:rStyle w:val="normaltextrun"/>
          <w:sz w:val="22"/>
          <w:szCs w:val="22"/>
        </w:rPr>
        <w:t xml:space="preserve"> Public Company Limited</w:t>
      </w:r>
      <w:r w:rsidRPr="008041CD">
        <w:rPr>
          <w:rStyle w:val="normaltextrun"/>
          <w:sz w:val="22"/>
          <w:szCs w:val="22"/>
        </w:rPr>
        <w:t xml:space="preserve"> and its subsidiaries, and of </w:t>
      </w:r>
      <w:proofErr w:type="spellStart"/>
      <w:r w:rsidRPr="0046608D">
        <w:rPr>
          <w:rStyle w:val="normaltextrun"/>
          <w:sz w:val="22"/>
          <w:szCs w:val="22"/>
        </w:rPr>
        <w:t>Patkol</w:t>
      </w:r>
      <w:proofErr w:type="spellEnd"/>
      <w:r w:rsidRPr="0046608D">
        <w:rPr>
          <w:rStyle w:val="normaltextrun"/>
          <w:sz w:val="22"/>
          <w:szCs w:val="22"/>
        </w:rPr>
        <w:t xml:space="preserve"> Public Company Limited </w:t>
      </w:r>
      <w:r w:rsidRPr="008041CD">
        <w:rPr>
          <w:rStyle w:val="normaltextrun"/>
          <w:sz w:val="22"/>
          <w:szCs w:val="22"/>
        </w:rPr>
        <w:t xml:space="preserve">as </w:t>
      </w:r>
      <w:proofErr w:type="gramStart"/>
      <w:r w:rsidRPr="008041CD">
        <w:rPr>
          <w:rStyle w:val="normaltextrun"/>
          <w:sz w:val="22"/>
          <w:szCs w:val="22"/>
        </w:rPr>
        <w:t>at</w:t>
      </w:r>
      <w:proofErr w:type="gramEnd"/>
      <w:r w:rsidRPr="008041CD">
        <w:rPr>
          <w:rStyle w:val="normaltextrun"/>
          <w:sz w:val="22"/>
          <w:szCs w:val="22"/>
        </w:rPr>
        <w:t xml:space="preserve"> 31 December 202</w:t>
      </w:r>
      <w:r>
        <w:rPr>
          <w:rStyle w:val="normaltextrun"/>
          <w:sz w:val="22"/>
          <w:szCs w:val="22"/>
        </w:rPr>
        <w:t>3</w:t>
      </w:r>
      <w:r w:rsidRPr="008041CD">
        <w:rPr>
          <w:rStyle w:val="normaltextrun"/>
          <w:sz w:val="22"/>
          <w:szCs w:val="22"/>
        </w:rPr>
        <w:t xml:space="preserve">, which are included as </w:t>
      </w:r>
      <w:r w:rsidRPr="00E71FD3">
        <w:rPr>
          <w:rStyle w:val="normaltextrun"/>
          <w:sz w:val="22"/>
          <w:szCs w:val="22"/>
        </w:rPr>
        <w:t>comparative information,</w:t>
      </w:r>
      <w:r w:rsidR="003E4C0F" w:rsidRPr="00E71FD3">
        <w:rPr>
          <w:rStyle w:val="normaltextrun"/>
          <w:sz w:val="22"/>
          <w:szCs w:val="22"/>
        </w:rPr>
        <w:t xml:space="preserve"> were audited by another auditor who expressed an unqualified opinion with Emphasis of </w:t>
      </w:r>
      <w:r w:rsidR="0002011A">
        <w:rPr>
          <w:rStyle w:val="normaltextrun"/>
          <w:sz w:val="22"/>
          <w:szCs w:val="22"/>
        </w:rPr>
        <w:t>M</w:t>
      </w:r>
      <w:r w:rsidR="003E4C0F" w:rsidRPr="00E71FD3">
        <w:rPr>
          <w:rStyle w:val="normaltextrun"/>
          <w:sz w:val="22"/>
          <w:szCs w:val="22"/>
        </w:rPr>
        <w:t xml:space="preserve">atter </w:t>
      </w:r>
      <w:r w:rsidR="0002011A">
        <w:rPr>
          <w:rStyle w:val="normaltextrun"/>
          <w:sz w:val="22"/>
          <w:szCs w:val="22"/>
        </w:rPr>
        <w:t xml:space="preserve">paragraph </w:t>
      </w:r>
      <w:r w:rsidR="003E4C0F" w:rsidRPr="00E71FD3">
        <w:rPr>
          <w:rStyle w:val="normaltextrun"/>
          <w:sz w:val="22"/>
          <w:szCs w:val="22"/>
        </w:rPr>
        <w:t xml:space="preserve">about the uncertainty of </w:t>
      </w:r>
      <w:r w:rsidR="0002011A">
        <w:rPr>
          <w:rStyle w:val="normaltextrun"/>
          <w:sz w:val="22"/>
          <w:szCs w:val="22"/>
        </w:rPr>
        <w:t>litigation</w:t>
      </w:r>
      <w:r w:rsidR="003E4C0F" w:rsidRPr="00E71FD3">
        <w:rPr>
          <w:rStyle w:val="normaltextrun"/>
          <w:sz w:val="22"/>
          <w:szCs w:val="22"/>
        </w:rPr>
        <w:t xml:space="preserve"> in his report dated 23 February 2024. Furthermore</w:t>
      </w:r>
      <w:r w:rsidRPr="008041CD">
        <w:rPr>
          <w:rStyle w:val="normaltextrun"/>
          <w:sz w:val="22"/>
          <w:szCs w:val="22"/>
        </w:rPr>
        <w:t>, the consolidated and separate statements of income and comprehensive income</w:t>
      </w:r>
      <w:r w:rsidR="002A6011">
        <w:rPr>
          <w:rStyle w:val="normaltextrun"/>
          <w:rFonts w:cstheme="minorBidi" w:hint="cs"/>
          <w:sz w:val="22"/>
          <w:szCs w:val="22"/>
          <w:cs/>
        </w:rPr>
        <w:t xml:space="preserve"> </w:t>
      </w:r>
      <w:r w:rsidR="002A6011" w:rsidRPr="005B7C26">
        <w:rPr>
          <w:sz w:val="22"/>
          <w:szCs w:val="22"/>
        </w:rPr>
        <w:t>for the three-month and</w:t>
      </w:r>
      <w:r w:rsidR="002A6011" w:rsidRPr="005B7C26">
        <w:rPr>
          <w:rFonts w:cstheme="minorBidi" w:hint="cs"/>
          <w:sz w:val="22"/>
          <w:szCs w:val="22"/>
          <w:cs/>
        </w:rPr>
        <w:t xml:space="preserve"> </w:t>
      </w:r>
      <w:r w:rsidR="002A6011" w:rsidRPr="005B7C26">
        <w:rPr>
          <w:sz w:val="22"/>
          <w:szCs w:val="22"/>
        </w:rPr>
        <w:t>six-month periods ended 30 June 202</w:t>
      </w:r>
      <w:r w:rsidR="00DE0BBD">
        <w:rPr>
          <w:sz w:val="22"/>
          <w:szCs w:val="22"/>
        </w:rPr>
        <w:t>3</w:t>
      </w:r>
      <w:r w:rsidRPr="008041CD">
        <w:rPr>
          <w:rStyle w:val="normaltextrun"/>
          <w:sz w:val="22"/>
          <w:szCs w:val="22"/>
        </w:rPr>
        <w:t xml:space="preserve">, </w:t>
      </w:r>
      <w:r w:rsidR="0002011A">
        <w:rPr>
          <w:rStyle w:val="normaltextrun"/>
          <w:sz w:val="22"/>
          <w:szCs w:val="22"/>
        </w:rPr>
        <w:t xml:space="preserve">the consolidated and separate statements of </w:t>
      </w:r>
      <w:r w:rsidRPr="008041CD">
        <w:rPr>
          <w:rStyle w:val="normaltextrun"/>
          <w:sz w:val="22"/>
          <w:szCs w:val="22"/>
        </w:rPr>
        <w:t xml:space="preserve">changes in equity and cash flows </w:t>
      </w:r>
      <w:r w:rsidR="0002011A" w:rsidRPr="008041CD">
        <w:rPr>
          <w:rStyle w:val="normaltextrun"/>
          <w:sz w:val="22"/>
          <w:szCs w:val="22"/>
        </w:rPr>
        <w:t xml:space="preserve">for </w:t>
      </w:r>
      <w:r w:rsidR="0002011A" w:rsidRPr="00BA24A8">
        <w:rPr>
          <w:rStyle w:val="normaltextrun"/>
          <w:sz w:val="22"/>
          <w:szCs w:val="22"/>
        </w:rPr>
        <w:t>the six-month period</w:t>
      </w:r>
      <w:r w:rsidR="004643EB">
        <w:rPr>
          <w:rStyle w:val="normaltextrun"/>
          <w:sz w:val="22"/>
          <w:szCs w:val="22"/>
        </w:rPr>
        <w:t>s</w:t>
      </w:r>
      <w:r w:rsidR="0002011A" w:rsidRPr="00BA24A8">
        <w:rPr>
          <w:rStyle w:val="normaltextrun"/>
          <w:sz w:val="22"/>
          <w:szCs w:val="22"/>
        </w:rPr>
        <w:t xml:space="preserve"> ended 30 June 2023</w:t>
      </w:r>
      <w:r w:rsidR="0002011A">
        <w:rPr>
          <w:rStyle w:val="normaltextrun"/>
          <w:sz w:val="22"/>
          <w:szCs w:val="22"/>
        </w:rPr>
        <w:t xml:space="preserve"> </w:t>
      </w:r>
      <w:r w:rsidRPr="008041CD">
        <w:rPr>
          <w:rStyle w:val="normaltextrun"/>
          <w:sz w:val="22"/>
          <w:szCs w:val="22"/>
        </w:rPr>
        <w:t xml:space="preserve">of </w:t>
      </w:r>
      <w:proofErr w:type="spellStart"/>
      <w:r w:rsidRPr="0046608D">
        <w:rPr>
          <w:rStyle w:val="normaltextrun"/>
          <w:sz w:val="22"/>
          <w:szCs w:val="22"/>
        </w:rPr>
        <w:t>Patkol</w:t>
      </w:r>
      <w:proofErr w:type="spellEnd"/>
      <w:r w:rsidRPr="0046608D">
        <w:rPr>
          <w:rStyle w:val="normaltextrun"/>
          <w:sz w:val="22"/>
          <w:szCs w:val="22"/>
        </w:rPr>
        <w:t xml:space="preserve"> Public Company Limited</w:t>
      </w:r>
      <w:r w:rsidRPr="008041CD">
        <w:rPr>
          <w:rStyle w:val="normaltextrun"/>
          <w:sz w:val="22"/>
          <w:szCs w:val="22"/>
        </w:rPr>
        <w:t xml:space="preserve"> and its subsidiaries, and of </w:t>
      </w:r>
      <w:proofErr w:type="spellStart"/>
      <w:r w:rsidRPr="0046608D">
        <w:rPr>
          <w:rStyle w:val="normaltextrun"/>
          <w:sz w:val="22"/>
          <w:szCs w:val="22"/>
        </w:rPr>
        <w:t>Patkol</w:t>
      </w:r>
      <w:proofErr w:type="spellEnd"/>
      <w:r w:rsidRPr="0046608D">
        <w:rPr>
          <w:rStyle w:val="normaltextrun"/>
          <w:sz w:val="22"/>
          <w:szCs w:val="22"/>
        </w:rPr>
        <w:t xml:space="preserve"> Public Company Limited</w:t>
      </w:r>
      <w:r w:rsidR="00BA24A8" w:rsidRPr="00BA24A8">
        <w:rPr>
          <w:rStyle w:val="normaltextrun"/>
          <w:sz w:val="22"/>
          <w:szCs w:val="22"/>
        </w:rPr>
        <w:t xml:space="preserve">, which are included as comparative information, were reviewed by another auditor who expressed an unmodified conclusion with Emphasis of </w:t>
      </w:r>
      <w:r w:rsidR="0025377B">
        <w:rPr>
          <w:rStyle w:val="normaltextrun"/>
          <w:sz w:val="22"/>
          <w:szCs w:val="22"/>
        </w:rPr>
        <w:t>M</w:t>
      </w:r>
      <w:r w:rsidR="00BA24A8" w:rsidRPr="00BA24A8">
        <w:rPr>
          <w:rStyle w:val="normaltextrun"/>
          <w:sz w:val="22"/>
          <w:szCs w:val="22"/>
        </w:rPr>
        <w:t xml:space="preserve">atter about the uncertainty of </w:t>
      </w:r>
      <w:r w:rsidR="0002011A">
        <w:rPr>
          <w:rStyle w:val="normaltextrun"/>
          <w:sz w:val="22"/>
          <w:szCs w:val="22"/>
        </w:rPr>
        <w:t>litigation</w:t>
      </w:r>
      <w:r w:rsidR="00BA24A8" w:rsidRPr="00BA24A8">
        <w:rPr>
          <w:rStyle w:val="normaltextrun"/>
          <w:sz w:val="22"/>
          <w:szCs w:val="22"/>
        </w:rPr>
        <w:t xml:space="preserve"> in his report dated 11 August 2023.</w:t>
      </w:r>
    </w:p>
    <w:p w14:paraId="48E8D775" w14:textId="7EC04D91" w:rsidR="00FD4BE6" w:rsidRDefault="00FD4BE6" w:rsidP="00143063">
      <w:pPr>
        <w:jc w:val="thaiDistribute"/>
        <w:rPr>
          <w:rFonts w:ascii="Times New Roman" w:hAnsi="Times New Roman" w:cs="Times New Roman"/>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Default="00336622" w:rsidP="00143063">
      <w:pPr>
        <w:jc w:val="thaiDistribute"/>
        <w:rPr>
          <w:rFonts w:ascii="Times New Roman" w:hAnsi="Times New Roman" w:cs="Times New Roman"/>
          <w:sz w:val="22"/>
          <w:szCs w:val="22"/>
        </w:rPr>
      </w:pPr>
    </w:p>
    <w:p w14:paraId="39C9FEB0" w14:textId="77777777" w:rsidR="00082090" w:rsidRPr="0046608D" w:rsidRDefault="00082090"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proofErr w:type="spellStart"/>
      <w:r w:rsidR="000737A4" w:rsidRPr="000737A4">
        <w:rPr>
          <w:rFonts w:ascii="Times New Roman" w:hAnsi="Times New Roman" w:cs="Times New Roman"/>
          <w:sz w:val="22"/>
          <w:szCs w:val="22"/>
        </w:rPr>
        <w:t>Sirinuch</w:t>
      </w:r>
      <w:proofErr w:type="spellEnd"/>
      <w:r w:rsidR="000737A4" w:rsidRPr="000737A4">
        <w:rPr>
          <w:rFonts w:ascii="Times New Roman" w:hAnsi="Times New Roman" w:cs="Times New Roman"/>
          <w:sz w:val="22"/>
          <w:szCs w:val="22"/>
        </w:rPr>
        <w:t xml:space="preserve"> </w:t>
      </w:r>
      <w:proofErr w:type="spellStart"/>
      <w:r w:rsidR="000737A4" w:rsidRPr="000737A4">
        <w:rPr>
          <w:rFonts w:ascii="Times New Roman" w:hAnsi="Times New Roman" w:cs="Times New Roman"/>
          <w:sz w:val="22"/>
          <w:szCs w:val="22"/>
        </w:rPr>
        <w:t>Surapaitoonkorn</w:t>
      </w:r>
      <w:proofErr w:type="spellEnd"/>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4AABC3B3" w:rsidR="00FD4BE6" w:rsidRDefault="00F515F3" w:rsidP="00FD4BE6">
      <w:pPr>
        <w:rPr>
          <w:rFonts w:ascii="Times New Roman" w:hAnsi="Times New Roman" w:cs="Times New Roman"/>
          <w:sz w:val="22"/>
          <w:szCs w:val="22"/>
        </w:rPr>
      </w:pPr>
      <w:r>
        <w:rPr>
          <w:rFonts w:ascii="Times New Roman" w:hAnsi="Times New Roman" w:cs="Times New Roman"/>
          <w:sz w:val="22"/>
          <w:szCs w:val="22"/>
        </w:rPr>
        <w:t>9</w:t>
      </w:r>
      <w:r w:rsidR="000737A4">
        <w:rPr>
          <w:rFonts w:ascii="Times New Roman" w:hAnsi="Times New Roman" w:cs="Times New Roman"/>
          <w:sz w:val="22"/>
          <w:szCs w:val="22"/>
        </w:rPr>
        <w:t xml:space="preserve"> </w:t>
      </w:r>
      <w:r>
        <w:rPr>
          <w:rFonts w:ascii="Times New Roman" w:hAnsi="Times New Roman" w:cs="Times New Roman"/>
          <w:sz w:val="22"/>
          <w:szCs w:val="22"/>
        </w:rPr>
        <w:t>August</w:t>
      </w:r>
      <w:r w:rsidR="000737A4">
        <w:rPr>
          <w:rFonts w:ascii="Times New Roman" w:hAnsi="Times New Roman" w:cs="Times New Roman"/>
          <w:sz w:val="22"/>
          <w:szCs w:val="22"/>
        </w:rPr>
        <w:t xml:space="preserve"> 2024</w:t>
      </w:r>
    </w:p>
    <w:sectPr w:rsidR="00FD4BE6" w:rsidSect="00C01A5F">
      <w:headerReference w:type="default" r:id="rId15"/>
      <w:footerReference w:type="default" r:id="rId16"/>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B1C5" w14:textId="77777777" w:rsidR="00302F37" w:rsidRDefault="00302F37" w:rsidP="00083ACA">
      <w:pPr>
        <w:spacing w:line="240" w:lineRule="auto"/>
      </w:pPr>
      <w:r>
        <w:separator/>
      </w:r>
    </w:p>
  </w:endnote>
  <w:endnote w:type="continuationSeparator" w:id="0">
    <w:p w14:paraId="4B448302" w14:textId="77777777" w:rsidR="00302F37" w:rsidRDefault="00302F37"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15F8" w14:textId="2EE459C5" w:rsidR="00C01A5F" w:rsidRPr="00FD4BE6" w:rsidRDefault="00C01A5F" w:rsidP="00FD4B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691299"/>
      <w:docPartObj>
        <w:docPartGallery w:val="Page Numbers (Bottom of Page)"/>
        <w:docPartUnique/>
      </w:docPartObj>
    </w:sdtPr>
    <w:sdtEndPr>
      <w:rPr>
        <w:rFonts w:ascii="Times New Roman" w:hAnsi="Times New Roman" w:cs="Times New Roman"/>
        <w:noProof/>
      </w:rPr>
    </w:sdtEndPr>
    <w:sdtContent>
      <w:p w14:paraId="4CE2B8DA" w14:textId="15BC13B3" w:rsidR="006061BA" w:rsidRPr="006061BA" w:rsidRDefault="006061BA">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p w14:paraId="073D11DB" w14:textId="77777777" w:rsidR="006061BA" w:rsidRPr="00FD4BE6" w:rsidRDefault="006061BA" w:rsidP="00FD4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C698" w14:textId="77777777" w:rsidR="00302F37" w:rsidRDefault="00302F37" w:rsidP="00083ACA">
      <w:pPr>
        <w:spacing w:line="240" w:lineRule="auto"/>
      </w:pPr>
      <w:r>
        <w:separator/>
      </w:r>
    </w:p>
  </w:footnote>
  <w:footnote w:type="continuationSeparator" w:id="0">
    <w:p w14:paraId="48855E22" w14:textId="77777777" w:rsidR="00302F37" w:rsidRDefault="00302F37"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C526" w14:textId="77777777" w:rsidR="00544599" w:rsidRDefault="00544599" w:rsidP="00544599">
    <w:pPr>
      <w:pStyle w:val="Header"/>
      <w:spacing w:line="240" w:lineRule="atLeast"/>
      <w:rPr>
        <w:rFonts w:ascii="Times New Roman" w:hAnsi="Times New Roman" w:cs="Times New Roman"/>
        <w:sz w:val="28"/>
        <w:szCs w:val="28"/>
      </w:rPr>
    </w:pPr>
  </w:p>
  <w:p w14:paraId="0E357B25" w14:textId="77777777" w:rsidR="00544599" w:rsidRDefault="00544599" w:rsidP="00544599">
    <w:pPr>
      <w:pStyle w:val="Header"/>
      <w:spacing w:line="240" w:lineRule="atLeast"/>
      <w:rPr>
        <w:rFonts w:ascii="Times New Roman" w:hAnsi="Times New Roman" w:cs="Times New Roman"/>
        <w:sz w:val="28"/>
        <w:szCs w:val="28"/>
      </w:rPr>
    </w:pPr>
  </w:p>
  <w:p w14:paraId="0CBD59F9" w14:textId="77777777" w:rsidR="00544599" w:rsidRDefault="00544599" w:rsidP="00544599">
    <w:pPr>
      <w:pStyle w:val="Header"/>
      <w:spacing w:line="240" w:lineRule="atLeast"/>
      <w:rPr>
        <w:rFonts w:ascii="Times New Roman" w:hAnsi="Times New Roman" w:cs="Times New Roman"/>
        <w:sz w:val="28"/>
        <w:szCs w:val="28"/>
      </w:rPr>
    </w:pPr>
  </w:p>
  <w:p w14:paraId="1A6183AE" w14:textId="77777777" w:rsidR="00544599" w:rsidRDefault="00544599" w:rsidP="00544599">
    <w:pPr>
      <w:pStyle w:val="Header"/>
      <w:spacing w:line="240" w:lineRule="atLeast"/>
      <w:rPr>
        <w:rFonts w:ascii="Times New Roman" w:hAnsi="Times New Roman" w:cs="Times New Roman"/>
        <w:sz w:val="28"/>
        <w:szCs w:val="28"/>
      </w:rPr>
    </w:pPr>
  </w:p>
  <w:p w14:paraId="2E7171E0" w14:textId="77777777" w:rsidR="00544599" w:rsidRDefault="00544599" w:rsidP="00544599">
    <w:pPr>
      <w:pStyle w:val="Header"/>
      <w:spacing w:line="240" w:lineRule="atLeast"/>
      <w:rPr>
        <w:rFonts w:ascii="Times New Roman" w:hAnsi="Times New Roman" w:cs="Times New Roman"/>
        <w:sz w:val="28"/>
        <w:szCs w:val="28"/>
      </w:rPr>
    </w:pPr>
  </w:p>
  <w:p w14:paraId="60703FE8" w14:textId="77777777" w:rsidR="00544599" w:rsidRDefault="00544599" w:rsidP="00544599">
    <w:pPr>
      <w:pStyle w:val="Header"/>
      <w:spacing w:line="240" w:lineRule="atLeast"/>
      <w:rPr>
        <w:rFonts w:ascii="Times New Roman" w:hAnsi="Times New Roman" w:cs="Times New Roman"/>
        <w:sz w:val="28"/>
        <w:szCs w:val="28"/>
      </w:rPr>
    </w:pPr>
  </w:p>
  <w:p w14:paraId="28954479" w14:textId="77777777" w:rsidR="00544599" w:rsidRDefault="00544599" w:rsidP="00544599">
    <w:pPr>
      <w:pStyle w:val="Header"/>
      <w:spacing w:line="240" w:lineRule="atLeast"/>
      <w:rPr>
        <w:rFonts w:ascii="Times New Roman" w:hAnsi="Times New Roman" w:cs="Times New Roman"/>
        <w:sz w:val="28"/>
        <w:szCs w:val="28"/>
      </w:rPr>
    </w:pPr>
  </w:p>
  <w:p w14:paraId="5893F39F" w14:textId="77777777" w:rsidR="00544599" w:rsidRDefault="00544599" w:rsidP="00544599">
    <w:pPr>
      <w:pStyle w:val="Header"/>
      <w:spacing w:line="240" w:lineRule="atLeast"/>
      <w:rPr>
        <w:rFonts w:ascii="Times New Roman" w:hAnsi="Times New Roman" w:cs="Times New Roman"/>
        <w:sz w:val="28"/>
        <w:szCs w:val="28"/>
      </w:rPr>
    </w:pPr>
  </w:p>
  <w:p w14:paraId="7C6238D4" w14:textId="77777777" w:rsidR="00544599" w:rsidRDefault="00544599" w:rsidP="00544599">
    <w:pPr>
      <w:pStyle w:val="Header"/>
      <w:spacing w:line="240" w:lineRule="atLeast"/>
      <w:rPr>
        <w:rFonts w:ascii="Times New Roman" w:hAnsi="Times New Roman" w:cs="Times New Roman"/>
        <w:sz w:val="28"/>
        <w:szCs w:val="28"/>
      </w:rPr>
    </w:pPr>
  </w:p>
  <w:p w14:paraId="13718614" w14:textId="77777777" w:rsidR="00544599" w:rsidRDefault="00544599" w:rsidP="00544599">
    <w:pPr>
      <w:pStyle w:val="Header"/>
      <w:spacing w:line="240" w:lineRule="atLeast"/>
      <w:rPr>
        <w:rFonts w:ascii="Times New Roman" w:hAnsi="Times New Roman" w:cs="Times New Roman"/>
        <w:sz w:val="28"/>
        <w:szCs w:val="28"/>
      </w:rPr>
    </w:pPr>
  </w:p>
  <w:p w14:paraId="522E0CA2" w14:textId="77777777" w:rsidR="00544599" w:rsidRDefault="00544599" w:rsidP="00544599">
    <w:pPr>
      <w:pStyle w:val="Header"/>
      <w:spacing w:line="240" w:lineRule="atLeast"/>
      <w:rPr>
        <w:rFonts w:ascii="Times New Roman" w:hAnsi="Times New Roman" w:cs="Times New Roman"/>
        <w:sz w:val="28"/>
        <w:szCs w:val="28"/>
      </w:rPr>
    </w:pPr>
  </w:p>
  <w:p w14:paraId="76D9DC44" w14:textId="77777777" w:rsidR="00544599" w:rsidRDefault="00544599" w:rsidP="00544599">
    <w:pPr>
      <w:pStyle w:val="Header"/>
      <w:spacing w:line="240" w:lineRule="atLeast"/>
      <w:rPr>
        <w:rFonts w:ascii="Times New Roman" w:hAnsi="Times New Roman" w:cs="Times New Roman"/>
        <w:sz w:val="28"/>
        <w:szCs w:val="28"/>
      </w:rPr>
    </w:pPr>
  </w:p>
  <w:p w14:paraId="3044214F" w14:textId="77777777" w:rsidR="00544599" w:rsidRDefault="00544599" w:rsidP="00544599">
    <w:pPr>
      <w:pStyle w:val="Header"/>
      <w:spacing w:line="240" w:lineRule="atLeast"/>
      <w:rPr>
        <w:rFonts w:ascii="Times New Roman" w:hAnsi="Times New Roman" w:cs="Times New Roman"/>
        <w:sz w:val="28"/>
        <w:szCs w:val="28"/>
      </w:rPr>
    </w:pPr>
  </w:p>
  <w:p w14:paraId="6AEC9D25" w14:textId="77777777" w:rsidR="00544599" w:rsidRPr="00544599" w:rsidRDefault="00544599" w:rsidP="00544599">
    <w:pPr>
      <w:pStyle w:val="Header"/>
      <w:spacing w:line="240" w:lineRule="atLeast"/>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3632" w14:textId="77777777" w:rsidR="0046608D" w:rsidRDefault="0046608D" w:rsidP="00CA6A85">
    <w:pPr>
      <w:pStyle w:val="acctmainheading"/>
      <w:spacing w:after="0" w:line="240" w:lineRule="atLeast"/>
      <w:rPr>
        <w:rFonts w:ascii="Times New Roman" w:hAnsi="Times New Roman"/>
        <w:szCs w:val="28"/>
        <w:lang w:val="en-US"/>
      </w:rPr>
    </w:pPr>
  </w:p>
  <w:p w14:paraId="2BDFF0FC" w14:textId="77777777" w:rsidR="0046608D" w:rsidRDefault="0046608D" w:rsidP="00CA6A85">
    <w:pPr>
      <w:pStyle w:val="acctmainheading"/>
      <w:spacing w:after="0" w:line="240" w:lineRule="atLeast"/>
      <w:rPr>
        <w:rFonts w:ascii="Times New Roman" w:hAnsi="Times New Roman"/>
        <w:szCs w:val="28"/>
        <w:lang w:val="en-US"/>
      </w:rPr>
    </w:pPr>
  </w:p>
  <w:p w14:paraId="492CBEB3" w14:textId="77777777" w:rsidR="0046608D" w:rsidRDefault="0046608D" w:rsidP="00CA6A85">
    <w:pPr>
      <w:pStyle w:val="acctmainheading"/>
      <w:spacing w:after="0" w:line="240" w:lineRule="atLeast"/>
      <w:rPr>
        <w:rFonts w:ascii="Times New Roman" w:hAnsi="Times New Roman"/>
        <w:szCs w:val="28"/>
        <w:lang w:val="en-US"/>
      </w:rPr>
    </w:pPr>
  </w:p>
  <w:p w14:paraId="549CB9FC" w14:textId="77777777" w:rsidR="0046608D" w:rsidRDefault="0046608D" w:rsidP="00CA6A85">
    <w:pPr>
      <w:pStyle w:val="acctmainheading"/>
      <w:spacing w:after="0" w:line="240" w:lineRule="atLeast"/>
      <w:rPr>
        <w:rFonts w:ascii="Times New Roman" w:hAnsi="Times New Roman"/>
        <w:szCs w:val="28"/>
        <w:lang w:val="en-US"/>
      </w:rPr>
    </w:pPr>
  </w:p>
  <w:p w14:paraId="7DC2793D" w14:textId="77777777" w:rsidR="0046608D" w:rsidRDefault="0046608D" w:rsidP="00CA6A85">
    <w:pPr>
      <w:pStyle w:val="acctmainheading"/>
      <w:spacing w:after="0" w:line="240" w:lineRule="atLeast"/>
      <w:rPr>
        <w:rFonts w:ascii="Times New Roman" w:hAnsi="Times New Roman"/>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11A"/>
    <w:rsid w:val="000207A5"/>
    <w:rsid w:val="00021075"/>
    <w:rsid w:val="000212DB"/>
    <w:rsid w:val="000216D1"/>
    <w:rsid w:val="0002420B"/>
    <w:rsid w:val="00024561"/>
    <w:rsid w:val="00025476"/>
    <w:rsid w:val="0002575B"/>
    <w:rsid w:val="00025E47"/>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2090"/>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1D74"/>
    <w:rsid w:val="000A2136"/>
    <w:rsid w:val="000A2556"/>
    <w:rsid w:val="000A2B3D"/>
    <w:rsid w:val="000A3C9E"/>
    <w:rsid w:val="000A3EBC"/>
    <w:rsid w:val="000A4499"/>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4BF"/>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0A96"/>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77B"/>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011"/>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4060"/>
    <w:rsid w:val="002F78FC"/>
    <w:rsid w:val="002F7E4C"/>
    <w:rsid w:val="003007DF"/>
    <w:rsid w:val="003018FD"/>
    <w:rsid w:val="003021E1"/>
    <w:rsid w:val="00302683"/>
    <w:rsid w:val="00302F37"/>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7E1"/>
    <w:rsid w:val="003979C7"/>
    <w:rsid w:val="003A034E"/>
    <w:rsid w:val="003A03FC"/>
    <w:rsid w:val="003A0CAE"/>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E0EC3"/>
    <w:rsid w:val="003E1366"/>
    <w:rsid w:val="003E1890"/>
    <w:rsid w:val="003E2B83"/>
    <w:rsid w:val="003E3B0D"/>
    <w:rsid w:val="003E3C6D"/>
    <w:rsid w:val="003E3ED9"/>
    <w:rsid w:val="003E433D"/>
    <w:rsid w:val="003E48EE"/>
    <w:rsid w:val="003E4A1A"/>
    <w:rsid w:val="003E4C0F"/>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3EB"/>
    <w:rsid w:val="004647F1"/>
    <w:rsid w:val="00464AD4"/>
    <w:rsid w:val="00465414"/>
    <w:rsid w:val="0046608D"/>
    <w:rsid w:val="00467A57"/>
    <w:rsid w:val="004701C2"/>
    <w:rsid w:val="00470B2E"/>
    <w:rsid w:val="004714E9"/>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300D"/>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2916"/>
    <w:rsid w:val="004E4D67"/>
    <w:rsid w:val="004E50A6"/>
    <w:rsid w:val="004E5AE3"/>
    <w:rsid w:val="004F00FE"/>
    <w:rsid w:val="004F0D6F"/>
    <w:rsid w:val="004F196C"/>
    <w:rsid w:val="004F1977"/>
    <w:rsid w:val="004F1C06"/>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AC"/>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599"/>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639"/>
    <w:rsid w:val="0055476A"/>
    <w:rsid w:val="0055499D"/>
    <w:rsid w:val="00555ECD"/>
    <w:rsid w:val="00556B31"/>
    <w:rsid w:val="00557630"/>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22B"/>
    <w:rsid w:val="005B7C26"/>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11F"/>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4D0E"/>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730"/>
    <w:rsid w:val="00723E40"/>
    <w:rsid w:val="0072483D"/>
    <w:rsid w:val="00725B29"/>
    <w:rsid w:val="00732C45"/>
    <w:rsid w:val="007332B4"/>
    <w:rsid w:val="0073449C"/>
    <w:rsid w:val="00735133"/>
    <w:rsid w:val="00735134"/>
    <w:rsid w:val="0073556A"/>
    <w:rsid w:val="007360B9"/>
    <w:rsid w:val="00736592"/>
    <w:rsid w:val="00736CF0"/>
    <w:rsid w:val="0073717A"/>
    <w:rsid w:val="0074042B"/>
    <w:rsid w:val="007412E0"/>
    <w:rsid w:val="00741B53"/>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6E1F"/>
    <w:rsid w:val="00777AE4"/>
    <w:rsid w:val="00777C12"/>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DED"/>
    <w:rsid w:val="007E5EE9"/>
    <w:rsid w:val="007E63E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3C08"/>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430"/>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A2D"/>
    <w:rsid w:val="008F5E42"/>
    <w:rsid w:val="008F6A6A"/>
    <w:rsid w:val="008F6FAF"/>
    <w:rsid w:val="008F7676"/>
    <w:rsid w:val="00900B0F"/>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3157"/>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02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435"/>
    <w:rsid w:val="00B22A27"/>
    <w:rsid w:val="00B23A87"/>
    <w:rsid w:val="00B23DB1"/>
    <w:rsid w:val="00B255F5"/>
    <w:rsid w:val="00B2568C"/>
    <w:rsid w:val="00B25F38"/>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1077"/>
    <w:rsid w:val="00BA1CE5"/>
    <w:rsid w:val="00BA1EA2"/>
    <w:rsid w:val="00BA24A8"/>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AD4"/>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0BBD"/>
    <w:rsid w:val="00DE1D0A"/>
    <w:rsid w:val="00DE2609"/>
    <w:rsid w:val="00DE38A2"/>
    <w:rsid w:val="00DE405E"/>
    <w:rsid w:val="00DE498E"/>
    <w:rsid w:val="00DE5A20"/>
    <w:rsid w:val="00DE5EEE"/>
    <w:rsid w:val="00DE6FAD"/>
    <w:rsid w:val="00DE7205"/>
    <w:rsid w:val="00DF002B"/>
    <w:rsid w:val="00DF096C"/>
    <w:rsid w:val="00DF1087"/>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1FD3"/>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15F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97B22"/>
    <w:rsid w:val="00FA0493"/>
    <w:rsid w:val="00FA2350"/>
    <w:rsid w:val="00FA34AC"/>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BE6"/>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A1E91D5-745F-4731-8C46-A23C2E2B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591</Words>
  <Characters>3374</Characters>
  <Application>Microsoft Office Word</Application>
  <DocSecurity>0</DocSecurity>
  <Lines>28</Lines>
  <Paragraphs>7</Paragraphs>
  <ScaleCrop>false</ScaleCrop>
  <Company>KPMG</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Kornsiri, Chongaksorn</cp:lastModifiedBy>
  <cp:revision>248</cp:revision>
  <cp:lastPrinted>2024-08-06T10:44:00Z</cp:lastPrinted>
  <dcterms:created xsi:type="dcterms:W3CDTF">2023-07-10T03:51:00Z</dcterms:created>
  <dcterms:modified xsi:type="dcterms:W3CDTF">2024-08-08T08:30:00Z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