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4afd664c67c6487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36268" w:rsidR="00B36268" w:rsidP="00B36268" w:rsidRDefault="00B36268">
      <w:pPr>
        <w:spacing w:before="360" w:after="0" w:line="240" w:lineRule="auto"/>
        <w:rPr>
          <w:rFonts w:hint="cs" w:ascii="Angsana New" w:hAnsi="Angsana New" w:eastAsia="Times New Roman" w:cs="Angsana New"/>
          <w:b/>
          <w:bCs/>
          <w:sz w:val="28"/>
          <w:cs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spacing w:before="360" w:after="0" w:line="240" w:lineRule="auto"/>
        <w:rPr>
          <w:rFonts w:ascii="Angsana New" w:hAnsi="Angsana New" w:eastAsia="Times New Roman" w:cs="Angsana New"/>
          <w:b/>
          <w:bCs/>
          <w:sz w:val="28"/>
        </w:rPr>
      </w:pPr>
    </w:p>
    <w:p w:rsidRPr="00B36268" w:rsidR="00B36268" w:rsidP="00B36268" w:rsidRDefault="00B36268">
      <w:pPr>
        <w:rPr>
          <w:lang w:eastAsia="zh-CN"/>
        </w:rPr>
      </w:pPr>
    </w:p>
    <w:p w:rsidRPr="00014564" w:rsidR="00B36268" w:rsidP="00B36268" w:rsidRDefault="00B3626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 w:after="0"/>
        <w:ind w:left="-567" w:right="40"/>
        <w:jc w:val="center"/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hAnsi="Angsana New" w:eastAsia="SimSun"/>
          <w:b w:val="0"/>
          <w:bCs w:val="0"/>
          <w:i w:val="0"/>
          <w:iCs w:val="0"/>
          <w:szCs w:val="28"/>
          <w:cs/>
          <w:lang w:eastAsia="zh-CN"/>
        </w:rPr>
        <w:t>บริษัท ซาฟารีเวิลด์ จำกัด (มหาชน) และบริษัทย่อย</w:t>
      </w:r>
    </w:p>
    <w:p w:rsidRPr="00085DA8" w:rsidR="00B36268" w:rsidP="00B36268" w:rsidRDefault="00B3626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/>
        <w:ind w:left="-567" w:right="40"/>
        <w:jc w:val="center"/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hAnsi="Angsana New" w:eastAsia="SimSun"/>
          <w:b w:val="0"/>
          <w:bCs w:val="0"/>
          <w:i w:val="0"/>
          <w:iCs w:val="0"/>
          <w:szCs w:val="28"/>
          <w:cs/>
          <w:lang w:eastAsia="zh-CN"/>
        </w:rPr>
        <w:t>งบการเงินระหว่างกาลและ</w:t>
      </w:r>
    </w:p>
    <w:p w:rsidR="00B36268" w:rsidP="00B36268" w:rsidRDefault="00B3626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/>
        <w:ind w:left="-567" w:right="40"/>
        <w:jc w:val="center"/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</w:pPr>
      <w:r w:rsidRPr="00E344FC">
        <w:rPr>
          <w:rFonts w:ascii="Angsana New" w:hAnsi="Angsana New" w:eastAsia="SimSun"/>
          <w:b w:val="0"/>
          <w:bCs w:val="0"/>
          <w:i w:val="0"/>
          <w:iCs w:val="0"/>
          <w:szCs w:val="28"/>
          <w:cs/>
          <w:lang w:eastAsia="zh-CN"/>
        </w:rPr>
        <w:t>รายงานการสอบทานข้อมูลทางการเงินระหว่างกาลโดยผู้สอบบัญชีรับอนุญาต</w:t>
      </w:r>
    </w:p>
    <w:p w:rsidRPr="00E323DB" w:rsidR="00B36268" w:rsidP="00B36268" w:rsidRDefault="00B36268">
      <w:pPr>
        <w:pStyle w:val="Heading2"/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before="0"/>
        <w:ind w:left="-567" w:right="40"/>
        <w:jc w:val="center"/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</w:pPr>
      <w:r w:rsidRPr="001429BC">
        <w:rPr>
          <w:rFonts w:eastAsia="SimSun"/>
          <w:b w:val="0"/>
          <w:bCs w:val="0"/>
          <w:i w:val="0"/>
          <w:iCs w:val="0"/>
          <w:szCs w:val="28"/>
          <w:cs/>
          <w:lang w:eastAsia="zh-CN"/>
        </w:rPr>
        <w:t>สำหรับงวดสาม</w:t>
      </w:r>
      <w:r>
        <w:rPr>
          <w:rFonts w:eastAsia="SimSun"/>
          <w:b w:val="0"/>
          <w:bCs w:val="0"/>
          <w:i w:val="0"/>
          <w:iCs w:val="0"/>
          <w:szCs w:val="28"/>
          <w:cs/>
          <w:lang w:eastAsia="zh-CN"/>
        </w:rPr>
        <w:t xml:space="preserve">เดือนและหกเดือน สิ้นสุดวันที่ </w:t>
      </w:r>
      <w:r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  <w:t>30</w:t>
      </w:r>
      <w:r w:rsidRPr="001429BC">
        <w:rPr>
          <w:rFonts w:eastAsia="SimSun"/>
          <w:b w:val="0"/>
          <w:bCs w:val="0"/>
          <w:i w:val="0"/>
          <w:iCs w:val="0"/>
          <w:szCs w:val="28"/>
          <w:cs/>
          <w:lang w:eastAsia="zh-CN"/>
        </w:rPr>
        <w:t xml:space="preserve"> มิถุนายน </w:t>
      </w:r>
      <w:r>
        <w:rPr>
          <w:rFonts w:ascii="Angsana New" w:hAnsi="Angsana New" w:eastAsia="SimSun"/>
          <w:b w:val="0"/>
          <w:bCs w:val="0"/>
          <w:i w:val="0"/>
          <w:iCs w:val="0"/>
          <w:szCs w:val="28"/>
          <w:lang w:eastAsia="zh-CN"/>
        </w:rPr>
        <w:t>2567</w:t>
      </w:r>
    </w:p>
    <w:p w:rsidR="00430EE7" w:rsidP="00B36268" w:rsidRDefault="004852A2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/>
    <w:p w:rsidR="00B36268" w:rsidP="00B36268" w:rsidRDefault="00B36268">
      <w:pPr>
        <w:sectPr w:rsidR="00B36268" w:rsidSect="00B36268">
          <w:footerReference w:type="default" r:id="rId6"/>
          <w:pgSz w:w="11907" w:h="16839" w:code="9"/>
          <w:pgMar w:top="1440" w:right="747" w:bottom="810" w:left="1890" w:header="720" w:footer="720" w:gutter="0"/>
          <w:cols w:space="720"/>
          <w:docGrid w:linePitch="360"/>
        </w:sectPr>
      </w:pPr>
    </w:p>
    <w:p w:rsidRPr="00B90C0F" w:rsidR="00B36268" w:rsidP="00B36268" w:rsidRDefault="00B36268">
      <w:pPr>
        <w:spacing w:before="360"/>
        <w:rPr>
          <w:rFonts w:hint="cs"/>
          <w:b/>
          <w:bCs/>
          <w:sz w:val="28"/>
        </w:rPr>
      </w:pPr>
    </w:p>
    <w:tbl>
      <w:tblPr>
        <w:tblpPr w:leftFromText="180" w:rightFromText="180" w:horzAnchor="margin" w:tblpY="-600"/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458"/>
      </w:tblGrid>
      <w:tr w:rsidRPr="00014564" w:rsidR="00B36268" w:rsidTr="00424072">
        <w:trPr>
          <w:trHeight w:val="2340"/>
        </w:trPr>
        <w:tc>
          <w:tcPr>
            <w:tcW w:w="5812" w:type="dxa"/>
          </w:tcPr>
          <w:p w:rsidRPr="00085DA8" w:rsidR="00B36268" w:rsidP="00424072" w:rsidRDefault="00B36268">
            <w:pPr>
              <w:pStyle w:val="Header"/>
              <w:rPr>
                <w:rFonts w:hint="cs"/>
                <w:sz w:val="28"/>
                <w:szCs w:val="28"/>
                <w:cs/>
              </w:rPr>
            </w:pPr>
          </w:p>
        </w:tc>
        <w:tc>
          <w:tcPr>
            <w:tcW w:w="3458" w:type="dxa"/>
          </w:tcPr>
          <w:p w:rsidRPr="00014564" w:rsidR="00B36268" w:rsidP="00424072" w:rsidRDefault="00B36268">
            <w:pPr>
              <w:pStyle w:val="ReturnAddress"/>
              <w:rPr>
                <w:b/>
                <w:bCs/>
                <w:sz w:val="28"/>
                <w:szCs w:val="28"/>
              </w:rPr>
            </w:pPr>
            <w:r w:rsidRPr="00014564">
              <w:rPr>
                <w:b/>
                <w:bCs/>
                <w:sz w:val="28"/>
                <w:szCs w:val="28"/>
              </w:rPr>
              <w:t xml:space="preserve"> </w:t>
            </w:r>
          </w:p>
          <w:p w:rsidRPr="00014564" w:rsidR="00B36268" w:rsidP="00424072" w:rsidRDefault="00B36268">
            <w:pPr>
              <w:tabs>
                <w:tab w:val="left" w:pos="300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</w:rPr>
            </w:pPr>
            <w:r w:rsidRPr="00014564">
              <w:rPr>
                <w:color w:val="002D62"/>
                <w:sz w:val="28"/>
              </w:rPr>
              <w:tab/>
            </w:r>
          </w:p>
          <w:p w:rsidRPr="00014564" w:rsidR="00B36268" w:rsidP="00424072" w:rsidRDefault="00B36268">
            <w:pPr>
              <w:tabs>
                <w:tab w:val="left" w:pos="141"/>
              </w:tabs>
              <w:suppressAutoHyphens/>
              <w:autoSpaceDE w:val="0"/>
              <w:autoSpaceDN w:val="0"/>
              <w:adjustRightInd w:val="0"/>
              <w:spacing w:before="240" w:line="160" w:lineRule="atLeast"/>
              <w:textAlignment w:val="baseline"/>
              <w:rPr>
                <w:color w:val="002D62"/>
                <w:sz w:val="28"/>
              </w:rPr>
            </w:pPr>
            <w:r w:rsidRPr="00014564">
              <w:rPr>
                <w:color w:val="002D62"/>
                <w:sz w:val="28"/>
              </w:rPr>
              <w:tab/>
            </w:r>
          </w:p>
          <w:p w:rsidRPr="00014564" w:rsidR="00B36268" w:rsidP="00424072" w:rsidRDefault="00B36268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</w:rPr>
            </w:pPr>
          </w:p>
        </w:tc>
      </w:tr>
    </w:tbl>
    <w:p w:rsidRPr="00B36268" w:rsidR="00B36268" w:rsidP="00B36268" w:rsidRDefault="00B36268">
      <w:pPr>
        <w:spacing w:after="0" w:line="240" w:lineRule="auto"/>
        <w:ind w:right="159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B36268" w:rsidR="00B36268" w:rsidP="00B36268" w:rsidRDefault="00B36268">
      <w:pPr>
        <w:spacing w:before="200" w:after="0" w:line="240" w:lineRule="auto"/>
        <w:ind w:right="158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เสนอ  คณะกรรมการ</w:t>
      </w:r>
      <w:r w:rsidRPr="00B36268">
        <w:rPr>
          <w:rFonts w:hint="cs" w:ascii="Angsana New" w:hAnsi="Angsana New" w:eastAsia="Times New Roman" w:cs="Angsana New"/>
          <w:sz w:val="28"/>
          <w:cs/>
        </w:rPr>
        <w:t>และผู้ถือหุ้น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บริษัท ซาฟารีเวิลด์ จำกัด (มหาชน)  </w:t>
      </w:r>
    </w:p>
    <w:p w:rsidRPr="00B36268" w:rsidR="00B36268" w:rsidP="00B36268" w:rsidRDefault="00B36268">
      <w:pPr>
        <w:spacing w:before="120" w:after="0" w:line="240" w:lineRule="auto"/>
        <w:ind w:right="43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ข้าพเจ้าได้สอบทานข้อมูลทางการเงินรวมระหว่างกาลของ บริษัท ซาฟารีเวิลด์ จำกัด (มหาชน) และบริษัทย่อย และข้อมูล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ทางการเงินเฉพาะกิจการระหว่างกาลของบริษัท ซาฟารีเวิลด์ จำกัด (มหาชน) ซึ่งประกอบด้วย งบฐานะการเงินรวมและ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 xml:space="preserve">งบฐานะการเงินเฉพาะกิจการ ณ วันที่ </w:t>
      </w:r>
      <w:r w:rsidRPr="00B36268">
        <w:rPr>
          <w:rFonts w:ascii="Angsana New" w:hAnsi="Angsana New" w:eastAsia="Times New Roman" w:cs="Angsana New"/>
          <w:sz w:val="28"/>
        </w:rPr>
        <w:t xml:space="preserve">30 </w:t>
      </w:r>
      <w:r w:rsidRPr="00B36268">
        <w:rPr>
          <w:rFonts w:hint="cs" w:ascii="Angsana New" w:hAnsi="Angsana New" w:eastAsia="Times New Roman" w:cs="Angsana New"/>
          <w:sz w:val="28"/>
          <w:cs/>
        </w:rPr>
        <w:t>มิถุนายน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</w:rPr>
        <w:t xml:space="preserve">2567 </w:t>
      </w:r>
      <w:r w:rsidRPr="00B36268">
        <w:rPr>
          <w:rFonts w:ascii="Angsana New" w:hAnsi="Angsana New" w:eastAsia="Times New Roman" w:cs="Angsana New"/>
          <w:sz w:val="28"/>
          <w:cs/>
        </w:rPr>
        <w:t>งบกำไรขาดทุนเบ็ดเสร็จรวมและงบกำไรขาดทุนเบ็ดเสร็จ</w:t>
      </w:r>
      <w:r w:rsidRPr="00B36268">
        <w:rPr>
          <w:rFonts w:ascii="Angsana New" w:hAnsi="Angsana New" w:eastAsia="Times New Roman" w:cs="Angsana New"/>
          <w:sz w:val="28"/>
          <w:cs/>
        </w:rPr>
        <w:br/>
        <w:t>เฉพาะกิจการสำหรับงวดสามเดือนและหกเดือน</w:t>
      </w:r>
      <w:r w:rsidRPr="00B36268">
        <w:rPr>
          <w:rFonts w:ascii="Angsana New" w:hAnsi="Angsana New" w:eastAsia="Times New Roman" w:cs="Angsana New"/>
          <w:spacing w:val="-2"/>
          <w:sz w:val="28"/>
          <w:cs/>
        </w:rPr>
        <w:t>สิ้นสุดวันเดียวกัน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hint="cs" w:ascii="Angsana New" w:hAnsi="Angsana New" w:eastAsia="Times New Roman" w:cs="Angsana New"/>
          <w:sz w:val="28"/>
          <w:cs/>
        </w:rPr>
        <w:t>และ</w:t>
      </w:r>
      <w:r w:rsidRPr="00B36268">
        <w:rPr>
          <w:rFonts w:ascii="Angsana New" w:hAnsi="Angsana New" w:eastAsia="Times New Roman" w:cs="Angsana New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36268">
        <w:rPr>
          <w:rFonts w:ascii="Angsana New" w:hAnsi="Angsana New" w:eastAsia="Times New Roman" w:cs="Angsana New"/>
          <w:spacing w:val="-2"/>
          <w:sz w:val="28"/>
          <w:cs/>
        </w:rPr>
        <w:t>สำหรับ</w:t>
      </w:r>
      <w:r w:rsidRPr="00B36268">
        <w:rPr>
          <w:rFonts w:hint="cs" w:ascii="Angsana New" w:hAnsi="Angsana New" w:eastAsia="Times New Roman" w:cs="Angsana New"/>
          <w:spacing w:val="-2"/>
          <w:sz w:val="28"/>
          <w:cs/>
        </w:rPr>
        <w:t>งวดหกเดือน</w:t>
      </w:r>
      <w:r w:rsidRPr="00B36268">
        <w:rPr>
          <w:rFonts w:ascii="Angsana New" w:hAnsi="Angsana New" w:eastAsia="Times New Roman" w:cs="Angsana New"/>
          <w:spacing w:val="-2"/>
          <w:sz w:val="28"/>
          <w:cs/>
        </w:rPr>
        <w:t xml:space="preserve">สิ้นสุดวันเดียวกัน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B36268">
        <w:rPr>
          <w:rFonts w:ascii="Angsana New" w:hAnsi="Angsana New" w:eastAsia="Times New Roman" w:cs="Angsana New"/>
          <w:sz w:val="28"/>
          <w:lang w:val="en-GB"/>
        </w:rPr>
        <w:t>34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เรื่อง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การรายงานทางการเงินระหว่างกาล</w:t>
      </w:r>
      <w:r w:rsidRPr="00B36268">
        <w:rPr>
          <w:rFonts w:ascii="Angsana New" w:hAnsi="Angsana New" w:eastAsia="Times New Roman" w:cs="Angsana New"/>
          <w:sz w:val="28"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>ส่วนข้าพเจ้าเป็นผู้รับผิดชอบ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B36268" w:rsidR="00B36268" w:rsidP="00B36268" w:rsidRDefault="00B36268">
      <w:pPr>
        <w:spacing w:before="240" w:after="0" w:line="240" w:lineRule="auto"/>
        <w:jc w:val="thaiDistribute"/>
        <w:rPr>
          <w:rFonts w:ascii="Angsana New" w:hAnsi="Angsana New" w:eastAsia="Times New Roman" w:cs="Angsana New"/>
          <w:b/>
          <w:bCs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28"/>
          <w:cs/>
        </w:rPr>
        <w:t>ขอบเขตการสอบทาน</w:t>
      </w:r>
    </w:p>
    <w:p w:rsidRPr="00B36268" w:rsidR="00B36268" w:rsidP="00B36268" w:rsidRDefault="00B36268">
      <w:pPr>
        <w:spacing w:before="120" w:after="0" w:line="240" w:lineRule="auto"/>
        <w:ind w:right="43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36268">
        <w:rPr>
          <w:rFonts w:ascii="Angsana New" w:hAnsi="Angsana New" w:eastAsia="Times New Roman" w:cs="Angsana New"/>
          <w:sz w:val="28"/>
        </w:rPr>
        <w:t>2410 “</w:t>
      </w:r>
      <w:r w:rsidRPr="00B36268">
        <w:rPr>
          <w:rFonts w:ascii="Angsana New" w:hAnsi="Angsana New" w:eastAsia="Times New Roman" w:cs="Angsana New"/>
          <w:sz w:val="28"/>
          <w:cs/>
        </w:rPr>
        <w:t>การสอบทานข้อมูลทางการเงินระหว่างกาลโดย</w:t>
      </w:r>
      <w:r w:rsidRPr="00B36268">
        <w:rPr>
          <w:rFonts w:ascii="Angsana New" w:hAnsi="Angsana New" w:eastAsia="Times New Roman" w:cs="Angsana New"/>
          <w:sz w:val="28"/>
          <w:cs/>
        </w:rPr>
        <w:br/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</w:t>
      </w:r>
      <w:r w:rsidRPr="00B36268">
        <w:rPr>
          <w:rFonts w:ascii="Angsana New" w:hAnsi="Angsana New" w:eastAsia="Times New Roman" w:cs="Angsana New"/>
          <w:sz w:val="28"/>
          <w:cs/>
        </w:rPr>
        <w:br/>
        <w:t>ซึ่งอาจ</w:t>
      </w:r>
      <w:r w:rsidRPr="00B36268">
        <w:rPr>
          <w:rFonts w:hint="cs" w:ascii="Angsana New" w:hAnsi="Angsana New" w:eastAsia="Times New Roman" w:cs="Angsana New"/>
          <w:sz w:val="28"/>
          <w:cs/>
        </w:rPr>
        <w:t>จะ</w:t>
      </w:r>
      <w:r w:rsidRPr="00B36268">
        <w:rPr>
          <w:rFonts w:ascii="Angsana New" w:hAnsi="Angsana New" w:eastAsia="Times New Roman" w:cs="Angsana New"/>
          <w:sz w:val="28"/>
          <w:cs/>
        </w:rPr>
        <w:t>พบได้จากการตรวจสอบ ดังนั้นข้าพเจ้าจึงไม่</w:t>
      </w:r>
      <w:r w:rsidRPr="00B36268">
        <w:rPr>
          <w:rFonts w:hint="cs" w:ascii="Angsana New" w:hAnsi="Angsana New" w:eastAsia="Times New Roman" w:cs="Angsana New"/>
          <w:sz w:val="28"/>
          <w:cs/>
        </w:rPr>
        <w:t>อาจ</w:t>
      </w:r>
      <w:r w:rsidRPr="00B36268">
        <w:rPr>
          <w:rFonts w:ascii="Angsana New" w:hAnsi="Angsana New" w:eastAsia="Times New Roman" w:cs="Angsana New"/>
          <w:sz w:val="28"/>
          <w:cs/>
        </w:rPr>
        <w:t>แสดงความเห็นต่อข้อมูลทางการเงินระหว่างกาลที่สอบทาน</w:t>
      </w:r>
      <w:r w:rsidRPr="00B36268">
        <w:rPr>
          <w:rFonts w:hint="cs" w:ascii="Angsana New" w:hAnsi="Angsana New" w:eastAsia="Times New Roman" w:cs="Angsana New"/>
          <w:sz w:val="28"/>
          <w:cs/>
        </w:rPr>
        <w:t>ได้</w:t>
      </w:r>
    </w:p>
    <w:p w:rsidRPr="00B36268" w:rsidR="00B36268" w:rsidP="00B36268" w:rsidRDefault="00B36268">
      <w:pPr>
        <w:spacing w:before="240" w:after="0" w:line="240" w:lineRule="auto"/>
        <w:jc w:val="thaiDistribute"/>
        <w:rPr>
          <w:rFonts w:ascii="Angsana New" w:hAnsi="Angsana New" w:eastAsia="Times New Roman" w:cs="Angsana New"/>
          <w:b/>
          <w:bCs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28"/>
          <w:cs/>
        </w:rPr>
        <w:t>ข้อสรุป</w:t>
      </w:r>
    </w:p>
    <w:p w:rsidRPr="00B36268" w:rsidR="00B36268" w:rsidP="00B36268" w:rsidRDefault="00B36268">
      <w:pPr>
        <w:spacing w:before="120" w:after="0" w:line="240" w:lineRule="auto"/>
        <w:ind w:right="43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ข้าพเจ้าไม่พบสิ่งที่เป็นเหตุให้เชื่อว่า</w:t>
      </w:r>
      <w:r w:rsidRPr="00B36268">
        <w:rPr>
          <w:rFonts w:ascii="Angsana New" w:hAnsi="Angsana New" w:eastAsia="Times New Roman" w:cs="Angsana New"/>
          <w:spacing w:val="-6"/>
          <w:sz w:val="28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ไม่ได้จัดทำขึ้นตามมาตรฐานการบัญชี ฉบับที่ </w:t>
      </w:r>
      <w:r w:rsidRPr="00B36268">
        <w:rPr>
          <w:rFonts w:ascii="Angsana New" w:hAnsi="Angsana New" w:eastAsia="Times New Roman" w:cs="Angsana New"/>
          <w:sz w:val="28"/>
        </w:rPr>
        <w:t xml:space="preserve">34 </w:t>
      </w:r>
      <w:r w:rsidRPr="00B36268">
        <w:rPr>
          <w:rFonts w:ascii="Angsana New" w:hAnsi="Angsana New" w:eastAsia="Times New Roman" w:cs="Angsana New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Pr="00B36268" w:rsidR="00B36268" w:rsidP="00B36268" w:rsidRDefault="00B36268">
      <w:pPr>
        <w:spacing w:before="240" w:after="0" w:line="240" w:lineRule="auto"/>
        <w:jc w:val="thaiDistribute"/>
        <w:rPr>
          <w:rFonts w:ascii="Angsana New" w:hAnsi="Angsana New" w:eastAsia="Times New Roman" w:cs="Angsana New"/>
          <w:b/>
          <w:bCs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Pr="00B36268" w:rsidR="00B36268" w:rsidP="00B36268" w:rsidRDefault="00B36268">
      <w:pPr>
        <w:spacing w:before="120" w:after="0" w:line="240" w:lineRule="auto"/>
        <w:ind w:right="43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ข้าพเจ้าขอให้สังเกตหมายเหตุประกอบงบการเงิน</w:t>
      </w:r>
      <w:r w:rsidRPr="00B36268">
        <w:rPr>
          <w:rFonts w:hint="cs" w:ascii="Angsana New" w:hAnsi="Angsana New" w:eastAsia="Times New Roman" w:cs="Angsana New"/>
          <w:sz w:val="28"/>
          <w:cs/>
        </w:rPr>
        <w:t>ระหว่างกาล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ข้อ </w:t>
      </w:r>
      <w:r w:rsidRPr="00B36268">
        <w:rPr>
          <w:rFonts w:ascii="Angsana New" w:hAnsi="Angsana New" w:eastAsia="Times New Roman" w:cs="Angsana New"/>
          <w:sz w:val="28"/>
        </w:rPr>
        <w:t xml:space="preserve">3 </w:t>
      </w:r>
      <w:r w:rsidRPr="00B36268">
        <w:rPr>
          <w:rFonts w:ascii="Angsana New" w:hAnsi="Angsana New" w:eastAsia="Times New Roman" w:cs="Angsana New"/>
          <w:sz w:val="28"/>
          <w:cs/>
        </w:rPr>
        <w:t>กลุ่มบริษัทมีหนี้สินหมุนเวียนสูงกว่าสินทรัพย์หมุนเวียน</w:t>
      </w:r>
      <w:r w:rsidRPr="00B36268">
        <w:rPr>
          <w:rFonts w:ascii="Angsana New" w:hAnsi="Angsana New" w:eastAsia="Times New Roman" w:cs="Angsana New"/>
          <w:sz w:val="28"/>
        </w:rPr>
        <w:t xml:space="preserve"> 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ณ วันที่ </w:t>
      </w:r>
      <w:r w:rsidRPr="00B36268">
        <w:rPr>
          <w:rFonts w:ascii="Angsana New" w:hAnsi="Angsana New" w:eastAsia="Times New Roman" w:cs="Angsana New"/>
          <w:sz w:val="28"/>
        </w:rPr>
        <w:t xml:space="preserve">30 </w:t>
      </w:r>
      <w:r w:rsidRPr="00B36268">
        <w:rPr>
          <w:rFonts w:hint="cs" w:ascii="Angsana New" w:hAnsi="Angsana New" w:eastAsia="Times New Roman" w:cs="Angsana New"/>
          <w:sz w:val="28"/>
          <w:cs/>
        </w:rPr>
        <w:t>มิถุนายน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</w:rPr>
        <w:t xml:space="preserve">2567 </w:t>
      </w:r>
      <w:r w:rsidRPr="00B36268">
        <w:rPr>
          <w:rFonts w:ascii="Angsana New" w:hAnsi="Angsana New" w:eastAsia="Times New Roman" w:cs="Angsana New"/>
          <w:sz w:val="28"/>
          <w:cs/>
        </w:rPr>
        <w:t>จำนวน</w:t>
      </w:r>
      <w:r w:rsidRPr="00B36268">
        <w:rPr>
          <w:rFonts w:hint="cs" w:ascii="Angsana New" w:hAnsi="Angsana New" w:eastAsia="Times New Roman" w:cs="Angsana New"/>
          <w:sz w:val="28"/>
          <w:cs/>
        </w:rPr>
        <w:t>เงิน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</w:rPr>
        <w:t>4,359.38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ล้านบาท และ </w:t>
      </w:r>
      <w:r w:rsidRPr="00B36268">
        <w:rPr>
          <w:rFonts w:ascii="Angsana New" w:hAnsi="Angsana New" w:eastAsia="Times New Roman" w:cs="Angsana New"/>
          <w:sz w:val="28"/>
        </w:rPr>
        <w:t>862</w:t>
      </w:r>
      <w:r w:rsidRPr="00B36268">
        <w:rPr>
          <w:rFonts w:hint="cs" w:ascii="Angsana New" w:hAnsi="Angsana New" w:eastAsia="Times New Roman" w:cs="Angsana New"/>
          <w:sz w:val="28"/>
          <w:cs/>
        </w:rPr>
        <w:t>.</w:t>
      </w:r>
      <w:r w:rsidRPr="00B36268">
        <w:rPr>
          <w:rFonts w:ascii="Angsana New" w:hAnsi="Angsana New" w:eastAsia="Times New Roman" w:cs="Angsana New"/>
          <w:sz w:val="28"/>
        </w:rPr>
        <w:t xml:space="preserve">34 </w:t>
      </w:r>
      <w:r w:rsidRPr="00B36268">
        <w:rPr>
          <w:rFonts w:ascii="Angsana New" w:hAnsi="Angsana New" w:eastAsia="Times New Roman" w:cs="Angsana New"/>
          <w:sz w:val="28"/>
          <w:cs/>
        </w:rPr>
        <w:t>ล้านบาท ในงบการเงินรวมและงบการเงินเฉพาะกิจการ ตามลำดับ 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 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ทั้งนี้ข้าพเจ้ามิได้</w:t>
      </w:r>
      <w:r w:rsidRPr="00B36268">
        <w:rPr>
          <w:rFonts w:hint="cs" w:ascii="Angsana New" w:hAnsi="Angsana New" w:eastAsia="Times New Roman" w:cs="Angsana New"/>
          <w:sz w:val="28"/>
          <w:cs/>
        </w:rPr>
        <w:t>ให้ข้อสรุป</w:t>
      </w:r>
      <w:r w:rsidRPr="00B36268">
        <w:rPr>
          <w:rFonts w:ascii="Angsana New" w:hAnsi="Angsana New" w:eastAsia="Times New Roman" w:cs="Angsana New"/>
          <w:sz w:val="28"/>
          <w:cs/>
        </w:rPr>
        <w:t>อย่างมีเงื่อนไข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ในเรื่องนี้</w:t>
      </w:r>
    </w:p>
    <w:p w:rsidRPr="00B36268" w:rsidR="00B36268" w:rsidP="00B36268" w:rsidRDefault="00B36268">
      <w:pPr>
        <w:spacing w:before="240" w:after="0" w:line="240" w:lineRule="auto"/>
        <w:jc w:val="thaiDistribute"/>
        <w:rPr>
          <w:rFonts w:ascii="Angsana New" w:hAnsi="Angsana New" w:eastAsia="Times New Roman" w:cs="Angsana New"/>
          <w:b/>
          <w:bCs/>
          <w:sz w:val="28"/>
        </w:rPr>
      </w:pPr>
      <w:r w:rsidRPr="00B36268">
        <w:rPr>
          <w:rFonts w:ascii="Angsana New" w:hAnsi="Angsana New" w:eastAsia="Times New Roman" w:cs="Angsana New"/>
          <w:b/>
          <w:bCs/>
          <w:sz w:val="28"/>
          <w:cs/>
        </w:rPr>
        <w:lastRenderedPageBreak/>
        <w:t>ข้อมูลและเหตุการณ์ที่เน้น</w:t>
      </w:r>
    </w:p>
    <w:p w:rsidRPr="00B36268" w:rsidR="00B36268" w:rsidP="00B36268" w:rsidRDefault="00B36268">
      <w:pPr>
        <w:keepNext/>
        <w:spacing w:before="120" w:after="0" w:line="240" w:lineRule="auto"/>
        <w:ind w:right="43"/>
        <w:jc w:val="thaiDistribute"/>
        <w:outlineLvl w:val="0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B36268">
        <w:rPr>
          <w:rFonts w:ascii="Angsana New" w:hAnsi="Angsana New" w:eastAsia="Times New Roman" w:cs="Angsana New"/>
          <w:sz w:val="28"/>
        </w:rPr>
        <w:t xml:space="preserve">5 </w:t>
      </w:r>
      <w:r w:rsidRPr="00B36268">
        <w:rPr>
          <w:rFonts w:ascii="Angsana New" w:hAnsi="Angsana New" w:eastAsia="Times New Roman" w:cs="Angsana New"/>
          <w:sz w:val="28"/>
          <w:cs/>
        </w:rPr>
        <w:t>บริษัทฯ และบริษัทย่อยมีรายการบัญชีที่สำคัญกับบุคคลและกิจการที่เกี่ยวข้องกัน และมียอดคงเหลือกับบุคคลและกิจการที่เกี่ยวข้องกันดังกล่าวเป็นจำนวนมาก รายการดังกล่าวได้แสดงไว้ในงบการเงินตามสัญญาและเกณฑ์ที่ตกลงร่วมกันระหว่างบริษัทฯ และบริษัทย่อยกับบุคคลและกิจการที่เกี่ยวข้องกัน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นอกจากนี้บริษัทฯ มีรายการกำไรจากการจำหน่ายสัตว์ที่มีสาระสำคัญตามที่ปรากฏในหมายเหตุประกอบงบการเงิน ข้อ </w:t>
      </w:r>
      <w:r w:rsidRPr="00B36268">
        <w:rPr>
          <w:rFonts w:ascii="Angsana New" w:hAnsi="Angsana New" w:eastAsia="Times New Roman" w:cs="Angsana New"/>
          <w:sz w:val="28"/>
        </w:rPr>
        <w:t xml:space="preserve">11 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hint="cs" w:ascii="Angsana New" w:hAnsi="Angsana New" w:eastAsia="Times New Roman" w:cs="Angsana New"/>
          <w:sz w:val="28"/>
          <w:cs/>
        </w:rPr>
        <w:t>ซึ่งส่วนใหญ่เป็นรายการที่ไม่เกิดขึ้นเป็นประจำ</w:t>
      </w:r>
      <w:r w:rsidRPr="00B36268">
        <w:rPr>
          <w:rFonts w:ascii="Angsana New" w:hAnsi="Angsana New" w:eastAsia="Times New Roman" w:cs="Angsana New"/>
          <w:sz w:val="28"/>
        </w:rPr>
        <w:t xml:space="preserve"> </w:t>
      </w:r>
    </w:p>
    <w:p w:rsidRPr="00B36268" w:rsidR="00B36268" w:rsidP="00B36268" w:rsidRDefault="00B36268">
      <w:pPr>
        <w:keepNext/>
        <w:spacing w:before="120" w:after="0" w:line="240" w:lineRule="auto"/>
        <w:ind w:right="43"/>
        <w:jc w:val="thaiDistribute"/>
        <w:outlineLvl w:val="0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ทั้งนี้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>ข้าพเจ้ามิได้</w:t>
      </w:r>
      <w:r w:rsidRPr="00B36268">
        <w:rPr>
          <w:rFonts w:hint="cs" w:ascii="Angsana New" w:hAnsi="Angsana New" w:eastAsia="Times New Roman" w:cs="Angsana New"/>
          <w:sz w:val="28"/>
          <w:cs/>
        </w:rPr>
        <w:t>ให้ข้อสรุปอย่างมีเงื่อนไข</w:t>
      </w:r>
      <w:r w:rsidRPr="00B36268">
        <w:rPr>
          <w:rFonts w:ascii="Angsana New" w:hAnsi="Angsana New" w:eastAsia="Times New Roman" w:cs="Angsana New"/>
          <w:sz w:val="28"/>
          <w:cs/>
        </w:rPr>
        <w:t>ต่อกรณีดังกล่าวข้างต้นแต่อย่างใด</w:t>
      </w:r>
    </w:p>
    <w:p w:rsidRPr="00B36268" w:rsidR="00B36268" w:rsidP="00B36268" w:rsidRDefault="00B36268">
      <w:pPr>
        <w:spacing w:before="240" w:after="0" w:line="240" w:lineRule="auto"/>
        <w:jc w:val="thaiDistribute"/>
        <w:rPr>
          <w:rFonts w:hint="cs" w:ascii="Angsana New" w:hAnsi="Angsana New" w:eastAsia="Times New Roman" w:cs="Angsana New"/>
          <w:b/>
          <w:bCs/>
          <w:sz w:val="28"/>
          <w:cs/>
        </w:rPr>
      </w:pPr>
      <w:r w:rsidRPr="00B36268">
        <w:rPr>
          <w:rFonts w:hint="cs" w:ascii="Angsana New" w:hAnsi="Angsana New" w:eastAsia="Times New Roman" w:cs="Angsana New"/>
          <w:b/>
          <w:bCs/>
          <w:sz w:val="28"/>
          <w:cs/>
        </w:rPr>
        <w:t>เรื่องอื่น</w:t>
      </w:r>
    </w:p>
    <w:p w:rsidRPr="00B36268" w:rsidR="00B36268" w:rsidP="00B36268" w:rsidRDefault="00B36268">
      <w:pPr>
        <w:spacing w:before="120" w:after="0" w:line="240" w:lineRule="auto"/>
        <w:jc w:val="thaiDistribute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งบฐานะการเงินรวมและงบฐานะการเงินเฉพาะกิจการของบริษัท 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ซาฟารีเวิลด์ จำกัด (มหาชน)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และบริษัทย่อย 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และ</w:t>
      </w:r>
      <w:r w:rsidRPr="00B36268">
        <w:rPr>
          <w:rFonts w:hint="cs" w:ascii="Angsana New" w:hAnsi="Angsana New" w:eastAsia="Times New Roman" w:cs="Angsana New"/>
          <w:sz w:val="28"/>
          <w:cs/>
        </w:rPr>
        <w:t>เฉพาะ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ของบริษัท 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ซาฟารีเวิลด์ จำกัด (มหาชน) </w:t>
      </w:r>
      <w:r w:rsidRPr="00B36268">
        <w:rPr>
          <w:rFonts w:ascii="Angsana New" w:hAnsi="Angsana New" w:eastAsia="Times New Roman" w:cs="Angsana New"/>
          <w:sz w:val="28"/>
          <w:cs/>
        </w:rPr>
        <w:t>ตามลำดับ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ณ วันที่ </w:t>
      </w:r>
      <w:r w:rsidRPr="00B36268">
        <w:rPr>
          <w:rFonts w:ascii="Angsana New" w:hAnsi="Angsana New" w:eastAsia="Times New Roman" w:cs="Angsana New"/>
          <w:sz w:val="28"/>
        </w:rPr>
        <w:t>31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ธันวาคม </w:t>
      </w:r>
      <w:r w:rsidRPr="00B36268">
        <w:rPr>
          <w:rFonts w:ascii="Angsana New" w:hAnsi="Angsana New" w:eastAsia="Times New Roman" w:cs="Angsana New"/>
          <w:sz w:val="28"/>
        </w:rPr>
        <w:t>2566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cs/>
        </w:rPr>
        <w:t>ซึ่งแสดงความเห็นอย่างไม่มีเงื่อนไข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 และมีวรรคเกี่ยวกับ</w:t>
      </w:r>
      <w:r w:rsidRPr="00B36268">
        <w:rPr>
          <w:rFonts w:ascii="Angsana New" w:hAnsi="Angsana New" w:eastAsia="Times New Roman" w:cs="Angsana New"/>
          <w:sz w:val="28"/>
          <w:cs/>
        </w:rPr>
        <w:t>ความไม่แน่นอน</w:t>
      </w:r>
      <w:r w:rsidRPr="00B36268">
        <w:rPr>
          <w:rFonts w:ascii="Angsana New" w:hAnsi="Angsana New" w:eastAsia="Times New Roman" w:cs="Angsana New"/>
          <w:sz w:val="28"/>
        </w:rPr>
        <w:br/>
      </w:r>
      <w:r w:rsidRPr="00B36268">
        <w:rPr>
          <w:rFonts w:ascii="Angsana New" w:hAnsi="Angsana New" w:eastAsia="Times New Roman" w:cs="Angsana New"/>
          <w:sz w:val="28"/>
          <w:cs/>
        </w:rPr>
        <w:t>ที่มีสาระสำคัญที่เกี่ยวข้องกับการดำเนินงานต่อเนื่อง</w:t>
      </w:r>
      <w:r w:rsidRPr="00B36268">
        <w:rPr>
          <w:rFonts w:hint="cs" w:ascii="Angsana New" w:hAnsi="Angsana New" w:eastAsia="Times New Roman" w:cs="Angsana New"/>
          <w:b/>
          <w:bCs/>
          <w:sz w:val="28"/>
          <w:cs/>
        </w:rPr>
        <w:t xml:space="preserve"> </w:t>
      </w:r>
      <w:r w:rsidRPr="00B36268">
        <w:rPr>
          <w:rFonts w:hint="cs" w:ascii="Angsana New" w:hAnsi="Angsana New" w:eastAsia="Times New Roman" w:cs="Angsana New"/>
          <w:sz w:val="28"/>
          <w:cs/>
        </w:rPr>
        <w:t>และมีข้อมูลและเหตุการณ์ที่เน้นเกี่ยวกับบริษัทฯ และบริษัทย่อย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hint="cs" w:ascii="Angsana New" w:hAnsi="Angsana New" w:eastAsia="Times New Roman" w:cs="Angsana New"/>
          <w:sz w:val="28"/>
          <w:cs/>
        </w:rPr>
        <w:t xml:space="preserve">มีรายการบัญชีและยอดคงเหลือกับบุคคลและกิจการที่เกี่ยวข้องกัน 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ตามรายงานลงวันที่ </w:t>
      </w:r>
      <w:r w:rsidRPr="00B36268">
        <w:rPr>
          <w:rFonts w:ascii="Angsana New" w:hAnsi="Angsana New" w:eastAsia="Times New Roman" w:cs="Angsana New"/>
          <w:sz w:val="28"/>
        </w:rPr>
        <w:t>29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กุมภาพันธ์ </w:t>
      </w:r>
      <w:r w:rsidRPr="00B36268">
        <w:rPr>
          <w:rFonts w:ascii="Angsana New" w:hAnsi="Angsana New" w:eastAsia="Times New Roman" w:cs="Angsana New"/>
          <w:sz w:val="28"/>
        </w:rPr>
        <w:t>2567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</w:p>
    <w:p w:rsidRPr="00B36268" w:rsidR="00B36268" w:rsidP="00B36268" w:rsidRDefault="00B36268">
      <w:pPr>
        <w:spacing w:before="120" w:after="0" w:line="240" w:lineRule="auto"/>
        <w:jc w:val="thaiDistribute"/>
        <w:rPr>
          <w:rFonts w:hint="cs"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            </w:t>
      </w:r>
      <w:r w:rsidRPr="00B36268">
        <w:rPr>
          <w:rFonts w:ascii="Angsana New" w:hAnsi="Angsana New" w:eastAsia="Times New Roman" w:cs="Angsana New"/>
          <w:sz w:val="28"/>
        </w:rPr>
        <w:t>30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มิถุนายน </w:t>
      </w:r>
      <w:r w:rsidRPr="00B36268">
        <w:rPr>
          <w:rFonts w:ascii="Angsana New" w:hAnsi="Angsana New" w:eastAsia="Times New Roman" w:cs="Angsana New"/>
          <w:sz w:val="28"/>
        </w:rPr>
        <w:t>2566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                   และงบกระแสเงินสดรวมและงบกระแสเงินสดเฉพาะกิจการ สำหรับงวดหกเดือนสิ้นสุดวันที่ </w:t>
      </w:r>
      <w:r w:rsidRPr="00B36268">
        <w:rPr>
          <w:rFonts w:ascii="Angsana New" w:hAnsi="Angsana New" w:eastAsia="Times New Roman" w:cs="Angsana New"/>
          <w:sz w:val="28"/>
        </w:rPr>
        <w:t>30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มิถุนายน </w:t>
      </w:r>
      <w:r w:rsidRPr="00B36268">
        <w:rPr>
          <w:rFonts w:ascii="Angsana New" w:hAnsi="Angsana New" w:eastAsia="Times New Roman" w:cs="Angsana New"/>
          <w:sz w:val="28"/>
        </w:rPr>
        <w:t>2566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ที่แสดงเป็นข้อมูลเปรียบเทียบสอบทานโดยผู้สอบบัญชีอื่นดังกล่าวข้างต้น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B36268">
        <w:rPr>
          <w:rFonts w:ascii="Angsana New" w:hAnsi="Angsana New" w:eastAsia="Times New Roman" w:cs="Angsana New"/>
          <w:sz w:val="28"/>
        </w:rPr>
        <w:t>34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เรื่อง งบการเงินระหว่างกาลในสาระสำคัญ และ                มีวรรคข้อมูลและเหตุการณ์ที่เน้นเกี่ยวกับความไม่แน่นอนที่มีสาระสำคัญที่เกี่ยวข้องกับการดำเนินงานต่อเนื่อง และบริษัทฯ                      และบริษัทย่อยมีรายการบัญชีและยอดคงเหลือกับบุคคลและกิจการที่เกี่ยวข้องกัน ตามรายงานลงวันที่ </w:t>
      </w:r>
      <w:r w:rsidRPr="00B36268">
        <w:rPr>
          <w:rFonts w:ascii="Angsana New" w:hAnsi="Angsana New" w:eastAsia="Times New Roman" w:cs="Angsana New"/>
          <w:sz w:val="28"/>
        </w:rPr>
        <w:t>15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สิงหาคม </w:t>
      </w:r>
      <w:r w:rsidRPr="00B36268">
        <w:rPr>
          <w:rFonts w:ascii="Angsana New" w:hAnsi="Angsana New" w:eastAsia="Times New Roman" w:cs="Angsana New"/>
          <w:sz w:val="28"/>
        </w:rPr>
        <w:t>2566</w:t>
      </w:r>
    </w:p>
    <w:p w:rsidRPr="00B36268" w:rsidR="00B36268" w:rsidP="00B36268" w:rsidRDefault="00B36268">
      <w:pPr>
        <w:spacing w:after="0" w:line="240" w:lineRule="auto"/>
        <w:rPr>
          <w:rFonts w:ascii="Angsana New" w:hAnsi="Angsana New" w:eastAsia="Times New Roman" w:cs="Angsana New"/>
          <w:sz w:val="28"/>
        </w:rPr>
      </w:pPr>
    </w:p>
    <w:p w:rsidRPr="00B36268" w:rsidR="00B36268" w:rsidP="00B36268" w:rsidRDefault="00B36268">
      <w:pPr>
        <w:spacing w:after="0" w:line="240" w:lineRule="auto"/>
        <w:rPr>
          <w:rFonts w:ascii="Angsana New" w:hAnsi="Angsana New" w:eastAsia="Times New Roman" w:cs="Angsana New"/>
          <w:sz w:val="28"/>
        </w:rPr>
      </w:pPr>
    </w:p>
    <w:p w:rsidRPr="00B36268" w:rsidR="00B36268" w:rsidP="00B36268" w:rsidRDefault="00B36268">
      <w:pPr>
        <w:spacing w:after="0" w:line="240" w:lineRule="auto"/>
        <w:rPr>
          <w:rFonts w:ascii="Angsana New" w:hAnsi="Angsana New" w:eastAsia="Times New Roman" w:cs="Angsana New"/>
          <w:sz w:val="28"/>
        </w:rPr>
      </w:pPr>
    </w:p>
    <w:p w:rsidRPr="00B36268" w:rsidR="00B36268" w:rsidP="00B36268" w:rsidRDefault="00B36268">
      <w:pPr>
        <w:spacing w:after="0" w:line="240" w:lineRule="auto"/>
        <w:rPr>
          <w:rFonts w:hint="cs" w:ascii="Angsana New" w:hAnsi="Angsana New" w:eastAsia="Times New Roman" w:cs="Angsana New"/>
          <w:sz w:val="28"/>
        </w:rPr>
      </w:pPr>
    </w:p>
    <w:p w:rsidRPr="00B36268" w:rsidR="00B36268" w:rsidP="00B36268" w:rsidRDefault="00B36268">
      <w:pPr>
        <w:keepNext/>
        <w:spacing w:before="120" w:after="0" w:line="240" w:lineRule="auto"/>
        <w:outlineLvl w:val="0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</w:rPr>
        <w:t>(</w:t>
      </w:r>
      <w:r w:rsidRPr="00B36268">
        <w:rPr>
          <w:rFonts w:ascii="Angsana New" w:hAnsi="Angsana New" w:eastAsia="Times New Roman" w:cs="Angsana New"/>
          <w:sz w:val="28"/>
          <w:cs/>
        </w:rPr>
        <w:t>นายอธิพงศ์ อธิพงศ์สกุล)</w:t>
      </w:r>
    </w:p>
    <w:p w:rsidRPr="00B36268" w:rsidR="00B36268" w:rsidP="00B36268" w:rsidRDefault="00B36268">
      <w:pPr>
        <w:keepNext/>
        <w:tabs>
          <w:tab w:val="left" w:pos="5474"/>
        </w:tabs>
        <w:spacing w:after="60" w:line="240" w:lineRule="auto"/>
        <w:ind w:right="159"/>
        <w:outlineLvl w:val="1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ผู้สอบบัญชีรับอนุญาตเลขทะเบียน </w:t>
      </w:r>
      <w:r w:rsidRPr="00B36268">
        <w:rPr>
          <w:rFonts w:ascii="Angsana New" w:hAnsi="Angsana New" w:eastAsia="Times New Roman" w:cs="Angsana New"/>
          <w:sz w:val="28"/>
        </w:rPr>
        <w:t>3500</w:t>
      </w:r>
    </w:p>
    <w:p w:rsidRPr="00B36268" w:rsidR="00B36268" w:rsidP="00B36268" w:rsidRDefault="00B36268">
      <w:pPr>
        <w:keepNext/>
        <w:spacing w:before="120" w:after="0" w:line="240" w:lineRule="auto"/>
        <w:ind w:right="389"/>
        <w:jc w:val="thaiDistribute"/>
        <w:outlineLvl w:val="0"/>
        <w:rPr>
          <w:rFonts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>บริษัท เอเอ็นเอส ออดิท จำกัด</w:t>
      </w:r>
    </w:p>
    <w:p w:rsidRPr="00B36268" w:rsidR="00B36268" w:rsidP="00B36268" w:rsidRDefault="00B36268">
      <w:pPr>
        <w:spacing w:after="0" w:line="240" w:lineRule="auto"/>
        <w:jc w:val="thaiDistribute"/>
        <w:rPr>
          <w:rFonts w:hint="cs" w:ascii="Angsana New" w:hAnsi="Angsana New" w:eastAsia="Times New Roman" w:cs="Angsana New"/>
          <w:sz w:val="28"/>
        </w:rPr>
      </w:pPr>
      <w:r w:rsidRPr="00B36268">
        <w:rPr>
          <w:rFonts w:ascii="Angsana New" w:hAnsi="Angsana New" w:eastAsia="Times New Roman" w:cs="Angsana New"/>
          <w:sz w:val="28"/>
          <w:cs/>
        </w:rPr>
        <w:t xml:space="preserve">กรุงเทพฯ วันที่ </w:t>
      </w:r>
      <w:r w:rsidRPr="00B36268">
        <w:rPr>
          <w:rFonts w:ascii="Angsana New" w:hAnsi="Angsana New" w:eastAsia="Times New Roman" w:cs="Angsana New"/>
          <w:sz w:val="28"/>
        </w:rPr>
        <w:t>14</w:t>
      </w:r>
      <w:r w:rsidRPr="00B36268">
        <w:rPr>
          <w:rFonts w:ascii="Angsana New" w:hAnsi="Angsana New" w:eastAsia="Times New Roman" w:cs="Angsana New"/>
          <w:sz w:val="28"/>
          <w:lang w:val="en-AU"/>
        </w:rPr>
        <w:t xml:space="preserve"> </w:t>
      </w:r>
      <w:r w:rsidRPr="00B36268">
        <w:rPr>
          <w:rFonts w:hint="cs" w:ascii="Angsana New" w:hAnsi="Angsana New" w:eastAsia="Times New Roman" w:cs="Angsana New"/>
          <w:sz w:val="28"/>
          <w:cs/>
          <w:lang w:val="en-AU"/>
        </w:rPr>
        <w:t>สิงหาคม</w:t>
      </w:r>
      <w:r w:rsidRPr="00B36268">
        <w:rPr>
          <w:rFonts w:ascii="Angsana New" w:hAnsi="Angsana New" w:eastAsia="Times New Roman" w:cs="Angsana New"/>
          <w:sz w:val="28"/>
          <w:cs/>
        </w:rPr>
        <w:t xml:space="preserve"> </w:t>
      </w:r>
      <w:r w:rsidRPr="00B36268">
        <w:rPr>
          <w:rFonts w:ascii="Angsana New" w:hAnsi="Angsana New" w:eastAsia="Times New Roman" w:cs="Angsana New"/>
          <w:sz w:val="28"/>
          <w:lang w:val="en-AU"/>
        </w:rPr>
        <w:t>2567</w:t>
      </w:r>
    </w:p>
    <w:p w:rsidR="00B36268" w:rsidP="00B36268" w:rsidRDefault="00B36268">
      <w:bookmarkStart w:name="_GoBack" w:id="0"/>
      <w:bookmarkEnd w:id="0"/>
    </w:p>
    <w:p w:rsidR="00B36268" w:rsidP="00B36268" w:rsidRDefault="00B36268"/>
    <w:sectPr w:rsidR="00B36268" w:rsidSect="00B36268">
      <w:footerReference w:type="default" r:id="rId7"/>
      <w:pgSz w:w="11907" w:h="16839" w:code="9"/>
      <w:pgMar w:top="1260" w:right="747" w:bottom="900" w:left="1890" w:header="288" w:footer="21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2A2" w:rsidRDefault="004852A2" w:rsidP="00B36268">
      <w:pPr>
        <w:spacing w:after="0" w:line="240" w:lineRule="auto"/>
      </w:pPr>
      <w:r>
        <w:separator/>
      </w:r>
    </w:p>
  </w:endnote>
  <w:endnote w:type="continuationSeparator" w:id="0">
    <w:p w:rsidR="004852A2" w:rsidRDefault="004852A2" w:rsidP="00B36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268" w:rsidRPr="00B36268" w:rsidRDefault="00B36268">
    <w:pPr>
      <w:pStyle w:val="Footer"/>
      <w:jc w:val="right"/>
      <w:rPr>
        <w:rFonts w:ascii="Angsana New" w:hAnsi="Angsana New" w:cs="Angsana New"/>
        <w:sz w:val="28"/>
      </w:rPr>
    </w:pPr>
  </w:p>
  <w:p w:rsidR="00B36268" w:rsidRDefault="00B362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555960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</w:rPr>
    </w:sdtEndPr>
    <w:sdtContent>
      <w:p w:rsidR="00B36268" w:rsidRPr="00B36268" w:rsidRDefault="00B36268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B36268">
          <w:rPr>
            <w:rFonts w:ascii="Angsana New" w:hAnsi="Angsana New" w:cs="Angsana New"/>
            <w:sz w:val="28"/>
          </w:rPr>
          <w:fldChar w:fldCharType="begin"/>
        </w:r>
        <w:r w:rsidRPr="00B36268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B36268">
          <w:rPr>
            <w:rFonts w:ascii="Angsana New" w:hAnsi="Angsana New" w:cs="Angsana New"/>
            <w:sz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</w:rPr>
          <w:t>2</w:t>
        </w:r>
        <w:r w:rsidRPr="00B36268">
          <w:rPr>
            <w:rFonts w:ascii="Angsana New" w:hAnsi="Angsana New" w:cs="Angsana New"/>
            <w:noProof/>
            <w:sz w:val="28"/>
          </w:rPr>
          <w:fldChar w:fldCharType="end"/>
        </w:r>
      </w:p>
    </w:sdtContent>
  </w:sdt>
  <w:p w:rsidR="00B36268" w:rsidRDefault="00B362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2A2" w:rsidRDefault="004852A2" w:rsidP="00B36268">
      <w:pPr>
        <w:spacing w:after="0" w:line="240" w:lineRule="auto"/>
      </w:pPr>
      <w:r>
        <w:separator/>
      </w:r>
    </w:p>
  </w:footnote>
  <w:footnote w:type="continuationSeparator" w:id="0">
    <w:p w:rsidR="004852A2" w:rsidRDefault="004852A2" w:rsidP="00B362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E5D"/>
    <w:rsid w:val="000D515D"/>
    <w:rsid w:val="004852A2"/>
    <w:rsid w:val="007F3E5D"/>
    <w:rsid w:val="00B36268"/>
    <w:rsid w:val="00E8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146A2F-8119-4F15-AF91-A4B3AA7E8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62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B36268"/>
    <w:pPr>
      <w:keepNext/>
      <w:spacing w:before="240" w:after="60" w:line="240" w:lineRule="auto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36268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ReturnAddress">
    <w:name w:val="Return Address"/>
    <w:basedOn w:val="Normal"/>
    <w:rsid w:val="00B36268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B36268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B36268"/>
    <w:rPr>
      <w:rFonts w:ascii="Angsana New" w:eastAsia="Times New Roman" w:hAnsi="Angsana New" w:cs="Angsana New"/>
      <w:sz w:val="32"/>
      <w:szCs w:val="37"/>
    </w:rPr>
  </w:style>
  <w:style w:type="paragraph" w:styleId="Footer">
    <w:name w:val="footer"/>
    <w:basedOn w:val="Normal"/>
    <w:link w:val="FooterChar"/>
    <w:uiPriority w:val="99"/>
    <w:unhideWhenUsed/>
    <w:rsid w:val="00B362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268"/>
  </w:style>
  <w:style w:type="character" w:customStyle="1" w:styleId="Heading1Char">
    <w:name w:val="Heading 1 Char"/>
    <w:basedOn w:val="DefaultParagraphFont"/>
    <w:link w:val="Heading1"/>
    <w:uiPriority w:val="9"/>
    <w:rsid w:val="00B36268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725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Phanupong Sompong</dc:creator>
  <cp:keywords/>
  <dc:description/>
  <cp:lastModifiedBy>Phanupong Sompong</cp:lastModifiedBy>
  <cp:revision>2</cp:revision>
  <dcterms:created xsi:type="dcterms:W3CDTF">2024-08-09T06:46:00Z</dcterms:created>
  <dcterms:modified xsi:type="dcterms:W3CDTF">2024-08-09T06:53:00Z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 xmlns:vt="http://schemas.openxmlformats.org/officeDocument/2006/docPropsVTypes">20</vt:i4>
  </op:property>
  <op:property fmtid="{D5CDD505-2E9C-101B-9397-08002B2CF9AE}" pid="3" name="tabName">
    <vt:lpwstr>TH</vt:lpwstr>
  </op:property>
  <op:property fmtid="{D5CDD505-2E9C-101B-9397-08002B2CF9AE}" pid="4" name="tabIndex">
    <vt:lpwstr/>
  </op:property>
  <op:property fmtid="{D5CDD505-2E9C-101B-9397-08002B2CF9AE}" pid="5" name="workpaperIndex">
    <vt:lpwstr/>
  </op:property>
</op:Properties>
</file>