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B6B5" w14:textId="77777777" w:rsidR="00722074" w:rsidRPr="006F5BC2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6F5BC2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6F5BC2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6F5BC2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6F5BC2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6F5BC2" w:rsidRDefault="00174475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6F5BC2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6F5BC2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19D851A5" w:rsidR="00722074" w:rsidRPr="006F5BC2" w:rsidRDefault="00CD22B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30 </w:t>
      </w:r>
      <w:r w:rsidRPr="006F5BC2">
        <w:rPr>
          <w:rFonts w:cs="Arial"/>
          <w:b/>
          <w:bCs/>
          <w:spacing w:val="-2"/>
          <w:sz w:val="22"/>
          <w:szCs w:val="22"/>
        </w:rPr>
        <w:t>JUNE</w:t>
      </w:r>
      <w:r w:rsidRPr="006F5BC2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A80611" w:rsidRPr="006F5BC2">
        <w:rPr>
          <w:rFonts w:cs="Arial"/>
          <w:b/>
          <w:bCs/>
          <w:spacing w:val="-2"/>
          <w:sz w:val="22"/>
          <w:szCs w:val="22"/>
          <w:lang w:val="en-US"/>
        </w:rPr>
        <w:t>2024</w:t>
      </w:r>
    </w:p>
    <w:p w14:paraId="6C281922" w14:textId="77777777" w:rsidR="00722074" w:rsidRPr="006F5BC2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6F5BC2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6F5BC2" w:rsidSect="00CB38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6F5BC2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2"/>
          <w:szCs w:val="22"/>
          <w:lang w:val="en-US"/>
        </w:rPr>
      </w:pPr>
      <w:r w:rsidRPr="006F5BC2">
        <w:rPr>
          <w:rFonts w:ascii="Arial" w:hAnsi="Arial" w:cs="Arial"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6F5BC2" w:rsidRDefault="00A21275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57E918F" w14:textId="77777777" w:rsidR="00314A6E" w:rsidRPr="006F5BC2" w:rsidRDefault="00314A6E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3A2F9CF" w14:textId="77777777" w:rsidR="000B5060" w:rsidRPr="006F5BC2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6F5BC2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66E2D" w:rsidRPr="006F5BC2">
        <w:rPr>
          <w:rFonts w:ascii="Arial" w:hAnsi="Arial" w:cs="Arial"/>
          <w:color w:val="CF4A02"/>
          <w:sz w:val="20"/>
          <w:szCs w:val="20"/>
        </w:rPr>
        <w:t>Shareholders and</w:t>
      </w:r>
      <w:r w:rsidR="00566E2D" w:rsidRPr="006F5BC2">
        <w:rPr>
          <w:rFonts w:ascii="Arial" w:hAnsi="Arial" w:cs="Arial"/>
          <w:color w:val="CF4A02"/>
          <w:sz w:val="20"/>
          <w:szCs w:val="20"/>
          <w:cs/>
        </w:rPr>
        <w:t xml:space="preserve"> </w:t>
      </w:r>
      <w:r w:rsidRPr="006F5BC2">
        <w:rPr>
          <w:rFonts w:ascii="Arial" w:hAnsi="Arial" w:cs="Arial"/>
          <w:color w:val="CF4A02"/>
          <w:sz w:val="20"/>
          <w:szCs w:val="20"/>
        </w:rPr>
        <w:t>Board of Directors of Sea Oil Public Company Limited</w:t>
      </w:r>
    </w:p>
    <w:p w14:paraId="5E565263" w14:textId="77777777" w:rsidR="00132AF4" w:rsidRPr="006F5BC2" w:rsidRDefault="00132AF4" w:rsidP="00BF10F2">
      <w:pPr>
        <w:jc w:val="thaiDistribute"/>
        <w:rPr>
          <w:rFonts w:ascii="Arial" w:hAnsi="Arial" w:cs="Arial"/>
          <w:snapToGrid w:val="0"/>
          <w:color w:val="000000"/>
          <w:sz w:val="20"/>
          <w:szCs w:val="20"/>
          <w:lang w:val="en-US" w:eastAsia="th-TH"/>
        </w:rPr>
      </w:pPr>
    </w:p>
    <w:p w14:paraId="30A39827" w14:textId="77777777" w:rsidR="00A21275" w:rsidRPr="006F5BC2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E8B6E10" w14:textId="2F1040FC" w:rsidR="00A80611" w:rsidRPr="006F5BC2" w:rsidRDefault="00A80611" w:rsidP="00A80611">
      <w:pPr>
        <w:autoSpaceDE w:val="0"/>
        <w:autoSpaceDN w:val="0"/>
        <w:adjustRightInd w:val="0"/>
        <w:rPr>
          <w:rFonts w:ascii="Arial" w:hAnsi="Arial" w:cs="Arial"/>
          <w:spacing w:val="-6"/>
          <w:sz w:val="20"/>
          <w:szCs w:val="20"/>
        </w:rPr>
      </w:pPr>
      <w:r w:rsidRPr="006F5BC2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Sea Oil Public Company Limited and </w:t>
      </w:r>
      <w:r w:rsidRPr="006F5BC2">
        <w:rPr>
          <w:rFonts w:ascii="Arial" w:hAnsi="Arial" w:cs="Arial"/>
          <w:spacing w:val="-2"/>
          <w:sz w:val="20"/>
          <w:szCs w:val="20"/>
        </w:rPr>
        <w:br/>
        <w:t xml:space="preserve">its subsidiaries, </w:t>
      </w:r>
      <w:r w:rsidRPr="006F5BC2">
        <w:rPr>
          <w:rFonts w:ascii="Arial" w:hAnsi="Arial" w:cs="Arial"/>
          <w:sz w:val="20"/>
          <w:szCs w:val="20"/>
        </w:rPr>
        <w:t xml:space="preserve">and the interim separate financial information of Sea Oil Public Company Limited. </w:t>
      </w:r>
      <w:r w:rsidRPr="006F5BC2">
        <w:rPr>
          <w:rFonts w:ascii="Arial" w:hAnsi="Arial" w:cs="Arial"/>
          <w:sz w:val="20"/>
          <w:szCs w:val="20"/>
        </w:rPr>
        <w:br/>
        <w:t xml:space="preserve">These comprise the consolidated and 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separate statements of financial position as at </w:t>
      </w:r>
      <w:r w:rsidR="00CD22B4" w:rsidRPr="006F5BC2">
        <w:rPr>
          <w:rFonts w:ascii="Arial" w:hAnsi="Arial" w:cs="Arial"/>
          <w:spacing w:val="-2"/>
          <w:sz w:val="20"/>
          <w:szCs w:val="20"/>
        </w:rPr>
        <w:t xml:space="preserve">30 June 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2024, the </w:t>
      </w:r>
      <w:r w:rsidRPr="006F5BC2">
        <w:rPr>
          <w:rFonts w:ascii="Arial" w:hAnsi="Arial" w:cs="Arial"/>
          <w:spacing w:val="-4"/>
          <w:sz w:val="20"/>
          <w:szCs w:val="20"/>
        </w:rPr>
        <w:t>consolidated and separate statements of comprehensive income</w:t>
      </w:r>
      <w:r w:rsidR="00CD22B4" w:rsidRPr="006F5BC2">
        <w:rPr>
          <w:rFonts w:ascii="Arial" w:hAnsi="Arial" w:cs="Arial"/>
          <w:spacing w:val="-4"/>
          <w:sz w:val="20"/>
          <w:szCs w:val="20"/>
        </w:rPr>
        <w:t xml:space="preserve"> for the three-month and six-month period</w:t>
      </w:r>
      <w:r w:rsidR="004D29F5">
        <w:rPr>
          <w:rFonts w:ascii="Arial" w:hAnsi="Arial" w:cs="Browallia New"/>
          <w:spacing w:val="-4"/>
          <w:sz w:val="20"/>
          <w:szCs w:val="25"/>
        </w:rPr>
        <w:t>s</w:t>
      </w:r>
      <w:r w:rsidR="00CD22B4" w:rsidRPr="006F5BC2">
        <w:rPr>
          <w:rFonts w:ascii="Arial" w:hAnsi="Arial" w:cs="Arial"/>
          <w:spacing w:val="-4"/>
          <w:sz w:val="20"/>
          <w:szCs w:val="20"/>
        </w:rPr>
        <w:t xml:space="preserve"> then ended</w:t>
      </w:r>
      <w:r w:rsidRPr="006F5BC2">
        <w:rPr>
          <w:rFonts w:ascii="Arial" w:hAnsi="Arial" w:cs="Arial"/>
          <w:spacing w:val="-4"/>
          <w:sz w:val="20"/>
          <w:szCs w:val="20"/>
        </w:rPr>
        <w:t>,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 </w:t>
      </w:r>
      <w:r w:rsidR="00CD22B4" w:rsidRPr="006F5BC2">
        <w:rPr>
          <w:rFonts w:ascii="Arial" w:hAnsi="Arial" w:cs="Arial"/>
          <w:spacing w:val="-2"/>
          <w:sz w:val="20"/>
          <w:szCs w:val="20"/>
        </w:rPr>
        <w:t xml:space="preserve">the related consolidated and separate statements of 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changes in equity and cash flows </w:t>
      </w:r>
      <w:bookmarkStart w:id="0" w:name="_Hlk170131931"/>
      <w:r w:rsidRPr="006F5BC2">
        <w:rPr>
          <w:rFonts w:ascii="Arial" w:hAnsi="Arial" w:cs="Arial"/>
          <w:spacing w:val="-2"/>
          <w:sz w:val="20"/>
          <w:szCs w:val="20"/>
        </w:rPr>
        <w:t xml:space="preserve">for the </w:t>
      </w:r>
      <w:r w:rsidR="00CD22B4" w:rsidRPr="006F5BC2">
        <w:rPr>
          <w:rFonts w:ascii="Arial" w:hAnsi="Arial" w:cs="Arial"/>
          <w:spacing w:val="-2"/>
          <w:sz w:val="20"/>
          <w:szCs w:val="20"/>
        </w:rPr>
        <w:t>six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-month period then ended, </w:t>
      </w:r>
      <w:bookmarkEnd w:id="0"/>
      <w:r w:rsidRPr="006F5BC2">
        <w:rPr>
          <w:rFonts w:ascii="Arial" w:hAnsi="Arial" w:cs="Arial"/>
          <w:spacing w:val="-2"/>
          <w:sz w:val="20"/>
          <w:szCs w:val="20"/>
        </w:rPr>
        <w:t xml:space="preserve">and the condensed notes to the interim financial information. Management is responsible for the preparation and presentation of this interim consolidated and separate </w:t>
      </w:r>
      <w:r w:rsidRPr="006F5BC2">
        <w:rPr>
          <w:rFonts w:ascii="Arial" w:hAnsi="Arial" w:cs="Arial"/>
          <w:sz w:val="20"/>
          <w:szCs w:val="20"/>
        </w:rPr>
        <w:t xml:space="preserve">financial </w:t>
      </w:r>
      <w:r w:rsidRPr="00D8721B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 </w:t>
      </w:r>
      <w:r w:rsidRPr="006F5BC2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1333CB56" w14:textId="60DCD392" w:rsidR="001837D1" w:rsidRPr="006F5BC2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6F5BC2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</w:p>
    <w:p w14:paraId="09015A53" w14:textId="77777777" w:rsidR="000B5060" w:rsidRPr="006F5BC2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6F5BC2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6F5BC2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3F2D9D4" w14:textId="77777777" w:rsidR="00E641EF" w:rsidRPr="006F5BC2" w:rsidRDefault="00E641EF" w:rsidP="00BF10F2">
      <w:pPr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69B4BEA" w14:textId="77777777" w:rsidR="003C507F" w:rsidRPr="006F5BC2" w:rsidRDefault="000B5060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2410, “Review of </w:t>
      </w:r>
      <w:r w:rsidRPr="006F5BC2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6F5BC2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and applying analytical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and other review procedures. A review is substantially less in scope than an audit </w:t>
      </w:r>
      <w:r w:rsidRPr="006F5BC2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assurance that I would become aware of all significant matters that might be identified in an audit. Accordingly, I do not express an audit opinion.</w:t>
      </w:r>
    </w:p>
    <w:p w14:paraId="6EBC4F29" w14:textId="77777777" w:rsidR="0082392C" w:rsidRPr="006F5BC2" w:rsidRDefault="0082392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35BB19" w14:textId="77777777" w:rsidR="00132AF4" w:rsidRPr="006F5BC2" w:rsidRDefault="00132AF4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D579ACE" w14:textId="77777777" w:rsidR="000B5060" w:rsidRPr="006F5BC2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6F5BC2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  <w:r w:rsidRPr="006F5BC2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4DA99D2" w14:textId="77777777" w:rsidR="004601DC" w:rsidRPr="006F5BC2" w:rsidRDefault="004601D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14BBD9F" w14:textId="77777777" w:rsidR="00746B21" w:rsidRPr="006F5BC2" w:rsidRDefault="00746B21" w:rsidP="00BF10F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6F5BC2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6F5BC2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accompanying</w:t>
      </w:r>
      <w:r w:rsidR="009A39FE"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A39FE"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interim consolidated and separate financial information</w:t>
      </w:r>
      <w:r w:rsidRPr="006F5BC2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9A3E9E" w:rsidRPr="006F5BC2">
        <w:rPr>
          <w:rFonts w:ascii="Arial" w:hAnsi="Arial" w:cs="Arial"/>
          <w:color w:val="000000"/>
          <w:sz w:val="20"/>
          <w:szCs w:val="20"/>
        </w:rPr>
        <w:t>34</w:t>
      </w:r>
      <w:r w:rsidRPr="006F5BC2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6F5BC2" w:rsidRDefault="00345E5F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64E3B5B" w14:textId="77777777" w:rsidR="00005288" w:rsidRPr="006F5BC2" w:rsidRDefault="00005288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47F6FD" w14:textId="77777777" w:rsidR="00345E5F" w:rsidRPr="006F5BC2" w:rsidRDefault="000B5060" w:rsidP="00345E5F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6F5BC2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0DDB152A" w14:textId="77777777" w:rsidR="00345E5F" w:rsidRPr="006F5BC2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8C7AA26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D74EFF" w14:textId="77777777" w:rsidR="00504F8F" w:rsidRPr="006F5BC2" w:rsidRDefault="00504F8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4FE4248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941C675" w14:textId="77777777" w:rsidR="00345E5F" w:rsidRPr="006F5BC2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B674B8C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4CA19EB" w14:textId="77777777" w:rsidR="000B5060" w:rsidRPr="006F5BC2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85120F7" w14:textId="77777777" w:rsidR="00345E5F" w:rsidRPr="006F5BC2" w:rsidRDefault="00960790" w:rsidP="00345E5F">
      <w:pPr>
        <w:suppressAutoHyphens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Chaisiri</w:t>
      </w:r>
      <w:r w:rsidR="00FE7990"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6F5BC2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Ruangritchai</w:t>
      </w:r>
    </w:p>
    <w:p w14:paraId="0B6A8058" w14:textId="77777777" w:rsidR="00345E5F" w:rsidRPr="006F5BC2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6F5BC2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A3E9E" w:rsidRPr="006F5BC2">
        <w:rPr>
          <w:rFonts w:ascii="Arial" w:hAnsi="Arial" w:cs="Arial"/>
          <w:sz w:val="20"/>
          <w:szCs w:val="20"/>
        </w:rPr>
        <w:t>4</w:t>
      </w:r>
      <w:r w:rsidR="00960790" w:rsidRPr="006F5BC2">
        <w:rPr>
          <w:rFonts w:ascii="Arial" w:hAnsi="Arial" w:cs="Arial"/>
          <w:sz w:val="20"/>
          <w:szCs w:val="20"/>
        </w:rPr>
        <w:t>526</w:t>
      </w:r>
    </w:p>
    <w:p w14:paraId="0E2E7C7B" w14:textId="77777777" w:rsidR="00267857" w:rsidRPr="006F5BC2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6F5BC2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54B4618A" w:rsidR="00345E5F" w:rsidRPr="006F5BC2" w:rsidRDefault="00B17186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6F5BC2">
        <w:rPr>
          <w:rFonts w:ascii="Arial" w:hAnsi="Arial" w:cs="Arial"/>
          <w:sz w:val="20"/>
          <w:szCs w:val="25"/>
        </w:rPr>
        <w:t>13 August</w:t>
      </w:r>
      <w:r w:rsidR="00A80611" w:rsidRPr="006F5BC2">
        <w:rPr>
          <w:rFonts w:ascii="Arial" w:hAnsi="Arial" w:cs="Arial"/>
          <w:sz w:val="20"/>
          <w:szCs w:val="20"/>
        </w:rPr>
        <w:t xml:space="preserve"> 2024</w:t>
      </w:r>
    </w:p>
    <w:sectPr w:rsidR="00345E5F" w:rsidRPr="006F5BC2" w:rsidSect="00F833A5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77129" w14:textId="77777777" w:rsidR="00C96F26" w:rsidRDefault="00C96F26">
      <w:r>
        <w:separator/>
      </w:r>
    </w:p>
  </w:endnote>
  <w:endnote w:type="continuationSeparator" w:id="0">
    <w:p w14:paraId="6F034ADD" w14:textId="77777777" w:rsidR="00C96F26" w:rsidRDefault="00C9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24F3" w14:textId="77777777" w:rsidR="00C96F26" w:rsidRDefault="00C96F26">
      <w:r>
        <w:separator/>
      </w:r>
    </w:p>
  </w:footnote>
  <w:footnote w:type="continuationSeparator" w:id="0">
    <w:p w14:paraId="58B4404B" w14:textId="77777777" w:rsidR="00C96F26" w:rsidRDefault="00C96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57D2"/>
    <w:rsid w:val="00197C1C"/>
    <w:rsid w:val="001A6593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4F4C"/>
    <w:rsid w:val="002360D6"/>
    <w:rsid w:val="00237C8F"/>
    <w:rsid w:val="00242414"/>
    <w:rsid w:val="00242E0C"/>
    <w:rsid w:val="00245AD9"/>
    <w:rsid w:val="00245BE5"/>
    <w:rsid w:val="00253CF3"/>
    <w:rsid w:val="00261907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B0E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B1AF3"/>
    <w:rsid w:val="004B3048"/>
    <w:rsid w:val="004B61E5"/>
    <w:rsid w:val="004C402B"/>
    <w:rsid w:val="004C465D"/>
    <w:rsid w:val="004C4E55"/>
    <w:rsid w:val="004D0388"/>
    <w:rsid w:val="004D29F5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5BC2"/>
    <w:rsid w:val="006F7189"/>
    <w:rsid w:val="00701312"/>
    <w:rsid w:val="0070522F"/>
    <w:rsid w:val="00705A8A"/>
    <w:rsid w:val="0071070B"/>
    <w:rsid w:val="00722074"/>
    <w:rsid w:val="00731327"/>
    <w:rsid w:val="00732411"/>
    <w:rsid w:val="00746B21"/>
    <w:rsid w:val="00763026"/>
    <w:rsid w:val="007631BC"/>
    <w:rsid w:val="007654F3"/>
    <w:rsid w:val="007675AC"/>
    <w:rsid w:val="0077003A"/>
    <w:rsid w:val="00772D70"/>
    <w:rsid w:val="00773611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2392C"/>
    <w:rsid w:val="00823D28"/>
    <w:rsid w:val="0083354A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FCC"/>
    <w:rsid w:val="008B5F74"/>
    <w:rsid w:val="008C26B9"/>
    <w:rsid w:val="008C58AA"/>
    <w:rsid w:val="008C61F4"/>
    <w:rsid w:val="008C66BB"/>
    <w:rsid w:val="008D2E36"/>
    <w:rsid w:val="008D4022"/>
    <w:rsid w:val="008E5137"/>
    <w:rsid w:val="008F08AF"/>
    <w:rsid w:val="008F60E4"/>
    <w:rsid w:val="00901C53"/>
    <w:rsid w:val="00903537"/>
    <w:rsid w:val="00911B30"/>
    <w:rsid w:val="00913099"/>
    <w:rsid w:val="0091391D"/>
    <w:rsid w:val="0091457F"/>
    <w:rsid w:val="009146A5"/>
    <w:rsid w:val="0092064C"/>
    <w:rsid w:val="00926A4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D64F3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0611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7159"/>
    <w:rsid w:val="00B17186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46E6"/>
    <w:rsid w:val="00B86427"/>
    <w:rsid w:val="00B9492D"/>
    <w:rsid w:val="00B95D08"/>
    <w:rsid w:val="00BA0580"/>
    <w:rsid w:val="00BA227A"/>
    <w:rsid w:val="00BA3F80"/>
    <w:rsid w:val="00BC165F"/>
    <w:rsid w:val="00BC1F0F"/>
    <w:rsid w:val="00BC68A9"/>
    <w:rsid w:val="00BD220B"/>
    <w:rsid w:val="00BD5596"/>
    <w:rsid w:val="00BD5C5B"/>
    <w:rsid w:val="00BE1BA9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96F26"/>
    <w:rsid w:val="00CA5D4F"/>
    <w:rsid w:val="00CA7A68"/>
    <w:rsid w:val="00CB22FC"/>
    <w:rsid w:val="00CB38A8"/>
    <w:rsid w:val="00CB4955"/>
    <w:rsid w:val="00CB5D84"/>
    <w:rsid w:val="00CC04A9"/>
    <w:rsid w:val="00CC5717"/>
    <w:rsid w:val="00CD01A1"/>
    <w:rsid w:val="00CD22B4"/>
    <w:rsid w:val="00CD2A4A"/>
    <w:rsid w:val="00CE3F87"/>
    <w:rsid w:val="00CE5C77"/>
    <w:rsid w:val="00CF0DA0"/>
    <w:rsid w:val="00CF49B6"/>
    <w:rsid w:val="00CF56F8"/>
    <w:rsid w:val="00D000A0"/>
    <w:rsid w:val="00D02B81"/>
    <w:rsid w:val="00D03209"/>
    <w:rsid w:val="00D0621B"/>
    <w:rsid w:val="00D06877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50637"/>
    <w:rsid w:val="00D66091"/>
    <w:rsid w:val="00D72113"/>
    <w:rsid w:val="00D75593"/>
    <w:rsid w:val="00D76566"/>
    <w:rsid w:val="00D823C0"/>
    <w:rsid w:val="00D8721B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33A5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Benjamas Poonyavedsoonton (TH)</cp:lastModifiedBy>
  <cp:revision>26</cp:revision>
  <cp:lastPrinted>2024-08-09T03:39:00Z</cp:lastPrinted>
  <dcterms:created xsi:type="dcterms:W3CDTF">2023-05-03T03:36:00Z</dcterms:created>
  <dcterms:modified xsi:type="dcterms:W3CDTF">2024-08-09T03:42:00Z</dcterms:modified>
</cp:coreProperties>
</file>