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27A85BE4" w14:textId="77777777" w:rsidR="00277E52" w:rsidRPr="0031230F" w:rsidRDefault="00277E52" w:rsidP="00277E52">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and six-month</w:t>
      </w:r>
      <w:r w:rsidRPr="0031230F">
        <w:rPr>
          <w:sz w:val="36"/>
          <w:szCs w:val="36"/>
        </w:rPr>
        <w:t xml:space="preserve"> period</w:t>
      </w:r>
      <w:r>
        <w:rPr>
          <w:sz w:val="36"/>
          <w:szCs w:val="36"/>
        </w:rPr>
        <w:t>s</w:t>
      </w:r>
      <w:r w:rsidRPr="0031230F">
        <w:rPr>
          <w:sz w:val="36"/>
          <w:szCs w:val="36"/>
        </w:rPr>
        <w:t xml:space="preserve"> ended </w:t>
      </w:r>
    </w:p>
    <w:p w14:paraId="1CDC1A14" w14:textId="03B0B797" w:rsidR="00277E52" w:rsidRDefault="00277E52" w:rsidP="00277E52">
      <w:pPr>
        <w:jc w:val="center"/>
        <w:rPr>
          <w:sz w:val="36"/>
          <w:szCs w:val="36"/>
          <w:lang w:val="en-US" w:bidi="th-TH"/>
        </w:rPr>
      </w:pPr>
      <w:r>
        <w:rPr>
          <w:sz w:val="36"/>
          <w:szCs w:val="36"/>
          <w:lang w:val="en-US" w:bidi="th-TH"/>
        </w:rPr>
        <w:t>30 June</w:t>
      </w:r>
      <w:r w:rsidRPr="0031230F">
        <w:rPr>
          <w:sz w:val="36"/>
          <w:szCs w:val="36"/>
          <w:lang w:val="en-US" w:bidi="th-TH"/>
        </w:rPr>
        <w:t xml:space="preserve"> 202</w:t>
      </w:r>
      <w:r>
        <w:rPr>
          <w:sz w:val="36"/>
          <w:szCs w:val="36"/>
          <w:lang w:val="en-US" w:bidi="th-TH"/>
        </w:rPr>
        <w:t>4</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default" r:id="rId11"/>
          <w:footerReference w:type="default" r:id="rId12"/>
          <w:headerReference w:type="first" r:id="rId13"/>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310ECBC3" w:rsidR="00F04FE0" w:rsidRPr="00693509" w:rsidRDefault="00F04FE0" w:rsidP="00F04FE0">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 xml:space="preserve">as at </w:t>
      </w:r>
      <w:r w:rsidR="00277E52" w:rsidRPr="00693509">
        <w:rPr>
          <w:rFonts w:cs="Times New Roman"/>
          <w:spacing w:val="-2"/>
          <w:lang w:bidi="th-TH"/>
        </w:rPr>
        <w:t>30</w:t>
      </w:r>
      <w:r w:rsidR="00277E52" w:rsidRPr="00693509">
        <w:rPr>
          <w:spacing w:val="-2"/>
          <w:szCs w:val="22"/>
          <w:cs/>
          <w:lang w:bidi="th-TH"/>
        </w:rPr>
        <w:t xml:space="preserve"> </w:t>
      </w:r>
      <w:r w:rsidR="00277E52" w:rsidRPr="00693509">
        <w:rPr>
          <w:rFonts w:cs="Times New Roman"/>
          <w:spacing w:val="-2"/>
          <w:lang w:bidi="th-TH"/>
        </w:rPr>
        <w:t>June 202</w:t>
      </w:r>
      <w:r w:rsidR="00277E52">
        <w:rPr>
          <w:rFonts w:cs="Times New Roman"/>
          <w:spacing w:val="-2"/>
          <w:lang w:bidi="th-TH"/>
        </w:rPr>
        <w:t>4</w:t>
      </w:r>
      <w:r w:rsidR="00277E52" w:rsidRPr="00693509">
        <w:rPr>
          <w:rFonts w:cs="Times New Roman"/>
          <w:spacing w:val="-2"/>
          <w:lang w:bidi="th-TH"/>
        </w:rPr>
        <w:t>; the income statement and</w:t>
      </w:r>
      <w:r w:rsidR="00277E52">
        <w:rPr>
          <w:rFonts w:cs="Times New Roman"/>
          <w:spacing w:val="-2"/>
          <w:lang w:bidi="th-TH"/>
        </w:rPr>
        <w:t xml:space="preserve"> the</w:t>
      </w:r>
      <w:r w:rsidR="00277E52" w:rsidRPr="00693509">
        <w:rPr>
          <w:rFonts w:cs="Times New Roman"/>
          <w:spacing w:val="-2"/>
          <w:lang w:bidi="th-TH"/>
        </w:rPr>
        <w:t xml:space="preserve"> statement of comprehensive income</w:t>
      </w:r>
      <w:r w:rsidR="00277E52" w:rsidRPr="00693509">
        <w:rPr>
          <w:spacing w:val="-2"/>
          <w:szCs w:val="22"/>
          <w:cs/>
          <w:lang w:bidi="th-TH"/>
        </w:rPr>
        <w:t xml:space="preserve"> </w:t>
      </w:r>
      <w:r w:rsidR="00277E52" w:rsidRPr="00693509">
        <w:rPr>
          <w:spacing w:val="-2"/>
          <w:lang w:bidi="th-TH"/>
        </w:rPr>
        <w:t>for the three</w:t>
      </w:r>
      <w:r w:rsidR="00277E52" w:rsidRPr="00693509">
        <w:rPr>
          <w:spacing w:val="-2"/>
          <w:szCs w:val="22"/>
          <w:cs/>
          <w:lang w:bidi="th-TH"/>
        </w:rPr>
        <w:t>-</w:t>
      </w:r>
      <w:r w:rsidR="00277E52" w:rsidRPr="00693509">
        <w:rPr>
          <w:spacing w:val="-2"/>
          <w:lang w:bidi="th-TH"/>
        </w:rPr>
        <w:t xml:space="preserve">month and </w:t>
      </w:r>
      <w:r w:rsidR="00277E52">
        <w:rPr>
          <w:spacing w:val="-2"/>
          <w:lang w:bidi="th-TH"/>
        </w:rPr>
        <w:br/>
      </w:r>
      <w:r w:rsidR="00277E52" w:rsidRPr="00693509">
        <w:rPr>
          <w:spacing w:val="-2"/>
          <w:lang w:bidi="th-TH"/>
        </w:rPr>
        <w:t>six</w:t>
      </w:r>
      <w:r w:rsidR="00277E52" w:rsidRPr="00693509">
        <w:rPr>
          <w:spacing w:val="-2"/>
          <w:szCs w:val="22"/>
          <w:cs/>
          <w:lang w:bidi="th-TH"/>
        </w:rPr>
        <w:t>-</w:t>
      </w:r>
      <w:r w:rsidR="00277E52" w:rsidRPr="00693509">
        <w:rPr>
          <w:spacing w:val="-2"/>
          <w:lang w:bidi="th-TH"/>
        </w:rPr>
        <w:t>month periods ended 30 June 202</w:t>
      </w:r>
      <w:r w:rsidR="00277E52">
        <w:rPr>
          <w:spacing w:val="-2"/>
          <w:lang w:bidi="th-TH"/>
        </w:rPr>
        <w:t>4</w:t>
      </w:r>
      <w:r w:rsidR="00277E52" w:rsidRPr="00693509">
        <w:rPr>
          <w:rFonts w:cs="Times New Roman"/>
          <w:spacing w:val="-2"/>
          <w:lang w:bidi="th-TH"/>
        </w:rPr>
        <w:t>, the statements of changes in shareholders</w:t>
      </w:r>
      <w:r w:rsidR="00277E52" w:rsidRPr="00693509">
        <w:rPr>
          <w:spacing w:val="-2"/>
          <w:szCs w:val="22"/>
          <w:cs/>
          <w:lang w:bidi="th-TH"/>
        </w:rPr>
        <w:t xml:space="preserve">’ </w:t>
      </w:r>
      <w:r w:rsidR="00277E52" w:rsidRPr="00693509">
        <w:rPr>
          <w:rFonts w:cs="Times New Roman"/>
          <w:spacing w:val="-2"/>
          <w:lang w:bidi="th-TH"/>
        </w:rPr>
        <w:t>equity and cash flows</w:t>
      </w:r>
      <w:r w:rsidR="00277E52" w:rsidRPr="00693509">
        <w:rPr>
          <w:spacing w:val="-2"/>
          <w:szCs w:val="22"/>
          <w:cs/>
          <w:lang w:bidi="th-TH"/>
        </w:rPr>
        <w:t xml:space="preserve"> </w:t>
      </w:r>
      <w:r w:rsidR="00277E52" w:rsidRPr="00693509">
        <w:rPr>
          <w:rFonts w:cs="Times New Roman"/>
          <w:spacing w:val="-2"/>
          <w:lang w:bidi="th-TH"/>
        </w:rPr>
        <w:t>for the</w:t>
      </w:r>
      <w:r w:rsidR="00277E52" w:rsidRPr="00693509">
        <w:rPr>
          <w:spacing w:val="-2"/>
          <w:szCs w:val="22"/>
          <w:cs/>
          <w:lang w:bidi="th-TH"/>
        </w:rPr>
        <w:t xml:space="preserve"> </w:t>
      </w:r>
      <w:r w:rsidR="00277E52" w:rsidRPr="00693509">
        <w:rPr>
          <w:rFonts w:cs="Times New Roman"/>
          <w:spacing w:val="-2"/>
          <w:lang w:bidi="th-TH"/>
        </w:rPr>
        <w:t>six</w:t>
      </w:r>
      <w:r w:rsidR="00277E52" w:rsidRPr="00693509">
        <w:rPr>
          <w:spacing w:val="-2"/>
          <w:szCs w:val="22"/>
          <w:cs/>
          <w:lang w:bidi="th-TH"/>
        </w:rPr>
        <w:t>-</w:t>
      </w:r>
      <w:r w:rsidR="00277E52" w:rsidRPr="00693509">
        <w:rPr>
          <w:rFonts w:cs="Times New Roman"/>
          <w:spacing w:val="-2"/>
          <w:lang w:bidi="th-TH"/>
        </w:rPr>
        <w:t>month period ended 30</w:t>
      </w:r>
      <w:r w:rsidR="00277E52" w:rsidRPr="00693509">
        <w:rPr>
          <w:spacing w:val="-2"/>
          <w:szCs w:val="22"/>
          <w:cs/>
          <w:lang w:bidi="th-TH"/>
        </w:rPr>
        <w:t xml:space="preserve"> </w:t>
      </w:r>
      <w:r w:rsidR="00277E52" w:rsidRPr="00693509">
        <w:rPr>
          <w:rFonts w:cs="Times New Roman"/>
          <w:spacing w:val="-2"/>
          <w:lang w:bidi="th-TH"/>
        </w:rPr>
        <w:t>June 202</w:t>
      </w:r>
      <w:r w:rsidR="00277E52">
        <w:rPr>
          <w:rFonts w:cs="Times New Roman"/>
          <w:spacing w:val="-2"/>
          <w:lang w:bidi="th-TH"/>
        </w:rPr>
        <w:t>4</w:t>
      </w:r>
      <w:r w:rsidR="00E842AB" w:rsidRPr="0073606D">
        <w:rPr>
          <w:spacing w:val="-2"/>
        </w:rPr>
        <w:t xml:space="preserve">; and condensed notes (“interim financial information”).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34,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2FDD4E69" w:rsidR="00434546" w:rsidRDefault="00195D04" w:rsidP="00297F67">
      <w:pPr>
        <w:pStyle w:val="IndexHeading1"/>
        <w:spacing w:after="0" w:line="320" w:lineRule="atLeast"/>
        <w:outlineLvl w:val="0"/>
        <w:rPr>
          <w:rFonts w:cstheme="minorBidi"/>
          <w:b w:val="0"/>
          <w:bCs/>
          <w:szCs w:val="28"/>
          <w:cs/>
          <w:lang w:val="en-GB" w:bidi="th-TH"/>
        </w:rPr>
      </w:pPr>
      <w:r>
        <w:rPr>
          <w:b w:val="0"/>
          <w:bCs/>
          <w:lang w:val="en-US" w:bidi="th-TH"/>
        </w:rPr>
        <w:t>6</w:t>
      </w:r>
      <w:r w:rsidR="00B60B10">
        <w:rPr>
          <w:b w:val="0"/>
          <w:bCs/>
          <w:lang w:val="en-US" w:bidi="th-TH"/>
        </w:rPr>
        <w:t xml:space="preserve"> </w:t>
      </w:r>
      <w:r w:rsidR="00277E52">
        <w:rPr>
          <w:b w:val="0"/>
          <w:bCs/>
          <w:lang w:val="en-US" w:bidi="th-TH"/>
        </w:rPr>
        <w:t>August</w:t>
      </w:r>
      <w:r w:rsidR="008D73D8">
        <w:rPr>
          <w:b w:val="0"/>
          <w:bCs/>
          <w:lang w:val="en-US" w:bidi="th-TH"/>
        </w:rPr>
        <w:t xml:space="preserve"> </w:t>
      </w:r>
      <w:r w:rsidR="00ED28B5" w:rsidRPr="00DE22A0">
        <w:rPr>
          <w:rFonts w:cs="Times New Roman"/>
          <w:b w:val="0"/>
          <w:bCs/>
          <w:lang w:val="en-US" w:bidi="th-TH"/>
        </w:rPr>
        <w:t>202</w:t>
      </w:r>
      <w:r w:rsidR="0072306C">
        <w:rPr>
          <w:rFonts w:cs="Times New Roman"/>
          <w:b w:val="0"/>
          <w:bCs/>
          <w:lang w:val="en-US" w:bidi="th-TH"/>
        </w:rPr>
        <w:t>4</w:t>
      </w:r>
    </w:p>
    <w:sectPr w:rsidR="00434546" w:rsidSect="00297F67">
      <w:headerReference w:type="default" r:id="rId14"/>
      <w:footerReference w:type="default" r:id="rId15"/>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4BC76" w14:textId="77777777" w:rsidR="00CF7659" w:rsidRDefault="00CF7659">
      <w:r>
        <w:separator/>
      </w:r>
    </w:p>
  </w:endnote>
  <w:endnote w:type="continuationSeparator" w:id="0">
    <w:p w14:paraId="513AAB02" w14:textId="77777777" w:rsidR="00CF7659" w:rsidRDefault="00CF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95F58" w14:textId="1EF6D984" w:rsidR="005171DD" w:rsidRPr="00A256F4" w:rsidRDefault="005171DD" w:rsidP="00A256F4">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2E3" w14:textId="72FA9E57"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97F67">
      <w:rPr>
        <w:noProof/>
        <w:sz w:val="22"/>
        <w:szCs w:val="22"/>
      </w:rPr>
      <w:t>12</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D4EB" w14:textId="77777777" w:rsidR="00CF7659" w:rsidRDefault="00CF7659">
      <w:r>
        <w:separator/>
      </w:r>
    </w:p>
  </w:footnote>
  <w:footnote w:type="continuationSeparator" w:id="0">
    <w:p w14:paraId="1B930163" w14:textId="77777777" w:rsidR="00CF7659" w:rsidRDefault="00CF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Pr="00B66EBF" w:rsidRDefault="00B66EBF" w:rsidP="00B66EBF">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08948047">
    <w:abstractNumId w:val="5"/>
  </w:num>
  <w:num w:numId="2" w16cid:durableId="1388601526">
    <w:abstractNumId w:val="12"/>
  </w:num>
  <w:num w:numId="3" w16cid:durableId="1133870131">
    <w:abstractNumId w:val="8"/>
  </w:num>
  <w:num w:numId="4" w16cid:durableId="2013801435">
    <w:abstractNumId w:val="39"/>
  </w:num>
  <w:num w:numId="5" w16cid:durableId="1495220023">
    <w:abstractNumId w:val="11"/>
  </w:num>
  <w:num w:numId="6" w16cid:durableId="487285732">
    <w:abstractNumId w:val="40"/>
  </w:num>
  <w:num w:numId="7" w16cid:durableId="2133670639">
    <w:abstractNumId w:val="34"/>
  </w:num>
  <w:num w:numId="8" w16cid:durableId="1647775869">
    <w:abstractNumId w:val="26"/>
  </w:num>
  <w:num w:numId="9" w16cid:durableId="729577362">
    <w:abstractNumId w:val="38"/>
  </w:num>
  <w:num w:numId="10" w16cid:durableId="951669594">
    <w:abstractNumId w:val="29"/>
  </w:num>
  <w:num w:numId="11" w16cid:durableId="1200052749">
    <w:abstractNumId w:val="20"/>
  </w:num>
  <w:num w:numId="12" w16cid:durableId="507789249">
    <w:abstractNumId w:val="9"/>
  </w:num>
  <w:num w:numId="13" w16cid:durableId="1658879266">
    <w:abstractNumId w:val="6"/>
  </w:num>
  <w:num w:numId="14" w16cid:durableId="82802663">
    <w:abstractNumId w:val="13"/>
  </w:num>
  <w:num w:numId="15" w16cid:durableId="1960646209">
    <w:abstractNumId w:val="41"/>
  </w:num>
  <w:num w:numId="16" w16cid:durableId="1980108398">
    <w:abstractNumId w:val="3"/>
  </w:num>
  <w:num w:numId="17" w16cid:durableId="1662153752">
    <w:abstractNumId w:val="2"/>
  </w:num>
  <w:num w:numId="18" w16cid:durableId="1352143624">
    <w:abstractNumId w:val="0"/>
  </w:num>
  <w:num w:numId="19" w16cid:durableId="1436711228">
    <w:abstractNumId w:val="1"/>
  </w:num>
  <w:num w:numId="20" w16cid:durableId="567109950">
    <w:abstractNumId w:val="4"/>
  </w:num>
  <w:num w:numId="21" w16cid:durableId="814219404">
    <w:abstractNumId w:val="24"/>
  </w:num>
  <w:num w:numId="22" w16cid:durableId="399521938">
    <w:abstractNumId w:val="15"/>
  </w:num>
  <w:num w:numId="23" w16cid:durableId="927467633">
    <w:abstractNumId w:val="33"/>
  </w:num>
  <w:num w:numId="24" w16cid:durableId="1411387817">
    <w:abstractNumId w:val="21"/>
  </w:num>
  <w:num w:numId="25" w16cid:durableId="1330401133">
    <w:abstractNumId w:val="25"/>
  </w:num>
  <w:num w:numId="26" w16cid:durableId="354383459">
    <w:abstractNumId w:val="31"/>
  </w:num>
  <w:num w:numId="27" w16cid:durableId="1368020137">
    <w:abstractNumId w:val="32"/>
  </w:num>
  <w:num w:numId="28" w16cid:durableId="1896503609">
    <w:abstractNumId w:val="35"/>
  </w:num>
  <w:num w:numId="29" w16cid:durableId="1042091499">
    <w:abstractNumId w:val="28"/>
  </w:num>
  <w:num w:numId="30" w16cid:durableId="2007434922">
    <w:abstractNumId w:val="30"/>
  </w:num>
  <w:num w:numId="31" w16cid:durableId="1472477422">
    <w:abstractNumId w:val="36"/>
  </w:num>
  <w:num w:numId="32" w16cid:durableId="812479729">
    <w:abstractNumId w:val="18"/>
  </w:num>
  <w:num w:numId="33" w16cid:durableId="822280397">
    <w:abstractNumId w:val="38"/>
  </w:num>
  <w:num w:numId="34" w16cid:durableId="1988587822">
    <w:abstractNumId w:val="38"/>
  </w:num>
  <w:num w:numId="35" w16cid:durableId="2117675775">
    <w:abstractNumId w:val="38"/>
  </w:num>
  <w:num w:numId="36" w16cid:durableId="1412848883">
    <w:abstractNumId w:val="16"/>
  </w:num>
  <w:num w:numId="37" w16cid:durableId="56982455">
    <w:abstractNumId w:val="17"/>
  </w:num>
  <w:num w:numId="38" w16cid:durableId="865757722">
    <w:abstractNumId w:val="7"/>
  </w:num>
  <w:num w:numId="39" w16cid:durableId="21223668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85012229">
    <w:abstractNumId w:val="37"/>
  </w:num>
  <w:num w:numId="41" w16cid:durableId="888228402">
    <w:abstractNumId w:val="14"/>
  </w:num>
  <w:num w:numId="42" w16cid:durableId="1708019762">
    <w:abstractNumId w:val="42"/>
  </w:num>
  <w:num w:numId="43" w16cid:durableId="408963893">
    <w:abstractNumId w:val="38"/>
  </w:num>
  <w:num w:numId="44" w16cid:durableId="1018510406">
    <w:abstractNumId w:val="19"/>
  </w:num>
  <w:num w:numId="45" w16cid:durableId="1563982493">
    <w:abstractNumId w:val="27"/>
  </w:num>
  <w:num w:numId="46" w16cid:durableId="1851481004">
    <w:abstractNumId w:val="22"/>
  </w:num>
  <w:num w:numId="47" w16cid:durableId="20906101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2821379">
    <w:abstractNumId w:val="10"/>
  </w:num>
  <w:num w:numId="49" w16cid:durableId="196453378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2.xml><?xml version="1.0" encoding="utf-8"?>
<ds:datastoreItem xmlns:ds="http://schemas.openxmlformats.org/officeDocument/2006/customXml" ds:itemID="{EBBA1316-FB3B-44B3-9333-641370DE4EF2}">
  <ds:schemaRefs>
    <ds:schemaRef ds:uri="http://schemas.openxmlformats.org/officeDocument/2006/bibliography"/>
  </ds:schemaRefs>
</ds:datastoreItem>
</file>

<file path=customXml/itemProps3.xml><?xml version="1.0" encoding="utf-8"?>
<ds:datastoreItem xmlns:ds="http://schemas.openxmlformats.org/officeDocument/2006/customXml" ds:itemID="{657CA1BA-9F7E-4EA8-9A4B-E7443D9A81D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79BA52B-ED9C-44AA-9C77-93D6FA188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19</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Thanakorn, Wanittanakul</cp:lastModifiedBy>
  <cp:revision>12</cp:revision>
  <cp:lastPrinted>2022-04-30T09:43:00Z</cp:lastPrinted>
  <dcterms:created xsi:type="dcterms:W3CDTF">2023-07-10T04:15:00Z</dcterms:created>
  <dcterms:modified xsi:type="dcterms:W3CDTF">2024-07-03T06:54:00Z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