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31522379" w:rsidR="002F4298" w:rsidRPr="004B6974" w:rsidRDefault="00597E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3471D5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</w:t>
      </w:r>
      <w:r w:rsidR="00EC2152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และเก้าเดือน</w:t>
      </w:r>
      <w:r w:rsidRPr="003471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5D47E0" w:rsidRPr="003471D5">
        <w:rPr>
          <w:rFonts w:ascii="CordiaUPC" w:hAnsi="CordiaUPC" w:cs="CordiaUPC"/>
          <w:b w:val="0"/>
          <w:bCs w:val="0"/>
          <w:sz w:val="32"/>
          <w:szCs w:val="32"/>
        </w:rPr>
        <w:t>3</w:t>
      </w:r>
      <w:r w:rsidR="00443048">
        <w:rPr>
          <w:rFonts w:ascii="CordiaUPC" w:hAnsi="CordiaUPC" w:cs="CordiaUPC"/>
          <w:b w:val="0"/>
          <w:bCs w:val="0"/>
          <w:sz w:val="32"/>
          <w:szCs w:val="32"/>
        </w:rPr>
        <w:t>0</w:t>
      </w:r>
      <w:r w:rsidR="005D47E0" w:rsidRPr="003471D5">
        <w:rPr>
          <w:rFonts w:ascii="CordiaUPC" w:hAnsi="CordiaUPC" w:cs="CordiaUPC"/>
          <w:b w:val="0"/>
          <w:bCs w:val="0"/>
          <w:sz w:val="32"/>
          <w:szCs w:val="32"/>
        </w:rPr>
        <w:t xml:space="preserve"> </w:t>
      </w:r>
      <w:r w:rsidR="00443048">
        <w:rPr>
          <w:rFonts w:ascii="CordiaUPC" w:hAnsi="CordiaUPC" w:cs="CordiaUPC" w:hint="cs"/>
          <w:b w:val="0"/>
          <w:bCs w:val="0"/>
          <w:sz w:val="32"/>
          <w:szCs w:val="32"/>
          <w:cs/>
        </w:rPr>
        <w:t>กันยายน</w:t>
      </w:r>
      <w:r w:rsidRPr="003471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</w:t>
      </w:r>
      <w:r w:rsidR="002F4298" w:rsidRPr="003471D5">
        <w:rPr>
          <w:rFonts w:ascii="CordiaUPC" w:hAnsi="CordiaUPC" w:cs="CordiaUPC" w:hint="cs"/>
          <w:b w:val="0"/>
          <w:bCs w:val="0"/>
          <w:sz w:val="32"/>
          <w:szCs w:val="32"/>
        </w:rPr>
        <w:t>256</w:t>
      </w:r>
      <w:r w:rsidR="005D47E0" w:rsidRPr="003471D5">
        <w:rPr>
          <w:rFonts w:ascii="CordiaUPC" w:hAnsi="CordiaUPC" w:cs="CordiaUPC"/>
          <w:b w:val="0"/>
          <w:bCs w:val="0"/>
          <w:sz w:val="32"/>
          <w:szCs w:val="32"/>
        </w:rPr>
        <w:t>7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457D4D28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ข้าพเจ้าได้สอบ</w:t>
      </w:r>
      <w:r w:rsidRPr="00D94EEE">
        <w:rPr>
          <w:rFonts w:ascii="CordiaUPC" w:hAnsi="CordiaUPC" w:cs="CordiaUPC" w:hint="cs"/>
          <w:sz w:val="26"/>
          <w:szCs w:val="26"/>
          <w:cs/>
        </w:rPr>
        <w:t>ทานงบฐานะการเงินรวมและงบฐานะการเงินเฉพาะธนาคาร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ณ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94EEE">
        <w:rPr>
          <w:rFonts w:ascii="CordiaUPC" w:hAnsi="CordiaUPC" w:cs="CordiaUPC" w:hint="cs"/>
          <w:sz w:val="26"/>
          <w:szCs w:val="26"/>
        </w:rPr>
        <w:t xml:space="preserve"> 3</w:t>
      </w:r>
      <w:r w:rsidR="004F4D80">
        <w:rPr>
          <w:rFonts w:ascii="CordiaUPC" w:hAnsi="CordiaUPC" w:cs="CordiaUPC"/>
          <w:sz w:val="26"/>
          <w:szCs w:val="26"/>
        </w:rPr>
        <w:t>0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="004F4D8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25E3E" w:rsidRPr="00D94EEE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D47E0" w:rsidRPr="00D94EEE">
        <w:rPr>
          <w:rFonts w:ascii="CordiaUPC" w:hAnsi="CordiaUPC" w:cs="CordiaUPC"/>
          <w:sz w:val="26"/>
          <w:szCs w:val="26"/>
        </w:rPr>
        <w:t>2567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="00A76E83">
        <w:rPr>
          <w:rFonts w:ascii="CordiaUPC" w:hAnsi="CordiaUPC" w:cs="CordiaUPC" w:hint="cs"/>
          <w:sz w:val="26"/>
          <w:szCs w:val="26"/>
          <w:cs/>
        </w:rPr>
        <w:t xml:space="preserve">สำหรับงวดสามเดือนและเก้าเดือนสิ้นสุดวันที่ </w:t>
      </w:r>
      <w:r w:rsidR="004B65A9">
        <w:rPr>
          <w:rFonts w:ascii="CordiaUPC" w:hAnsi="CordiaUPC" w:cs="CordiaUPC"/>
          <w:sz w:val="26"/>
          <w:szCs w:val="26"/>
        </w:rPr>
        <w:br/>
      </w:r>
      <w:r w:rsidR="00A76E83">
        <w:rPr>
          <w:rFonts w:ascii="CordiaUPC" w:hAnsi="CordiaUPC" w:cs="CordiaUPC"/>
          <w:sz w:val="26"/>
          <w:szCs w:val="26"/>
        </w:rPr>
        <w:t xml:space="preserve">30 </w:t>
      </w:r>
      <w:r w:rsidR="00A76E83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="00A76E83">
        <w:rPr>
          <w:rFonts w:ascii="CordiaUPC" w:hAnsi="CordiaUPC" w:cs="CordiaUPC"/>
          <w:sz w:val="26"/>
          <w:szCs w:val="26"/>
        </w:rPr>
        <w:t>2567</w:t>
      </w:r>
      <w:r w:rsidRPr="00D94EEE">
        <w:rPr>
          <w:rFonts w:ascii="CordiaUPC" w:hAnsi="CordiaUPC" w:cs="CordiaUPC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 และงบกระแสเงินสดรวมและงบกระแสเงินสดเฉพาะธนาคาร สำหรับงวด</w:t>
      </w:r>
      <w:r w:rsidR="00A36A3E">
        <w:rPr>
          <w:rFonts w:ascii="CordiaUPC" w:hAnsi="CordiaUPC" w:cs="CordiaUPC" w:hint="cs"/>
          <w:sz w:val="26"/>
          <w:szCs w:val="26"/>
          <w:cs/>
        </w:rPr>
        <w:t>เก้าเดือน</w:t>
      </w:r>
      <w:r w:rsidRPr="00EA4B27">
        <w:rPr>
          <w:rFonts w:ascii="CordiaUPC" w:hAnsi="CordiaUPC" w:cs="CordiaUPC" w:hint="cs"/>
          <w:sz w:val="26"/>
          <w:szCs w:val="26"/>
          <w:cs/>
        </w:rPr>
        <w:t>สิ้นสุด</w:t>
      </w:r>
      <w:r w:rsidR="00BF3621" w:rsidRPr="00EA4B27">
        <w:rPr>
          <w:rFonts w:ascii="CordiaUPC" w:hAnsi="CordiaUPC" w:cs="CordiaUPC" w:hint="cs"/>
          <w:sz w:val="26"/>
          <w:szCs w:val="26"/>
          <w:cs/>
        </w:rPr>
        <w:t>วันที่</w:t>
      </w:r>
      <w:r w:rsidR="00BF3621" w:rsidRPr="00EA4B27">
        <w:rPr>
          <w:rFonts w:ascii="CordiaUPC" w:hAnsi="CordiaUPC" w:cs="CordiaUPC"/>
          <w:sz w:val="26"/>
          <w:szCs w:val="26"/>
          <w:cs/>
        </w:rPr>
        <w:t xml:space="preserve"> </w:t>
      </w:r>
      <w:r w:rsidR="00BF3621" w:rsidRPr="00EA4B27">
        <w:rPr>
          <w:rFonts w:ascii="CordiaUPC" w:hAnsi="CordiaUPC" w:cs="CordiaUPC"/>
          <w:sz w:val="26"/>
          <w:szCs w:val="26"/>
        </w:rPr>
        <w:t>3</w:t>
      </w:r>
      <w:r w:rsidR="0046157A">
        <w:rPr>
          <w:rFonts w:ascii="CordiaUPC" w:hAnsi="CordiaUPC" w:cs="CordiaUPC"/>
          <w:sz w:val="26"/>
          <w:szCs w:val="26"/>
        </w:rPr>
        <w:t>0</w:t>
      </w:r>
      <w:r w:rsidR="00BF3621" w:rsidRPr="00EA4B27">
        <w:rPr>
          <w:rFonts w:ascii="CordiaUPC" w:hAnsi="CordiaUPC" w:cs="CordiaUPC"/>
          <w:sz w:val="26"/>
          <w:szCs w:val="26"/>
          <w:cs/>
        </w:rPr>
        <w:t xml:space="preserve"> </w:t>
      </w:r>
      <w:r w:rsidR="0046157A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D47E0" w:rsidRPr="00EA4B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D47E0" w:rsidRPr="00EA4B27">
        <w:rPr>
          <w:rFonts w:ascii="CordiaUPC" w:hAnsi="CordiaUPC" w:cs="CordiaUPC"/>
          <w:sz w:val="26"/>
          <w:szCs w:val="26"/>
        </w:rPr>
        <w:t>2567</w:t>
      </w:r>
      <w:r w:rsidR="003215DC" w:rsidRPr="00EA4B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A4B27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</w:t>
      </w:r>
      <w:r w:rsidR="00304C11">
        <w:rPr>
          <w:rFonts w:ascii="CordiaUPC" w:hAnsi="CordiaUPC" w:cs="CordiaUPC"/>
          <w:sz w:val="26"/>
          <w:szCs w:val="26"/>
        </w:rPr>
        <w:br/>
      </w:r>
      <w:r w:rsidRPr="00EA4B27">
        <w:rPr>
          <w:rFonts w:ascii="CordiaUPC" w:hAnsi="CordiaUPC" w:cs="CordiaUPC" w:hint="cs"/>
          <w:sz w:val="26"/>
          <w:szCs w:val="26"/>
          <w:cs/>
        </w:rPr>
        <w:t>แบบย่อ</w:t>
      </w:r>
      <w:r w:rsidR="002A7E2D">
        <w:rPr>
          <w:rFonts w:ascii="CordiaUPC" w:hAnsi="CordiaUPC" w:cs="CordiaUPC"/>
          <w:sz w:val="26"/>
          <w:szCs w:val="26"/>
        </w:rPr>
        <w:t xml:space="preserve"> </w:t>
      </w:r>
      <w:r w:rsidRPr="00EA4B27">
        <w:rPr>
          <w:rFonts w:ascii="CordiaUPC" w:hAnsi="CordiaUPC" w:cs="CordiaUPC" w:hint="cs"/>
          <w:sz w:val="26"/>
          <w:szCs w:val="26"/>
          <w:cs/>
        </w:rPr>
        <w:t>(ข้อมูลทางการเงินระหว่างกาล) ของธนาคารทหารไทยธน</w:t>
      </w:r>
      <w:r>
        <w:rPr>
          <w:rFonts w:ascii="CordiaUPC" w:hAnsi="CordiaUPC" w:cs="CordiaUPC" w:hint="cs"/>
          <w:sz w:val="26"/>
          <w:szCs w:val="26"/>
          <w:cs/>
        </w:rPr>
        <w:t>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และบริษัทย่อย (กลุ่มธนาคาร) และของเฉพาะ</w:t>
      </w:r>
      <w:r w:rsidR="007F5F8B">
        <w:rPr>
          <w:rFonts w:ascii="CordiaUPC" w:hAnsi="CordiaUPC" w:cs="CordiaUPC"/>
          <w:sz w:val="26"/>
          <w:szCs w:val="26"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34 </w:t>
      </w:r>
      <w:r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และหลักเกณฑ์ของธนาคารแห่ง</w:t>
      </w:r>
      <w:r w:rsidR="00F47EE6">
        <w:rPr>
          <w:rFonts w:ascii="CordiaUPC" w:hAnsi="CordiaUPC" w:cs="CordiaUPC"/>
          <w:sz w:val="26"/>
          <w:szCs w:val="26"/>
        </w:rPr>
        <w:br/>
      </w:r>
      <w:r w:rsidRPr="00EE4CF0">
        <w:rPr>
          <w:rFonts w:ascii="CordiaUPC" w:hAnsi="CordiaUPC" w:cs="CordiaUPC" w:hint="cs"/>
          <w:sz w:val="26"/>
          <w:szCs w:val="26"/>
          <w:cs/>
        </w:rPr>
        <w:t>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7FA152E0" w14:textId="1F3B8B46" w:rsidR="005E20A8" w:rsidRPr="00360F27" w:rsidRDefault="005E20A8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1</w:t>
      </w:r>
      <w:r w:rsidR="00661A56">
        <w:rPr>
          <w:rFonts w:ascii="CordiaUPC" w:hAnsi="CordiaUPC" w:cs="CordiaUPC"/>
          <w:sz w:val="26"/>
          <w:szCs w:val="26"/>
        </w:rPr>
        <w:t>3</w:t>
      </w:r>
      <w:r>
        <w:rPr>
          <w:rFonts w:ascii="CordiaUPC" w:hAnsi="CordiaUPC" w:cs="CordiaUPC"/>
          <w:sz w:val="26"/>
          <w:szCs w:val="26"/>
        </w:rPr>
        <w:t xml:space="preserve"> </w:t>
      </w:r>
      <w:r w:rsidR="00661A56">
        <w:rPr>
          <w:rFonts w:ascii="CordiaUPC" w:hAnsi="CordiaUPC" w:cs="CordiaUPC" w:hint="cs"/>
          <w:sz w:val="26"/>
          <w:szCs w:val="26"/>
          <w:cs/>
        </w:rPr>
        <w:t>พฤศจิกายน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2567</w:t>
      </w:r>
    </w:p>
    <w:sectPr w:rsidR="005E20A8" w:rsidRPr="00360F27" w:rsidSect="00730A8D"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6F0F0" w14:textId="77777777" w:rsidR="000870C6" w:rsidRDefault="000870C6">
      <w:pPr>
        <w:spacing w:line="240" w:lineRule="auto"/>
      </w:pPr>
      <w:r>
        <w:separator/>
      </w:r>
    </w:p>
  </w:endnote>
  <w:endnote w:type="continuationSeparator" w:id="0">
    <w:p w14:paraId="01FB16E5" w14:textId="77777777" w:rsidR="000870C6" w:rsidRDefault="000870C6">
      <w:pPr>
        <w:spacing w:line="240" w:lineRule="auto"/>
      </w:pPr>
      <w:r>
        <w:continuationSeparator/>
      </w:r>
    </w:p>
  </w:endnote>
  <w:endnote w:type="continuationNotice" w:id="1">
    <w:p w14:paraId="4D12AD59" w14:textId="77777777" w:rsidR="000870C6" w:rsidRDefault="000870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4798F146" w:rsidR="005925ED" w:rsidRPr="006B67F7" w:rsidRDefault="005925ED" w:rsidP="006B67F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07B34" w14:textId="77777777" w:rsidR="000870C6" w:rsidRDefault="000870C6">
      <w:pPr>
        <w:spacing w:line="240" w:lineRule="auto"/>
      </w:pPr>
      <w:r>
        <w:separator/>
      </w:r>
    </w:p>
  </w:footnote>
  <w:footnote w:type="continuationSeparator" w:id="0">
    <w:p w14:paraId="4A1EAA93" w14:textId="77777777" w:rsidR="000870C6" w:rsidRDefault="000870C6">
      <w:pPr>
        <w:spacing w:line="240" w:lineRule="auto"/>
      </w:pPr>
      <w:r>
        <w:continuationSeparator/>
      </w:r>
    </w:p>
  </w:footnote>
  <w:footnote w:type="continuationNotice" w:id="1">
    <w:p w14:paraId="52AE7150" w14:textId="77777777" w:rsidR="000870C6" w:rsidRDefault="000870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05F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0C6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6D43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6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A7E2D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C11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C4E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016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1D5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5E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048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57A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43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5A9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82C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80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5E3E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57B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7E0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0A8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A56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7F7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A8D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BE6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5F8B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7B6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83B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9B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9B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6A3E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6E83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36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655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3E3A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9D0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9C5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14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4EEE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B27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5DE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152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D16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47EE6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167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C85B3650-3A53-4451-874B-ECF9B616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Nutthaya, Tinthawee</cp:lastModifiedBy>
  <cp:revision>15</cp:revision>
  <cp:lastPrinted>2022-10-29T06:39:00Z</cp:lastPrinted>
  <dcterms:created xsi:type="dcterms:W3CDTF">2024-10-17T06:18:00Z</dcterms:created>
  <dcterms:modified xsi:type="dcterms:W3CDTF">2024-11-04T10:46:00Z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