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8957C93" w14:textId="0354A115" w:rsidR="00B55325" w:rsidRDefault="00B06028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="00B55325"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49D8FD5A" w14:textId="77777777" w:rsidR="00B55325" w:rsidRPr="00815384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048B1456" w14:textId="77777777" w:rsidR="00BF65E7" w:rsidRDefault="00BF65E7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BF65E7">
              <w:rPr>
                <w:rFonts w:cs="Times New Roman"/>
                <w:color w:val="7E7F82"/>
                <w:sz w:val="26"/>
                <w:szCs w:val="26"/>
              </w:rPr>
              <w:t xml:space="preserve">Review report and consolidated and separate financial information </w:t>
            </w:r>
          </w:p>
          <w:p w14:paraId="1742349E" w14:textId="1D6D48B5" w:rsidR="00F221FB" w:rsidRDefault="00B55325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 w:rsidR="00C65849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 xml:space="preserve">three-month and </w:t>
            </w:r>
            <w:r w:rsidR="00F221FB">
              <w:rPr>
                <w:rFonts w:cs="Times New Roman"/>
                <w:color w:val="7E7F82"/>
                <w:sz w:val="26"/>
                <w:szCs w:val="26"/>
              </w:rPr>
              <w:t>nine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>-month periods</w:t>
            </w:r>
            <w:r w:rsidR="0053203D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ended</w:t>
            </w:r>
            <w:r w:rsidR="002D3E8B"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</w:p>
          <w:p w14:paraId="4CB2870C" w14:textId="19C495A5" w:rsidR="003D475F" w:rsidRPr="00EB6D79" w:rsidRDefault="00961F20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>
              <w:rPr>
                <w:rFonts w:cstheme="minorBidi"/>
                <w:color w:val="7E7F82"/>
                <w:sz w:val="26"/>
                <w:szCs w:val="26"/>
              </w:rPr>
              <w:t xml:space="preserve">30 </w:t>
            </w:r>
            <w:r w:rsidR="00F221FB">
              <w:rPr>
                <w:rFonts w:cstheme="minorBidi"/>
                <w:color w:val="7E7F82"/>
                <w:sz w:val="26"/>
                <w:szCs w:val="26"/>
              </w:rPr>
              <w:t>September</w:t>
            </w:r>
            <w:r w:rsidR="0005488A"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A70446">
              <w:rPr>
                <w:rFonts w:cstheme="minorBidi"/>
                <w:color w:val="7E7F82"/>
                <w:sz w:val="26"/>
                <w:szCs w:val="26"/>
              </w:rPr>
              <w:t>2024</w:t>
            </w:r>
          </w:p>
        </w:tc>
      </w:tr>
    </w:tbl>
    <w:p w14:paraId="59B6D0A6" w14:textId="1BA59751" w:rsidR="003D475F" w:rsidRDefault="003D475F" w:rsidP="003D475F">
      <w:pPr>
        <w:sectPr w:rsidR="003D475F" w:rsidSect="00F33027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105EA32" w14:textId="2F0B6007" w:rsidR="00DF707B" w:rsidRPr="00904215" w:rsidRDefault="00DF707B" w:rsidP="004577E1">
      <w:pPr>
        <w:spacing w:before="80" w:after="80" w:line="380" w:lineRule="exact"/>
        <w:rPr>
          <w:rFonts w:ascii="Cordia New" w:hAnsi="Cordia New" w:cs="Cordia New"/>
          <w:sz w:val="22"/>
          <w:szCs w:val="22"/>
        </w:rPr>
      </w:pPr>
      <w:r w:rsidRPr="0090421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Pr="00904215">
        <w:rPr>
          <w:rFonts w:ascii="Arial" w:hAnsi="Arial" w:cs="Browallia New"/>
          <w:sz w:val="22"/>
          <w:szCs w:val="22"/>
        </w:rPr>
        <w:t xml:space="preserve">financial information </w:t>
      </w:r>
      <w:r w:rsidRPr="00904215">
        <w:rPr>
          <w:rFonts w:ascii="Arial" w:hAnsi="Arial" w:cs="Arial"/>
          <w:sz w:val="22"/>
          <w:szCs w:val="22"/>
        </w:rPr>
        <w:t>of Asia Plus Group Holdings Public Company Limited and its</w:t>
      </w:r>
      <w:r w:rsidR="000011C1" w:rsidRPr="00904215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subsidiaries (the Group), which comprises the consolidated statement of financial position as at 30 September 20</w:t>
      </w:r>
      <w:r w:rsidR="000011C1" w:rsidRPr="00904215">
        <w:rPr>
          <w:rFonts w:ascii="Arial" w:hAnsi="Arial" w:cs="Arial"/>
          <w:sz w:val="22"/>
          <w:szCs w:val="22"/>
        </w:rPr>
        <w:t>24</w:t>
      </w:r>
      <w:r w:rsidRPr="00904215">
        <w:rPr>
          <w:rFonts w:ascii="Arial" w:hAnsi="Arial" w:cs="Arial"/>
          <w:sz w:val="22"/>
          <w:szCs w:val="22"/>
        </w:rPr>
        <w:t>, the related consolidated statements of</w:t>
      </w:r>
      <w:r w:rsidRPr="00904215">
        <w:rPr>
          <w:rFonts w:ascii="Cordia New" w:hAnsi="Cordia New" w:cs="Cordia New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comprehensive income for the three-month and nine-month</w:t>
      </w:r>
      <w:r w:rsidR="000011C1" w:rsidRPr="00904215">
        <w:rPr>
          <w:rFonts w:ascii="Arial" w:hAnsi="Arial" w:cs="Arial"/>
          <w:sz w:val="22"/>
          <w:szCs w:val="22"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 xml:space="preserve">periods then ended, and the related consolidated statements of changes in shareholders’ equity and cash flows for the nine-month period then ended, as well as the condensed notes to the interim consolidated financial statements. I have also reviewed the separate financial information of </w:t>
      </w:r>
      <w:r w:rsidR="000011C1" w:rsidRPr="00904215">
        <w:rPr>
          <w:rFonts w:ascii="Arial" w:hAnsi="Arial" w:cs="Arial"/>
          <w:sz w:val="22"/>
          <w:szCs w:val="22"/>
        </w:rPr>
        <w:t>Asia Plus Group Holdings Public Company Limited</w:t>
      </w:r>
      <w:r w:rsidR="00904215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for the same periods (collectively “</w:t>
      </w:r>
      <w:r w:rsidRPr="00904215">
        <w:rPr>
          <w:rFonts w:ascii="Arial" w:hAnsi="Arial" w:cs="Browallia New"/>
          <w:sz w:val="22"/>
          <w:szCs w:val="22"/>
        </w:rPr>
        <w:t>the</w:t>
      </w:r>
      <w:r w:rsidRPr="00904215">
        <w:rPr>
          <w:rFonts w:ascii="Arial" w:hAnsi="Arial" w:cs="Arial"/>
          <w:sz w:val="22"/>
          <w:szCs w:val="22"/>
        </w:rPr>
        <w:t xml:space="preserve"> interim financial information”). Management is responsible for the preparation and presentation of this interim financial information in accordance with Thai Accounting Standard 34 </w:t>
      </w:r>
      <w:r w:rsidRPr="0090421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904215">
        <w:rPr>
          <w:rFonts w:ascii="Arial" w:hAnsi="Arial" w:cs="Arial"/>
          <w:sz w:val="22"/>
          <w:szCs w:val="22"/>
        </w:rPr>
        <w:t xml:space="preserve">. </w:t>
      </w:r>
      <w:r w:rsidR="004577E1">
        <w:rPr>
          <w:rFonts w:ascii="Arial" w:hAnsi="Arial" w:cstheme="minorBidi" w:hint="cs"/>
          <w:sz w:val="22"/>
          <w:szCs w:val="22"/>
          <w:cs/>
        </w:rPr>
        <w:t xml:space="preserve">                        </w:t>
      </w:r>
      <w:r w:rsidRPr="00904215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4577E1">
        <w:rPr>
          <w:rFonts w:ascii="Arial" w:hAnsi="Arial" w:cstheme="minorBidi" w:hint="cs"/>
          <w:sz w:val="22"/>
          <w:szCs w:val="22"/>
          <w:cs/>
        </w:rPr>
        <w:t xml:space="preserve">                        </w:t>
      </w:r>
      <w:r w:rsidRPr="00904215">
        <w:rPr>
          <w:rFonts w:ascii="Arial" w:hAnsi="Arial" w:cs="Arial"/>
          <w:sz w:val="22"/>
          <w:szCs w:val="22"/>
        </w:rPr>
        <w:t>my review.</w:t>
      </w:r>
    </w:p>
    <w:p w14:paraId="60CFE75A" w14:textId="77777777" w:rsidR="00CF7FF0" w:rsidRPr="00904215" w:rsidRDefault="00614E4F" w:rsidP="004577E1">
      <w:pPr>
        <w:pStyle w:val="BodyText"/>
        <w:spacing w:before="80" w:after="80" w:line="360" w:lineRule="exact"/>
        <w:ind w:right="43"/>
        <w:jc w:val="left"/>
        <w:rPr>
          <w:rFonts w:ascii="Arial" w:hAnsi="Arial" w:cs="Arial"/>
          <w:b/>
          <w:bCs/>
          <w:sz w:val="22"/>
          <w:szCs w:val="22"/>
        </w:rPr>
      </w:pPr>
      <w:r w:rsidRPr="00904215"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904215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904215" w:rsidRDefault="002D3E8B" w:rsidP="004577E1">
      <w:pPr>
        <w:pStyle w:val="BodyText"/>
        <w:spacing w:before="80" w:after="8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 w:rsidRPr="00904215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904215">
        <w:rPr>
          <w:rFonts w:ascii="Arial" w:hAnsi="Arial" w:cs="Arial"/>
          <w:sz w:val="22"/>
          <w:szCs w:val="22"/>
          <w:cs/>
        </w:rPr>
        <w:t>2410</w:t>
      </w:r>
      <w:r w:rsidRPr="00904215">
        <w:rPr>
          <w:rFonts w:ascii="Arial" w:hAnsi="Arial" w:cs="Arial"/>
          <w:sz w:val="22"/>
          <w:szCs w:val="22"/>
        </w:rPr>
        <w:t xml:space="preserve">, </w:t>
      </w:r>
      <w:r w:rsidRPr="0090421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904215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904215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904215" w:rsidRDefault="00CF7FF0" w:rsidP="004577E1">
      <w:pPr>
        <w:pStyle w:val="BodyText"/>
        <w:spacing w:before="80" w:after="80" w:line="36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904215">
        <w:rPr>
          <w:rFonts w:ascii="Arial" w:hAnsi="Arial" w:cs="Arial"/>
          <w:b/>
          <w:bCs/>
          <w:sz w:val="22"/>
          <w:szCs w:val="22"/>
        </w:rPr>
        <w:t>Conclusion</w:t>
      </w:r>
      <w:r w:rsidRPr="00904215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904215" w:rsidRDefault="002D3E8B" w:rsidP="004577E1">
      <w:pPr>
        <w:pStyle w:val="BodyText"/>
        <w:spacing w:before="80" w:after="8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 w:rsidRPr="00904215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6210C3" w:rsidRPr="00904215">
        <w:rPr>
          <w:rFonts w:ascii="Arial" w:hAnsi="Arial" w:cs="Arial"/>
          <w:sz w:val="22"/>
          <w:szCs w:val="22"/>
        </w:rPr>
        <w:t xml:space="preserve">             </w:t>
      </w:r>
      <w:r w:rsidRPr="00904215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Thai Accounting Standard 34 </w:t>
      </w:r>
      <w:r w:rsidRPr="0090421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904215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904215">
      <w:pPr>
        <w:tabs>
          <w:tab w:val="center" w:pos="6480"/>
        </w:tabs>
        <w:spacing w:after="12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162272A1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06516A">
        <w:rPr>
          <w:rFonts w:ascii="Arial" w:hAnsi="Arial" w:cs="Browallia New"/>
          <w:sz w:val="22"/>
        </w:rPr>
        <w:t>14</w:t>
      </w:r>
      <w:r w:rsidR="0045446A">
        <w:rPr>
          <w:rFonts w:ascii="Arial" w:hAnsi="Arial" w:cs="Browallia New"/>
          <w:sz w:val="22"/>
        </w:rPr>
        <w:t xml:space="preserve"> November</w:t>
      </w:r>
      <w:r w:rsidR="0011146B">
        <w:rPr>
          <w:rFonts w:ascii="Arial" w:hAnsi="Arial" w:cs="Arial"/>
          <w:sz w:val="22"/>
          <w:szCs w:val="22"/>
        </w:rPr>
        <w:t xml:space="preserve"> </w:t>
      </w:r>
      <w:r w:rsidR="00A70446">
        <w:rPr>
          <w:rFonts w:ascii="Arial" w:hAnsi="Arial" w:cs="Arial"/>
          <w:sz w:val="22"/>
          <w:szCs w:val="22"/>
        </w:rPr>
        <w:t>2024</w:t>
      </w:r>
    </w:p>
    <w:sectPr w:rsidR="00237204" w:rsidRPr="00C91665" w:rsidSect="00110FF1">
      <w:footerReference w:type="first" r:id="rId12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5E876" w14:textId="77777777" w:rsidR="0043521C" w:rsidRDefault="0043521C">
      <w:r>
        <w:separator/>
      </w:r>
    </w:p>
  </w:endnote>
  <w:endnote w:type="continuationSeparator" w:id="0">
    <w:p w14:paraId="61AD2721" w14:textId="77777777" w:rsidR="0043521C" w:rsidRDefault="004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D630" w14:textId="77777777" w:rsidR="0043521C" w:rsidRDefault="0043521C">
      <w:r>
        <w:separator/>
      </w:r>
    </w:p>
  </w:footnote>
  <w:footnote w:type="continuationSeparator" w:id="0">
    <w:p w14:paraId="570A608B" w14:textId="77777777" w:rsidR="0043521C" w:rsidRDefault="00435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5347207">
    <w:abstractNumId w:val="0"/>
  </w:num>
  <w:num w:numId="2" w16cid:durableId="99961152">
    <w:abstractNumId w:val="1"/>
  </w:num>
  <w:num w:numId="3" w16cid:durableId="1418093947">
    <w:abstractNumId w:val="2"/>
  </w:num>
  <w:num w:numId="4" w16cid:durableId="684404907">
    <w:abstractNumId w:val="4"/>
  </w:num>
  <w:num w:numId="5" w16cid:durableId="134705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1C1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516A"/>
    <w:rsid w:val="00067409"/>
    <w:rsid w:val="000705F9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27C8"/>
    <w:rsid w:val="001D64BC"/>
    <w:rsid w:val="001D7334"/>
    <w:rsid w:val="001D7EB8"/>
    <w:rsid w:val="001E0235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585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18B9"/>
    <w:rsid w:val="004436E2"/>
    <w:rsid w:val="004457AA"/>
    <w:rsid w:val="00445A32"/>
    <w:rsid w:val="00450146"/>
    <w:rsid w:val="0045446A"/>
    <w:rsid w:val="0045678F"/>
    <w:rsid w:val="004577E1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878B3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47C9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37E44"/>
    <w:rsid w:val="0064170C"/>
    <w:rsid w:val="00644A4A"/>
    <w:rsid w:val="006545FC"/>
    <w:rsid w:val="00654C0B"/>
    <w:rsid w:val="00654E2B"/>
    <w:rsid w:val="00655E5E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6461"/>
    <w:rsid w:val="006B7069"/>
    <w:rsid w:val="006C082B"/>
    <w:rsid w:val="006C1406"/>
    <w:rsid w:val="006C30B3"/>
    <w:rsid w:val="006C32C1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74267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5AC8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215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44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BF65E7"/>
    <w:rsid w:val="00C0354F"/>
    <w:rsid w:val="00C040FB"/>
    <w:rsid w:val="00C06701"/>
    <w:rsid w:val="00C067CF"/>
    <w:rsid w:val="00C10CA7"/>
    <w:rsid w:val="00C141D4"/>
    <w:rsid w:val="00C1589A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364C7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07B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33027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49b1baa-b773-4879-924a-cc4cc4145e4e" xsi:nil="true"/>
    <_ip_UnifiedCompliancePolicyProperties xmlns="http://schemas.microsoft.com/sharepoint/v3" xsi:nil="true"/>
    <lcf76f155ced4ddcb4097134ff3c332f xmlns="ee12c105-f0d2-43e9-bd34-0f49f84d18b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FAA0E5-FD6D-49AD-ACC2-D773EABF9FC2}"/>
</file>

<file path=customXml/itemProps2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F08DC3-F9BF-4F8D-A83B-30D09CFC1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9C97DB-16F8-4589-AD05-E84E578D5F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352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24</cp:revision>
  <cp:lastPrinted>2024-11-01T09:17:00Z</cp:lastPrinted>
  <dcterms:created xsi:type="dcterms:W3CDTF">2021-08-06T21:07:00Z</dcterms:created>
  <dcterms:modified xsi:type="dcterms:W3CDTF">2024-11-01T09:17:00Z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</Properties>
</file>