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17895876" w:rsidR="00B01A89" w:rsidRPr="008433D5" w:rsidRDefault="00B01A89" w:rsidP="007D49DB">
            <w:pPr>
              <w:spacing w:line="380" w:lineRule="exact"/>
              <w:rPr>
                <w:rFonts w:ascii="Arial" w:hAnsi="Arial" w:cs="Cordia New"/>
                <w:sz w:val="28"/>
              </w:rPr>
            </w:pPr>
          </w:p>
        </w:tc>
        <w:tc>
          <w:tcPr>
            <w:tcW w:w="6960" w:type="dxa"/>
            <w:vAlign w:val="center"/>
          </w:tcPr>
          <w:p w14:paraId="3572FA21" w14:textId="77777777" w:rsidR="00CD2F27" w:rsidRPr="008433D5" w:rsidRDefault="00CD2F27" w:rsidP="00CD2F27">
            <w:pPr>
              <w:spacing w:line="380" w:lineRule="exact"/>
              <w:ind w:left="-14" w:right="-45"/>
              <w:rPr>
                <w:color w:val="7F7E82"/>
                <w:sz w:val="28"/>
                <w:szCs w:val="28"/>
              </w:rPr>
            </w:pPr>
            <w:r w:rsidRPr="008433D5">
              <w:rPr>
                <w:color w:val="7F7E82"/>
                <w:sz w:val="28"/>
                <w:szCs w:val="28"/>
              </w:rPr>
              <w:t>QTC Energy Public Company Limited and its subsidiaries</w:t>
            </w:r>
          </w:p>
          <w:p w14:paraId="16F28182" w14:textId="77777777" w:rsidR="00CD2F27" w:rsidRDefault="00CD2F27" w:rsidP="00CD2F27">
            <w:pPr>
              <w:tabs>
                <w:tab w:val="left" w:pos="5472"/>
              </w:tabs>
              <w:spacing w:line="380" w:lineRule="exact"/>
              <w:ind w:left="-14" w:right="-43"/>
              <w:rPr>
                <w:color w:val="7F7E82"/>
                <w:sz w:val="28"/>
                <w:szCs w:val="28"/>
              </w:rPr>
            </w:pPr>
            <w:r w:rsidRPr="008433D5">
              <w:rPr>
                <w:color w:val="7F7E82"/>
                <w:sz w:val="28"/>
                <w:szCs w:val="28"/>
              </w:rPr>
              <w:t xml:space="preserve">Review report and </w:t>
            </w:r>
            <w:r>
              <w:rPr>
                <w:color w:val="7F7E82"/>
                <w:sz w:val="28"/>
                <w:szCs w:val="28"/>
              </w:rPr>
              <w:t>consolidated and separate</w:t>
            </w:r>
            <w:r w:rsidRPr="008433D5">
              <w:rPr>
                <w:color w:val="7F7E82"/>
                <w:sz w:val="28"/>
                <w:szCs w:val="28"/>
              </w:rPr>
              <w:t xml:space="preserve"> financial </w:t>
            </w:r>
          </w:p>
          <w:p w14:paraId="705F1092" w14:textId="77777777" w:rsidR="00CD2F27" w:rsidRPr="008433D5" w:rsidRDefault="00CD2F27" w:rsidP="00CD2F27">
            <w:pPr>
              <w:tabs>
                <w:tab w:val="left" w:pos="5472"/>
              </w:tabs>
              <w:spacing w:line="380" w:lineRule="exact"/>
              <w:ind w:left="-14" w:right="-43"/>
              <w:rPr>
                <w:color w:val="7F7E82"/>
                <w:sz w:val="28"/>
                <w:szCs w:val="28"/>
              </w:rPr>
            </w:pPr>
            <w:r>
              <w:rPr>
                <w:color w:val="7F7E82"/>
                <w:sz w:val="28"/>
                <w:szCs w:val="28"/>
              </w:rPr>
              <w:t xml:space="preserve">   </w:t>
            </w:r>
            <w:r w:rsidRPr="008433D5">
              <w:rPr>
                <w:color w:val="7F7E82"/>
                <w:sz w:val="28"/>
                <w:szCs w:val="28"/>
              </w:rPr>
              <w:t>information</w:t>
            </w:r>
          </w:p>
          <w:p w14:paraId="085B2366" w14:textId="6489FDEB" w:rsidR="00B01A89" w:rsidRPr="008433D5" w:rsidRDefault="00CD2F27" w:rsidP="00CD2F27">
            <w:pPr>
              <w:spacing w:line="380" w:lineRule="exact"/>
              <w:ind w:left="-14"/>
              <w:rPr>
                <w:color w:val="7F7E82"/>
                <w:sz w:val="28"/>
                <w:szCs w:val="28"/>
              </w:rPr>
            </w:pPr>
            <w:r w:rsidRPr="008433D5">
              <w:rPr>
                <w:color w:val="7F7E82"/>
                <w:sz w:val="28"/>
                <w:szCs w:val="28"/>
              </w:rPr>
              <w:t xml:space="preserve">For the three-month </w:t>
            </w:r>
            <w:r>
              <w:rPr>
                <w:color w:val="7F7E82"/>
                <w:sz w:val="28"/>
                <w:szCs w:val="28"/>
              </w:rPr>
              <w:t>and nine-month periods</w:t>
            </w:r>
            <w:r w:rsidRPr="008433D5">
              <w:rPr>
                <w:color w:val="7F7E82"/>
                <w:sz w:val="28"/>
                <w:szCs w:val="28"/>
              </w:rPr>
              <w:t xml:space="preserve"> ended </w:t>
            </w:r>
            <w:r>
              <w:rPr>
                <w:color w:val="7F7E82"/>
                <w:sz w:val="28"/>
                <w:szCs w:val="28"/>
              </w:rPr>
              <w:t xml:space="preserve">                 30 September</w:t>
            </w:r>
            <w:r w:rsidRPr="008433D5">
              <w:rPr>
                <w:color w:val="7F7E82"/>
                <w:sz w:val="28"/>
                <w:szCs w:val="28"/>
              </w:rPr>
              <w:t xml:space="preserve"> </w:t>
            </w:r>
            <w:r>
              <w:rPr>
                <w:color w:val="7F7E82"/>
                <w:sz w:val="28"/>
                <w:szCs w:val="28"/>
              </w:rPr>
              <w:t>2024</w:t>
            </w:r>
          </w:p>
        </w:tc>
      </w:tr>
    </w:tbl>
    <w:p w14:paraId="0FBD69BB" w14:textId="77777777" w:rsidR="00B01A89" w:rsidRPr="008433D5" w:rsidRDefault="00B01A89" w:rsidP="007D49DB">
      <w:pPr>
        <w:spacing w:line="380" w:lineRule="exact"/>
        <w:rPr>
          <w:rFonts w:ascii="Arial" w:hAnsi="Arial" w:cs="Arial"/>
        </w:rPr>
        <w:sectPr w:rsidR="00B01A89" w:rsidRPr="008433D5" w:rsidSect="00CC06E4">
          <w:footerReference w:type="even" r:id="rId11"/>
          <w:pgSz w:w="11907" w:h="16840" w:code="9"/>
          <w:pgMar w:top="2160" w:right="1080" w:bottom="11520" w:left="360" w:header="720" w:footer="720" w:gutter="0"/>
          <w:cols w:space="720"/>
          <w:docGrid w:linePitch="360"/>
        </w:sectPr>
      </w:pPr>
    </w:p>
    <w:p w14:paraId="090F874B" w14:textId="77777777" w:rsidR="001B1225" w:rsidRPr="008433D5" w:rsidRDefault="001B1225" w:rsidP="001B122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Report on Review of Interim Financial Information </w:t>
      </w:r>
    </w:p>
    <w:p w14:paraId="33C60E3B" w14:textId="77777777" w:rsidR="001B1225" w:rsidRPr="008433D5" w:rsidRDefault="001B1225" w:rsidP="001B122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Pr="008433D5">
        <w:rPr>
          <w:rFonts w:ascii="Arial" w:eastAsia="Arial Unicode MS" w:hAnsi="Arial" w:cs="Arial"/>
          <w:sz w:val="22"/>
          <w:szCs w:val="22"/>
        </w:rPr>
        <w:t>QTC Energy Public Company Limited</w:t>
      </w:r>
    </w:p>
    <w:p w14:paraId="501CB9EF" w14:textId="4CFD2B2D" w:rsidR="001B1225" w:rsidRPr="008433D5" w:rsidRDefault="001B1225" w:rsidP="001B1225">
      <w:pPr>
        <w:spacing w:before="360" w:line="360" w:lineRule="exact"/>
        <w:rPr>
          <w:rFonts w:ascii="Arial" w:hAnsi="Arial" w:cs="Arial"/>
          <w:sz w:val="22"/>
          <w:szCs w:val="22"/>
        </w:rPr>
      </w:pPr>
      <w:r w:rsidRPr="008433D5">
        <w:rPr>
          <w:rFonts w:ascii="Arial" w:hAnsi="Arial" w:cs="Arial"/>
          <w:sz w:val="22"/>
          <w:szCs w:val="22"/>
        </w:rPr>
        <w:t xml:space="preserve">I have reviewed the accompanying consolidated </w:t>
      </w:r>
      <w:r>
        <w:rPr>
          <w:rFonts w:ascii="Arial" w:hAnsi="Arial" w:cs="Arial"/>
          <w:sz w:val="22"/>
          <w:szCs w:val="22"/>
        </w:rPr>
        <w:t xml:space="preserve">financial information </w:t>
      </w:r>
      <w:r w:rsidRPr="008433D5">
        <w:rPr>
          <w:rFonts w:ascii="Arial" w:hAnsi="Arial" w:cs="Arial"/>
          <w:sz w:val="22"/>
          <w:szCs w:val="22"/>
        </w:rPr>
        <w:t xml:space="preserve">of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w:t>
      </w:r>
      <w:r>
        <w:rPr>
          <w:rFonts w:ascii="Arial" w:hAnsi="Arial" w:cs="Arial"/>
          <w:sz w:val="22"/>
          <w:szCs w:val="22"/>
        </w:rPr>
        <w:t xml:space="preserve">(the Group), which comprises the consolidated </w:t>
      </w:r>
      <w:r w:rsidRPr="008433D5">
        <w:rPr>
          <w:rFonts w:ascii="Arial" w:hAnsi="Arial" w:cs="Arial"/>
          <w:sz w:val="22"/>
          <w:szCs w:val="22"/>
        </w:rPr>
        <w:t xml:space="preserve">statement of financial position as at </w:t>
      </w:r>
      <w:r>
        <w:rPr>
          <w:rFonts w:ascii="Arial" w:hAnsi="Arial" w:cs="Arial"/>
          <w:sz w:val="22"/>
          <w:szCs w:val="22"/>
        </w:rPr>
        <w:t xml:space="preserve">30 </w:t>
      </w:r>
      <w:r w:rsidR="00A865C5">
        <w:rPr>
          <w:rFonts w:ascii="Arial" w:hAnsi="Arial" w:cs="Arial"/>
          <w:sz w:val="22"/>
          <w:szCs w:val="22"/>
        </w:rPr>
        <w:t>September</w:t>
      </w:r>
      <w:r w:rsidRPr="008433D5">
        <w:rPr>
          <w:rFonts w:ascii="Arial" w:hAnsi="Arial" w:cs="Arial"/>
          <w:sz w:val="22"/>
          <w:szCs w:val="22"/>
        </w:rPr>
        <w:t xml:space="preserve"> </w:t>
      </w:r>
      <w:r>
        <w:rPr>
          <w:rFonts w:ascii="Arial" w:hAnsi="Arial" w:cs="Arial"/>
          <w:sz w:val="22"/>
          <w:szCs w:val="22"/>
        </w:rPr>
        <w:t>2024</w:t>
      </w:r>
      <w:r w:rsidRPr="008433D5">
        <w:rPr>
          <w:rFonts w:ascii="Arial" w:hAnsi="Arial" w:cs="Arial"/>
          <w:sz w:val="22"/>
          <w:szCs w:val="22"/>
        </w:rPr>
        <w:t>, the related consolidated statements of comprehensive income</w:t>
      </w:r>
      <w:r>
        <w:rPr>
          <w:rFonts w:ascii="Arial" w:hAnsi="Arial" w:cs="Arial"/>
          <w:sz w:val="22"/>
          <w:szCs w:val="22"/>
        </w:rPr>
        <w:t xml:space="preserve"> for the three-month and </w:t>
      </w:r>
      <w:r w:rsidR="00A865C5">
        <w:rPr>
          <w:rFonts w:ascii="Arial" w:hAnsi="Arial" w:cs="Arial"/>
          <w:sz w:val="22"/>
          <w:szCs w:val="22"/>
        </w:rPr>
        <w:t>nine</w:t>
      </w:r>
      <w:r>
        <w:rPr>
          <w:rFonts w:ascii="Arial" w:hAnsi="Arial" w:cs="Arial"/>
          <w:sz w:val="22"/>
          <w:szCs w:val="22"/>
        </w:rPr>
        <w:t>-month periods then ended and the related consolidated statement of</w:t>
      </w:r>
      <w:r w:rsidRPr="008433D5">
        <w:rPr>
          <w:rFonts w:ascii="Arial" w:hAnsi="Arial" w:cs="Arial"/>
          <w:sz w:val="22"/>
          <w:szCs w:val="22"/>
        </w:rPr>
        <w:t xml:space="preserve"> changes in shareholders’ equity and cash flows for the</w:t>
      </w:r>
      <w:r>
        <w:rPr>
          <w:rFonts w:ascii="Arial" w:hAnsi="Arial" w:cs="Arial"/>
          <w:sz w:val="22"/>
          <w:szCs w:val="22"/>
        </w:rPr>
        <w:t xml:space="preserve"> </w:t>
      </w:r>
      <w:r w:rsidR="00A865C5">
        <w:rPr>
          <w:rFonts w:ascii="Arial" w:hAnsi="Arial" w:cs="Arial"/>
          <w:sz w:val="22"/>
          <w:szCs w:val="22"/>
        </w:rPr>
        <w:t>nine</w:t>
      </w:r>
      <w:r>
        <w:rPr>
          <w:rFonts w:ascii="Arial" w:hAnsi="Arial" w:cs="Arial"/>
          <w:sz w:val="22"/>
          <w:szCs w:val="22"/>
        </w:rPr>
        <w:t>-month 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the condensed notes to the interim consolidated financial statements.</w:t>
      </w:r>
      <w:r w:rsidRPr="008433D5">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Pr>
          <w:rFonts w:ascii="Arial" w:hAnsi="Arial" w:cs="Arial"/>
          <w:sz w:val="22"/>
          <w:szCs w:val="22"/>
        </w:rPr>
        <w:t xml:space="preserve">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 (collectively “</w:t>
      </w:r>
      <w:r>
        <w:rPr>
          <w:rFonts w:ascii="Arial" w:hAnsi="Arial" w:cs="Arial"/>
          <w:sz w:val="22"/>
          <w:szCs w:val="22"/>
        </w:rPr>
        <w:t xml:space="preserve">the </w:t>
      </w:r>
      <w:r w:rsidRPr="008433D5">
        <w:rPr>
          <w:rFonts w:ascii="Arial" w:hAnsi="Arial" w:cs="Arial"/>
          <w:sz w:val="22"/>
          <w:szCs w:val="22"/>
        </w:rPr>
        <w:t>interim financial information”).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Pr>
          <w:rFonts w:ascii="Arial" w:hAnsi="Arial" w:cstheme="minorBidi" w:hint="cs"/>
          <w:sz w:val="22"/>
          <w:szCs w:val="22"/>
          <w:cs/>
        </w:rPr>
        <w:t xml:space="preserve"> </w:t>
      </w:r>
      <w:r w:rsidRPr="008433D5">
        <w:rPr>
          <w:rFonts w:ascii="Arial" w:hAnsi="Arial" w:cs="Arial"/>
          <w:sz w:val="22"/>
          <w:szCs w:val="22"/>
        </w:rPr>
        <w:t>my review.</w:t>
      </w:r>
    </w:p>
    <w:p w14:paraId="7915F11E"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Scope of Review</w:t>
      </w:r>
    </w:p>
    <w:p w14:paraId="59D0104C" w14:textId="77777777" w:rsidR="001B1225" w:rsidRPr="008433D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Pr>
          <w:rFonts w:ascii="Arial" w:hAnsi="Arial" w:cs="Arial"/>
          <w:sz w:val="22"/>
          <w:szCs w:val="22"/>
        </w:rPr>
        <w:t xml:space="preserve">   </w:t>
      </w:r>
      <w:r w:rsidRPr="008433D5">
        <w:rPr>
          <w:rFonts w:ascii="Arial" w:hAnsi="Arial" w:cs="Arial"/>
          <w:sz w:val="22"/>
          <w:szCs w:val="22"/>
        </w:rPr>
        <w:t>of all significant matters that might be identified in an audit. Accordingly, I do not express an audit opinion.</w:t>
      </w:r>
    </w:p>
    <w:p w14:paraId="1E0E0BF4"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Conclusion</w:t>
      </w:r>
    </w:p>
    <w:p w14:paraId="1BED490A" w14:textId="77777777" w:rsidR="001B122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7917BD5A" w14:textId="77777777" w:rsidR="001B1225" w:rsidRDefault="001B1225" w:rsidP="001B1225">
      <w:pPr>
        <w:spacing w:before="120" w:after="120" w:line="380" w:lineRule="exact"/>
        <w:rPr>
          <w:rFonts w:ascii="Arial" w:hAnsi="Arial" w:cs="Arial"/>
          <w:sz w:val="22"/>
          <w:szCs w:val="22"/>
        </w:rPr>
      </w:pPr>
    </w:p>
    <w:p w14:paraId="1EC812CB" w14:textId="77777777" w:rsidR="001B1225" w:rsidRPr="00686954" w:rsidRDefault="001B1225" w:rsidP="001B1225">
      <w:pPr>
        <w:spacing w:before="480" w:line="380" w:lineRule="exact"/>
        <w:rPr>
          <w:rFonts w:ascii="Arial" w:hAnsi="Arial" w:cstheme="minorBidi"/>
          <w:sz w:val="22"/>
          <w:szCs w:val="22"/>
        </w:rPr>
      </w:pPr>
      <w:r>
        <w:rPr>
          <w:rFonts w:ascii="Arial" w:eastAsia="Arial Unicode MS" w:hAnsi="Arial" w:cstheme="minorBidi"/>
          <w:sz w:val="22"/>
          <w:szCs w:val="22"/>
        </w:rPr>
        <w:t>Wilaiporn Chaowiwatkul</w:t>
      </w:r>
    </w:p>
    <w:p w14:paraId="7C85BB34" w14:textId="77777777" w:rsidR="001B1225" w:rsidRPr="008433D5" w:rsidRDefault="001B1225" w:rsidP="001B1225">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Pr>
          <w:rFonts w:ascii="Arial" w:eastAsia="Arial Unicode MS" w:hAnsi="Arial" w:cs="Arial"/>
          <w:sz w:val="22"/>
          <w:szCs w:val="22"/>
        </w:rPr>
        <w:t>9309</w:t>
      </w:r>
    </w:p>
    <w:p w14:paraId="316BA258" w14:textId="77777777" w:rsidR="001B1225" w:rsidRPr="008433D5" w:rsidRDefault="001B1225" w:rsidP="001B1225">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334FAD42" w:rsidR="00FB6935" w:rsidRPr="008433D5" w:rsidRDefault="001B1225"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Pr>
          <w:rFonts w:ascii="Arial" w:eastAsia="Arial Unicode MS" w:hAnsi="Arial" w:cs="Browallia New"/>
          <w:sz w:val="22"/>
          <w:szCs w:val="28"/>
        </w:rPr>
        <w:t xml:space="preserve">: </w:t>
      </w:r>
      <w:r w:rsidR="00F5579F">
        <w:rPr>
          <w:rFonts w:ascii="Arial" w:eastAsia="Arial Unicode MS" w:hAnsi="Arial" w:cs="Browallia New"/>
          <w:sz w:val="22"/>
          <w:szCs w:val="28"/>
        </w:rPr>
        <w:t>7</w:t>
      </w:r>
      <w:r>
        <w:rPr>
          <w:rFonts w:ascii="Arial" w:eastAsia="Arial Unicode MS" w:hAnsi="Arial" w:cs="Browallia New"/>
          <w:sz w:val="22"/>
          <w:szCs w:val="28"/>
        </w:rPr>
        <w:t xml:space="preserve"> </w:t>
      </w:r>
      <w:r w:rsidR="00F5579F">
        <w:rPr>
          <w:rFonts w:ascii="Arial" w:eastAsia="Arial Unicode MS" w:hAnsi="Arial" w:cs="Browallia New"/>
          <w:sz w:val="22"/>
          <w:szCs w:val="28"/>
        </w:rPr>
        <w:t>November</w:t>
      </w:r>
      <w:r>
        <w:rPr>
          <w:rFonts w:ascii="Arial" w:eastAsia="Arial Unicode MS" w:hAnsi="Arial" w:cs="Browallia New"/>
          <w:sz w:val="22"/>
          <w:szCs w:val="28"/>
        </w:rPr>
        <w:t xml:space="preserve"> </w:t>
      </w:r>
      <w:r>
        <w:rPr>
          <w:rFonts w:ascii="Arial" w:eastAsia="Arial Unicode MS" w:hAnsi="Arial" w:cs="Cordia New"/>
          <w:sz w:val="22"/>
          <w:szCs w:val="22"/>
        </w:rPr>
        <w:t>2024</w:t>
      </w:r>
    </w:p>
    <w:sectPr w:rsidR="00FB6935" w:rsidRPr="008433D5" w:rsidSect="001B1225">
      <w:footerReference w:type="first" r:id="rId12"/>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B848D" w14:textId="77777777" w:rsidR="00EB24FB" w:rsidRDefault="00EB24FB">
      <w:r>
        <w:separator/>
      </w:r>
    </w:p>
  </w:endnote>
  <w:endnote w:type="continuationSeparator" w:id="0">
    <w:p w14:paraId="011A2DAA" w14:textId="77777777" w:rsidR="00EB24FB" w:rsidRDefault="00EB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59B8F" w14:textId="2C8DF2C1"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3E66">
      <w:rPr>
        <w:rStyle w:val="PageNumber"/>
        <w:noProof/>
      </w:rPr>
      <w:t>1</w: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A021E"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8A7A6" w14:textId="77777777" w:rsidR="00EB24FB" w:rsidRDefault="00EB24FB">
      <w:r>
        <w:separator/>
      </w:r>
    </w:p>
  </w:footnote>
  <w:footnote w:type="continuationSeparator" w:id="0">
    <w:p w14:paraId="5999CACE" w14:textId="77777777" w:rsidR="00EB24FB" w:rsidRDefault="00EB2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8251372">
    <w:abstractNumId w:val="3"/>
  </w:num>
  <w:num w:numId="2" w16cid:durableId="1962299790">
    <w:abstractNumId w:val="5"/>
  </w:num>
  <w:num w:numId="3" w16cid:durableId="1117987943">
    <w:abstractNumId w:val="8"/>
  </w:num>
  <w:num w:numId="4" w16cid:durableId="1683782064">
    <w:abstractNumId w:val="0"/>
  </w:num>
  <w:num w:numId="5" w16cid:durableId="711809625">
    <w:abstractNumId w:val="1"/>
  </w:num>
  <w:num w:numId="6" w16cid:durableId="657927937">
    <w:abstractNumId w:val="2"/>
  </w:num>
  <w:num w:numId="7" w16cid:durableId="1338465037">
    <w:abstractNumId w:val="9"/>
  </w:num>
  <w:num w:numId="8" w16cid:durableId="1932808124">
    <w:abstractNumId w:val="4"/>
  </w:num>
  <w:num w:numId="9" w16cid:durableId="2108115004">
    <w:abstractNumId w:val="6"/>
  </w:num>
  <w:num w:numId="10" w16cid:durableId="1205676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60330"/>
    <w:rsid w:val="00061ABC"/>
    <w:rsid w:val="00065293"/>
    <w:rsid w:val="00065B31"/>
    <w:rsid w:val="00067847"/>
    <w:rsid w:val="000739C0"/>
    <w:rsid w:val="00082142"/>
    <w:rsid w:val="00085CB9"/>
    <w:rsid w:val="00094F84"/>
    <w:rsid w:val="000A7DB4"/>
    <w:rsid w:val="000B281D"/>
    <w:rsid w:val="000C2FE1"/>
    <w:rsid w:val="000D0CEB"/>
    <w:rsid w:val="000D57AD"/>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1225"/>
    <w:rsid w:val="001B3D47"/>
    <w:rsid w:val="001B551D"/>
    <w:rsid w:val="001C20A1"/>
    <w:rsid w:val="001C609F"/>
    <w:rsid w:val="001C60A1"/>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584F"/>
    <w:rsid w:val="00260A80"/>
    <w:rsid w:val="0029186E"/>
    <w:rsid w:val="00292C0A"/>
    <w:rsid w:val="0029692B"/>
    <w:rsid w:val="002A5FE4"/>
    <w:rsid w:val="002B27F3"/>
    <w:rsid w:val="002B662C"/>
    <w:rsid w:val="002D159E"/>
    <w:rsid w:val="002D5542"/>
    <w:rsid w:val="002E1BD6"/>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24E1"/>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7C3"/>
    <w:rsid w:val="00443B2B"/>
    <w:rsid w:val="00445C19"/>
    <w:rsid w:val="004470DC"/>
    <w:rsid w:val="00454B92"/>
    <w:rsid w:val="00476997"/>
    <w:rsid w:val="0047763E"/>
    <w:rsid w:val="004849B1"/>
    <w:rsid w:val="00490A8D"/>
    <w:rsid w:val="004A5953"/>
    <w:rsid w:val="004B2953"/>
    <w:rsid w:val="004B350C"/>
    <w:rsid w:val="00505F37"/>
    <w:rsid w:val="00511B59"/>
    <w:rsid w:val="00513286"/>
    <w:rsid w:val="00522C57"/>
    <w:rsid w:val="00537AD4"/>
    <w:rsid w:val="0054550C"/>
    <w:rsid w:val="005508F5"/>
    <w:rsid w:val="00550910"/>
    <w:rsid w:val="00555973"/>
    <w:rsid w:val="00561A0F"/>
    <w:rsid w:val="00561AA7"/>
    <w:rsid w:val="005626DC"/>
    <w:rsid w:val="00583090"/>
    <w:rsid w:val="005B48D4"/>
    <w:rsid w:val="005B6B98"/>
    <w:rsid w:val="005C6776"/>
    <w:rsid w:val="005C741F"/>
    <w:rsid w:val="005D3724"/>
    <w:rsid w:val="005F2C73"/>
    <w:rsid w:val="005F460A"/>
    <w:rsid w:val="00603DFB"/>
    <w:rsid w:val="006057C6"/>
    <w:rsid w:val="00631F73"/>
    <w:rsid w:val="00640C21"/>
    <w:rsid w:val="0064585C"/>
    <w:rsid w:val="006516D8"/>
    <w:rsid w:val="006527F5"/>
    <w:rsid w:val="00657584"/>
    <w:rsid w:val="00660047"/>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302CF"/>
    <w:rsid w:val="00730B4A"/>
    <w:rsid w:val="00731DA6"/>
    <w:rsid w:val="00733E66"/>
    <w:rsid w:val="00734E99"/>
    <w:rsid w:val="007401B1"/>
    <w:rsid w:val="00740C23"/>
    <w:rsid w:val="007475D9"/>
    <w:rsid w:val="00750770"/>
    <w:rsid w:val="00752E05"/>
    <w:rsid w:val="00763066"/>
    <w:rsid w:val="007643B5"/>
    <w:rsid w:val="00765BD1"/>
    <w:rsid w:val="00773C95"/>
    <w:rsid w:val="007867F7"/>
    <w:rsid w:val="00786E0D"/>
    <w:rsid w:val="0079745B"/>
    <w:rsid w:val="007A2EC6"/>
    <w:rsid w:val="007B1C6D"/>
    <w:rsid w:val="007D3C7B"/>
    <w:rsid w:val="007D49DB"/>
    <w:rsid w:val="007D6AC7"/>
    <w:rsid w:val="007E4AD6"/>
    <w:rsid w:val="007F0B00"/>
    <w:rsid w:val="0081050A"/>
    <w:rsid w:val="00821278"/>
    <w:rsid w:val="0083049E"/>
    <w:rsid w:val="008312EC"/>
    <w:rsid w:val="008433D5"/>
    <w:rsid w:val="00844F2F"/>
    <w:rsid w:val="00845CAF"/>
    <w:rsid w:val="00852143"/>
    <w:rsid w:val="00853D9D"/>
    <w:rsid w:val="00854DBF"/>
    <w:rsid w:val="0086152F"/>
    <w:rsid w:val="00862B6F"/>
    <w:rsid w:val="0087608F"/>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5C5"/>
    <w:rsid w:val="00A86F8C"/>
    <w:rsid w:val="00A928BE"/>
    <w:rsid w:val="00A9728A"/>
    <w:rsid w:val="00AA0185"/>
    <w:rsid w:val="00AA283E"/>
    <w:rsid w:val="00AA2A1E"/>
    <w:rsid w:val="00AA5D4B"/>
    <w:rsid w:val="00AB2A8F"/>
    <w:rsid w:val="00AC1C1C"/>
    <w:rsid w:val="00AC363E"/>
    <w:rsid w:val="00AD2FC6"/>
    <w:rsid w:val="00AD3871"/>
    <w:rsid w:val="00AD7949"/>
    <w:rsid w:val="00AE3B1C"/>
    <w:rsid w:val="00AE415C"/>
    <w:rsid w:val="00AE6343"/>
    <w:rsid w:val="00AF31AB"/>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3217B"/>
    <w:rsid w:val="00C42B85"/>
    <w:rsid w:val="00C508A7"/>
    <w:rsid w:val="00C628BB"/>
    <w:rsid w:val="00C63139"/>
    <w:rsid w:val="00C73238"/>
    <w:rsid w:val="00C76E85"/>
    <w:rsid w:val="00C77F31"/>
    <w:rsid w:val="00C839F0"/>
    <w:rsid w:val="00C84D68"/>
    <w:rsid w:val="00C90A70"/>
    <w:rsid w:val="00C9327F"/>
    <w:rsid w:val="00CB0E82"/>
    <w:rsid w:val="00CB0FFA"/>
    <w:rsid w:val="00CB1862"/>
    <w:rsid w:val="00CC06E4"/>
    <w:rsid w:val="00CC18BA"/>
    <w:rsid w:val="00CC5E26"/>
    <w:rsid w:val="00CD2F27"/>
    <w:rsid w:val="00CE0ADE"/>
    <w:rsid w:val="00CE296A"/>
    <w:rsid w:val="00CF5457"/>
    <w:rsid w:val="00D00382"/>
    <w:rsid w:val="00D01527"/>
    <w:rsid w:val="00D0467C"/>
    <w:rsid w:val="00D06FE2"/>
    <w:rsid w:val="00D1315D"/>
    <w:rsid w:val="00D322E9"/>
    <w:rsid w:val="00D4197D"/>
    <w:rsid w:val="00D457A6"/>
    <w:rsid w:val="00D51632"/>
    <w:rsid w:val="00D604C1"/>
    <w:rsid w:val="00D61177"/>
    <w:rsid w:val="00D673FC"/>
    <w:rsid w:val="00D716E7"/>
    <w:rsid w:val="00D74484"/>
    <w:rsid w:val="00D84568"/>
    <w:rsid w:val="00D9241B"/>
    <w:rsid w:val="00D95B3B"/>
    <w:rsid w:val="00D95DB3"/>
    <w:rsid w:val="00DA22E6"/>
    <w:rsid w:val="00DA289D"/>
    <w:rsid w:val="00DB0BFE"/>
    <w:rsid w:val="00DB4268"/>
    <w:rsid w:val="00DB5F5B"/>
    <w:rsid w:val="00DC21E9"/>
    <w:rsid w:val="00DC6609"/>
    <w:rsid w:val="00DC77A0"/>
    <w:rsid w:val="00DE024D"/>
    <w:rsid w:val="00DE5E29"/>
    <w:rsid w:val="00DF1DBF"/>
    <w:rsid w:val="00DF451B"/>
    <w:rsid w:val="00DF7AC0"/>
    <w:rsid w:val="00E143E4"/>
    <w:rsid w:val="00E305EB"/>
    <w:rsid w:val="00E33FD5"/>
    <w:rsid w:val="00E424B2"/>
    <w:rsid w:val="00E46EA6"/>
    <w:rsid w:val="00E5231D"/>
    <w:rsid w:val="00E62418"/>
    <w:rsid w:val="00E71763"/>
    <w:rsid w:val="00E75AB2"/>
    <w:rsid w:val="00E9239D"/>
    <w:rsid w:val="00E970B9"/>
    <w:rsid w:val="00EA3D85"/>
    <w:rsid w:val="00EB24FB"/>
    <w:rsid w:val="00EB7689"/>
    <w:rsid w:val="00EB7CDF"/>
    <w:rsid w:val="00EE6918"/>
    <w:rsid w:val="00EE76AE"/>
    <w:rsid w:val="00EF7937"/>
    <w:rsid w:val="00F003DC"/>
    <w:rsid w:val="00F077ED"/>
    <w:rsid w:val="00F1489C"/>
    <w:rsid w:val="00F428AF"/>
    <w:rsid w:val="00F45144"/>
    <w:rsid w:val="00F4575F"/>
    <w:rsid w:val="00F53C14"/>
    <w:rsid w:val="00F5579F"/>
    <w:rsid w:val="00F56369"/>
    <w:rsid w:val="00F609B4"/>
    <w:rsid w:val="00F6218D"/>
    <w:rsid w:val="00F73975"/>
    <w:rsid w:val="00F76FA1"/>
    <w:rsid w:val="00F81400"/>
    <w:rsid w:val="00F91E2B"/>
    <w:rsid w:val="00F937AA"/>
    <w:rsid w:val="00F93C0C"/>
    <w:rsid w:val="00F95351"/>
    <w:rsid w:val="00F977D5"/>
    <w:rsid w:val="00FA0413"/>
    <w:rsid w:val="00FA73AA"/>
    <w:rsid w:val="00FB6935"/>
    <w:rsid w:val="00FC5C71"/>
    <w:rsid w:val="00FD07D3"/>
    <w:rsid w:val="00FE3FDD"/>
    <w:rsid w:val="00FE7495"/>
    <w:rsid w:val="00FF0C5C"/>
    <w:rsid w:val="00FF1CBD"/>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Props1.xml><?xml version="1.0" encoding="utf-8"?>
<ds:datastoreItem xmlns:ds="http://schemas.openxmlformats.org/officeDocument/2006/customXml" ds:itemID="{1861C963-02FD-4D0E-9CA6-BF7BBA97AFD2}">
  <ds:schemaRefs>
    <ds:schemaRef ds:uri="http://schemas.microsoft.com/sharepoint/v3/contenttype/forms"/>
  </ds:schemaRefs>
</ds:datastoreItem>
</file>

<file path=customXml/itemProps2.xml><?xml version="1.0" encoding="utf-8"?>
<ds:datastoreItem xmlns:ds="http://schemas.openxmlformats.org/officeDocument/2006/customXml" ds:itemID="{ED851FE2-4146-48A0-A92B-431679157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customXml/itemProps4.xml><?xml version="1.0" encoding="utf-8"?>
<ds:datastoreItem xmlns:ds="http://schemas.openxmlformats.org/officeDocument/2006/customXml" ds:itemID="{89DFD73A-88FB-4D32-A41D-64229A18A6F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344</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Kamolwan Theeravetch</cp:lastModifiedBy>
  <cp:revision>14</cp:revision>
  <cp:lastPrinted>2024-10-30T13:38:00Z</cp:lastPrinted>
  <dcterms:created xsi:type="dcterms:W3CDTF">2022-06-22T07:47:00Z</dcterms:created>
  <dcterms:modified xsi:type="dcterms:W3CDTF">2024-10-30T13:39:00Z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