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AAFD5C" w14:textId="77777777" w:rsidR="005D5696" w:rsidRPr="00C40734" w:rsidRDefault="005D5696"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493B59C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0CB571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3D4E0DC4"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2856A3A" w14:textId="77777777" w:rsidR="00700797" w:rsidRDefault="00700797"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sidRPr="00700797">
        <w:rPr>
          <w:rFonts w:asciiTheme="majorHAnsi" w:hAnsiTheme="majorHAnsi" w:cstheme="majorHAnsi"/>
          <w:sz w:val="40"/>
          <w:szCs w:val="40"/>
        </w:rPr>
        <w:t xml:space="preserve">M Vision Public Company Limited </w:t>
      </w:r>
    </w:p>
    <w:p w14:paraId="674F3C0C" w14:textId="66E2B6A3" w:rsidR="00C96482" w:rsidRPr="00456D32" w:rsidRDefault="0040751C"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rPr>
      </w:pPr>
      <w:r>
        <w:rPr>
          <w:rFonts w:asciiTheme="majorHAnsi" w:hAnsiTheme="majorHAnsi" w:cstheme="majorHAnsi"/>
          <w:sz w:val="40"/>
          <w:szCs w:val="40"/>
        </w:rPr>
        <w:t>and it</w:t>
      </w:r>
      <w:r w:rsidR="001A5C02">
        <w:rPr>
          <w:rFonts w:asciiTheme="majorHAnsi" w:hAnsiTheme="majorHAnsi" w:cstheme="majorHAnsi"/>
          <w:sz w:val="40"/>
          <w:szCs w:val="40"/>
        </w:rPr>
        <w:t>s</w:t>
      </w:r>
      <w:r>
        <w:rPr>
          <w:rFonts w:asciiTheme="majorHAnsi" w:hAnsiTheme="majorHAnsi" w:cstheme="majorHAnsi"/>
          <w:sz w:val="40"/>
          <w:szCs w:val="40"/>
        </w:rPr>
        <w:t xml:space="preserve"> subsidiaries </w:t>
      </w:r>
    </w:p>
    <w:p w14:paraId="65BF8F1E" w14:textId="13A381A2" w:rsidR="00C96482" w:rsidRPr="00456D32"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Condensed interim financial statements</w:t>
      </w:r>
    </w:p>
    <w:p w14:paraId="00E26E49" w14:textId="12A5DFF6" w:rsidR="00C96482" w:rsidRPr="00456D32"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For the three-mon</w:t>
      </w:r>
      <w:r w:rsidR="00CD3443" w:rsidRPr="00456D32">
        <w:rPr>
          <w:rFonts w:asciiTheme="majorHAnsi" w:hAnsiTheme="majorHAnsi" w:cstheme="majorHAnsi"/>
          <w:b w:val="0"/>
          <w:bCs w:val="0"/>
          <w:sz w:val="28"/>
          <w:szCs w:val="28"/>
        </w:rPr>
        <w:t>th</w:t>
      </w:r>
      <w:r w:rsidR="00B77E75">
        <w:rPr>
          <w:rFonts w:asciiTheme="majorHAnsi" w:hAnsiTheme="majorHAnsi" w:cstheme="majorHAnsi"/>
          <w:b w:val="0"/>
          <w:bCs w:val="0"/>
          <w:sz w:val="28"/>
          <w:szCs w:val="28"/>
        </w:rPr>
        <w:t xml:space="preserve"> and </w:t>
      </w:r>
      <w:r w:rsidR="00553DDF">
        <w:rPr>
          <w:rFonts w:asciiTheme="majorHAnsi" w:hAnsiTheme="majorHAnsi" w:cs="Browallia New"/>
          <w:b w:val="0"/>
          <w:bCs w:val="0"/>
          <w:sz w:val="28"/>
          <w:szCs w:val="35"/>
        </w:rPr>
        <w:t>nine</w:t>
      </w:r>
      <w:r w:rsidR="00B77E75">
        <w:rPr>
          <w:rFonts w:asciiTheme="majorHAnsi" w:hAnsiTheme="majorHAnsi" w:cstheme="majorHAnsi"/>
          <w:b w:val="0"/>
          <w:bCs w:val="0"/>
          <w:sz w:val="28"/>
          <w:szCs w:val="28"/>
        </w:rPr>
        <w:t>-month</w:t>
      </w:r>
      <w:r w:rsidR="00CD3443" w:rsidRPr="00456D32">
        <w:rPr>
          <w:rFonts w:asciiTheme="majorHAnsi" w:hAnsiTheme="majorHAnsi" w:cstheme="majorHAnsi"/>
          <w:b w:val="0"/>
          <w:bCs w:val="0"/>
          <w:sz w:val="28"/>
          <w:szCs w:val="28"/>
        </w:rPr>
        <w:t xml:space="preserve"> period</w:t>
      </w:r>
      <w:r w:rsidR="00F470AF">
        <w:rPr>
          <w:rFonts w:asciiTheme="majorHAnsi" w:hAnsiTheme="majorHAnsi" w:cstheme="majorHAnsi"/>
          <w:b w:val="0"/>
          <w:bCs w:val="0"/>
          <w:sz w:val="28"/>
          <w:szCs w:val="28"/>
        </w:rPr>
        <w:t>s</w:t>
      </w:r>
      <w:r w:rsidR="00CD3443" w:rsidRPr="00456D32">
        <w:rPr>
          <w:rFonts w:asciiTheme="majorHAnsi" w:hAnsiTheme="majorHAnsi" w:cstheme="majorHAnsi"/>
          <w:b w:val="0"/>
          <w:bCs w:val="0"/>
          <w:sz w:val="28"/>
          <w:szCs w:val="28"/>
        </w:rPr>
        <w:t xml:space="preserve"> ended 3</w:t>
      </w:r>
      <w:r w:rsidR="00C9179E">
        <w:rPr>
          <w:rFonts w:asciiTheme="majorHAnsi" w:hAnsiTheme="majorHAnsi" w:cstheme="majorHAnsi"/>
          <w:b w:val="0"/>
          <w:bCs w:val="0"/>
          <w:sz w:val="28"/>
          <w:szCs w:val="28"/>
        </w:rPr>
        <w:t>0</w:t>
      </w:r>
      <w:r w:rsidR="00CD3443" w:rsidRPr="00456D32">
        <w:rPr>
          <w:rFonts w:asciiTheme="majorHAnsi" w:hAnsiTheme="majorHAnsi" w:cstheme="majorHAnsi"/>
          <w:b w:val="0"/>
          <w:bCs w:val="0"/>
          <w:sz w:val="28"/>
          <w:szCs w:val="28"/>
        </w:rPr>
        <w:t xml:space="preserve"> </w:t>
      </w:r>
      <w:r w:rsidR="00AD10A4">
        <w:rPr>
          <w:rFonts w:asciiTheme="majorHAnsi" w:hAnsiTheme="majorHAnsi" w:cstheme="majorHAnsi"/>
          <w:b w:val="0"/>
          <w:bCs w:val="0"/>
          <w:sz w:val="28"/>
          <w:szCs w:val="28"/>
        </w:rPr>
        <w:t>September</w:t>
      </w:r>
      <w:r w:rsidR="00CD3443" w:rsidRPr="00456D32">
        <w:rPr>
          <w:rFonts w:asciiTheme="majorHAnsi" w:hAnsiTheme="majorHAnsi" w:cstheme="majorHAnsi"/>
          <w:b w:val="0"/>
          <w:bCs w:val="0"/>
          <w:sz w:val="28"/>
          <w:szCs w:val="28"/>
        </w:rPr>
        <w:t xml:space="preserve"> 2024</w:t>
      </w:r>
    </w:p>
    <w:p w14:paraId="09AD87B7" w14:textId="2A7B17F1" w:rsidR="00C96482" w:rsidRPr="00456D32" w:rsidRDefault="00CD3443"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cs/>
          <w:lang w:val="th-TH"/>
        </w:rPr>
      </w:pPr>
      <w:r w:rsidRPr="00456D32">
        <w:rPr>
          <w:rFonts w:asciiTheme="majorHAnsi" w:hAnsiTheme="majorHAnsi" w:cstheme="majorHAnsi"/>
          <w:b w:val="0"/>
          <w:bCs w:val="0"/>
          <w:sz w:val="28"/>
          <w:szCs w:val="28"/>
        </w:rPr>
        <w:t>and</w:t>
      </w:r>
    </w:p>
    <w:p w14:paraId="3630C56E" w14:textId="77777777" w:rsidR="000E28E0" w:rsidRPr="000E28E0" w:rsidRDefault="000E28E0" w:rsidP="000E28E0">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0E28E0">
        <w:rPr>
          <w:rFonts w:asciiTheme="majorHAnsi" w:hAnsiTheme="majorHAnsi" w:cstheme="majorHAnsi"/>
          <w:b w:val="0"/>
          <w:bCs w:val="0"/>
          <w:sz w:val="28"/>
          <w:szCs w:val="28"/>
        </w:rPr>
        <w:t>Independent Auditor’s Report</w:t>
      </w:r>
    </w:p>
    <w:p w14:paraId="39AAB8C7" w14:textId="0812D532" w:rsidR="00C96482" w:rsidRPr="00202574" w:rsidRDefault="000E28E0" w:rsidP="000E28E0">
      <w:pPr>
        <w:pStyle w:val="ReportHeading1"/>
        <w:framePr w:w="0" w:hRule="auto" w:hSpace="0" w:wrap="auto" w:vAnchor="margin" w:hAnchor="text" w:xAlign="left" w:yAlign="inline"/>
        <w:tabs>
          <w:tab w:val="left" w:pos="540"/>
        </w:tabs>
        <w:spacing w:line="240" w:lineRule="auto"/>
        <w:ind w:right="-45"/>
        <w:jc w:val="center"/>
        <w:rPr>
          <w:rFonts w:cstheme="minorBidi"/>
          <w:b w:val="0"/>
          <w:bCs w:val="0"/>
          <w:color w:val="000000"/>
          <w:sz w:val="28"/>
          <w:szCs w:val="28"/>
          <w:cs/>
        </w:rPr>
      </w:pPr>
      <w:r w:rsidRPr="000E28E0">
        <w:rPr>
          <w:rFonts w:asciiTheme="majorHAnsi" w:hAnsiTheme="majorHAnsi" w:cstheme="majorHAnsi"/>
          <w:b w:val="0"/>
          <w:bCs w:val="0"/>
          <w:sz w:val="28"/>
          <w:szCs w:val="28"/>
        </w:rPr>
        <w:t>on review of interim financial information</w:t>
      </w:r>
      <w:r w:rsidR="00C96482" w:rsidRPr="00C40734">
        <w:rPr>
          <w:rFonts w:cstheme="minorHAnsi"/>
          <w:color w:val="000000"/>
          <w:sz w:val="28"/>
          <w:szCs w:val="28"/>
          <w:cs/>
        </w:rPr>
        <w:br w:type="page"/>
      </w:r>
    </w:p>
    <w:p w14:paraId="206AD46E" w14:textId="4B454860" w:rsidR="004861AB" w:rsidRPr="001027E8" w:rsidRDefault="00BD7A6A" w:rsidP="004861AB">
      <w:pPr>
        <w:pStyle w:val="Default"/>
        <w:jc w:val="thaiDistribute"/>
        <w:rPr>
          <w:rFonts w:asciiTheme="minorHAnsi" w:hAnsiTheme="minorHAnsi" w:cstheme="minorHAnsi"/>
          <w:b/>
          <w:bCs/>
        </w:rPr>
      </w:pPr>
      <w:r w:rsidRPr="001027E8">
        <w:rPr>
          <w:rFonts w:asciiTheme="minorHAnsi" w:hAnsiTheme="minorHAnsi" w:cstheme="minorHAnsi"/>
          <w:b/>
          <w:bCs/>
        </w:rPr>
        <w:t>Independent Auditor’s Report on Review of Interim Financial Information</w:t>
      </w:r>
    </w:p>
    <w:p w14:paraId="2DEBB1AB" w14:textId="77777777" w:rsidR="008A2295" w:rsidRPr="00CC19B2" w:rsidRDefault="008A2295" w:rsidP="004861AB">
      <w:pPr>
        <w:pStyle w:val="Default"/>
        <w:jc w:val="thaiDistribute"/>
        <w:rPr>
          <w:rFonts w:asciiTheme="majorHAnsi" w:hAnsiTheme="majorHAnsi" w:cstheme="majorHAnsi"/>
          <w:b/>
          <w:bCs/>
          <w:spacing w:val="4"/>
          <w:sz w:val="21"/>
          <w:szCs w:val="21"/>
        </w:rPr>
      </w:pPr>
    </w:p>
    <w:p w14:paraId="09B06C58" w14:textId="48F26AAE" w:rsidR="00953BC1" w:rsidRPr="007245CC" w:rsidRDefault="00953BC1" w:rsidP="00953BC1">
      <w:pPr>
        <w:spacing w:line="240" w:lineRule="auto"/>
        <w:jc w:val="both"/>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To the Board of Directors</w:t>
      </w:r>
      <w:r w:rsidRPr="007245CC">
        <w:rPr>
          <w:rFonts w:asciiTheme="majorHAnsi" w:eastAsia="Cordia New" w:hAnsiTheme="majorHAnsi" w:cstheme="majorHAnsi"/>
          <w:b/>
          <w:bCs/>
          <w:color w:val="auto"/>
          <w:sz w:val="22"/>
          <w:szCs w:val="22"/>
          <w:cs/>
          <w:lang w:eastAsia="zh-CN"/>
        </w:rPr>
        <w:t xml:space="preserve"> </w:t>
      </w:r>
      <w:r w:rsidRPr="007245CC">
        <w:rPr>
          <w:rFonts w:asciiTheme="majorHAnsi" w:eastAsia="Cordia New" w:hAnsiTheme="majorHAnsi" w:cstheme="majorHAnsi"/>
          <w:b/>
          <w:bCs/>
          <w:color w:val="auto"/>
          <w:sz w:val="22"/>
          <w:szCs w:val="22"/>
          <w:lang w:eastAsia="zh-CN"/>
        </w:rPr>
        <w:t xml:space="preserve">of </w:t>
      </w:r>
      <w:r w:rsidR="00700797" w:rsidRPr="00700797">
        <w:rPr>
          <w:rFonts w:asciiTheme="majorHAnsi" w:eastAsia="Cordia New" w:hAnsiTheme="majorHAnsi" w:cstheme="majorHAnsi"/>
          <w:b/>
          <w:bCs/>
          <w:color w:val="auto"/>
          <w:sz w:val="22"/>
          <w:szCs w:val="22"/>
          <w:lang w:eastAsia="zh-CN"/>
        </w:rPr>
        <w:t>M Vision Public Company Limited</w:t>
      </w:r>
    </w:p>
    <w:p w14:paraId="7784177F" w14:textId="77777777" w:rsidR="004861AB" w:rsidRPr="007245CC" w:rsidRDefault="004861AB" w:rsidP="004861AB">
      <w:pPr>
        <w:pStyle w:val="Default"/>
        <w:jc w:val="thaiDistribute"/>
        <w:rPr>
          <w:rFonts w:asciiTheme="majorHAnsi" w:hAnsiTheme="majorHAnsi" w:cstheme="majorHAnsi"/>
          <w:sz w:val="22"/>
          <w:szCs w:val="22"/>
          <w:cs/>
        </w:rPr>
      </w:pPr>
    </w:p>
    <w:p w14:paraId="0698270E" w14:textId="78EF5278" w:rsidR="00CA22E6" w:rsidRPr="007245CC" w:rsidRDefault="00CA22E6" w:rsidP="00CA22E6">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 xml:space="preserve">I have reviewed the accompanying consolidated and separate statements of financial position </w:t>
      </w:r>
      <w:r w:rsidR="00F108C0" w:rsidRPr="007245CC">
        <w:rPr>
          <w:rFonts w:asciiTheme="majorHAnsi" w:hAnsiTheme="majorHAnsi" w:cstheme="majorHAnsi"/>
          <w:color w:val="auto"/>
          <w:spacing w:val="4"/>
          <w:sz w:val="22"/>
          <w:szCs w:val="22"/>
        </w:rPr>
        <w:t xml:space="preserve">of </w:t>
      </w:r>
      <w:r w:rsidR="00700797" w:rsidRPr="00700797">
        <w:rPr>
          <w:rFonts w:asciiTheme="majorHAnsi" w:hAnsiTheme="majorHAnsi" w:cstheme="majorHAnsi"/>
          <w:color w:val="auto"/>
          <w:spacing w:val="4"/>
          <w:sz w:val="22"/>
          <w:szCs w:val="22"/>
        </w:rPr>
        <w:t xml:space="preserve">M Vision Public Company Limited </w:t>
      </w:r>
      <w:r w:rsidR="00F108C0" w:rsidRPr="007245CC">
        <w:rPr>
          <w:rFonts w:asciiTheme="majorHAnsi" w:hAnsiTheme="majorHAnsi" w:cstheme="majorHAnsi"/>
          <w:color w:val="auto"/>
          <w:spacing w:val="4"/>
          <w:sz w:val="22"/>
          <w:szCs w:val="22"/>
        </w:rPr>
        <w:t xml:space="preserve">and its subsidiaries, and of </w:t>
      </w:r>
      <w:r w:rsidR="00700797" w:rsidRPr="00700797">
        <w:rPr>
          <w:rFonts w:asciiTheme="majorHAnsi" w:hAnsiTheme="majorHAnsi" w:cstheme="majorHAnsi"/>
          <w:color w:val="auto"/>
          <w:spacing w:val="4"/>
          <w:sz w:val="22"/>
          <w:szCs w:val="22"/>
        </w:rPr>
        <w:t>M Vision Public Company Limited</w:t>
      </w:r>
      <w:r w:rsidR="002577C5">
        <w:rPr>
          <w:rFonts w:asciiTheme="majorHAnsi" w:hAnsiTheme="majorHAnsi" w:cstheme="majorHAnsi"/>
          <w:color w:val="auto"/>
          <w:spacing w:val="4"/>
          <w:sz w:val="22"/>
          <w:szCs w:val="22"/>
        </w:rPr>
        <w:t>, respectively</w:t>
      </w:r>
      <w:r w:rsidR="00F108C0" w:rsidRP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t>as at</w:t>
      </w:r>
      <w:r w:rsid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2"/>
          <w:sz w:val="22"/>
          <w:szCs w:val="22"/>
        </w:rPr>
        <w:t>3</w:t>
      </w:r>
      <w:r w:rsidR="00C9179E">
        <w:rPr>
          <w:rFonts w:asciiTheme="majorHAnsi" w:hAnsiTheme="majorHAnsi" w:cstheme="majorHAnsi"/>
          <w:color w:val="auto"/>
          <w:spacing w:val="2"/>
          <w:sz w:val="22"/>
          <w:szCs w:val="22"/>
        </w:rPr>
        <w:t xml:space="preserve">0 </w:t>
      </w:r>
      <w:r w:rsidR="00AD10A4">
        <w:rPr>
          <w:rFonts w:asciiTheme="majorHAnsi" w:hAnsiTheme="majorHAnsi" w:cstheme="majorHAnsi"/>
          <w:color w:val="auto"/>
          <w:spacing w:val="2"/>
          <w:sz w:val="22"/>
          <w:szCs w:val="22"/>
        </w:rPr>
        <w:t>September</w:t>
      </w:r>
      <w:r w:rsidRPr="007245CC">
        <w:rPr>
          <w:rFonts w:asciiTheme="majorHAnsi" w:hAnsiTheme="majorHAnsi" w:cstheme="majorHAnsi"/>
          <w:color w:val="auto"/>
          <w:spacing w:val="2"/>
          <w:sz w:val="22"/>
          <w:szCs w:val="22"/>
        </w:rPr>
        <w:t xml:space="preserve"> 2024</w:t>
      </w:r>
      <w:r w:rsidR="002577C5">
        <w:rPr>
          <w:rFonts w:asciiTheme="majorHAnsi" w:hAnsiTheme="majorHAnsi" w:cstheme="majorHAnsi"/>
          <w:color w:val="auto"/>
          <w:spacing w:val="2"/>
          <w:sz w:val="22"/>
          <w:szCs w:val="22"/>
        </w:rPr>
        <w:t>;</w:t>
      </w:r>
      <w:r w:rsidRPr="007245CC">
        <w:rPr>
          <w:rFonts w:asciiTheme="majorHAnsi" w:hAnsiTheme="majorHAnsi" w:cstheme="majorHAnsi"/>
          <w:color w:val="auto"/>
          <w:spacing w:val="2"/>
          <w:sz w:val="22"/>
          <w:szCs w:val="22"/>
        </w:rPr>
        <w:t xml:space="preserve"> the consolidated and separate statements of comprehensive income</w:t>
      </w:r>
      <w:r w:rsidR="002B1AE8">
        <w:rPr>
          <w:rFonts w:asciiTheme="majorHAnsi" w:hAnsiTheme="majorHAnsi" w:hint="cs"/>
          <w:color w:val="auto"/>
          <w:spacing w:val="2"/>
          <w:sz w:val="22"/>
          <w:szCs w:val="28"/>
          <w:cs/>
          <w:lang w:bidi="th-TH"/>
        </w:rPr>
        <w:t xml:space="preserve"> </w:t>
      </w:r>
      <w:r w:rsidR="002B1AE8">
        <w:rPr>
          <w:rFonts w:asciiTheme="majorHAnsi" w:hAnsiTheme="majorHAnsi"/>
          <w:color w:val="auto"/>
          <w:spacing w:val="2"/>
          <w:sz w:val="22"/>
          <w:szCs w:val="28"/>
          <w:lang w:bidi="th-TH"/>
        </w:rPr>
        <w:t>for</w:t>
      </w:r>
      <w:r w:rsidR="001749C3">
        <w:rPr>
          <w:rFonts w:asciiTheme="majorHAnsi" w:hAnsiTheme="majorHAnsi"/>
          <w:color w:val="auto"/>
          <w:spacing w:val="2"/>
          <w:sz w:val="22"/>
          <w:szCs w:val="28"/>
          <w:lang w:bidi="th-TH"/>
        </w:rPr>
        <w:t xml:space="preserve"> the three</w:t>
      </w:r>
      <w:r w:rsidR="00F13264">
        <w:rPr>
          <w:rFonts w:asciiTheme="majorHAnsi" w:hAnsiTheme="majorHAnsi"/>
          <w:color w:val="auto"/>
          <w:spacing w:val="2"/>
          <w:sz w:val="22"/>
          <w:szCs w:val="28"/>
          <w:lang w:bidi="th-TH"/>
        </w:rPr>
        <w:t xml:space="preserve">-month and </w:t>
      </w:r>
      <w:r w:rsidR="00AD10A4">
        <w:rPr>
          <w:rFonts w:asciiTheme="majorHAnsi" w:hAnsiTheme="majorHAnsi"/>
          <w:color w:val="auto"/>
          <w:spacing w:val="2"/>
          <w:sz w:val="22"/>
          <w:szCs w:val="28"/>
          <w:lang w:bidi="th-TH"/>
        </w:rPr>
        <w:t>nine</w:t>
      </w:r>
      <w:r w:rsidR="00F13264">
        <w:rPr>
          <w:rFonts w:asciiTheme="majorHAnsi" w:hAnsiTheme="majorHAnsi"/>
          <w:color w:val="auto"/>
          <w:spacing w:val="2"/>
          <w:sz w:val="22"/>
          <w:szCs w:val="28"/>
          <w:lang w:bidi="th-TH"/>
        </w:rPr>
        <w:t>-month periods</w:t>
      </w:r>
      <w:r w:rsidR="00F82FE0">
        <w:rPr>
          <w:rFonts w:asciiTheme="majorHAnsi" w:hAnsiTheme="majorHAnsi" w:cstheme="majorHAnsi"/>
          <w:color w:val="auto"/>
          <w:spacing w:val="2"/>
          <w:sz w:val="22"/>
          <w:szCs w:val="22"/>
        </w:rPr>
        <w:t xml:space="preserve">, </w:t>
      </w:r>
      <w:r w:rsidR="00F82FE0" w:rsidRPr="007245CC">
        <w:rPr>
          <w:rFonts w:asciiTheme="majorHAnsi" w:hAnsiTheme="majorHAnsi" w:cstheme="majorHAnsi"/>
          <w:color w:val="auto"/>
          <w:spacing w:val="4"/>
          <w:sz w:val="22"/>
          <w:szCs w:val="22"/>
        </w:rPr>
        <w:t xml:space="preserve">changes in equity and cash flows </w:t>
      </w:r>
      <w:r w:rsidRPr="007245CC">
        <w:rPr>
          <w:rFonts w:asciiTheme="majorHAnsi" w:hAnsiTheme="majorHAnsi" w:cstheme="majorHAnsi"/>
          <w:color w:val="auto"/>
          <w:spacing w:val="2"/>
          <w:sz w:val="22"/>
          <w:szCs w:val="22"/>
        </w:rPr>
        <w:t>for</w:t>
      </w:r>
      <w:r w:rsidRPr="007245CC">
        <w:rPr>
          <w:rFonts w:asciiTheme="majorHAnsi" w:hAnsiTheme="majorHAnsi" w:cstheme="majorHAnsi"/>
          <w:color w:val="auto"/>
          <w:spacing w:val="4"/>
          <w:sz w:val="22"/>
          <w:szCs w:val="22"/>
        </w:rPr>
        <w:t xml:space="preserve"> the </w:t>
      </w:r>
      <w:r w:rsidR="00AD10A4">
        <w:rPr>
          <w:rFonts w:asciiTheme="majorHAnsi" w:hAnsiTheme="majorHAnsi" w:cstheme="majorHAnsi"/>
          <w:color w:val="auto"/>
          <w:spacing w:val="4"/>
          <w:sz w:val="22"/>
          <w:szCs w:val="22"/>
        </w:rPr>
        <w:t>nine</w:t>
      </w:r>
      <w:r w:rsidR="00B77E75">
        <w:rPr>
          <w:rFonts w:asciiTheme="majorHAnsi" w:hAnsiTheme="majorHAnsi" w:cstheme="majorHAnsi"/>
          <w:color w:val="auto"/>
          <w:spacing w:val="4"/>
          <w:sz w:val="22"/>
          <w:szCs w:val="22"/>
        </w:rPr>
        <w:t>-month</w:t>
      </w:r>
      <w:r w:rsidRPr="007245CC">
        <w:rPr>
          <w:rFonts w:asciiTheme="majorHAnsi" w:hAnsiTheme="majorHAnsi" w:cstheme="majorHAnsi"/>
          <w:color w:val="auto"/>
          <w:spacing w:val="4"/>
          <w:sz w:val="22"/>
          <w:szCs w:val="22"/>
        </w:rPr>
        <w:t xml:space="preserve"> period ended </w:t>
      </w:r>
      <w:r w:rsidR="00B77E75">
        <w:rPr>
          <w:rFonts w:asciiTheme="majorHAnsi" w:hAnsiTheme="majorHAnsi" w:cstheme="majorHAnsi"/>
          <w:color w:val="auto"/>
          <w:spacing w:val="4"/>
          <w:sz w:val="22"/>
          <w:szCs w:val="22"/>
        </w:rPr>
        <w:t xml:space="preserve">30 </w:t>
      </w:r>
      <w:r w:rsidR="00AD10A4">
        <w:rPr>
          <w:rFonts w:asciiTheme="majorHAnsi" w:hAnsiTheme="majorHAnsi" w:cstheme="majorHAnsi"/>
          <w:color w:val="auto"/>
          <w:spacing w:val="4"/>
          <w:sz w:val="22"/>
          <w:szCs w:val="22"/>
        </w:rPr>
        <w:t>September</w:t>
      </w:r>
      <w:r w:rsidR="00B77E75">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t>2024</w:t>
      </w:r>
      <w:r w:rsidR="00F82FE0">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 xml:space="preserve"> </w:t>
      </w:r>
      <w:r w:rsidR="00794415">
        <w:rPr>
          <w:rFonts w:asciiTheme="majorHAnsi" w:hAnsiTheme="majorHAnsi" w:cstheme="majorHAnsi"/>
          <w:color w:val="auto"/>
          <w:spacing w:val="4"/>
          <w:sz w:val="22"/>
          <w:szCs w:val="22"/>
        </w:rPr>
        <w:t xml:space="preserve">and </w:t>
      </w:r>
      <w:r w:rsidRPr="007245CC">
        <w:rPr>
          <w:rFonts w:asciiTheme="majorHAnsi" w:hAnsiTheme="majorHAnsi" w:cstheme="majorHAnsi"/>
          <w:color w:val="auto"/>
          <w:spacing w:val="4"/>
          <w:sz w:val="22"/>
          <w:szCs w:val="22"/>
        </w:rPr>
        <w:t xml:space="preserve">condensed notes </w:t>
      </w:r>
      <w:r w:rsidR="0079441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interim financial information</w:t>
      </w:r>
      <w:r w:rsidR="005C61D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 Management is responsible for the preparation and presentation of this interim financial information in accordance with Thai Accounting Standard 34, “Interim Financial Reporting”. My responsibility is to express a conclusion on this interim financial information based</w:t>
      </w:r>
      <w:r w:rsidRPr="007245CC">
        <w:rPr>
          <w:rFonts w:asciiTheme="majorHAnsi" w:hAnsiTheme="majorHAnsi" w:cstheme="majorHAnsi"/>
          <w:color w:val="auto"/>
          <w:spacing w:val="4"/>
          <w:sz w:val="22"/>
          <w:szCs w:val="22"/>
          <w:cs/>
        </w:rPr>
        <w:t xml:space="preserve"> </w:t>
      </w:r>
      <w:r w:rsidRPr="007245CC">
        <w:rPr>
          <w:rFonts w:asciiTheme="majorHAnsi" w:hAnsiTheme="majorHAnsi" w:cstheme="majorHAnsi"/>
          <w:color w:val="auto"/>
          <w:spacing w:val="4"/>
          <w:sz w:val="22"/>
          <w:szCs w:val="22"/>
        </w:rPr>
        <w:t>on my review.</w:t>
      </w:r>
    </w:p>
    <w:p w14:paraId="3BDD0F82" w14:textId="77777777" w:rsidR="004861AB" w:rsidRPr="007245CC" w:rsidRDefault="004861AB" w:rsidP="004861AB">
      <w:pPr>
        <w:pStyle w:val="Default"/>
        <w:jc w:val="thaiDistribute"/>
        <w:rPr>
          <w:rFonts w:asciiTheme="majorHAnsi" w:hAnsiTheme="majorHAnsi" w:cstheme="majorHAnsi"/>
          <w:sz w:val="22"/>
          <w:szCs w:val="22"/>
          <w:cs/>
        </w:rPr>
      </w:pPr>
    </w:p>
    <w:p w14:paraId="2D27C2D6" w14:textId="77777777" w:rsidR="002079BD" w:rsidRPr="007245CC" w:rsidRDefault="002079BD" w:rsidP="002079BD">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Scope of review</w:t>
      </w:r>
    </w:p>
    <w:p w14:paraId="26F372A7" w14:textId="77777777" w:rsidR="004861AB" w:rsidRPr="007245CC" w:rsidRDefault="004861AB" w:rsidP="004861AB">
      <w:pPr>
        <w:pStyle w:val="Default"/>
        <w:jc w:val="thaiDistribute"/>
        <w:rPr>
          <w:rFonts w:asciiTheme="majorHAnsi" w:hAnsiTheme="majorHAnsi" w:cstheme="majorHAnsi"/>
          <w:sz w:val="22"/>
          <w:szCs w:val="22"/>
          <w:cs/>
        </w:rPr>
      </w:pPr>
    </w:p>
    <w:p w14:paraId="3AD67846" w14:textId="77777777" w:rsidR="00A73E51" w:rsidRPr="007245CC" w:rsidRDefault="00A73E51" w:rsidP="00A73E51">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823C0B" w14:textId="7874FB37" w:rsidR="004861AB" w:rsidRPr="007245CC" w:rsidRDefault="004861AB" w:rsidP="004861AB">
      <w:pPr>
        <w:pStyle w:val="Default"/>
        <w:jc w:val="thaiDistribute"/>
        <w:rPr>
          <w:rFonts w:asciiTheme="majorHAnsi" w:hAnsiTheme="majorHAnsi" w:cstheme="majorHAnsi"/>
          <w:sz w:val="22"/>
          <w:szCs w:val="22"/>
        </w:rPr>
      </w:pPr>
    </w:p>
    <w:p w14:paraId="34BE2AB9" w14:textId="77777777" w:rsidR="003A3AFC" w:rsidRPr="007245CC" w:rsidRDefault="003A3AFC" w:rsidP="003A3AFC">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Conclusion</w:t>
      </w:r>
    </w:p>
    <w:p w14:paraId="1B8BC902" w14:textId="77777777" w:rsidR="004861AB" w:rsidRPr="007245CC" w:rsidRDefault="004861AB" w:rsidP="004861AB">
      <w:pPr>
        <w:pStyle w:val="Default"/>
        <w:jc w:val="thaiDistribute"/>
        <w:rPr>
          <w:rFonts w:asciiTheme="majorHAnsi" w:hAnsiTheme="majorHAnsi" w:cstheme="majorHAnsi"/>
          <w:sz w:val="22"/>
          <w:szCs w:val="22"/>
          <w:cs/>
        </w:rPr>
      </w:pPr>
    </w:p>
    <w:p w14:paraId="42B43D48" w14:textId="77777777" w:rsidR="00E56535" w:rsidRPr="007245CC" w:rsidRDefault="00E56535" w:rsidP="00E56535">
      <w:pPr>
        <w:spacing w:line="240" w:lineRule="auto"/>
        <w:jc w:val="thaiDistribute"/>
        <w:rPr>
          <w:rFonts w:asciiTheme="majorHAnsi" w:eastAsia="Times New Roman" w:hAnsiTheme="majorHAnsi" w:cstheme="majorHAnsi"/>
          <w:color w:val="auto"/>
          <w:sz w:val="22"/>
          <w:szCs w:val="22"/>
        </w:rPr>
      </w:pPr>
      <w:r w:rsidRPr="007245CC">
        <w:rPr>
          <w:rFonts w:asciiTheme="majorHAnsi" w:hAnsiTheme="majorHAnsi" w:cstheme="majorHAnsi"/>
          <w:color w:val="auto"/>
          <w:spacing w:val="-4"/>
          <w:sz w:val="22"/>
          <w:szCs w:val="22"/>
        </w:rPr>
        <w:t>Based on my review, nothing has come to my attention that causes me to believe that the accompanying</w:t>
      </w:r>
      <w:r w:rsidRP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br/>
      </w:r>
      <w:r w:rsidRPr="007245CC">
        <w:rPr>
          <w:rFonts w:asciiTheme="majorHAnsi" w:hAnsiTheme="majorHAnsi" w:cstheme="majorHAnsi"/>
          <w:color w:val="auto"/>
          <w:spacing w:val="-4"/>
          <w:sz w:val="22"/>
          <w:szCs w:val="22"/>
        </w:rPr>
        <w:t>interim financial information is not prepared, in all material respects, in accordance with Thai Accounting Standard 34, “Interim Financial Reporting”.</w:t>
      </w:r>
    </w:p>
    <w:p w14:paraId="0A5E1BC1" w14:textId="77777777" w:rsidR="00E56535" w:rsidRDefault="00E56535" w:rsidP="00BD4F8A">
      <w:pPr>
        <w:pStyle w:val="Default"/>
        <w:jc w:val="thaiDistribute"/>
        <w:rPr>
          <w:rFonts w:asciiTheme="majorHAnsi" w:hAnsiTheme="majorHAnsi" w:cstheme="majorHAnsi"/>
          <w:b/>
          <w:bCs/>
          <w:sz w:val="22"/>
          <w:szCs w:val="22"/>
        </w:rPr>
      </w:pPr>
    </w:p>
    <w:p w14:paraId="40541C4E" w14:textId="77777777" w:rsidR="004957F7" w:rsidRDefault="004957F7" w:rsidP="00BD4F8A">
      <w:pPr>
        <w:pStyle w:val="Default"/>
        <w:jc w:val="thaiDistribute"/>
        <w:rPr>
          <w:rFonts w:asciiTheme="majorHAnsi" w:hAnsiTheme="majorHAnsi" w:cstheme="majorHAnsi"/>
          <w:b/>
          <w:bCs/>
          <w:sz w:val="22"/>
          <w:szCs w:val="22"/>
        </w:rPr>
      </w:pPr>
    </w:p>
    <w:p w14:paraId="16ED657D" w14:textId="77777777" w:rsidR="004957F7" w:rsidRDefault="004957F7" w:rsidP="00BD4F8A">
      <w:pPr>
        <w:pStyle w:val="Default"/>
        <w:jc w:val="thaiDistribute"/>
        <w:rPr>
          <w:rFonts w:asciiTheme="majorHAnsi" w:hAnsiTheme="majorHAnsi" w:cstheme="majorHAnsi"/>
          <w:b/>
          <w:bCs/>
          <w:sz w:val="22"/>
          <w:szCs w:val="22"/>
        </w:rPr>
      </w:pPr>
    </w:p>
    <w:p w14:paraId="3E4D9FDD" w14:textId="77777777" w:rsidR="004957F7" w:rsidRDefault="004957F7" w:rsidP="00BD4F8A">
      <w:pPr>
        <w:pStyle w:val="Default"/>
        <w:jc w:val="thaiDistribute"/>
        <w:rPr>
          <w:rFonts w:asciiTheme="majorHAnsi" w:hAnsiTheme="majorHAnsi" w:cstheme="majorHAnsi"/>
          <w:b/>
          <w:bCs/>
          <w:sz w:val="22"/>
          <w:szCs w:val="22"/>
        </w:rPr>
      </w:pPr>
    </w:p>
    <w:p w14:paraId="2576E87E" w14:textId="77777777" w:rsidR="004957F7" w:rsidRDefault="004957F7" w:rsidP="00BD4F8A">
      <w:pPr>
        <w:pStyle w:val="Default"/>
        <w:jc w:val="thaiDistribute"/>
        <w:rPr>
          <w:rFonts w:asciiTheme="majorHAnsi" w:hAnsiTheme="majorHAnsi" w:cstheme="majorHAnsi"/>
          <w:b/>
          <w:bCs/>
          <w:sz w:val="22"/>
          <w:szCs w:val="22"/>
        </w:rPr>
      </w:pPr>
    </w:p>
    <w:p w14:paraId="73A79705" w14:textId="77777777" w:rsidR="004957F7" w:rsidRDefault="004957F7" w:rsidP="00BD4F8A">
      <w:pPr>
        <w:pStyle w:val="Default"/>
        <w:jc w:val="thaiDistribute"/>
        <w:rPr>
          <w:rFonts w:asciiTheme="majorHAnsi" w:hAnsiTheme="majorHAnsi" w:cstheme="majorHAnsi"/>
          <w:b/>
          <w:bCs/>
          <w:sz w:val="22"/>
          <w:szCs w:val="22"/>
        </w:rPr>
      </w:pPr>
    </w:p>
    <w:p w14:paraId="2991B81A" w14:textId="77777777" w:rsidR="004957F7" w:rsidRDefault="004957F7" w:rsidP="00BD4F8A">
      <w:pPr>
        <w:pStyle w:val="Default"/>
        <w:jc w:val="thaiDistribute"/>
        <w:rPr>
          <w:rFonts w:asciiTheme="majorHAnsi" w:hAnsiTheme="majorHAnsi" w:cstheme="majorHAnsi"/>
          <w:b/>
          <w:bCs/>
          <w:sz w:val="22"/>
          <w:szCs w:val="22"/>
        </w:rPr>
      </w:pPr>
    </w:p>
    <w:p w14:paraId="6B306F8E" w14:textId="77777777" w:rsidR="004957F7" w:rsidRDefault="004957F7" w:rsidP="00BD4F8A">
      <w:pPr>
        <w:pStyle w:val="Default"/>
        <w:jc w:val="thaiDistribute"/>
        <w:rPr>
          <w:rFonts w:asciiTheme="majorHAnsi" w:hAnsiTheme="majorHAnsi" w:cstheme="majorHAnsi"/>
          <w:b/>
          <w:bCs/>
          <w:sz w:val="22"/>
          <w:szCs w:val="22"/>
        </w:rPr>
      </w:pPr>
    </w:p>
    <w:p w14:paraId="44C7BB4F" w14:textId="77777777" w:rsidR="004957F7" w:rsidRDefault="004957F7" w:rsidP="00BD4F8A">
      <w:pPr>
        <w:pStyle w:val="Default"/>
        <w:jc w:val="thaiDistribute"/>
        <w:rPr>
          <w:rFonts w:asciiTheme="majorHAnsi" w:hAnsiTheme="majorHAnsi" w:cstheme="majorHAnsi"/>
          <w:b/>
          <w:bCs/>
          <w:sz w:val="22"/>
          <w:szCs w:val="22"/>
        </w:rPr>
      </w:pPr>
    </w:p>
    <w:p w14:paraId="173CECC4" w14:textId="77777777" w:rsidR="004957F7" w:rsidRDefault="004957F7" w:rsidP="00BD4F8A">
      <w:pPr>
        <w:pStyle w:val="Default"/>
        <w:jc w:val="thaiDistribute"/>
        <w:rPr>
          <w:rFonts w:asciiTheme="majorHAnsi" w:hAnsiTheme="majorHAnsi" w:cstheme="majorHAnsi"/>
          <w:b/>
          <w:bCs/>
          <w:sz w:val="22"/>
          <w:szCs w:val="22"/>
        </w:rPr>
      </w:pPr>
    </w:p>
    <w:p w14:paraId="06AB09B0" w14:textId="77777777" w:rsidR="004957F7" w:rsidRDefault="004957F7" w:rsidP="00BD4F8A">
      <w:pPr>
        <w:pStyle w:val="Default"/>
        <w:jc w:val="thaiDistribute"/>
        <w:rPr>
          <w:rFonts w:asciiTheme="majorHAnsi" w:hAnsiTheme="majorHAnsi" w:cstheme="majorHAnsi"/>
          <w:b/>
          <w:bCs/>
          <w:sz w:val="22"/>
          <w:szCs w:val="22"/>
        </w:rPr>
      </w:pPr>
    </w:p>
    <w:p w14:paraId="7C57DFF7" w14:textId="77777777" w:rsidR="004957F7" w:rsidRDefault="004957F7" w:rsidP="00BD4F8A">
      <w:pPr>
        <w:pStyle w:val="Default"/>
        <w:jc w:val="thaiDistribute"/>
        <w:rPr>
          <w:rFonts w:asciiTheme="majorHAnsi" w:hAnsiTheme="majorHAnsi" w:cstheme="majorHAnsi"/>
          <w:b/>
          <w:bCs/>
          <w:sz w:val="22"/>
          <w:szCs w:val="22"/>
        </w:rPr>
      </w:pPr>
    </w:p>
    <w:p w14:paraId="471ED6A6" w14:textId="77777777" w:rsidR="004957F7" w:rsidRDefault="004957F7" w:rsidP="00BD4F8A">
      <w:pPr>
        <w:pStyle w:val="Default"/>
        <w:jc w:val="thaiDistribute"/>
        <w:rPr>
          <w:rFonts w:asciiTheme="majorHAnsi" w:hAnsiTheme="majorHAnsi" w:cstheme="majorHAnsi"/>
          <w:b/>
          <w:bCs/>
          <w:sz w:val="22"/>
          <w:szCs w:val="22"/>
        </w:rPr>
      </w:pPr>
    </w:p>
    <w:p w14:paraId="54BCAA73" w14:textId="77777777" w:rsidR="004957F7" w:rsidRDefault="004957F7" w:rsidP="00BD4F8A">
      <w:pPr>
        <w:pStyle w:val="Default"/>
        <w:jc w:val="thaiDistribute"/>
        <w:rPr>
          <w:rFonts w:asciiTheme="majorHAnsi" w:hAnsiTheme="majorHAnsi" w:cstheme="majorHAnsi"/>
          <w:b/>
          <w:bCs/>
          <w:sz w:val="22"/>
          <w:szCs w:val="22"/>
        </w:rPr>
      </w:pPr>
    </w:p>
    <w:p w14:paraId="17ECCADE" w14:textId="77777777" w:rsidR="004957F7" w:rsidRDefault="004957F7" w:rsidP="00BD4F8A">
      <w:pPr>
        <w:pStyle w:val="Default"/>
        <w:jc w:val="thaiDistribute"/>
        <w:rPr>
          <w:rFonts w:asciiTheme="majorHAnsi" w:hAnsiTheme="majorHAnsi" w:cstheme="majorHAnsi"/>
          <w:b/>
          <w:bCs/>
          <w:sz w:val="22"/>
          <w:szCs w:val="22"/>
        </w:rPr>
      </w:pPr>
    </w:p>
    <w:p w14:paraId="221C3BB3" w14:textId="77777777" w:rsidR="004957F7" w:rsidRDefault="004957F7" w:rsidP="00BD4F8A">
      <w:pPr>
        <w:pStyle w:val="Default"/>
        <w:jc w:val="thaiDistribute"/>
        <w:rPr>
          <w:rFonts w:asciiTheme="majorHAnsi" w:hAnsiTheme="majorHAnsi" w:cstheme="majorHAnsi"/>
          <w:b/>
          <w:bCs/>
          <w:sz w:val="22"/>
          <w:szCs w:val="22"/>
        </w:rPr>
      </w:pPr>
    </w:p>
    <w:p w14:paraId="7BD6DEFF" w14:textId="77777777" w:rsidR="004957F7" w:rsidRDefault="004957F7" w:rsidP="00BD4F8A">
      <w:pPr>
        <w:pStyle w:val="Default"/>
        <w:jc w:val="thaiDistribute"/>
        <w:rPr>
          <w:rFonts w:asciiTheme="majorHAnsi" w:hAnsiTheme="majorHAnsi" w:cstheme="majorHAnsi"/>
          <w:b/>
          <w:bCs/>
          <w:sz w:val="22"/>
          <w:szCs w:val="22"/>
        </w:rPr>
      </w:pPr>
    </w:p>
    <w:p w14:paraId="15D07C95" w14:textId="77777777" w:rsidR="004957F7" w:rsidRDefault="004957F7" w:rsidP="00BD4F8A">
      <w:pPr>
        <w:pStyle w:val="Default"/>
        <w:jc w:val="thaiDistribute"/>
        <w:rPr>
          <w:rFonts w:asciiTheme="majorHAnsi" w:hAnsiTheme="majorHAnsi" w:cstheme="majorHAnsi"/>
          <w:b/>
          <w:bCs/>
          <w:sz w:val="22"/>
          <w:szCs w:val="22"/>
        </w:rPr>
      </w:pPr>
    </w:p>
    <w:p w14:paraId="7069347B" w14:textId="77777777" w:rsidR="00747AAE" w:rsidRDefault="00747AAE" w:rsidP="00BD4F8A">
      <w:pPr>
        <w:pStyle w:val="Default"/>
        <w:jc w:val="thaiDistribute"/>
        <w:rPr>
          <w:rFonts w:asciiTheme="majorHAnsi" w:hAnsiTheme="majorHAnsi" w:cstheme="majorHAnsi"/>
          <w:b/>
          <w:bCs/>
          <w:sz w:val="22"/>
          <w:szCs w:val="22"/>
        </w:rPr>
      </w:pPr>
    </w:p>
    <w:p w14:paraId="4667D171" w14:textId="77777777" w:rsidR="00DC5027" w:rsidRDefault="00DC5027" w:rsidP="00DC5027">
      <w:pPr>
        <w:pStyle w:val="Default"/>
        <w:jc w:val="thaiDistribute"/>
        <w:rPr>
          <w:rFonts w:asciiTheme="majorHAnsi" w:hAnsiTheme="majorHAnsi" w:cstheme="majorHAnsi"/>
          <w:b/>
          <w:bCs/>
          <w:sz w:val="22"/>
          <w:szCs w:val="22"/>
        </w:rPr>
      </w:pPr>
      <w:r w:rsidRPr="00DC5027">
        <w:rPr>
          <w:rFonts w:asciiTheme="majorHAnsi" w:hAnsiTheme="majorHAnsi" w:cstheme="majorHAnsi"/>
          <w:b/>
          <w:bCs/>
          <w:sz w:val="22"/>
          <w:szCs w:val="22"/>
        </w:rPr>
        <w:t>Emphasis of matter</w:t>
      </w:r>
    </w:p>
    <w:p w14:paraId="6EB567DC" w14:textId="77777777" w:rsidR="00442039" w:rsidRPr="00DC5027" w:rsidRDefault="00442039" w:rsidP="00DC5027">
      <w:pPr>
        <w:pStyle w:val="Default"/>
        <w:jc w:val="thaiDistribute"/>
        <w:rPr>
          <w:rFonts w:asciiTheme="majorHAnsi" w:hAnsiTheme="majorHAnsi" w:cstheme="majorHAnsi"/>
          <w:b/>
          <w:bCs/>
          <w:sz w:val="22"/>
          <w:szCs w:val="22"/>
        </w:rPr>
      </w:pPr>
    </w:p>
    <w:p w14:paraId="56BB352C" w14:textId="48B068CF" w:rsidR="00442039" w:rsidRPr="00442039" w:rsidRDefault="00442039" w:rsidP="00442039">
      <w:pPr>
        <w:pStyle w:val="Default"/>
        <w:jc w:val="thaiDistribute"/>
        <w:rPr>
          <w:rFonts w:asciiTheme="majorHAnsi" w:hAnsiTheme="majorHAnsi" w:cstheme="majorHAnsi"/>
          <w:sz w:val="22"/>
          <w:szCs w:val="22"/>
        </w:rPr>
      </w:pPr>
      <w:r w:rsidRPr="00442039">
        <w:rPr>
          <w:rFonts w:asciiTheme="majorHAnsi" w:hAnsiTheme="majorHAnsi" w:cstheme="majorHAnsi"/>
          <w:sz w:val="22"/>
          <w:szCs w:val="22"/>
        </w:rPr>
        <w:t xml:space="preserve">I draw attention to Note </w:t>
      </w:r>
      <w:r>
        <w:rPr>
          <w:rFonts w:asciiTheme="majorHAnsi" w:hAnsiTheme="majorHAnsi" w:cstheme="majorHAnsi"/>
          <w:sz w:val="22"/>
          <w:szCs w:val="22"/>
        </w:rPr>
        <w:t>3</w:t>
      </w:r>
      <w:r w:rsidRPr="00442039">
        <w:rPr>
          <w:rFonts w:asciiTheme="majorHAnsi" w:hAnsiTheme="majorHAnsi" w:cstheme="majorHAnsi"/>
          <w:sz w:val="22"/>
          <w:szCs w:val="22"/>
        </w:rPr>
        <w:t xml:space="preserve"> to the interim financial statements which describes that the Group and the Company incurred a net loss for the </w:t>
      </w:r>
      <w:r w:rsidR="002500F5">
        <w:rPr>
          <w:rFonts w:asciiTheme="majorHAnsi" w:hAnsiTheme="majorHAnsi" w:cstheme="majorHAnsi"/>
          <w:sz w:val="22"/>
          <w:szCs w:val="22"/>
        </w:rPr>
        <w:t>nine</w:t>
      </w:r>
      <w:r w:rsidRPr="00442039">
        <w:rPr>
          <w:rFonts w:asciiTheme="majorHAnsi" w:hAnsiTheme="majorHAnsi" w:cstheme="majorHAnsi"/>
          <w:sz w:val="22"/>
          <w:szCs w:val="22"/>
        </w:rPr>
        <w:t>-month period ended 3</w:t>
      </w:r>
      <w:r w:rsidR="002500F5">
        <w:rPr>
          <w:rFonts w:asciiTheme="majorHAnsi" w:hAnsiTheme="majorHAnsi" w:cstheme="majorHAnsi"/>
          <w:sz w:val="22"/>
          <w:szCs w:val="22"/>
        </w:rPr>
        <w:t>0</w:t>
      </w:r>
      <w:r w:rsidRPr="00442039">
        <w:rPr>
          <w:rFonts w:asciiTheme="majorHAnsi" w:hAnsiTheme="majorHAnsi" w:cstheme="majorHAnsi"/>
          <w:sz w:val="22"/>
          <w:szCs w:val="22"/>
        </w:rPr>
        <w:t xml:space="preserve"> </w:t>
      </w:r>
      <w:r w:rsidR="002500F5">
        <w:rPr>
          <w:rFonts w:asciiTheme="majorHAnsi" w:hAnsiTheme="majorHAnsi" w:cstheme="majorHAnsi"/>
          <w:sz w:val="22"/>
          <w:szCs w:val="22"/>
        </w:rPr>
        <w:t>September</w:t>
      </w:r>
      <w:r w:rsidRPr="00442039">
        <w:rPr>
          <w:rFonts w:asciiTheme="majorHAnsi" w:hAnsiTheme="majorHAnsi" w:cstheme="majorHAnsi"/>
          <w:sz w:val="22"/>
          <w:szCs w:val="22"/>
        </w:rPr>
        <w:t xml:space="preserve"> 202</w:t>
      </w:r>
      <w:r w:rsidR="002500F5">
        <w:rPr>
          <w:rFonts w:asciiTheme="majorHAnsi" w:hAnsiTheme="majorHAnsi" w:cstheme="majorHAnsi"/>
          <w:sz w:val="22"/>
          <w:szCs w:val="22"/>
        </w:rPr>
        <w:t>4</w:t>
      </w:r>
      <w:r w:rsidRPr="00442039">
        <w:rPr>
          <w:rFonts w:asciiTheme="majorHAnsi" w:hAnsiTheme="majorHAnsi" w:cstheme="majorHAnsi"/>
          <w:sz w:val="22"/>
          <w:szCs w:val="22"/>
        </w:rPr>
        <w:t xml:space="preserve"> of Baht </w:t>
      </w:r>
      <w:r w:rsidR="002500F5">
        <w:rPr>
          <w:rFonts w:asciiTheme="majorHAnsi" w:hAnsiTheme="majorHAnsi" w:cstheme="majorHAnsi"/>
          <w:sz w:val="22"/>
          <w:szCs w:val="22"/>
        </w:rPr>
        <w:t>9.12</w:t>
      </w:r>
      <w:r w:rsidRPr="00442039">
        <w:rPr>
          <w:rFonts w:asciiTheme="majorHAnsi" w:hAnsiTheme="majorHAnsi" w:cstheme="majorHAnsi"/>
          <w:sz w:val="22"/>
          <w:szCs w:val="22"/>
        </w:rPr>
        <w:t xml:space="preserve"> million and Baht 8</w:t>
      </w:r>
      <w:r w:rsidR="002500F5">
        <w:rPr>
          <w:rFonts w:asciiTheme="majorHAnsi" w:hAnsiTheme="majorHAnsi" w:cstheme="majorHAnsi"/>
          <w:sz w:val="22"/>
          <w:szCs w:val="22"/>
        </w:rPr>
        <w:t>.25</w:t>
      </w:r>
      <w:r w:rsidRPr="00442039">
        <w:rPr>
          <w:rFonts w:asciiTheme="majorHAnsi" w:hAnsiTheme="majorHAnsi" w:cstheme="majorHAnsi"/>
          <w:sz w:val="22"/>
          <w:szCs w:val="22"/>
        </w:rPr>
        <w:t xml:space="preserve"> million, respectively</w:t>
      </w:r>
      <w:r w:rsidR="00B14EB7" w:rsidRPr="00B14EB7">
        <w:rPr>
          <w:rFonts w:asciiTheme="majorHAnsi" w:hAnsiTheme="majorHAnsi" w:cstheme="majorHAnsi"/>
          <w:sz w:val="22"/>
          <w:szCs w:val="22"/>
        </w:rPr>
        <w:t xml:space="preserve">. </w:t>
      </w:r>
      <w:r w:rsidRPr="00442039">
        <w:rPr>
          <w:rFonts w:asciiTheme="majorHAnsi" w:hAnsiTheme="majorHAnsi" w:cstheme="majorHAnsi"/>
          <w:sz w:val="22"/>
          <w:szCs w:val="22"/>
        </w:rPr>
        <w:t xml:space="preserve"> </w:t>
      </w:r>
      <w:r w:rsidR="00D32A0D">
        <w:rPr>
          <w:rFonts w:asciiTheme="majorHAnsi" w:hAnsiTheme="majorHAnsi" w:cstheme="majorHAnsi"/>
          <w:sz w:val="22"/>
          <w:szCs w:val="22"/>
        </w:rPr>
        <w:t>As of that date, the Group and the Company</w:t>
      </w:r>
      <w:r w:rsidR="003F07A3">
        <w:rPr>
          <w:rFonts w:asciiTheme="majorHAnsi" w:hAnsiTheme="majorHAnsi" w:cstheme="majorHAnsi"/>
          <w:sz w:val="22"/>
          <w:szCs w:val="22"/>
        </w:rPr>
        <w:t xml:space="preserve"> </w:t>
      </w:r>
      <w:r w:rsidR="00B14EB7" w:rsidRPr="00B14EB7">
        <w:rPr>
          <w:rFonts w:asciiTheme="majorHAnsi" w:hAnsiTheme="majorHAnsi" w:cstheme="majorHAnsi"/>
          <w:sz w:val="22"/>
          <w:szCs w:val="22"/>
        </w:rPr>
        <w:t xml:space="preserve">had a </w:t>
      </w:r>
      <w:r w:rsidRPr="00442039">
        <w:rPr>
          <w:rFonts w:asciiTheme="majorHAnsi" w:hAnsiTheme="majorHAnsi" w:cstheme="majorHAnsi"/>
          <w:sz w:val="22"/>
          <w:szCs w:val="22"/>
        </w:rPr>
        <w:t xml:space="preserve">deficit </w:t>
      </w:r>
      <w:r w:rsidR="00B14EB7" w:rsidRPr="00B14EB7">
        <w:rPr>
          <w:rFonts w:asciiTheme="majorHAnsi" w:hAnsiTheme="majorHAnsi" w:cstheme="majorHAnsi"/>
          <w:sz w:val="22"/>
          <w:szCs w:val="22"/>
        </w:rPr>
        <w:t xml:space="preserve">of retained earnings </w:t>
      </w:r>
      <w:r w:rsidRPr="00442039">
        <w:rPr>
          <w:rFonts w:asciiTheme="majorHAnsi" w:hAnsiTheme="majorHAnsi" w:cstheme="majorHAnsi"/>
          <w:sz w:val="22"/>
          <w:szCs w:val="22"/>
        </w:rPr>
        <w:t xml:space="preserve">balances </w:t>
      </w:r>
      <w:r w:rsidR="003F07A3">
        <w:rPr>
          <w:rFonts w:asciiTheme="majorHAnsi" w:hAnsiTheme="majorHAnsi" w:cstheme="majorHAnsi"/>
          <w:sz w:val="22"/>
          <w:szCs w:val="22"/>
        </w:rPr>
        <w:t>of</w:t>
      </w:r>
      <w:r w:rsidRPr="00442039">
        <w:rPr>
          <w:rFonts w:asciiTheme="majorHAnsi" w:hAnsiTheme="majorHAnsi" w:cstheme="majorHAnsi"/>
          <w:sz w:val="22"/>
          <w:szCs w:val="22"/>
        </w:rPr>
        <w:t xml:space="preserve"> Baht </w:t>
      </w:r>
      <w:r w:rsidR="00333479">
        <w:rPr>
          <w:rFonts w:asciiTheme="majorHAnsi" w:hAnsiTheme="majorHAnsi" w:cstheme="majorHAnsi"/>
          <w:sz w:val="22"/>
          <w:szCs w:val="22"/>
        </w:rPr>
        <w:t>302.99</w:t>
      </w:r>
      <w:r w:rsidRPr="00442039">
        <w:rPr>
          <w:rFonts w:asciiTheme="majorHAnsi" w:hAnsiTheme="majorHAnsi" w:cstheme="majorHAnsi"/>
          <w:sz w:val="22"/>
          <w:szCs w:val="22"/>
        </w:rPr>
        <w:t xml:space="preserve"> million and Baht </w:t>
      </w:r>
      <w:r w:rsidR="00333479">
        <w:rPr>
          <w:rFonts w:asciiTheme="majorHAnsi" w:hAnsiTheme="majorHAnsi" w:cstheme="majorHAnsi"/>
          <w:sz w:val="22"/>
          <w:szCs w:val="22"/>
        </w:rPr>
        <w:t>303.53</w:t>
      </w:r>
      <w:r w:rsidRPr="00442039">
        <w:rPr>
          <w:rFonts w:asciiTheme="majorHAnsi" w:hAnsiTheme="majorHAnsi" w:cstheme="majorHAnsi"/>
          <w:sz w:val="22"/>
          <w:szCs w:val="22"/>
        </w:rPr>
        <w:t xml:space="preserve"> million, respectively.</w:t>
      </w:r>
      <w:r w:rsidR="003F07A3">
        <w:rPr>
          <w:rFonts w:asciiTheme="majorHAnsi" w:hAnsiTheme="majorHAnsi" w:cstheme="majorHAnsi"/>
          <w:sz w:val="22"/>
          <w:szCs w:val="22"/>
        </w:rPr>
        <w:t xml:space="preserve"> </w:t>
      </w:r>
      <w:r w:rsidR="00F90594" w:rsidRPr="00B14EB7">
        <w:rPr>
          <w:rFonts w:asciiTheme="majorHAnsi" w:hAnsiTheme="majorHAnsi" w:cstheme="majorHAnsi"/>
          <w:sz w:val="22"/>
          <w:szCs w:val="22"/>
        </w:rPr>
        <w:t xml:space="preserve">In addition, during the period ended 30 September 2024, the Group and the Company have </w:t>
      </w:r>
      <w:r w:rsidR="00B14EB7" w:rsidRPr="00B14EB7">
        <w:rPr>
          <w:rFonts w:asciiTheme="majorHAnsi" w:hAnsiTheme="majorHAnsi" w:cstheme="majorHAnsi"/>
          <w:sz w:val="22"/>
          <w:szCs w:val="22"/>
        </w:rPr>
        <w:t xml:space="preserve">experienced </w:t>
      </w:r>
      <w:r w:rsidR="00F90594" w:rsidRPr="00B14EB7">
        <w:rPr>
          <w:rFonts w:asciiTheme="majorHAnsi" w:hAnsiTheme="majorHAnsi" w:cstheme="majorHAnsi"/>
          <w:sz w:val="22"/>
          <w:szCs w:val="22"/>
        </w:rPr>
        <w:t xml:space="preserve">financial liquidity </w:t>
      </w:r>
      <w:r w:rsidR="00B14EB7" w:rsidRPr="00B14EB7">
        <w:rPr>
          <w:rFonts w:asciiTheme="majorHAnsi" w:hAnsiTheme="majorHAnsi" w:cstheme="majorHAnsi"/>
          <w:sz w:val="22"/>
          <w:szCs w:val="22"/>
        </w:rPr>
        <w:t>issues</w:t>
      </w:r>
      <w:r w:rsidR="00F90594" w:rsidRPr="00B14EB7">
        <w:rPr>
          <w:rFonts w:asciiTheme="majorHAnsi" w:hAnsiTheme="majorHAnsi" w:cstheme="majorHAnsi"/>
          <w:sz w:val="22"/>
          <w:szCs w:val="22"/>
        </w:rPr>
        <w:t xml:space="preserve"> because </w:t>
      </w:r>
      <w:r w:rsidR="00B14EB7" w:rsidRPr="00B14EB7">
        <w:rPr>
          <w:rFonts w:asciiTheme="majorHAnsi" w:hAnsiTheme="majorHAnsi" w:cstheme="majorHAnsi"/>
          <w:sz w:val="22"/>
          <w:szCs w:val="22"/>
        </w:rPr>
        <w:t xml:space="preserve">delays were encountered in collection of </w:t>
      </w:r>
      <w:r w:rsidR="00F90594" w:rsidRPr="00B14EB7">
        <w:rPr>
          <w:rFonts w:asciiTheme="majorHAnsi" w:hAnsiTheme="majorHAnsi" w:cstheme="majorHAnsi"/>
          <w:sz w:val="22"/>
          <w:szCs w:val="22"/>
        </w:rPr>
        <w:t xml:space="preserve">trade </w:t>
      </w:r>
      <w:r w:rsidR="00B14EB7" w:rsidRPr="00B14EB7">
        <w:rPr>
          <w:rFonts w:asciiTheme="majorHAnsi" w:hAnsiTheme="majorHAnsi" w:cstheme="majorHAnsi"/>
          <w:sz w:val="22"/>
          <w:szCs w:val="22"/>
        </w:rPr>
        <w:t xml:space="preserve">and other </w:t>
      </w:r>
      <w:r w:rsidR="00F90594" w:rsidRPr="00B14EB7">
        <w:rPr>
          <w:rFonts w:asciiTheme="majorHAnsi" w:hAnsiTheme="majorHAnsi" w:cstheme="majorHAnsi"/>
          <w:sz w:val="22"/>
          <w:szCs w:val="22"/>
        </w:rPr>
        <w:t>receivables</w:t>
      </w:r>
      <w:r w:rsidR="00B14EB7" w:rsidRPr="00B14EB7">
        <w:rPr>
          <w:rFonts w:asciiTheme="majorHAnsi" w:hAnsiTheme="majorHAnsi" w:cstheme="majorHAnsi"/>
          <w:sz w:val="22"/>
          <w:szCs w:val="22"/>
        </w:rPr>
        <w:t xml:space="preserve">, the proceeds of which are </w:t>
      </w:r>
      <w:r w:rsidR="00F90594" w:rsidRPr="00B14EB7">
        <w:rPr>
          <w:rFonts w:asciiTheme="majorHAnsi" w:hAnsiTheme="majorHAnsi" w:cstheme="majorHAnsi"/>
          <w:sz w:val="22"/>
          <w:szCs w:val="22"/>
        </w:rPr>
        <w:t xml:space="preserve">used </w:t>
      </w:r>
      <w:r w:rsidR="00B14EB7" w:rsidRPr="00B14EB7">
        <w:rPr>
          <w:rFonts w:asciiTheme="majorHAnsi" w:hAnsiTheme="majorHAnsi" w:cstheme="majorHAnsi"/>
          <w:sz w:val="22"/>
          <w:szCs w:val="22"/>
        </w:rPr>
        <w:t>as</w:t>
      </w:r>
      <w:r w:rsidR="00F90594" w:rsidRPr="00B14EB7">
        <w:rPr>
          <w:rFonts w:asciiTheme="majorHAnsi" w:hAnsiTheme="majorHAnsi" w:cstheme="majorHAnsi"/>
          <w:sz w:val="22"/>
          <w:szCs w:val="22"/>
        </w:rPr>
        <w:t xml:space="preserve"> working capital for </w:t>
      </w:r>
      <w:r w:rsidR="00652746" w:rsidRPr="00B14EB7">
        <w:rPr>
          <w:rFonts w:asciiTheme="majorHAnsi" w:hAnsiTheme="majorHAnsi" w:cstheme="majorHAnsi"/>
          <w:sz w:val="22"/>
          <w:szCs w:val="22"/>
        </w:rPr>
        <w:t>operati</w:t>
      </w:r>
      <w:r w:rsidR="00F90594" w:rsidRPr="00B14EB7">
        <w:rPr>
          <w:rFonts w:asciiTheme="majorHAnsi" w:hAnsiTheme="majorHAnsi" w:cstheme="majorHAnsi"/>
          <w:sz w:val="22"/>
          <w:szCs w:val="22"/>
        </w:rPr>
        <w:t xml:space="preserve">on of </w:t>
      </w:r>
      <w:r w:rsidR="00B14EB7" w:rsidRPr="00B14EB7">
        <w:rPr>
          <w:rFonts w:asciiTheme="majorHAnsi" w:hAnsiTheme="majorHAnsi" w:cstheme="majorHAnsi"/>
          <w:sz w:val="22"/>
          <w:szCs w:val="22"/>
        </w:rPr>
        <w:t xml:space="preserve">ongoing projects.  Unless the Group and Company are able to increase cash resources either through future collections of trade and other receivables or by raising new debt funding during the period to year-end, the possibility exists that </w:t>
      </w:r>
      <w:r w:rsidR="00F90594" w:rsidRPr="00B14EB7">
        <w:rPr>
          <w:rFonts w:asciiTheme="majorHAnsi" w:hAnsiTheme="majorHAnsi" w:cstheme="majorHAnsi"/>
          <w:sz w:val="22"/>
          <w:szCs w:val="22"/>
        </w:rPr>
        <w:t xml:space="preserve">the existing </w:t>
      </w:r>
      <w:r w:rsidR="00B14EB7" w:rsidRPr="00B14EB7">
        <w:rPr>
          <w:rFonts w:asciiTheme="majorHAnsi" w:hAnsiTheme="majorHAnsi" w:cstheme="majorHAnsi"/>
          <w:sz w:val="22"/>
          <w:szCs w:val="22"/>
        </w:rPr>
        <w:t>insufficient liquidity will worsen and adversely impact the Group and Company’s ability to continue as a going concern.  Management are in the process of reviewing</w:t>
      </w:r>
      <w:r w:rsidR="00795043" w:rsidRPr="00B14EB7">
        <w:rPr>
          <w:rFonts w:asciiTheme="majorHAnsi" w:hAnsiTheme="majorHAnsi" w:cstheme="majorHAnsi"/>
          <w:sz w:val="22"/>
          <w:szCs w:val="22"/>
        </w:rPr>
        <w:t xml:space="preserve"> the financial position, financial performance and financial liquidity </w:t>
      </w:r>
      <w:r w:rsidR="00B14EB7" w:rsidRPr="00B14EB7">
        <w:rPr>
          <w:rFonts w:asciiTheme="majorHAnsi" w:hAnsiTheme="majorHAnsi" w:cstheme="majorHAnsi"/>
          <w:sz w:val="22"/>
          <w:szCs w:val="22"/>
        </w:rPr>
        <w:t>issues and</w:t>
      </w:r>
      <w:r w:rsidR="00795043" w:rsidRPr="00B14EB7">
        <w:rPr>
          <w:rFonts w:asciiTheme="majorHAnsi" w:hAnsiTheme="majorHAnsi" w:cstheme="majorHAnsi"/>
          <w:sz w:val="22"/>
          <w:szCs w:val="22"/>
        </w:rPr>
        <w:t xml:space="preserve"> implementing policies and procedures in an attempt to manage </w:t>
      </w:r>
      <w:r w:rsidR="00B14EB7" w:rsidRPr="00B14EB7">
        <w:rPr>
          <w:rFonts w:asciiTheme="majorHAnsi" w:hAnsiTheme="majorHAnsi" w:cstheme="majorHAnsi"/>
          <w:sz w:val="22"/>
          <w:szCs w:val="22"/>
        </w:rPr>
        <w:t>the</w:t>
      </w:r>
      <w:r w:rsidR="00795043" w:rsidRPr="00B14EB7">
        <w:rPr>
          <w:rFonts w:asciiTheme="majorHAnsi" w:hAnsiTheme="majorHAnsi" w:cstheme="majorHAnsi"/>
          <w:sz w:val="22"/>
          <w:szCs w:val="22"/>
        </w:rPr>
        <w:t xml:space="preserve"> liquidity risk and other </w:t>
      </w:r>
      <w:r w:rsidR="00B14EB7" w:rsidRPr="00B14EB7">
        <w:rPr>
          <w:rFonts w:asciiTheme="majorHAnsi" w:hAnsiTheme="majorHAnsi" w:cstheme="majorHAnsi"/>
          <w:sz w:val="22"/>
          <w:szCs w:val="22"/>
        </w:rPr>
        <w:t>concerns.</w:t>
      </w:r>
      <w:r w:rsidR="004430D1" w:rsidRPr="00B14EB7">
        <w:rPr>
          <w:rFonts w:asciiTheme="majorHAnsi" w:hAnsiTheme="majorHAnsi" w:cstheme="majorHAnsi"/>
          <w:sz w:val="22"/>
          <w:szCs w:val="22"/>
        </w:rPr>
        <w:t xml:space="preserve"> </w:t>
      </w:r>
      <w:r w:rsidRPr="00084BD3">
        <w:rPr>
          <w:rFonts w:asciiTheme="majorHAnsi" w:hAnsiTheme="majorHAnsi" w:cstheme="majorHAnsi"/>
          <w:sz w:val="22"/>
          <w:szCs w:val="22"/>
        </w:rPr>
        <w:t>My conclusion is not modified in respect of this matter.</w:t>
      </w:r>
    </w:p>
    <w:p w14:paraId="0FC59561" w14:textId="77777777" w:rsidR="00B14EB7" w:rsidRPr="00442039" w:rsidRDefault="00B14EB7" w:rsidP="00442039">
      <w:pPr>
        <w:pStyle w:val="Default"/>
        <w:jc w:val="thaiDistribute"/>
        <w:rPr>
          <w:rFonts w:asciiTheme="majorHAnsi" w:hAnsiTheme="majorHAnsi" w:cstheme="majorHAnsi"/>
          <w:sz w:val="22"/>
          <w:szCs w:val="22"/>
        </w:rPr>
      </w:pPr>
    </w:p>
    <w:p w14:paraId="139C19AB" w14:textId="19BD9AF3" w:rsidR="00BD4F8A" w:rsidRPr="00A617AB" w:rsidRDefault="00875104" w:rsidP="00BD4F8A">
      <w:pPr>
        <w:pStyle w:val="Default"/>
        <w:jc w:val="thaiDistribute"/>
        <w:rPr>
          <w:rFonts w:asciiTheme="majorHAnsi" w:hAnsiTheme="majorHAnsi" w:cstheme="majorHAnsi"/>
          <w:b/>
          <w:bCs/>
          <w:sz w:val="22"/>
          <w:szCs w:val="22"/>
          <w:cs/>
        </w:rPr>
      </w:pPr>
      <w:r w:rsidRPr="00A617AB">
        <w:rPr>
          <w:rFonts w:asciiTheme="majorHAnsi" w:hAnsiTheme="majorHAnsi" w:cstheme="majorHAnsi"/>
          <w:b/>
          <w:bCs/>
          <w:sz w:val="22"/>
          <w:szCs w:val="22"/>
        </w:rPr>
        <w:t xml:space="preserve">Other </w:t>
      </w:r>
      <w:r w:rsidR="00E21E2B">
        <w:rPr>
          <w:rFonts w:asciiTheme="majorHAnsi" w:hAnsiTheme="majorHAnsi" w:cstheme="majorHAnsi"/>
          <w:b/>
          <w:bCs/>
          <w:sz w:val="22"/>
          <w:szCs w:val="22"/>
        </w:rPr>
        <w:t>m</w:t>
      </w:r>
      <w:r w:rsidRPr="00A617AB">
        <w:rPr>
          <w:rFonts w:asciiTheme="majorHAnsi" w:hAnsiTheme="majorHAnsi" w:cstheme="majorHAnsi"/>
          <w:b/>
          <w:bCs/>
          <w:sz w:val="22"/>
          <w:szCs w:val="22"/>
        </w:rPr>
        <w:t>atter</w:t>
      </w:r>
    </w:p>
    <w:p w14:paraId="2D9BE046" w14:textId="77777777" w:rsidR="00BD4F8A" w:rsidRPr="00A617AB" w:rsidRDefault="00BD4F8A" w:rsidP="00BD4F8A">
      <w:pPr>
        <w:pStyle w:val="Default"/>
        <w:jc w:val="thaiDistribute"/>
        <w:rPr>
          <w:rFonts w:asciiTheme="majorHAnsi" w:hAnsiTheme="majorHAnsi" w:cstheme="majorHAnsi"/>
          <w:b/>
          <w:bCs/>
          <w:sz w:val="22"/>
          <w:szCs w:val="22"/>
        </w:rPr>
      </w:pPr>
    </w:p>
    <w:p w14:paraId="4B2651B5" w14:textId="70C4F8ED" w:rsidR="00BD4F8A" w:rsidRPr="007245CC" w:rsidRDefault="001F6184" w:rsidP="00BD4F8A">
      <w:pPr>
        <w:pStyle w:val="Default"/>
        <w:jc w:val="thaiDistribute"/>
        <w:rPr>
          <w:rFonts w:asciiTheme="majorHAnsi" w:hAnsiTheme="majorHAnsi" w:cstheme="majorHAnsi"/>
          <w:sz w:val="22"/>
          <w:szCs w:val="22"/>
        </w:rPr>
      </w:pPr>
      <w:r w:rsidRPr="00333479">
        <w:rPr>
          <w:rFonts w:asciiTheme="majorHAnsi" w:hAnsiTheme="majorHAnsi" w:cstheme="majorBidi"/>
          <w:sz w:val="22"/>
          <w:szCs w:val="22"/>
        </w:rPr>
        <w:t>The consolidated</w:t>
      </w:r>
      <w:r w:rsidR="00190BF0" w:rsidRPr="00333479">
        <w:rPr>
          <w:rFonts w:asciiTheme="majorHAnsi" w:hAnsiTheme="majorHAnsi" w:cstheme="majorBidi"/>
          <w:sz w:val="22"/>
          <w:szCs w:val="22"/>
        </w:rPr>
        <w:t xml:space="preserve"> and </w:t>
      </w:r>
      <w:r w:rsidR="0055348E" w:rsidRPr="00333479">
        <w:rPr>
          <w:rFonts w:asciiTheme="majorHAnsi" w:hAnsiTheme="majorHAnsi" w:cstheme="majorBidi"/>
          <w:sz w:val="22"/>
          <w:szCs w:val="22"/>
        </w:rPr>
        <w:t>separate</w:t>
      </w:r>
      <w:r w:rsidRPr="00333479">
        <w:rPr>
          <w:rFonts w:asciiTheme="majorHAnsi" w:hAnsiTheme="majorHAnsi" w:cstheme="majorBidi"/>
          <w:sz w:val="22"/>
          <w:szCs w:val="22"/>
        </w:rPr>
        <w:t xml:space="preserve"> statement</w:t>
      </w:r>
      <w:r w:rsidR="0055348E" w:rsidRPr="00333479">
        <w:rPr>
          <w:rFonts w:asciiTheme="majorHAnsi" w:hAnsiTheme="majorHAnsi" w:cstheme="majorBidi"/>
          <w:sz w:val="22"/>
          <w:szCs w:val="22"/>
        </w:rPr>
        <w:t>s</w:t>
      </w:r>
      <w:r w:rsidRPr="00333479">
        <w:rPr>
          <w:rFonts w:asciiTheme="majorHAnsi" w:hAnsiTheme="majorHAnsi" w:cstheme="majorBidi"/>
          <w:sz w:val="22"/>
          <w:szCs w:val="22"/>
        </w:rPr>
        <w:t xml:space="preserve"> of financial position of </w:t>
      </w:r>
      <w:r w:rsidR="00794617" w:rsidRPr="00333479">
        <w:rPr>
          <w:rFonts w:asciiTheme="majorHAnsi" w:hAnsiTheme="majorHAnsi" w:cstheme="majorBidi"/>
          <w:sz w:val="22"/>
          <w:szCs w:val="22"/>
        </w:rPr>
        <w:t xml:space="preserve">M Vision Public Company </w:t>
      </w:r>
      <w:r w:rsidR="24F6D7BF" w:rsidRPr="00333479">
        <w:rPr>
          <w:rFonts w:asciiTheme="majorHAnsi" w:hAnsiTheme="majorHAnsi" w:cstheme="majorBidi"/>
          <w:sz w:val="22"/>
          <w:szCs w:val="22"/>
        </w:rPr>
        <w:t>Limited and</w:t>
      </w:r>
      <w:r w:rsidRPr="00333479">
        <w:rPr>
          <w:rFonts w:asciiTheme="majorHAnsi" w:hAnsiTheme="majorHAnsi" w:cstheme="majorBidi"/>
          <w:sz w:val="22"/>
          <w:szCs w:val="22"/>
        </w:rPr>
        <w:t xml:space="preserve"> its subsidiaries and of </w:t>
      </w:r>
      <w:r w:rsidR="52873A1B" w:rsidRPr="00333479">
        <w:rPr>
          <w:rFonts w:asciiTheme="majorHAnsi" w:hAnsiTheme="majorHAnsi" w:cstheme="majorBidi"/>
          <w:sz w:val="22"/>
          <w:szCs w:val="22"/>
        </w:rPr>
        <w:t>M Vision</w:t>
      </w:r>
      <w:r w:rsidR="00E56DCB" w:rsidRPr="00333479">
        <w:rPr>
          <w:rFonts w:asciiTheme="majorHAnsi" w:hAnsiTheme="majorHAnsi" w:cstheme="majorBidi"/>
          <w:sz w:val="22"/>
          <w:szCs w:val="22"/>
        </w:rPr>
        <w:t xml:space="preserve"> Public Company Limited</w:t>
      </w:r>
      <w:r w:rsidR="0055348E" w:rsidRPr="00333479">
        <w:rPr>
          <w:rFonts w:asciiTheme="majorHAnsi" w:hAnsiTheme="majorHAnsi" w:cstheme="majorBidi"/>
          <w:sz w:val="22"/>
          <w:szCs w:val="22"/>
        </w:rPr>
        <w:t>, respectively</w:t>
      </w:r>
      <w:r w:rsidR="00E56DCB" w:rsidRPr="00333479">
        <w:rPr>
          <w:rFonts w:asciiTheme="majorHAnsi" w:hAnsiTheme="majorHAnsi" w:cstheme="majorBidi"/>
          <w:sz w:val="22"/>
          <w:szCs w:val="22"/>
        </w:rPr>
        <w:t xml:space="preserve"> </w:t>
      </w:r>
      <w:r w:rsidRPr="00333479">
        <w:rPr>
          <w:rFonts w:asciiTheme="majorHAnsi" w:hAnsiTheme="majorHAnsi" w:cstheme="majorBidi"/>
          <w:sz w:val="22"/>
          <w:szCs w:val="22"/>
        </w:rPr>
        <w:t xml:space="preserve">as at </w:t>
      </w:r>
      <w:r w:rsidR="00E56DCB" w:rsidRPr="00333479">
        <w:rPr>
          <w:rFonts w:asciiTheme="majorHAnsi" w:hAnsiTheme="majorHAnsi" w:cstheme="majorBidi"/>
          <w:sz w:val="22"/>
          <w:szCs w:val="22"/>
        </w:rPr>
        <w:t>31 December 2023</w:t>
      </w:r>
      <w:r w:rsidRPr="00333479">
        <w:rPr>
          <w:rFonts w:asciiTheme="majorHAnsi" w:hAnsiTheme="majorHAnsi" w:cstheme="majorBidi"/>
          <w:sz w:val="22"/>
          <w:szCs w:val="22"/>
        </w:rPr>
        <w:t>, which are included as a comparative information, were audited by another auditor who expressed an unqualified opinion</w:t>
      </w:r>
      <w:r w:rsidR="49DEB119" w:rsidRPr="00333479">
        <w:rPr>
          <w:rFonts w:asciiTheme="majorHAnsi" w:hAnsiTheme="majorHAnsi" w:cstheme="majorBidi"/>
          <w:sz w:val="22"/>
          <w:szCs w:val="22"/>
        </w:rPr>
        <w:t xml:space="preserve"> </w:t>
      </w:r>
      <w:r w:rsidR="009A6BFD" w:rsidRPr="00333479">
        <w:rPr>
          <w:rFonts w:asciiTheme="majorHAnsi" w:hAnsiTheme="majorHAnsi" w:cstheme="majorBidi"/>
          <w:sz w:val="22"/>
          <w:szCs w:val="22"/>
        </w:rPr>
        <w:t xml:space="preserve">thereon </w:t>
      </w:r>
      <w:r w:rsidRPr="00333479">
        <w:rPr>
          <w:rFonts w:asciiTheme="majorHAnsi" w:hAnsiTheme="majorHAnsi" w:cstheme="majorBidi"/>
          <w:sz w:val="22"/>
          <w:szCs w:val="22"/>
        </w:rPr>
        <w:t xml:space="preserve">in his report dated </w:t>
      </w:r>
      <w:r w:rsidR="00A3216C" w:rsidRPr="00333479">
        <w:rPr>
          <w:rFonts w:asciiTheme="majorHAnsi" w:hAnsiTheme="majorHAnsi" w:cstheme="majorBidi"/>
          <w:sz w:val="22"/>
          <w:szCs w:val="22"/>
        </w:rPr>
        <w:t>2</w:t>
      </w:r>
      <w:r w:rsidR="00992FA2" w:rsidRPr="00333479">
        <w:rPr>
          <w:rFonts w:asciiTheme="majorHAnsi" w:hAnsiTheme="majorHAnsi" w:cstheme="majorBidi"/>
          <w:sz w:val="22"/>
          <w:szCs w:val="22"/>
        </w:rPr>
        <w:t>9</w:t>
      </w:r>
      <w:r w:rsidR="00982715" w:rsidRPr="00333479">
        <w:rPr>
          <w:rFonts w:asciiTheme="majorHAnsi" w:hAnsiTheme="majorHAnsi" w:cstheme="majorBidi"/>
          <w:sz w:val="22"/>
          <w:szCs w:val="22"/>
        </w:rPr>
        <w:t xml:space="preserve"> </w:t>
      </w:r>
      <w:r w:rsidR="00A3216C" w:rsidRPr="00333479">
        <w:rPr>
          <w:rFonts w:asciiTheme="majorHAnsi" w:hAnsiTheme="majorHAnsi" w:cstheme="majorBidi"/>
          <w:sz w:val="22"/>
          <w:szCs w:val="22"/>
        </w:rPr>
        <w:t>February 2024</w:t>
      </w:r>
      <w:r w:rsidR="00F41A0D" w:rsidRPr="00333479">
        <w:rPr>
          <w:rFonts w:asciiTheme="majorHAnsi" w:hAnsiTheme="majorHAnsi" w:cstheme="majorBidi"/>
          <w:sz w:val="22"/>
          <w:szCs w:val="22"/>
        </w:rPr>
        <w:t>.</w:t>
      </w:r>
      <w:r w:rsidR="008148B5" w:rsidRPr="00333479">
        <w:rPr>
          <w:rFonts w:asciiTheme="majorHAnsi" w:hAnsiTheme="majorHAnsi" w:cstheme="majorBidi"/>
          <w:sz w:val="22"/>
          <w:szCs w:val="22"/>
        </w:rPr>
        <w:t xml:space="preserve">  Furthermore</w:t>
      </w:r>
      <w:r w:rsidR="00BE553E" w:rsidRPr="00333479">
        <w:rPr>
          <w:rFonts w:asciiTheme="majorHAnsi" w:hAnsiTheme="majorHAnsi" w:cstheme="majorBidi"/>
          <w:sz w:val="22"/>
          <w:szCs w:val="22"/>
        </w:rPr>
        <w:t>, t</w:t>
      </w:r>
      <w:r w:rsidRPr="00333479">
        <w:rPr>
          <w:rFonts w:asciiTheme="majorHAnsi" w:hAnsiTheme="majorHAnsi" w:cstheme="majorBidi"/>
          <w:sz w:val="22"/>
          <w:szCs w:val="22"/>
        </w:rPr>
        <w:t xml:space="preserve">he consolidated </w:t>
      </w:r>
      <w:r w:rsidR="00BE553E" w:rsidRPr="00333479">
        <w:rPr>
          <w:rFonts w:asciiTheme="majorHAnsi" w:hAnsiTheme="majorHAnsi" w:cstheme="majorBidi"/>
          <w:sz w:val="22"/>
          <w:szCs w:val="22"/>
        </w:rPr>
        <w:t xml:space="preserve">and separate </w:t>
      </w:r>
      <w:r w:rsidRPr="00333479">
        <w:rPr>
          <w:rFonts w:asciiTheme="majorHAnsi" w:hAnsiTheme="majorHAnsi" w:cstheme="majorBidi"/>
          <w:sz w:val="22"/>
          <w:szCs w:val="22"/>
        </w:rPr>
        <w:t>statements of comprehensive income</w:t>
      </w:r>
      <w:r w:rsidR="0027467C" w:rsidRPr="00333479">
        <w:rPr>
          <w:rFonts w:asciiTheme="majorHAnsi" w:hAnsiTheme="majorHAnsi" w:cstheme="majorBidi"/>
          <w:sz w:val="22"/>
          <w:szCs w:val="22"/>
        </w:rPr>
        <w:t xml:space="preserve"> for</w:t>
      </w:r>
      <w:r w:rsidR="004A1445" w:rsidRPr="00333479">
        <w:rPr>
          <w:rFonts w:asciiTheme="majorHAnsi" w:hAnsiTheme="majorHAnsi" w:cstheme="majorBidi"/>
          <w:sz w:val="22"/>
          <w:szCs w:val="22"/>
        </w:rPr>
        <w:t xml:space="preserve"> the three-month and </w:t>
      </w:r>
      <w:r w:rsidR="000B33CB">
        <w:rPr>
          <w:rFonts w:asciiTheme="majorHAnsi" w:hAnsiTheme="majorHAnsi" w:cstheme="majorBidi"/>
          <w:sz w:val="22"/>
          <w:szCs w:val="22"/>
        </w:rPr>
        <w:t>nine</w:t>
      </w:r>
      <w:r w:rsidR="004A1445" w:rsidRPr="00333479">
        <w:rPr>
          <w:rFonts w:asciiTheme="majorHAnsi" w:hAnsiTheme="majorHAnsi" w:cstheme="majorBidi"/>
          <w:sz w:val="22"/>
          <w:szCs w:val="22"/>
        </w:rPr>
        <w:t>-month period</w:t>
      </w:r>
      <w:r w:rsidR="00F470AF" w:rsidRPr="00333479">
        <w:rPr>
          <w:rFonts w:asciiTheme="majorHAnsi" w:hAnsiTheme="majorHAnsi" w:cstheme="majorBidi"/>
          <w:sz w:val="22"/>
          <w:szCs w:val="22"/>
        </w:rPr>
        <w:t>s</w:t>
      </w:r>
      <w:r w:rsidRPr="00333479">
        <w:rPr>
          <w:rFonts w:asciiTheme="majorHAnsi" w:hAnsiTheme="majorHAnsi" w:cstheme="majorBidi"/>
          <w:sz w:val="22"/>
          <w:szCs w:val="22"/>
        </w:rPr>
        <w:t>, changes in equity and cash flow</w:t>
      </w:r>
      <w:r w:rsidR="00E21E2B">
        <w:rPr>
          <w:rFonts w:asciiTheme="majorHAnsi" w:hAnsiTheme="majorHAnsi" w:cstheme="majorBidi"/>
          <w:sz w:val="22"/>
          <w:szCs w:val="22"/>
        </w:rPr>
        <w:t>s</w:t>
      </w:r>
      <w:r w:rsidRPr="00333479">
        <w:rPr>
          <w:rFonts w:asciiTheme="majorHAnsi" w:hAnsiTheme="majorHAnsi" w:cstheme="majorBidi"/>
          <w:sz w:val="22"/>
          <w:szCs w:val="22"/>
        </w:rPr>
        <w:t xml:space="preserve"> for the </w:t>
      </w:r>
      <w:r w:rsidR="00124D7D" w:rsidRPr="00333479">
        <w:rPr>
          <w:rFonts w:asciiTheme="majorHAnsi" w:hAnsiTheme="majorHAnsi" w:cstheme="majorBidi"/>
          <w:sz w:val="22"/>
          <w:szCs w:val="22"/>
        </w:rPr>
        <w:t>nine</w:t>
      </w:r>
      <w:r w:rsidR="002B1FAC" w:rsidRPr="00333479">
        <w:rPr>
          <w:rFonts w:asciiTheme="majorHAnsi" w:hAnsiTheme="majorHAnsi" w:cstheme="majorBidi"/>
          <w:sz w:val="22"/>
          <w:szCs w:val="22"/>
        </w:rPr>
        <w:t>-</w:t>
      </w:r>
      <w:r w:rsidR="0027467C" w:rsidRPr="00333479">
        <w:rPr>
          <w:rFonts w:asciiTheme="majorHAnsi" w:hAnsiTheme="majorHAnsi" w:cstheme="majorBidi"/>
          <w:sz w:val="22"/>
          <w:szCs w:val="22"/>
        </w:rPr>
        <w:t>month</w:t>
      </w:r>
      <w:r w:rsidRPr="00333479">
        <w:rPr>
          <w:rFonts w:asciiTheme="majorHAnsi" w:hAnsiTheme="majorHAnsi" w:cstheme="majorBidi"/>
          <w:sz w:val="22"/>
          <w:szCs w:val="22"/>
        </w:rPr>
        <w:t xml:space="preserve"> period ended </w:t>
      </w:r>
      <w:r w:rsidR="002B1FAC" w:rsidRPr="00333479">
        <w:rPr>
          <w:rFonts w:asciiTheme="majorHAnsi" w:hAnsiTheme="majorHAnsi" w:cstheme="majorBidi"/>
          <w:sz w:val="22"/>
          <w:szCs w:val="22"/>
        </w:rPr>
        <w:t xml:space="preserve">30 </w:t>
      </w:r>
      <w:r w:rsidR="00E4611D" w:rsidRPr="00333479">
        <w:rPr>
          <w:rFonts w:asciiTheme="majorHAnsi" w:hAnsiTheme="majorHAnsi" w:cstheme="majorBidi"/>
          <w:sz w:val="22"/>
          <w:szCs w:val="22"/>
        </w:rPr>
        <w:t>September</w:t>
      </w:r>
      <w:r w:rsidR="002B1FAC" w:rsidRPr="00333479">
        <w:rPr>
          <w:rFonts w:asciiTheme="majorHAnsi" w:hAnsiTheme="majorHAnsi" w:cstheme="majorBidi"/>
          <w:sz w:val="22"/>
          <w:szCs w:val="22"/>
        </w:rPr>
        <w:t xml:space="preserve"> 2023</w:t>
      </w:r>
      <w:r w:rsidRPr="00333479">
        <w:rPr>
          <w:rFonts w:asciiTheme="majorHAnsi" w:hAnsiTheme="majorHAnsi" w:cstheme="majorBidi"/>
          <w:sz w:val="22"/>
          <w:szCs w:val="22"/>
          <w:cs/>
        </w:rPr>
        <w:t xml:space="preserve"> </w:t>
      </w:r>
      <w:r w:rsidRPr="00333479">
        <w:rPr>
          <w:rFonts w:asciiTheme="majorHAnsi" w:hAnsiTheme="majorHAnsi" w:cstheme="majorBidi"/>
          <w:sz w:val="22"/>
          <w:szCs w:val="22"/>
        </w:rPr>
        <w:t xml:space="preserve">of </w:t>
      </w:r>
      <w:r w:rsidR="0E6984EB" w:rsidRPr="00333479">
        <w:rPr>
          <w:rFonts w:asciiTheme="majorHAnsi" w:hAnsiTheme="majorHAnsi" w:cstheme="majorBidi"/>
          <w:sz w:val="22"/>
          <w:szCs w:val="22"/>
        </w:rPr>
        <w:t>M Vision</w:t>
      </w:r>
      <w:r w:rsidR="00741D77" w:rsidRPr="00333479">
        <w:rPr>
          <w:rFonts w:asciiTheme="majorHAnsi" w:hAnsiTheme="majorHAnsi" w:cstheme="majorBidi"/>
          <w:sz w:val="22"/>
          <w:szCs w:val="22"/>
        </w:rPr>
        <w:t xml:space="preserve"> Public Company Limited</w:t>
      </w:r>
      <w:r w:rsidRPr="00333479">
        <w:rPr>
          <w:rFonts w:asciiTheme="majorHAnsi" w:hAnsiTheme="majorHAnsi" w:cstheme="majorBidi"/>
          <w:sz w:val="22"/>
          <w:szCs w:val="22"/>
        </w:rPr>
        <w:t xml:space="preserve"> and its subsidiaries and of </w:t>
      </w:r>
      <w:r w:rsidR="69460573" w:rsidRPr="00333479">
        <w:rPr>
          <w:rFonts w:asciiTheme="majorHAnsi" w:hAnsiTheme="majorHAnsi" w:cstheme="majorBidi"/>
          <w:sz w:val="22"/>
          <w:szCs w:val="22"/>
        </w:rPr>
        <w:t>M Vision</w:t>
      </w:r>
      <w:r w:rsidR="00741D77" w:rsidRPr="00333479">
        <w:rPr>
          <w:rFonts w:asciiTheme="majorHAnsi" w:hAnsiTheme="majorHAnsi" w:cstheme="majorBidi"/>
          <w:sz w:val="22"/>
          <w:szCs w:val="22"/>
        </w:rPr>
        <w:t xml:space="preserve"> Public Company Limited</w:t>
      </w:r>
      <w:r w:rsidRPr="00333479">
        <w:rPr>
          <w:rFonts w:asciiTheme="majorHAnsi" w:hAnsiTheme="majorHAnsi" w:cstheme="majorBidi"/>
          <w:sz w:val="22"/>
          <w:szCs w:val="22"/>
        </w:rPr>
        <w:t xml:space="preserve">, </w:t>
      </w:r>
      <w:r w:rsidR="000C03B1" w:rsidRPr="00333479">
        <w:rPr>
          <w:rFonts w:asciiTheme="majorHAnsi" w:hAnsiTheme="majorHAnsi" w:cstheme="majorBidi"/>
          <w:sz w:val="22"/>
          <w:szCs w:val="22"/>
        </w:rPr>
        <w:t xml:space="preserve">respectively </w:t>
      </w:r>
      <w:r w:rsidRPr="00333479">
        <w:rPr>
          <w:rFonts w:asciiTheme="majorHAnsi" w:hAnsiTheme="majorHAnsi" w:cstheme="majorBidi"/>
          <w:sz w:val="22"/>
          <w:szCs w:val="22"/>
        </w:rPr>
        <w:t>which are included as a comparative information, were reviewed by another auditor</w:t>
      </w:r>
      <w:r w:rsidR="00727FCA" w:rsidRPr="00333479">
        <w:rPr>
          <w:rFonts w:asciiTheme="majorHAnsi" w:hAnsiTheme="majorHAnsi" w:cstheme="majorBidi"/>
          <w:sz w:val="22"/>
          <w:szCs w:val="22"/>
        </w:rPr>
        <w:t xml:space="preserve"> who express</w:t>
      </w:r>
      <w:r w:rsidR="00647EEC" w:rsidRPr="00333479">
        <w:rPr>
          <w:rFonts w:asciiTheme="majorHAnsi" w:hAnsiTheme="majorHAnsi" w:cstheme="majorBidi"/>
          <w:sz w:val="22"/>
          <w:szCs w:val="22"/>
        </w:rPr>
        <w:t>ed</w:t>
      </w:r>
      <w:r w:rsidR="00727FCA" w:rsidRPr="00333479">
        <w:rPr>
          <w:rFonts w:asciiTheme="majorHAnsi" w:hAnsiTheme="majorHAnsi" w:cstheme="majorBidi"/>
          <w:sz w:val="22"/>
          <w:szCs w:val="22"/>
        </w:rPr>
        <w:t xml:space="preserve"> </w:t>
      </w:r>
      <w:r w:rsidR="001A58C8" w:rsidRPr="00333479">
        <w:rPr>
          <w:rFonts w:asciiTheme="majorHAnsi" w:hAnsiTheme="majorHAnsi" w:cstheme="majorBidi"/>
          <w:sz w:val="22"/>
          <w:szCs w:val="22"/>
        </w:rPr>
        <w:t xml:space="preserve">a </w:t>
      </w:r>
      <w:r w:rsidR="00DC4019" w:rsidRPr="00333479">
        <w:rPr>
          <w:rFonts w:asciiTheme="majorHAnsi" w:hAnsiTheme="majorHAnsi" w:cstheme="majorBidi"/>
          <w:sz w:val="22"/>
          <w:szCs w:val="22"/>
        </w:rPr>
        <w:t>qualified</w:t>
      </w:r>
      <w:r w:rsidR="001A58C8" w:rsidRPr="00333479">
        <w:rPr>
          <w:rFonts w:asciiTheme="majorHAnsi" w:hAnsiTheme="majorHAnsi" w:cstheme="majorBidi"/>
          <w:sz w:val="22"/>
          <w:szCs w:val="22"/>
        </w:rPr>
        <w:t xml:space="preserve"> </w:t>
      </w:r>
      <w:r w:rsidR="00DE3C84" w:rsidRPr="00333479">
        <w:rPr>
          <w:rFonts w:asciiTheme="majorHAnsi" w:hAnsiTheme="majorHAnsi" w:cstheme="majorBidi"/>
          <w:sz w:val="22"/>
          <w:szCs w:val="22"/>
        </w:rPr>
        <w:t xml:space="preserve">conclusion </w:t>
      </w:r>
      <w:r w:rsidR="004A4683" w:rsidRPr="004A4683">
        <w:rPr>
          <w:rFonts w:asciiTheme="majorHAnsi" w:hAnsiTheme="majorHAnsi" w:cstheme="majorBidi"/>
          <w:sz w:val="22"/>
          <w:szCs w:val="22"/>
        </w:rPr>
        <w:t xml:space="preserve">in his report dated 14 November 2023 due to a scope limitation that arose as the auditor was unable to obtain assurance about the valuation of inventories of MVP coins with book value of </w:t>
      </w:r>
      <w:r w:rsidR="00EA0A96">
        <w:rPr>
          <w:rFonts w:asciiTheme="majorHAnsi" w:hAnsiTheme="majorHAnsi" w:cstheme="majorBidi"/>
          <w:sz w:val="22"/>
          <w:szCs w:val="22"/>
        </w:rPr>
        <w:t>Baht</w:t>
      </w:r>
      <w:r w:rsidR="004A4683" w:rsidRPr="004A4683">
        <w:rPr>
          <w:rFonts w:asciiTheme="majorHAnsi" w:hAnsiTheme="majorHAnsi" w:cstheme="majorBidi"/>
          <w:sz w:val="22"/>
          <w:szCs w:val="22"/>
        </w:rPr>
        <w:t xml:space="preserve"> 90.97 million. As public trading of the MVP coins ceased in August 2022, it was not possible for the auditor to measure their net realisable value at 30 September 2023.</w:t>
      </w:r>
    </w:p>
    <w:p w14:paraId="18196300" w14:textId="77777777" w:rsidR="00BD4F8A" w:rsidRPr="007245CC" w:rsidRDefault="00BD4F8A" w:rsidP="00BD4F8A">
      <w:pPr>
        <w:pStyle w:val="Default"/>
        <w:jc w:val="thaiDistribute"/>
        <w:rPr>
          <w:rFonts w:asciiTheme="majorHAnsi" w:hAnsiTheme="majorHAnsi" w:cstheme="majorHAnsi"/>
          <w:sz w:val="22"/>
          <w:szCs w:val="22"/>
        </w:rPr>
      </w:pPr>
    </w:p>
    <w:p w14:paraId="20F7AD1A" w14:textId="77777777" w:rsidR="00BD4F8A" w:rsidRPr="007245CC" w:rsidRDefault="00BD4F8A" w:rsidP="00BD4F8A">
      <w:pPr>
        <w:pStyle w:val="Default"/>
        <w:jc w:val="thaiDistribute"/>
        <w:rPr>
          <w:rFonts w:asciiTheme="majorHAnsi" w:hAnsiTheme="majorHAnsi" w:cstheme="majorHAnsi"/>
          <w:sz w:val="22"/>
          <w:szCs w:val="22"/>
        </w:rPr>
      </w:pPr>
    </w:p>
    <w:p w14:paraId="01436E50" w14:textId="77777777" w:rsidR="002927C5" w:rsidRPr="007245CC" w:rsidRDefault="002927C5" w:rsidP="00BD4F8A">
      <w:pPr>
        <w:pStyle w:val="Default"/>
        <w:jc w:val="thaiDistribute"/>
        <w:rPr>
          <w:rFonts w:asciiTheme="majorHAnsi" w:hAnsiTheme="majorHAnsi" w:cstheme="majorHAnsi"/>
          <w:sz w:val="22"/>
          <w:szCs w:val="22"/>
        </w:rPr>
      </w:pPr>
    </w:p>
    <w:p w14:paraId="776076C8" w14:textId="77777777" w:rsidR="002927C5" w:rsidRPr="007245CC" w:rsidRDefault="002927C5" w:rsidP="00BD4F8A">
      <w:pPr>
        <w:pStyle w:val="Default"/>
        <w:jc w:val="thaiDistribute"/>
        <w:rPr>
          <w:rFonts w:asciiTheme="majorHAnsi" w:hAnsiTheme="majorHAnsi" w:cstheme="majorHAnsi"/>
          <w:sz w:val="22"/>
          <w:szCs w:val="22"/>
        </w:rPr>
      </w:pPr>
    </w:p>
    <w:p w14:paraId="58B87777" w14:textId="77777777" w:rsidR="00BD4F8A" w:rsidRPr="007245CC" w:rsidRDefault="00BD4F8A" w:rsidP="00BD4F8A">
      <w:pPr>
        <w:pStyle w:val="Default"/>
        <w:jc w:val="thaiDistribute"/>
        <w:rPr>
          <w:rFonts w:asciiTheme="majorHAnsi" w:hAnsiTheme="majorHAnsi" w:cstheme="majorHAnsi"/>
          <w:sz w:val="22"/>
          <w:szCs w:val="22"/>
        </w:rPr>
      </w:pPr>
    </w:p>
    <w:p w14:paraId="37CBF2D6" w14:textId="77777777" w:rsidR="00BD4F8A" w:rsidRPr="007245CC" w:rsidRDefault="00BD4F8A" w:rsidP="00BD4F8A">
      <w:pPr>
        <w:pStyle w:val="Default"/>
        <w:jc w:val="thaiDistribute"/>
        <w:rPr>
          <w:rFonts w:asciiTheme="majorHAnsi" w:hAnsiTheme="majorHAnsi" w:cstheme="majorHAnsi"/>
          <w:sz w:val="22"/>
          <w:szCs w:val="22"/>
        </w:rPr>
      </w:pPr>
    </w:p>
    <w:p w14:paraId="262FD715" w14:textId="26FFE444" w:rsidR="00BD4F8A" w:rsidRPr="006A2A3E" w:rsidRDefault="00BD4F8A" w:rsidP="00BD4F8A">
      <w:pPr>
        <w:pStyle w:val="Default"/>
        <w:widowControl w:val="0"/>
        <w:rPr>
          <w:rFonts w:asciiTheme="majorHAnsi" w:hAnsiTheme="majorHAnsi" w:cstheme="majorHAnsi"/>
          <w:sz w:val="22"/>
          <w:szCs w:val="22"/>
        </w:rPr>
      </w:pPr>
      <w:r w:rsidRPr="006A2A3E">
        <w:rPr>
          <w:rFonts w:asciiTheme="majorHAnsi" w:hAnsiTheme="majorHAnsi" w:cstheme="majorHAnsi"/>
          <w:sz w:val="22"/>
          <w:szCs w:val="22"/>
        </w:rPr>
        <w:t>(</w:t>
      </w:r>
      <w:r w:rsidR="002927C5" w:rsidRPr="006A2A3E">
        <w:rPr>
          <w:rFonts w:asciiTheme="majorHAnsi" w:hAnsiTheme="majorHAnsi" w:cstheme="majorHAnsi"/>
          <w:sz w:val="22"/>
          <w:szCs w:val="22"/>
        </w:rPr>
        <w:t>Banthit Tangpakorn</w:t>
      </w:r>
      <w:r w:rsidRPr="006A2A3E">
        <w:rPr>
          <w:rFonts w:asciiTheme="majorHAnsi" w:hAnsiTheme="majorHAnsi" w:cstheme="majorHAnsi"/>
          <w:sz w:val="22"/>
          <w:szCs w:val="22"/>
          <w:cs/>
        </w:rPr>
        <w:t>)</w:t>
      </w:r>
    </w:p>
    <w:p w14:paraId="5F010862" w14:textId="77777777" w:rsidR="00656265" w:rsidRPr="006A2A3E" w:rsidRDefault="00656265" w:rsidP="00656265">
      <w:pPr>
        <w:pStyle w:val="Default"/>
        <w:rPr>
          <w:rFonts w:asciiTheme="majorHAnsi" w:hAnsiTheme="majorHAnsi" w:cstheme="majorHAnsi"/>
          <w:sz w:val="22"/>
          <w:szCs w:val="22"/>
        </w:rPr>
      </w:pPr>
      <w:r w:rsidRPr="006A2A3E">
        <w:rPr>
          <w:rFonts w:asciiTheme="majorHAnsi" w:hAnsiTheme="majorHAnsi" w:cstheme="majorHAnsi"/>
          <w:sz w:val="22"/>
          <w:szCs w:val="22"/>
        </w:rPr>
        <w:t>Certified Public Accountant</w:t>
      </w:r>
    </w:p>
    <w:p w14:paraId="02BD85AE" w14:textId="45AB8F69" w:rsidR="00BD4F8A" w:rsidRPr="006A2A3E" w:rsidRDefault="00656265" w:rsidP="00656265">
      <w:pPr>
        <w:pStyle w:val="Default"/>
        <w:rPr>
          <w:rFonts w:asciiTheme="majorHAnsi" w:hAnsiTheme="majorHAnsi" w:cstheme="majorHAnsi"/>
          <w:sz w:val="22"/>
          <w:szCs w:val="22"/>
          <w:cs/>
        </w:rPr>
      </w:pPr>
      <w:r w:rsidRPr="006A2A3E">
        <w:rPr>
          <w:rFonts w:asciiTheme="majorHAnsi" w:hAnsiTheme="majorHAnsi" w:cstheme="majorHAnsi"/>
          <w:sz w:val="22"/>
          <w:szCs w:val="22"/>
        </w:rPr>
        <w:t>Registration No.</w:t>
      </w:r>
      <w:r w:rsidR="00BD4F8A" w:rsidRPr="006A2A3E">
        <w:rPr>
          <w:rFonts w:asciiTheme="majorHAnsi" w:hAnsiTheme="majorHAnsi" w:cstheme="majorHAnsi"/>
          <w:sz w:val="22"/>
          <w:szCs w:val="22"/>
          <w:cs/>
        </w:rPr>
        <w:t xml:space="preserve"> </w:t>
      </w:r>
      <w:r w:rsidR="00BD4F8A" w:rsidRPr="006A2A3E">
        <w:rPr>
          <w:rFonts w:asciiTheme="majorHAnsi" w:hAnsiTheme="majorHAnsi" w:cstheme="majorHAnsi"/>
          <w:sz w:val="22"/>
          <w:szCs w:val="22"/>
        </w:rPr>
        <w:t>8509</w:t>
      </w:r>
    </w:p>
    <w:p w14:paraId="3BBE1391" w14:textId="77777777" w:rsidR="00BD4F8A" w:rsidRPr="006A2A3E" w:rsidRDefault="00BD4F8A" w:rsidP="00BD4F8A">
      <w:pPr>
        <w:pStyle w:val="Subtitle"/>
        <w:tabs>
          <w:tab w:val="left" w:pos="1080"/>
        </w:tabs>
        <w:jc w:val="thaiDistribute"/>
        <w:rPr>
          <w:rFonts w:asciiTheme="majorHAnsi" w:hAnsiTheme="majorHAnsi" w:cstheme="majorHAnsi"/>
          <w:sz w:val="22"/>
          <w:szCs w:val="22"/>
        </w:rPr>
      </w:pPr>
    </w:p>
    <w:p w14:paraId="1AE410A9" w14:textId="77777777" w:rsidR="00FA75AF" w:rsidRPr="006A2A3E" w:rsidRDefault="00FA75AF" w:rsidP="00FA75AF">
      <w:pPr>
        <w:spacing w:line="240" w:lineRule="auto"/>
        <w:rPr>
          <w:rFonts w:asciiTheme="majorHAnsi" w:eastAsia="Cordia New" w:hAnsiTheme="majorHAnsi" w:cstheme="majorHAnsi"/>
          <w:color w:val="auto"/>
          <w:sz w:val="22"/>
          <w:szCs w:val="22"/>
          <w:lang w:eastAsia="zh-CN"/>
        </w:rPr>
      </w:pPr>
      <w:r w:rsidRPr="006A2A3E">
        <w:rPr>
          <w:rFonts w:asciiTheme="majorHAnsi" w:eastAsia="Cordia New" w:hAnsiTheme="majorHAnsi" w:cstheme="majorHAnsi"/>
          <w:color w:val="auto"/>
          <w:sz w:val="22"/>
          <w:szCs w:val="22"/>
          <w:lang w:eastAsia="zh-CN"/>
        </w:rPr>
        <w:t>PKF Audit (Thailand) Ltd.</w:t>
      </w:r>
    </w:p>
    <w:p w14:paraId="3A5FD61F" w14:textId="77777777" w:rsidR="00FA75AF" w:rsidRPr="006A2A3E" w:rsidRDefault="00FA75AF" w:rsidP="00FA75AF">
      <w:pPr>
        <w:spacing w:line="240" w:lineRule="auto"/>
        <w:rPr>
          <w:rFonts w:asciiTheme="majorHAnsi" w:eastAsia="Cordia New" w:hAnsiTheme="majorHAnsi" w:cstheme="majorHAnsi"/>
          <w:color w:val="auto"/>
          <w:sz w:val="22"/>
          <w:szCs w:val="22"/>
          <w:lang w:eastAsia="zh-CN"/>
        </w:rPr>
      </w:pPr>
      <w:r w:rsidRPr="006A2A3E">
        <w:rPr>
          <w:rFonts w:asciiTheme="majorHAnsi" w:eastAsia="Cordia New" w:hAnsiTheme="majorHAnsi" w:cstheme="majorHAnsi"/>
          <w:color w:val="auto"/>
          <w:sz w:val="22"/>
          <w:szCs w:val="22"/>
          <w:lang w:eastAsia="zh-CN"/>
        </w:rPr>
        <w:t>Bangkok</w:t>
      </w:r>
    </w:p>
    <w:p w14:paraId="57E167C6" w14:textId="280FF884" w:rsidR="00E1579F" w:rsidRDefault="00DD5229" w:rsidP="00BD4F8A">
      <w:pPr>
        <w:spacing w:after="200" w:line="240" w:lineRule="auto"/>
        <w:rPr>
          <w:rFonts w:asciiTheme="majorHAnsi" w:eastAsia="Cordia New" w:hAnsiTheme="majorHAnsi" w:cstheme="majorHAnsi"/>
          <w:color w:val="auto"/>
          <w:sz w:val="22"/>
          <w:szCs w:val="22"/>
          <w:lang w:eastAsia="zh-CN"/>
        </w:rPr>
      </w:pPr>
      <w:r w:rsidRPr="00E04EAE">
        <w:rPr>
          <w:rFonts w:asciiTheme="majorHAnsi" w:eastAsia="Cordia New" w:hAnsiTheme="majorHAnsi" w:cstheme="majorHAnsi"/>
          <w:color w:val="auto"/>
          <w:sz w:val="22"/>
          <w:szCs w:val="22"/>
          <w:lang w:eastAsia="zh-CN"/>
        </w:rPr>
        <w:t xml:space="preserve">14 </w:t>
      </w:r>
      <w:r w:rsidR="00FB0EB7" w:rsidRPr="00E04EAE">
        <w:rPr>
          <w:rFonts w:asciiTheme="majorHAnsi" w:eastAsia="Cordia New" w:hAnsiTheme="majorHAnsi" w:cstheme="majorHAnsi"/>
          <w:color w:val="auto"/>
          <w:sz w:val="22"/>
          <w:szCs w:val="22"/>
          <w:lang w:eastAsia="zh-CN"/>
        </w:rPr>
        <w:t>November</w:t>
      </w:r>
      <w:r w:rsidRPr="00E04EAE">
        <w:rPr>
          <w:rFonts w:asciiTheme="majorHAnsi" w:eastAsia="Cordia New" w:hAnsiTheme="majorHAnsi" w:cstheme="majorHAnsi"/>
          <w:color w:val="auto"/>
          <w:sz w:val="22"/>
          <w:szCs w:val="22"/>
          <w:lang w:eastAsia="zh-CN"/>
        </w:rPr>
        <w:t xml:space="preserve"> 2024</w:t>
      </w:r>
    </w:p>
    <w:p w14:paraId="4F3590D5" w14:textId="77777777" w:rsidR="00DA6360" w:rsidRPr="00DA6360" w:rsidRDefault="00DA6360" w:rsidP="00DA6360">
      <w:pPr>
        <w:rPr>
          <w:rFonts w:asciiTheme="majorHAnsi" w:hAnsiTheme="majorHAnsi" w:cstheme="majorHAnsi"/>
          <w:sz w:val="22"/>
          <w:szCs w:val="22"/>
        </w:rPr>
      </w:pPr>
    </w:p>
    <w:p w14:paraId="4ACCC456" w14:textId="77777777" w:rsidR="00DA6360" w:rsidRPr="00DA6360" w:rsidRDefault="00DA6360" w:rsidP="00DA6360">
      <w:pPr>
        <w:rPr>
          <w:rFonts w:asciiTheme="majorHAnsi" w:hAnsiTheme="majorHAnsi" w:cstheme="majorHAnsi"/>
          <w:sz w:val="22"/>
          <w:szCs w:val="22"/>
        </w:rPr>
      </w:pPr>
    </w:p>
    <w:p w14:paraId="19D11957" w14:textId="77777777" w:rsidR="00DA6360" w:rsidRPr="00DA6360" w:rsidRDefault="00DA6360" w:rsidP="00775AF6">
      <w:pPr>
        <w:rPr>
          <w:rFonts w:asciiTheme="majorHAnsi" w:hAnsiTheme="majorHAnsi" w:cstheme="majorHAnsi"/>
          <w:sz w:val="22"/>
          <w:szCs w:val="22"/>
          <w:lang w:bidi="th-TH"/>
        </w:rPr>
      </w:pPr>
    </w:p>
    <w:sectPr w:rsidR="00DA6360" w:rsidRPr="00DA6360" w:rsidSect="00DA6360">
      <w:headerReference w:type="even" r:id="rId11"/>
      <w:headerReference w:type="default" r:id="rId12"/>
      <w:footerReference w:type="even" r:id="rId13"/>
      <w:footerReference w:type="default" r:id="rId14"/>
      <w:headerReference w:type="first" r:id="rId15"/>
      <w:footerReference w:type="first" r:id="rId16"/>
      <w:pgSz w:w="11900" w:h="16840" w:code="9"/>
      <w:pgMar w:top="2736" w:right="1080" w:bottom="1080" w:left="1728" w:header="720" w:footer="14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A21ED" w14:textId="77777777" w:rsidR="00D3296E" w:rsidRDefault="00D3296E">
      <w:pPr>
        <w:spacing w:line="240" w:lineRule="auto"/>
      </w:pPr>
      <w:r>
        <w:separator/>
      </w:r>
    </w:p>
  </w:endnote>
  <w:endnote w:type="continuationSeparator" w:id="0">
    <w:p w14:paraId="4EDBC145" w14:textId="77777777" w:rsidR="00D3296E" w:rsidRDefault="00D3296E">
      <w:pPr>
        <w:spacing w:line="240" w:lineRule="auto"/>
      </w:pPr>
      <w:r>
        <w:continuationSeparator/>
      </w:r>
    </w:p>
  </w:endnote>
  <w:endnote w:type="continuationNotice" w:id="1">
    <w:p w14:paraId="0A257612" w14:textId="77777777" w:rsidR="00D3296E" w:rsidRDefault="00D329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01000001" w:usb1="00000000" w:usb2="00000000" w:usb3="00000000" w:csb0="00010000" w:csb1="00000000"/>
  </w:font>
  <w:font w:name="EucrosiaUPC">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30"/>
      <w:gridCol w:w="3030"/>
      <w:gridCol w:w="3030"/>
    </w:tblGrid>
    <w:tr w:rsidR="353A7AA6" w14:paraId="779AF752" w14:textId="77777777" w:rsidTr="353A7AA6">
      <w:trPr>
        <w:trHeight w:val="300"/>
      </w:trPr>
      <w:tc>
        <w:tcPr>
          <w:tcW w:w="3030" w:type="dxa"/>
        </w:tcPr>
        <w:p w14:paraId="668C9E37" w14:textId="23A0CB66" w:rsidR="353A7AA6" w:rsidRDefault="353A7AA6" w:rsidP="353A7AA6">
          <w:pPr>
            <w:pStyle w:val="Header"/>
            <w:ind w:left="-115"/>
          </w:pPr>
        </w:p>
      </w:tc>
      <w:tc>
        <w:tcPr>
          <w:tcW w:w="3030" w:type="dxa"/>
        </w:tcPr>
        <w:p w14:paraId="4719AC89" w14:textId="0110F4F7" w:rsidR="353A7AA6" w:rsidRDefault="353A7AA6" w:rsidP="353A7AA6">
          <w:pPr>
            <w:pStyle w:val="Header"/>
            <w:jc w:val="center"/>
          </w:pPr>
        </w:p>
      </w:tc>
      <w:tc>
        <w:tcPr>
          <w:tcW w:w="3030" w:type="dxa"/>
        </w:tcPr>
        <w:p w14:paraId="1ECD9B71" w14:textId="3EE4920F" w:rsidR="353A7AA6" w:rsidRDefault="353A7AA6" w:rsidP="353A7AA6">
          <w:pPr>
            <w:pStyle w:val="Header"/>
            <w:ind w:right="-115"/>
            <w:jc w:val="right"/>
          </w:pPr>
        </w:p>
      </w:tc>
    </w:tr>
  </w:tbl>
  <w:p w14:paraId="03AC7232" w14:textId="27308F03" w:rsidR="353A7AA6" w:rsidRDefault="353A7AA6" w:rsidP="353A7A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3018902"/>
      <w:docPartObj>
        <w:docPartGallery w:val="Page Numbers (Bottom of Page)"/>
        <w:docPartUnique/>
      </w:docPartObj>
    </w:sdtPr>
    <w:sdtEndPr>
      <w:rPr>
        <w:rFonts w:asciiTheme="majorHAnsi" w:hAnsiTheme="majorHAnsi" w:cstheme="majorHAnsi"/>
        <w:noProof/>
        <w:sz w:val="18"/>
        <w:szCs w:val="18"/>
      </w:rPr>
    </w:sdtEndPr>
    <w:sdtContent>
      <w:p w14:paraId="234488FD" w14:textId="77777777" w:rsidR="003C6925" w:rsidRDefault="003C6925" w:rsidP="00045944">
        <w:pPr>
          <w:pStyle w:val="Footer"/>
          <w:jc w:val="right"/>
        </w:pPr>
      </w:p>
      <w:p w14:paraId="3D6FBED4" w14:textId="77777777" w:rsidR="003C6925" w:rsidRDefault="003C6925" w:rsidP="00045944">
        <w:pPr>
          <w:pStyle w:val="Footer"/>
          <w:jc w:val="right"/>
        </w:pPr>
      </w:p>
      <w:p w14:paraId="193C7754" w14:textId="5223AB4E" w:rsidR="00045944" w:rsidRPr="00DA6360" w:rsidRDefault="00121431" w:rsidP="00045944">
        <w:pPr>
          <w:pStyle w:val="Footer"/>
          <w:jc w:val="right"/>
          <w:rPr>
            <w:rFonts w:asciiTheme="majorHAnsi" w:hAnsiTheme="majorHAnsi" w:cstheme="majorHAnsi"/>
            <w:sz w:val="18"/>
            <w:szCs w:val="18"/>
          </w:rPr>
        </w:pPr>
        <w:r w:rsidRPr="00DA6360">
          <w:rPr>
            <w:rFonts w:asciiTheme="majorHAnsi" w:hAnsiTheme="majorHAnsi" w:cstheme="majorHAnsi"/>
            <w:sz w:val="18"/>
            <w:szCs w:val="18"/>
            <w:lang w:bidi="th-TH"/>
          </w:rPr>
          <w:t>2</w:t>
        </w:r>
      </w:p>
    </w:sdtContent>
  </w:sdt>
  <w:p w14:paraId="707D0F0B" w14:textId="77777777" w:rsidR="00CD01CC" w:rsidRDefault="00CD01CC" w:rsidP="00CD01CC">
    <w:pPr>
      <w:pStyle w:val="Footer"/>
    </w:pPr>
    <w:r w:rsidRPr="005C01A5">
      <w:t xml:space="preserve">PKF </w:t>
    </w:r>
    <w:r>
      <w:t>Audit (Thailand)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p w14:paraId="6025140D" w14:textId="77777777" w:rsidR="008378E0" w:rsidRDefault="008378E0">
    <w:pPr>
      <w:pStyle w:val="Footer"/>
      <w:rPr>
        <w:lang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30"/>
      <w:gridCol w:w="3030"/>
      <w:gridCol w:w="3030"/>
    </w:tblGrid>
    <w:tr w:rsidR="353A7AA6" w14:paraId="5C0C9571" w14:textId="77777777" w:rsidTr="353A7AA6">
      <w:trPr>
        <w:trHeight w:val="300"/>
      </w:trPr>
      <w:tc>
        <w:tcPr>
          <w:tcW w:w="3030" w:type="dxa"/>
        </w:tcPr>
        <w:p w14:paraId="7B2B90C3" w14:textId="4ECDC1D4" w:rsidR="353A7AA6" w:rsidRDefault="353A7AA6" w:rsidP="353A7AA6">
          <w:pPr>
            <w:pStyle w:val="Header"/>
            <w:ind w:left="-115"/>
          </w:pPr>
        </w:p>
      </w:tc>
      <w:tc>
        <w:tcPr>
          <w:tcW w:w="3030" w:type="dxa"/>
        </w:tcPr>
        <w:p w14:paraId="6C0D6276" w14:textId="091031FB" w:rsidR="353A7AA6" w:rsidRDefault="353A7AA6" w:rsidP="353A7AA6">
          <w:pPr>
            <w:pStyle w:val="Header"/>
            <w:jc w:val="center"/>
          </w:pPr>
        </w:p>
      </w:tc>
      <w:tc>
        <w:tcPr>
          <w:tcW w:w="3030" w:type="dxa"/>
        </w:tcPr>
        <w:p w14:paraId="410683E1" w14:textId="4B422266" w:rsidR="353A7AA6" w:rsidRDefault="353A7AA6" w:rsidP="353A7AA6">
          <w:pPr>
            <w:pStyle w:val="Header"/>
            <w:ind w:right="-115"/>
            <w:jc w:val="right"/>
          </w:pPr>
        </w:p>
      </w:tc>
    </w:tr>
  </w:tbl>
  <w:p w14:paraId="4A3E336D" w14:textId="547E0B54" w:rsidR="353A7AA6" w:rsidRDefault="353A7AA6" w:rsidP="353A7A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68DFE" w14:textId="77777777" w:rsidR="00D3296E" w:rsidRDefault="00D3296E">
      <w:pPr>
        <w:spacing w:line="240" w:lineRule="auto"/>
      </w:pPr>
      <w:r>
        <w:separator/>
      </w:r>
    </w:p>
  </w:footnote>
  <w:footnote w:type="continuationSeparator" w:id="0">
    <w:p w14:paraId="050BCC93" w14:textId="77777777" w:rsidR="00D3296E" w:rsidRDefault="00D3296E">
      <w:pPr>
        <w:spacing w:line="240" w:lineRule="auto"/>
      </w:pPr>
      <w:r>
        <w:continuationSeparator/>
      </w:r>
    </w:p>
  </w:footnote>
  <w:footnote w:type="continuationNotice" w:id="1">
    <w:p w14:paraId="7FD115B0" w14:textId="77777777" w:rsidR="00D3296E" w:rsidRDefault="00D3296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C0434" w14:textId="6172DE5E" w:rsidR="00F4441C" w:rsidRDefault="00045944" w:rsidP="00FA3028">
    <w:pPr>
      <w:pStyle w:val="Header"/>
      <w:tabs>
        <w:tab w:val="left" w:pos="90"/>
      </w:tabs>
    </w:pPr>
    <w:r w:rsidRPr="002D5E8B">
      <w:rPr>
        <w:noProof/>
        <w:sz w:val="2"/>
        <w:szCs w:val="2"/>
      </w:rPr>
      <mc:AlternateContent>
        <mc:Choice Requires="wps">
          <w:drawing>
            <wp:anchor distT="0" distB="0" distL="114300" distR="114300" simplePos="0" relativeHeight="251658242" behindDoc="0" locked="1" layoutInCell="1" allowOverlap="1" wp14:anchorId="16C4A94A" wp14:editId="0EC99996">
              <wp:simplePos x="0" y="0"/>
              <wp:positionH relativeFrom="page">
                <wp:posOffset>5493385</wp:posOffset>
              </wp:positionH>
              <wp:positionV relativeFrom="page">
                <wp:posOffset>558800</wp:posOffset>
              </wp:positionV>
              <wp:extent cx="1866900" cy="1371600"/>
              <wp:effectExtent l="0" t="0" r="0" b="0"/>
              <wp:wrapNone/>
              <wp:docPr id="1747636169" name="Text Box 1747636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4A94A" id="_x0000_t202" coordsize="21600,21600" o:spt="202" path="m,l,21600r21600,l21600,xe">
              <v:stroke joinstyle="miter"/>
              <v:path gradientshapeok="t" o:connecttype="rect"/>
            </v:shapetype>
            <v:shape id="Text Box 1747636169" o:spid="_x0000_s1026" type="#_x0000_t202" style="position:absolute;margin-left:432.55pt;margin-top:44pt;width:147pt;height:10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" filled="f" stroked="f">
              <v:textbox inset="0,0,0,0">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v:textbox>
              <w10:wrap anchorx="page" anchory="page"/>
              <w10:anchorlock/>
            </v:shape>
          </w:pict>
        </mc:Fallback>
      </mc:AlternateContent>
    </w:r>
    <w:r w:rsidRPr="00C550CF">
      <w:rPr>
        <w:noProof/>
      </w:rPr>
      <w:drawing>
        <wp:anchor distT="0" distB="0" distL="114300" distR="114300" simplePos="0" relativeHeight="251658241" behindDoc="0" locked="1" layoutInCell="1" allowOverlap="1" wp14:anchorId="2DAB209F" wp14:editId="5D233574">
          <wp:simplePos x="0" y="0"/>
          <wp:positionH relativeFrom="page">
            <wp:posOffset>400050</wp:posOffset>
          </wp:positionH>
          <wp:positionV relativeFrom="page">
            <wp:posOffset>559435</wp:posOffset>
          </wp:positionV>
          <wp:extent cx="1576705" cy="535940"/>
          <wp:effectExtent l="0" t="0" r="4445" b="0"/>
          <wp:wrapNone/>
          <wp:docPr id="449530210" name="Picture 44953021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48A11" w14:textId="2152C8F9" w:rsidR="00BD5AB6" w:rsidRDefault="00BD5AB6" w:rsidP="00BD5AB6">
    <w:pPr>
      <w:pStyle w:val="Header"/>
    </w:pPr>
  </w:p>
  <w:p w14:paraId="51A5557C" w14:textId="77777777" w:rsidR="00BE0BFA" w:rsidRDefault="00BE0BFA" w:rsidP="00BE0BFA">
    <w:pPr>
      <w:pStyle w:val="Header"/>
    </w:pPr>
    <w:r w:rsidRPr="00C550CF">
      <w:rPr>
        <w:noProof/>
      </w:rPr>
      <w:drawing>
        <wp:anchor distT="0" distB="0" distL="114300" distR="114300" simplePos="0" relativeHeight="251658240" behindDoc="0" locked="1" layoutInCell="1" allowOverlap="1" wp14:anchorId="5BA8FC2D" wp14:editId="16D61932">
          <wp:simplePos x="0" y="0"/>
          <wp:positionH relativeFrom="page">
            <wp:posOffset>428625</wp:posOffset>
          </wp:positionH>
          <wp:positionV relativeFrom="page">
            <wp:posOffset>486410</wp:posOffset>
          </wp:positionV>
          <wp:extent cx="1576705" cy="535940"/>
          <wp:effectExtent l="0" t="0" r="4445" b="0"/>
          <wp:wrapNone/>
          <wp:docPr id="1548921939" name="Picture 1548921939"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4ECD592D" w14:textId="77777777" w:rsidR="00BE0BFA" w:rsidRPr="008378E0" w:rsidRDefault="00BE0BFA" w:rsidP="00BE0BFA">
    <w:pPr>
      <w:pStyle w:val="Header"/>
    </w:pPr>
  </w:p>
  <w:p w14:paraId="36E2F91A" w14:textId="77777777" w:rsidR="00BE0BFA" w:rsidRPr="00BD5AB6" w:rsidRDefault="00BE0BFA" w:rsidP="00BE0BFA">
    <w:pPr>
      <w:pStyle w:val="Header"/>
    </w:pPr>
  </w:p>
  <w:p w14:paraId="3C7B278C" w14:textId="4D75ABC6" w:rsidR="00BE0BFA" w:rsidRPr="00FC6EB7" w:rsidRDefault="00BE0BFA" w:rsidP="00BE0BFA">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78849" w14:textId="5D3AF666" w:rsidR="00FC6EB7" w:rsidRDefault="00FC6EB7" w:rsidP="00FC6EB7">
    <w:pPr>
      <w:pStyle w:val="Header"/>
    </w:pP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08A92D49" w:rsidR="00E1579F" w:rsidRPr="00FC6EB7" w:rsidRDefault="00E1579F" w:rsidP="00FC6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3455EE"/>
    <w:multiLevelType w:val="hybridMultilevel"/>
    <w:tmpl w:val="E0BC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4583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embedSystemFonts/>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6E3E"/>
    <w:rsid w:val="00017B1D"/>
    <w:rsid w:val="000234DD"/>
    <w:rsid w:val="00034292"/>
    <w:rsid w:val="00045944"/>
    <w:rsid w:val="0005051E"/>
    <w:rsid w:val="00055BDD"/>
    <w:rsid w:val="00060D1B"/>
    <w:rsid w:val="000664BF"/>
    <w:rsid w:val="00071BD2"/>
    <w:rsid w:val="000720B4"/>
    <w:rsid w:val="00072A64"/>
    <w:rsid w:val="000730BC"/>
    <w:rsid w:val="000747A5"/>
    <w:rsid w:val="00084BD3"/>
    <w:rsid w:val="0008678E"/>
    <w:rsid w:val="00097365"/>
    <w:rsid w:val="000A1C0C"/>
    <w:rsid w:val="000A299F"/>
    <w:rsid w:val="000B0057"/>
    <w:rsid w:val="000B33CB"/>
    <w:rsid w:val="000B3B9F"/>
    <w:rsid w:val="000C03B1"/>
    <w:rsid w:val="000C3896"/>
    <w:rsid w:val="000C6EF0"/>
    <w:rsid w:val="000D128A"/>
    <w:rsid w:val="000D491F"/>
    <w:rsid w:val="000E1791"/>
    <w:rsid w:val="000E28E0"/>
    <w:rsid w:val="000E53B9"/>
    <w:rsid w:val="000F0006"/>
    <w:rsid w:val="000F0522"/>
    <w:rsid w:val="000F23A5"/>
    <w:rsid w:val="000F454F"/>
    <w:rsid w:val="001027E8"/>
    <w:rsid w:val="00103CFB"/>
    <w:rsid w:val="00104DF0"/>
    <w:rsid w:val="00107CF5"/>
    <w:rsid w:val="00121431"/>
    <w:rsid w:val="00124D7D"/>
    <w:rsid w:val="001314D5"/>
    <w:rsid w:val="00132733"/>
    <w:rsid w:val="00143FA7"/>
    <w:rsid w:val="00147070"/>
    <w:rsid w:val="00156AF5"/>
    <w:rsid w:val="001648F4"/>
    <w:rsid w:val="0016496C"/>
    <w:rsid w:val="001749C3"/>
    <w:rsid w:val="0019096D"/>
    <w:rsid w:val="00190BF0"/>
    <w:rsid w:val="00191E0F"/>
    <w:rsid w:val="001A42D5"/>
    <w:rsid w:val="001A4EBD"/>
    <w:rsid w:val="001A58C8"/>
    <w:rsid w:val="001A5B55"/>
    <w:rsid w:val="001A5C02"/>
    <w:rsid w:val="001B040D"/>
    <w:rsid w:val="001B3BD6"/>
    <w:rsid w:val="001B5B4F"/>
    <w:rsid w:val="001B77E7"/>
    <w:rsid w:val="001C353E"/>
    <w:rsid w:val="001C6BE7"/>
    <w:rsid w:val="001C7E0A"/>
    <w:rsid w:val="001D5BCF"/>
    <w:rsid w:val="001D5E37"/>
    <w:rsid w:val="001D7E8D"/>
    <w:rsid w:val="001F6184"/>
    <w:rsid w:val="00202298"/>
    <w:rsid w:val="00202574"/>
    <w:rsid w:val="00202FB7"/>
    <w:rsid w:val="00204E79"/>
    <w:rsid w:val="002079BD"/>
    <w:rsid w:val="002116FE"/>
    <w:rsid w:val="00221380"/>
    <w:rsid w:val="002310D0"/>
    <w:rsid w:val="00233939"/>
    <w:rsid w:val="00240298"/>
    <w:rsid w:val="0024659C"/>
    <w:rsid w:val="002500F5"/>
    <w:rsid w:val="002525A3"/>
    <w:rsid w:val="00253FF1"/>
    <w:rsid w:val="002577C5"/>
    <w:rsid w:val="00263CCA"/>
    <w:rsid w:val="00264DE0"/>
    <w:rsid w:val="00271CA3"/>
    <w:rsid w:val="0027467C"/>
    <w:rsid w:val="00281B2B"/>
    <w:rsid w:val="002822DC"/>
    <w:rsid w:val="00283E36"/>
    <w:rsid w:val="00283F74"/>
    <w:rsid w:val="002927C5"/>
    <w:rsid w:val="00294B5A"/>
    <w:rsid w:val="002B1AE8"/>
    <w:rsid w:val="002B1FAC"/>
    <w:rsid w:val="002C59F9"/>
    <w:rsid w:val="002C635A"/>
    <w:rsid w:val="002C7669"/>
    <w:rsid w:val="002D1029"/>
    <w:rsid w:val="002D4FA7"/>
    <w:rsid w:val="002D5818"/>
    <w:rsid w:val="002D5E8B"/>
    <w:rsid w:val="002D6FAB"/>
    <w:rsid w:val="002F0F28"/>
    <w:rsid w:val="002F5C43"/>
    <w:rsid w:val="0030607A"/>
    <w:rsid w:val="003061F2"/>
    <w:rsid w:val="00323D7F"/>
    <w:rsid w:val="00326700"/>
    <w:rsid w:val="00331F52"/>
    <w:rsid w:val="00333479"/>
    <w:rsid w:val="003506DB"/>
    <w:rsid w:val="003529B6"/>
    <w:rsid w:val="00377583"/>
    <w:rsid w:val="00381638"/>
    <w:rsid w:val="00395A88"/>
    <w:rsid w:val="0039670F"/>
    <w:rsid w:val="003A3AFC"/>
    <w:rsid w:val="003B2AE4"/>
    <w:rsid w:val="003B4DAE"/>
    <w:rsid w:val="003C6925"/>
    <w:rsid w:val="003D0091"/>
    <w:rsid w:val="003E1BBE"/>
    <w:rsid w:val="003E278E"/>
    <w:rsid w:val="003F07A3"/>
    <w:rsid w:val="0040751C"/>
    <w:rsid w:val="004155A5"/>
    <w:rsid w:val="00416170"/>
    <w:rsid w:val="00416F09"/>
    <w:rsid w:val="004278C5"/>
    <w:rsid w:val="004335E9"/>
    <w:rsid w:val="00433A98"/>
    <w:rsid w:val="00442039"/>
    <w:rsid w:val="004430D1"/>
    <w:rsid w:val="00445B6B"/>
    <w:rsid w:val="00452F1A"/>
    <w:rsid w:val="00456D32"/>
    <w:rsid w:val="004577DB"/>
    <w:rsid w:val="00464607"/>
    <w:rsid w:val="00467620"/>
    <w:rsid w:val="004700D8"/>
    <w:rsid w:val="00471E44"/>
    <w:rsid w:val="0047395A"/>
    <w:rsid w:val="00477E55"/>
    <w:rsid w:val="00486163"/>
    <w:rsid w:val="004861AB"/>
    <w:rsid w:val="00486FFD"/>
    <w:rsid w:val="00494B8E"/>
    <w:rsid w:val="004957F7"/>
    <w:rsid w:val="004A1445"/>
    <w:rsid w:val="004A1E77"/>
    <w:rsid w:val="004A4683"/>
    <w:rsid w:val="004B035D"/>
    <w:rsid w:val="004B0BF2"/>
    <w:rsid w:val="004C5142"/>
    <w:rsid w:val="004E1E29"/>
    <w:rsid w:val="004E7AF6"/>
    <w:rsid w:val="00504DAD"/>
    <w:rsid w:val="005070C2"/>
    <w:rsid w:val="00527A62"/>
    <w:rsid w:val="005370DF"/>
    <w:rsid w:val="00550D90"/>
    <w:rsid w:val="0055348E"/>
    <w:rsid w:val="00553DDF"/>
    <w:rsid w:val="00554550"/>
    <w:rsid w:val="005645D2"/>
    <w:rsid w:val="00564FDE"/>
    <w:rsid w:val="00587D4E"/>
    <w:rsid w:val="005A1186"/>
    <w:rsid w:val="005B13A0"/>
    <w:rsid w:val="005C01A5"/>
    <w:rsid w:val="005C4557"/>
    <w:rsid w:val="005C61D5"/>
    <w:rsid w:val="005D119E"/>
    <w:rsid w:val="005D4066"/>
    <w:rsid w:val="005D5696"/>
    <w:rsid w:val="005E1F20"/>
    <w:rsid w:val="005E6641"/>
    <w:rsid w:val="005E6896"/>
    <w:rsid w:val="005F683F"/>
    <w:rsid w:val="005F7BFB"/>
    <w:rsid w:val="005F7D7D"/>
    <w:rsid w:val="00611AB4"/>
    <w:rsid w:val="006160EE"/>
    <w:rsid w:val="006168DB"/>
    <w:rsid w:val="0063260E"/>
    <w:rsid w:val="00634D94"/>
    <w:rsid w:val="006415F2"/>
    <w:rsid w:val="00643372"/>
    <w:rsid w:val="00645C12"/>
    <w:rsid w:val="00647EEC"/>
    <w:rsid w:val="00651051"/>
    <w:rsid w:val="00652746"/>
    <w:rsid w:val="0065318A"/>
    <w:rsid w:val="00655635"/>
    <w:rsid w:val="00656265"/>
    <w:rsid w:val="00657EEC"/>
    <w:rsid w:val="00684E46"/>
    <w:rsid w:val="00685BD2"/>
    <w:rsid w:val="00691461"/>
    <w:rsid w:val="006949E3"/>
    <w:rsid w:val="006A18BC"/>
    <w:rsid w:val="006A2A3E"/>
    <w:rsid w:val="006B4AEE"/>
    <w:rsid w:val="006B5BA8"/>
    <w:rsid w:val="006E40C1"/>
    <w:rsid w:val="006F26E6"/>
    <w:rsid w:val="006F303C"/>
    <w:rsid w:val="007002BA"/>
    <w:rsid w:val="00700797"/>
    <w:rsid w:val="00712687"/>
    <w:rsid w:val="00714CA1"/>
    <w:rsid w:val="0071603A"/>
    <w:rsid w:val="00724080"/>
    <w:rsid w:val="007245CC"/>
    <w:rsid w:val="00727289"/>
    <w:rsid w:val="00727FCA"/>
    <w:rsid w:val="007350B5"/>
    <w:rsid w:val="0073533F"/>
    <w:rsid w:val="00741D77"/>
    <w:rsid w:val="00746613"/>
    <w:rsid w:val="007474DC"/>
    <w:rsid w:val="00747AAE"/>
    <w:rsid w:val="00764FCC"/>
    <w:rsid w:val="007675FD"/>
    <w:rsid w:val="0076794F"/>
    <w:rsid w:val="00767B05"/>
    <w:rsid w:val="00775AF6"/>
    <w:rsid w:val="00776005"/>
    <w:rsid w:val="00786135"/>
    <w:rsid w:val="007876EB"/>
    <w:rsid w:val="00792504"/>
    <w:rsid w:val="00794415"/>
    <w:rsid w:val="00794617"/>
    <w:rsid w:val="00795043"/>
    <w:rsid w:val="007964CC"/>
    <w:rsid w:val="007A2865"/>
    <w:rsid w:val="007A7AA7"/>
    <w:rsid w:val="007B0C8F"/>
    <w:rsid w:val="007C2E1C"/>
    <w:rsid w:val="007F4C16"/>
    <w:rsid w:val="00810173"/>
    <w:rsid w:val="008148B5"/>
    <w:rsid w:val="008279B7"/>
    <w:rsid w:val="008354DD"/>
    <w:rsid w:val="008378E0"/>
    <w:rsid w:val="00845711"/>
    <w:rsid w:val="008538B8"/>
    <w:rsid w:val="00854A37"/>
    <w:rsid w:val="0085747E"/>
    <w:rsid w:val="0087001A"/>
    <w:rsid w:val="00870886"/>
    <w:rsid w:val="00875104"/>
    <w:rsid w:val="00875D0F"/>
    <w:rsid w:val="00880A2E"/>
    <w:rsid w:val="008A2295"/>
    <w:rsid w:val="008A77BC"/>
    <w:rsid w:val="008B2930"/>
    <w:rsid w:val="008C0110"/>
    <w:rsid w:val="008C65FD"/>
    <w:rsid w:val="008D2BE8"/>
    <w:rsid w:val="008E2D4E"/>
    <w:rsid w:val="009031FF"/>
    <w:rsid w:val="00912446"/>
    <w:rsid w:val="009263AB"/>
    <w:rsid w:val="00926FFE"/>
    <w:rsid w:val="00930E92"/>
    <w:rsid w:val="00936380"/>
    <w:rsid w:val="00943E60"/>
    <w:rsid w:val="00944E1C"/>
    <w:rsid w:val="00953BC1"/>
    <w:rsid w:val="00960880"/>
    <w:rsid w:val="00962BEC"/>
    <w:rsid w:val="00963EA1"/>
    <w:rsid w:val="009651F5"/>
    <w:rsid w:val="00975671"/>
    <w:rsid w:val="0097582A"/>
    <w:rsid w:val="0097622C"/>
    <w:rsid w:val="00982715"/>
    <w:rsid w:val="00987490"/>
    <w:rsid w:val="00987D01"/>
    <w:rsid w:val="00991721"/>
    <w:rsid w:val="00992FA2"/>
    <w:rsid w:val="009939E4"/>
    <w:rsid w:val="009966F0"/>
    <w:rsid w:val="009A6BFD"/>
    <w:rsid w:val="009A79C1"/>
    <w:rsid w:val="009D0105"/>
    <w:rsid w:val="009D11C5"/>
    <w:rsid w:val="009D1889"/>
    <w:rsid w:val="009D318E"/>
    <w:rsid w:val="009E2877"/>
    <w:rsid w:val="00A00357"/>
    <w:rsid w:val="00A00A7B"/>
    <w:rsid w:val="00A01306"/>
    <w:rsid w:val="00A111F3"/>
    <w:rsid w:val="00A13BC7"/>
    <w:rsid w:val="00A2694B"/>
    <w:rsid w:val="00A27AAB"/>
    <w:rsid w:val="00A31351"/>
    <w:rsid w:val="00A3216C"/>
    <w:rsid w:val="00A54956"/>
    <w:rsid w:val="00A617AB"/>
    <w:rsid w:val="00A733E3"/>
    <w:rsid w:val="00A73E51"/>
    <w:rsid w:val="00A94E5D"/>
    <w:rsid w:val="00AA71B4"/>
    <w:rsid w:val="00AC0095"/>
    <w:rsid w:val="00AC5374"/>
    <w:rsid w:val="00AC70EF"/>
    <w:rsid w:val="00AD041B"/>
    <w:rsid w:val="00AD10A4"/>
    <w:rsid w:val="00AD1947"/>
    <w:rsid w:val="00AD5084"/>
    <w:rsid w:val="00AE5154"/>
    <w:rsid w:val="00AE7454"/>
    <w:rsid w:val="00AE7A7A"/>
    <w:rsid w:val="00AF00D8"/>
    <w:rsid w:val="00B03B6E"/>
    <w:rsid w:val="00B14EB7"/>
    <w:rsid w:val="00B15821"/>
    <w:rsid w:val="00B2162A"/>
    <w:rsid w:val="00B21F8C"/>
    <w:rsid w:val="00B25849"/>
    <w:rsid w:val="00B477C7"/>
    <w:rsid w:val="00B50E5E"/>
    <w:rsid w:val="00B60383"/>
    <w:rsid w:val="00B65A49"/>
    <w:rsid w:val="00B77997"/>
    <w:rsid w:val="00B77E75"/>
    <w:rsid w:val="00B8492A"/>
    <w:rsid w:val="00BB182E"/>
    <w:rsid w:val="00BC16C6"/>
    <w:rsid w:val="00BC403F"/>
    <w:rsid w:val="00BD0857"/>
    <w:rsid w:val="00BD0F00"/>
    <w:rsid w:val="00BD196E"/>
    <w:rsid w:val="00BD4F8A"/>
    <w:rsid w:val="00BD5AB6"/>
    <w:rsid w:val="00BD7A6A"/>
    <w:rsid w:val="00BD7E0B"/>
    <w:rsid w:val="00BE0A82"/>
    <w:rsid w:val="00BE0BFA"/>
    <w:rsid w:val="00BE553E"/>
    <w:rsid w:val="00BE5811"/>
    <w:rsid w:val="00BF2195"/>
    <w:rsid w:val="00BF3D51"/>
    <w:rsid w:val="00C0269B"/>
    <w:rsid w:val="00C13B49"/>
    <w:rsid w:val="00C16C6B"/>
    <w:rsid w:val="00C218E0"/>
    <w:rsid w:val="00C24141"/>
    <w:rsid w:val="00C32C13"/>
    <w:rsid w:val="00C40734"/>
    <w:rsid w:val="00C41001"/>
    <w:rsid w:val="00C4480E"/>
    <w:rsid w:val="00C47668"/>
    <w:rsid w:val="00C50B2F"/>
    <w:rsid w:val="00C550CF"/>
    <w:rsid w:val="00C57DC1"/>
    <w:rsid w:val="00C61915"/>
    <w:rsid w:val="00C7731D"/>
    <w:rsid w:val="00C776FE"/>
    <w:rsid w:val="00C81A7C"/>
    <w:rsid w:val="00C81A87"/>
    <w:rsid w:val="00C83A0D"/>
    <w:rsid w:val="00C87AD8"/>
    <w:rsid w:val="00C9179E"/>
    <w:rsid w:val="00C96482"/>
    <w:rsid w:val="00CA22E6"/>
    <w:rsid w:val="00CA258A"/>
    <w:rsid w:val="00CA713F"/>
    <w:rsid w:val="00CB4FC7"/>
    <w:rsid w:val="00CC19B2"/>
    <w:rsid w:val="00CC3C51"/>
    <w:rsid w:val="00CC5E03"/>
    <w:rsid w:val="00CD01CC"/>
    <w:rsid w:val="00CD3443"/>
    <w:rsid w:val="00CD5646"/>
    <w:rsid w:val="00CE25A8"/>
    <w:rsid w:val="00CE59B1"/>
    <w:rsid w:val="00CF2E18"/>
    <w:rsid w:val="00CF4DD1"/>
    <w:rsid w:val="00CF5A65"/>
    <w:rsid w:val="00D04D3A"/>
    <w:rsid w:val="00D0615C"/>
    <w:rsid w:val="00D06DDA"/>
    <w:rsid w:val="00D23B27"/>
    <w:rsid w:val="00D244CF"/>
    <w:rsid w:val="00D25D85"/>
    <w:rsid w:val="00D3296E"/>
    <w:rsid w:val="00D32A0D"/>
    <w:rsid w:val="00D33FB4"/>
    <w:rsid w:val="00D533F9"/>
    <w:rsid w:val="00D57CB7"/>
    <w:rsid w:val="00D63E4D"/>
    <w:rsid w:val="00D73178"/>
    <w:rsid w:val="00D73A21"/>
    <w:rsid w:val="00D7422B"/>
    <w:rsid w:val="00D755ED"/>
    <w:rsid w:val="00D77F59"/>
    <w:rsid w:val="00D82A4E"/>
    <w:rsid w:val="00D965FA"/>
    <w:rsid w:val="00D9789F"/>
    <w:rsid w:val="00DA6360"/>
    <w:rsid w:val="00DB234F"/>
    <w:rsid w:val="00DB26B5"/>
    <w:rsid w:val="00DB475B"/>
    <w:rsid w:val="00DC2623"/>
    <w:rsid w:val="00DC4019"/>
    <w:rsid w:val="00DC5027"/>
    <w:rsid w:val="00DD11D6"/>
    <w:rsid w:val="00DD2FA6"/>
    <w:rsid w:val="00DD4296"/>
    <w:rsid w:val="00DD5229"/>
    <w:rsid w:val="00DD77CF"/>
    <w:rsid w:val="00DE3C84"/>
    <w:rsid w:val="00DE69D9"/>
    <w:rsid w:val="00DF0AC6"/>
    <w:rsid w:val="00E04EAE"/>
    <w:rsid w:val="00E1579F"/>
    <w:rsid w:val="00E17E94"/>
    <w:rsid w:val="00E21E2B"/>
    <w:rsid w:val="00E22E90"/>
    <w:rsid w:val="00E23244"/>
    <w:rsid w:val="00E23BD1"/>
    <w:rsid w:val="00E25B74"/>
    <w:rsid w:val="00E34728"/>
    <w:rsid w:val="00E34CC1"/>
    <w:rsid w:val="00E368A8"/>
    <w:rsid w:val="00E40F58"/>
    <w:rsid w:val="00E4611D"/>
    <w:rsid w:val="00E52217"/>
    <w:rsid w:val="00E53F7E"/>
    <w:rsid w:val="00E54C2F"/>
    <w:rsid w:val="00E54DE8"/>
    <w:rsid w:val="00E56535"/>
    <w:rsid w:val="00E56DCB"/>
    <w:rsid w:val="00E57CF8"/>
    <w:rsid w:val="00E60228"/>
    <w:rsid w:val="00E90984"/>
    <w:rsid w:val="00EA0A96"/>
    <w:rsid w:val="00EA4CBE"/>
    <w:rsid w:val="00EB26BC"/>
    <w:rsid w:val="00EB3861"/>
    <w:rsid w:val="00EB54B4"/>
    <w:rsid w:val="00EC1586"/>
    <w:rsid w:val="00EC5B5C"/>
    <w:rsid w:val="00EC5C24"/>
    <w:rsid w:val="00ED0E72"/>
    <w:rsid w:val="00ED1AA9"/>
    <w:rsid w:val="00ED2434"/>
    <w:rsid w:val="00ED52BF"/>
    <w:rsid w:val="00EE0921"/>
    <w:rsid w:val="00EE1B3E"/>
    <w:rsid w:val="00EF3224"/>
    <w:rsid w:val="00F108C0"/>
    <w:rsid w:val="00F13264"/>
    <w:rsid w:val="00F378E0"/>
    <w:rsid w:val="00F41A0D"/>
    <w:rsid w:val="00F4284F"/>
    <w:rsid w:val="00F4441C"/>
    <w:rsid w:val="00F46B8D"/>
    <w:rsid w:val="00F470AF"/>
    <w:rsid w:val="00F47B57"/>
    <w:rsid w:val="00F5561E"/>
    <w:rsid w:val="00F6174D"/>
    <w:rsid w:val="00F64B17"/>
    <w:rsid w:val="00F676E0"/>
    <w:rsid w:val="00F82FE0"/>
    <w:rsid w:val="00F90594"/>
    <w:rsid w:val="00F90B30"/>
    <w:rsid w:val="00F978C4"/>
    <w:rsid w:val="00FA3028"/>
    <w:rsid w:val="00FA75AF"/>
    <w:rsid w:val="00FB0EB7"/>
    <w:rsid w:val="00FB1CBE"/>
    <w:rsid w:val="00FB26AA"/>
    <w:rsid w:val="00FB343B"/>
    <w:rsid w:val="00FC6EB7"/>
    <w:rsid w:val="00FE52D6"/>
    <w:rsid w:val="00FE7AAA"/>
    <w:rsid w:val="00FF591B"/>
    <w:rsid w:val="00FF7C0E"/>
    <w:rsid w:val="0E6984EB"/>
    <w:rsid w:val="153B599B"/>
    <w:rsid w:val="24F6D7BF"/>
    <w:rsid w:val="353A7AA6"/>
    <w:rsid w:val="4122EE1D"/>
    <w:rsid w:val="49DEB119"/>
    <w:rsid w:val="52873A1B"/>
    <w:rsid w:val="53B6D787"/>
    <w:rsid w:val="6015CE1E"/>
    <w:rsid w:val="63D4E1FC"/>
    <w:rsid w:val="68492F38"/>
    <w:rsid w:val="69460573"/>
    <w:rsid w:val="7BCF1C7C"/>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943E5D62-721E-41C5-9E8D-CD494A97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uiPriority w:val="99"/>
    <w:rsid w:val="00FB1CBE"/>
    <w:pPr>
      <w:autoSpaceDE w:val="0"/>
      <w:autoSpaceDN w:val="0"/>
      <w:adjustRightInd w:val="0"/>
      <w:spacing w:after="0"/>
    </w:pPr>
    <w:rPr>
      <w:rFonts w:ascii="EucrosiaUPC" w:eastAsia="Times New Roman" w:hAnsi="Calibri" w:cs="EucrosiaUPC"/>
      <w:color w:val="000000"/>
      <w:lang w:bidi="th-TH"/>
    </w:rPr>
  </w:style>
  <w:style w:type="paragraph" w:styleId="Subtitle">
    <w:name w:val="Subtitle"/>
    <w:basedOn w:val="Normal"/>
    <w:link w:val="SubtitleChar"/>
    <w:qFormat/>
    <w:rsid w:val="00EC1586"/>
    <w:pPr>
      <w:spacing w:line="240" w:lineRule="auto"/>
      <w:jc w:val="both"/>
    </w:pPr>
    <w:rPr>
      <w:rFonts w:ascii="Angsana New" w:eastAsia="Times New Roman" w:hAnsi="Angsana New" w:cs="Angsana New"/>
      <w:color w:val="auto"/>
      <w:sz w:val="32"/>
      <w:szCs w:val="32"/>
      <w:lang w:bidi="th-TH"/>
    </w:rPr>
  </w:style>
  <w:style w:type="character" w:customStyle="1" w:styleId="SubtitleChar">
    <w:name w:val="Subtitle Char"/>
    <w:basedOn w:val="DefaultParagraphFont"/>
    <w:link w:val="Subtitle"/>
    <w:uiPriority w:val="99"/>
    <w:rsid w:val="00EC1586"/>
    <w:rPr>
      <w:rFonts w:ascii="Angsana New" w:eastAsia="Times New Roman" w:hAnsi="Angsana New" w:cs="Angsana New"/>
      <w:sz w:val="32"/>
      <w:szCs w:val="32"/>
      <w:lang w:bidi="th-TH"/>
    </w:rPr>
  </w:style>
  <w:style w:type="paragraph" w:customStyle="1" w:styleId="ReportHeading1">
    <w:name w:val="ReportHeading1"/>
    <w:basedOn w:val="Normal"/>
    <w:uiPriority w:val="99"/>
    <w:rsid w:val="00C96482"/>
    <w:pPr>
      <w:framePr w:w="6521" w:h="1055" w:hSpace="142" w:wrap="around" w:vAnchor="page" w:hAnchor="page" w:x="1441" w:y="4452"/>
      <w:spacing w:line="300" w:lineRule="atLeast"/>
    </w:pPr>
    <w:rPr>
      <w:rFonts w:ascii="Arial" w:eastAsia="Times New Roman" w:hAnsi="Arial" w:cs="Times New Roman"/>
      <w:b/>
      <w:bCs/>
      <w:color w:val="auto"/>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2203808">
      <w:bodyDiv w:val="1"/>
      <w:marLeft w:val="0"/>
      <w:marRight w:val="0"/>
      <w:marTop w:val="0"/>
      <w:marBottom w:val="0"/>
      <w:divBdr>
        <w:top w:val="none" w:sz="0" w:space="0" w:color="auto"/>
        <w:left w:val="none" w:sz="0" w:space="0" w:color="auto"/>
        <w:bottom w:val="none" w:sz="0" w:space="0" w:color="auto"/>
        <w:right w:val="none" w:sz="0" w:space="0" w:color="auto"/>
      </w:divBdr>
    </w:div>
    <w:div w:id="1217545682">
      <w:bodyDiv w:val="1"/>
      <w:marLeft w:val="0"/>
      <w:marRight w:val="0"/>
      <w:marTop w:val="0"/>
      <w:marBottom w:val="0"/>
      <w:divBdr>
        <w:top w:val="none" w:sz="0" w:space="0" w:color="auto"/>
        <w:left w:val="none" w:sz="0" w:space="0" w:color="auto"/>
        <w:bottom w:val="none" w:sz="0" w:space="0" w:color="auto"/>
        <w:right w:val="none" w:sz="0" w:space="0" w:color="auto"/>
      </w:divBdr>
    </w:div>
    <w:div w:id="1532494784">
      <w:bodyDiv w:val="1"/>
      <w:marLeft w:val="0"/>
      <w:marRight w:val="0"/>
      <w:marTop w:val="0"/>
      <w:marBottom w:val="0"/>
      <w:divBdr>
        <w:top w:val="none" w:sz="0" w:space="0" w:color="auto"/>
        <w:left w:val="none" w:sz="0" w:space="0" w:color="auto"/>
        <w:bottom w:val="none" w:sz="0" w:space="0" w:color="auto"/>
        <w:right w:val="none" w:sz="0" w:space="0" w:color="auto"/>
      </w:divBdr>
    </w:div>
    <w:div w:id="18823952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00e8165-5c38-41cb-b224-488ae9827e05" xsi:nil="true"/>
    <lcf76f155ced4ddcb4097134ff3c332f xmlns="4d6c9d77-6a3d-4a26-adae-43a3aab18fd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7A11CFDB41C29478F53641AFC0ECE10" ma:contentTypeVersion="11" ma:contentTypeDescription="Create a new document." ma:contentTypeScope="" ma:versionID="0fa009b4a445d264a8fb26239292ee1e">
  <xsd:schema xmlns:xsd="http://www.w3.org/2001/XMLSchema" xmlns:xs="http://www.w3.org/2001/XMLSchema" xmlns:p="http://schemas.microsoft.com/office/2006/metadata/properties" xmlns:ns2="4d6c9d77-6a3d-4a26-adae-43a3aab18fdc" xmlns:ns3="200e8165-5c38-41cb-b224-488ae9827e05" targetNamespace="http://schemas.microsoft.com/office/2006/metadata/properties" ma:root="true" ma:fieldsID="b44dab027fd550d9144540cfd09042a4" ns2:_="" ns3:_="">
    <xsd:import namespace="4d6c9d77-6a3d-4a26-adae-43a3aab18fdc"/>
    <xsd:import namespace="200e8165-5c38-41cb-b224-488ae9827e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c9d77-6a3d-4a26-adae-43a3aab18f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0e8165-5c38-41cb-b224-488ae9827e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b7cd37-633b-422a-9016-2b67341a141c}" ma:internalName="TaxCatchAll" ma:showField="CatchAllData" ma:web="200e8165-5c38-41cb-b224-488ae9827e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2.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200e8165-5c38-41cb-b224-488ae9827e05"/>
    <ds:schemaRef ds:uri="4d6c9d77-6a3d-4a26-adae-43a3aab18fdc"/>
  </ds:schemaRefs>
</ds:datastoreItem>
</file>

<file path=customXml/itemProps3.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4.xml><?xml version="1.0" encoding="utf-8"?>
<ds:datastoreItem xmlns:ds="http://schemas.openxmlformats.org/officeDocument/2006/customXml" ds:itemID="{D16372F8-3EBD-430E-AE18-24C57A35BBD5}"/>
</file>

<file path=docProps/app.xml><?xml version="1.0" encoding="utf-8"?>
<Properties xmlns="http://schemas.openxmlformats.org/officeDocument/2006/extended-properties" xmlns:vt="http://schemas.openxmlformats.org/officeDocument/2006/docPropsVTypes">
  <Template>Normal.dotm</Template>
  <TotalTime>14</TotalTime>
  <Pages>1</Pages>
  <Words>709</Words>
  <Characters>4043</Characters>
  <Application>Microsoft Office Word</Application>
  <DocSecurity>4</DocSecurity>
  <Lines>33</Lines>
  <Paragraphs>9</Paragraphs>
  <ScaleCrop>false</ScaleCrop>
  <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Phusanisa Wasanat</cp:lastModifiedBy>
  <cp:revision>32</cp:revision>
  <cp:lastPrinted>2024-11-11T15:08:00Z</cp:lastPrinted>
  <dcterms:created xsi:type="dcterms:W3CDTF">2024-05-16T09:00:00Z</dcterms:created>
  <dcterms:modified xsi:type="dcterms:W3CDTF">2024-11-12T13:31:00Z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0x010100E7A11CFDB41C29478F53641AFC0ECE10</vt:lpwstr>
  </property>
  <property fmtid="{D5CDD505-2E9C-101B-9397-08002B2CF9AE}" pid="3" name="MediaServiceImageTags">
    <vt:lpwstr/>
  </property>
</Properties>
</file>