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FB52C" w14:textId="77777777" w:rsidR="0070663B" w:rsidRDefault="0070663B"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p>
    <w:p w14:paraId="43024DAF" w14:textId="446D785F"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46706D7D" w14:textId="77777777" w:rsidR="000406F7" w:rsidRPr="00FD1C53" w:rsidRDefault="000406F7" w:rsidP="0004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Condensed interim financial statements </w:t>
      </w:r>
    </w:p>
    <w:p w14:paraId="622524F5" w14:textId="77777777" w:rsidR="000406F7" w:rsidRPr="00FD1C53" w:rsidRDefault="000406F7" w:rsidP="0004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for the three-month</w:t>
      </w:r>
      <w:r w:rsidRPr="00FD1C53">
        <w:rPr>
          <w:rFonts w:ascii="Times New Roman" w:hAnsi="Times New Roman"/>
          <w:sz w:val="36"/>
          <w:szCs w:val="36"/>
          <w:cs/>
        </w:rPr>
        <w:t xml:space="preserve"> </w:t>
      </w:r>
      <w:r>
        <w:rPr>
          <w:rFonts w:ascii="Times New Roman" w:hAnsi="Times New Roman"/>
          <w:sz w:val="36"/>
          <w:szCs w:val="36"/>
        </w:rPr>
        <w:t xml:space="preserve">and nine-month </w:t>
      </w:r>
      <w:r w:rsidRPr="00FD1C53">
        <w:rPr>
          <w:rFonts w:ascii="Times New Roman" w:hAnsi="Times New Roman"/>
          <w:sz w:val="36"/>
          <w:szCs w:val="36"/>
        </w:rPr>
        <w:t>period</w:t>
      </w:r>
      <w:r>
        <w:rPr>
          <w:rFonts w:ascii="Times New Roman" w:hAnsi="Times New Roman"/>
          <w:sz w:val="36"/>
          <w:szCs w:val="36"/>
        </w:rPr>
        <w:t>s</w:t>
      </w:r>
      <w:r w:rsidRPr="00FD1C53">
        <w:rPr>
          <w:rFonts w:ascii="Times New Roman" w:hAnsi="Times New Roman"/>
          <w:sz w:val="36"/>
          <w:szCs w:val="36"/>
        </w:rPr>
        <w:t xml:space="preserve"> ended </w:t>
      </w:r>
    </w:p>
    <w:p w14:paraId="4607AEF5" w14:textId="20E09884" w:rsidR="000406F7" w:rsidRPr="00FD1C53" w:rsidRDefault="000406F7" w:rsidP="0004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Pr>
          <w:rFonts w:ascii="Times New Roman" w:hAnsi="Times New Roman"/>
          <w:sz w:val="36"/>
          <w:szCs w:val="45"/>
        </w:rPr>
        <w:t xml:space="preserve">0 September </w:t>
      </w:r>
      <w:r w:rsidRPr="00FD1C53">
        <w:rPr>
          <w:rFonts w:ascii="Times New Roman" w:hAnsi="Times New Roman"/>
          <w:sz w:val="36"/>
          <w:szCs w:val="36"/>
        </w:rPr>
        <w:t>202</w:t>
      </w:r>
      <w:r>
        <w:rPr>
          <w:rFonts w:ascii="Times New Roman" w:hAnsi="Times New Roman"/>
          <w:sz w:val="36"/>
          <w:szCs w:val="36"/>
        </w:rPr>
        <w:t>4</w:t>
      </w:r>
    </w:p>
    <w:p w14:paraId="2FCFD2AF" w14:textId="77777777" w:rsidR="000406F7" w:rsidRPr="00FD1C53" w:rsidRDefault="000406F7" w:rsidP="0004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52D249B5" w14:textId="77777777" w:rsidR="000406F7" w:rsidRPr="00FD1C53" w:rsidRDefault="000406F7" w:rsidP="0004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Independent auditor’s review report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5330D84F" w14:textId="470E1762" w:rsidR="000406F7" w:rsidRPr="00F95EB4" w:rsidRDefault="000406F7" w:rsidP="000406F7">
      <w:pPr>
        <w:jc w:val="both"/>
        <w:rPr>
          <w:rFonts w:ascii="Times New Roman" w:hAnsi="Times New Roman"/>
          <w:sz w:val="22"/>
          <w:szCs w:val="22"/>
          <w:lang w:bidi="ar-SA"/>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30 </w:t>
      </w:r>
      <w:r>
        <w:rPr>
          <w:rFonts w:ascii="Times New Roman" w:hAnsi="Times New Roman"/>
          <w:sz w:val="22"/>
          <w:szCs w:val="22"/>
          <w:lang w:bidi="ar-SA"/>
        </w:rPr>
        <w:t>September</w:t>
      </w:r>
      <w:r w:rsidRPr="00F95EB4">
        <w:rPr>
          <w:rFonts w:ascii="Times New Roman" w:hAnsi="Times New Roman"/>
          <w:sz w:val="22"/>
          <w:szCs w:val="22"/>
          <w:lang w:bidi="ar-SA"/>
        </w:rPr>
        <w:t xml:space="preserve"> 202</w:t>
      </w:r>
      <w:r>
        <w:rPr>
          <w:rFonts w:ascii="Times New Roman" w:hAnsi="Times New Roman"/>
          <w:sz w:val="22"/>
          <w:szCs w:val="22"/>
          <w:lang w:bidi="ar-SA"/>
        </w:rPr>
        <w:t>4,</w:t>
      </w:r>
      <w:r w:rsidRPr="00F95EB4">
        <w:rPr>
          <w:rFonts w:ascii="Times New Roman" w:hAnsi="Times New Roman"/>
          <w:sz w:val="22"/>
          <w:szCs w:val="22"/>
          <w:lang w:bidi="ar-SA"/>
        </w:rPr>
        <w:t xml:space="preserve"> the statements of comprehensive income for the three-month and </w:t>
      </w:r>
      <w:r>
        <w:rPr>
          <w:rFonts w:ascii="Times New Roman" w:hAnsi="Times New Roman"/>
          <w:sz w:val="22"/>
          <w:szCs w:val="22"/>
          <w:lang w:bidi="ar-SA"/>
        </w:rPr>
        <w:t>nine-</w:t>
      </w:r>
      <w:r w:rsidRPr="00F95EB4">
        <w:rPr>
          <w:rFonts w:ascii="Times New Roman" w:hAnsi="Times New Roman"/>
          <w:sz w:val="22"/>
          <w:szCs w:val="22"/>
          <w:lang w:bidi="ar-SA"/>
        </w:rPr>
        <w:t xml:space="preserve">month periods ended 30 </w:t>
      </w:r>
      <w:r>
        <w:rPr>
          <w:rFonts w:ascii="Times New Roman" w:hAnsi="Times New Roman"/>
          <w:sz w:val="22"/>
          <w:szCs w:val="22"/>
          <w:lang w:bidi="ar-SA"/>
        </w:rPr>
        <w:t>September</w:t>
      </w:r>
      <w:r w:rsidRPr="00F95EB4">
        <w:rPr>
          <w:rFonts w:ascii="Times New Roman" w:hAnsi="Times New Roman"/>
          <w:sz w:val="22"/>
          <w:szCs w:val="22"/>
          <w:lang w:bidi="ar-SA"/>
        </w:rPr>
        <w:t xml:space="preserve"> 202</w:t>
      </w:r>
      <w:r>
        <w:rPr>
          <w:rFonts w:ascii="Times New Roman" w:hAnsi="Times New Roman"/>
          <w:sz w:val="22"/>
          <w:szCs w:val="22"/>
          <w:lang w:bidi="ar-SA"/>
        </w:rPr>
        <w:t>4</w:t>
      </w:r>
      <w:r w:rsidRPr="00F95EB4">
        <w:rPr>
          <w:rFonts w:ascii="Times New Roman" w:hAnsi="Times New Roman"/>
          <w:sz w:val="22"/>
          <w:szCs w:val="22"/>
          <w:lang w:bidi="ar-SA"/>
        </w:rPr>
        <w:t>, the statement</w:t>
      </w:r>
      <w:r>
        <w:rPr>
          <w:rFonts w:ascii="Times New Roman" w:hAnsi="Times New Roman" w:cs="Angsana New"/>
          <w:sz w:val="22"/>
          <w:szCs w:val="28"/>
        </w:rPr>
        <w:t>s</w:t>
      </w:r>
      <w:r w:rsidRPr="00F95EB4">
        <w:rPr>
          <w:rFonts w:ascii="Times New Roman" w:hAnsi="Times New Roman"/>
          <w:sz w:val="22"/>
          <w:szCs w:val="22"/>
          <w:lang w:bidi="ar-SA"/>
        </w:rPr>
        <w:t xml:space="preserve"> of changes in equity and cash flows for the </w:t>
      </w:r>
      <w:r>
        <w:rPr>
          <w:rFonts w:ascii="Times New Roman" w:hAnsi="Times New Roman"/>
          <w:sz w:val="22"/>
          <w:szCs w:val="22"/>
          <w:lang w:bidi="ar-SA"/>
        </w:rPr>
        <w:t>nine</w:t>
      </w:r>
      <w:r w:rsidRPr="00F95EB4">
        <w:rPr>
          <w:rFonts w:ascii="Times New Roman" w:hAnsi="Times New Roman"/>
          <w:sz w:val="22"/>
          <w:szCs w:val="22"/>
          <w:lang w:bidi="ar-SA"/>
        </w:rPr>
        <w:t xml:space="preserve">-month period ended 30 </w:t>
      </w:r>
      <w:r>
        <w:rPr>
          <w:rFonts w:ascii="Times New Roman" w:hAnsi="Times New Roman"/>
          <w:sz w:val="22"/>
          <w:szCs w:val="22"/>
          <w:lang w:bidi="ar-SA"/>
        </w:rPr>
        <w:t>September</w:t>
      </w:r>
      <w:r w:rsidRPr="00F95EB4">
        <w:rPr>
          <w:rFonts w:ascii="Times New Roman" w:hAnsi="Times New Roman"/>
          <w:sz w:val="22"/>
          <w:szCs w:val="22"/>
          <w:lang w:bidi="ar-SA"/>
        </w:rPr>
        <w:t xml:space="preserve"> 202</w:t>
      </w:r>
      <w:r>
        <w:rPr>
          <w:rFonts w:ascii="Times New Roman" w:hAnsi="Times New Roman"/>
          <w:sz w:val="22"/>
          <w:szCs w:val="22"/>
          <w:lang w:bidi="ar-SA"/>
        </w:rPr>
        <w:t>4</w:t>
      </w:r>
      <w:r w:rsidRPr="00F95EB4">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47B78D08" w:rsidR="00AC4958" w:rsidRDefault="00AC4958" w:rsidP="000018C7">
      <w:pPr>
        <w:jc w:val="both"/>
        <w:outlineLvl w:val="0"/>
        <w:rPr>
          <w:rFonts w:ascii="Times New Roman" w:hAnsi="Times New Roman"/>
          <w:sz w:val="22"/>
          <w:szCs w:val="22"/>
          <w:lang w:bidi="ar-SA"/>
        </w:rPr>
      </w:pPr>
    </w:p>
    <w:p w14:paraId="67AA4897" w14:textId="0AAFBD26" w:rsidR="0067130E" w:rsidRDefault="0067130E" w:rsidP="000018C7">
      <w:pPr>
        <w:jc w:val="both"/>
        <w:outlineLvl w:val="0"/>
        <w:rPr>
          <w:rFonts w:ascii="Times New Roman" w:hAnsi="Times New Roman"/>
          <w:sz w:val="22"/>
          <w:szCs w:val="22"/>
          <w:lang w:bidi="ar-SA"/>
        </w:rPr>
      </w:pPr>
    </w:p>
    <w:p w14:paraId="12F80AB0" w14:textId="77777777" w:rsidR="0067130E" w:rsidRPr="00FD1C53" w:rsidRDefault="0067130E"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32717876" w14:textId="77777777" w:rsidR="00C4026B" w:rsidRPr="00FD1C53" w:rsidRDefault="00C4026B" w:rsidP="00C4026B">
      <w:pPr>
        <w:pStyle w:val="RNormal"/>
        <w:rPr>
          <w:szCs w:val="22"/>
        </w:rPr>
      </w:pPr>
      <w:r w:rsidRPr="00FD1C53">
        <w:rPr>
          <w:szCs w:val="22"/>
        </w:rPr>
        <w:t>(</w:t>
      </w:r>
      <w:proofErr w:type="spellStart"/>
      <w:r>
        <w:rPr>
          <w:szCs w:val="22"/>
        </w:rPr>
        <w:t>Nawarat</w:t>
      </w:r>
      <w:proofErr w:type="spellEnd"/>
      <w:r>
        <w:rPr>
          <w:szCs w:val="22"/>
        </w:rPr>
        <w:t xml:space="preserve"> </w:t>
      </w:r>
      <w:proofErr w:type="spellStart"/>
      <w:r>
        <w:rPr>
          <w:szCs w:val="22"/>
        </w:rPr>
        <w:t>Nitikeatipong</w:t>
      </w:r>
      <w:proofErr w:type="spellEnd"/>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530415A9" w:rsidR="00AC4958" w:rsidRPr="00FD1C53" w:rsidRDefault="00AC4958" w:rsidP="00AC4958">
      <w:pPr>
        <w:pStyle w:val="RNormal"/>
        <w:rPr>
          <w:szCs w:val="22"/>
        </w:rPr>
      </w:pPr>
      <w:r w:rsidRPr="00FD1C53">
        <w:rPr>
          <w:szCs w:val="22"/>
        </w:rPr>
        <w:t xml:space="preserve">Registration No. </w:t>
      </w:r>
      <w:r w:rsidR="00C4026B">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A40A611" w14:textId="4B751C24" w:rsidR="00DD7FD3" w:rsidRDefault="00AC4958" w:rsidP="002B74B1">
      <w:pPr>
        <w:pStyle w:val="RNormal"/>
        <w:rPr>
          <w:szCs w:val="22"/>
        </w:rPr>
      </w:pPr>
      <w:r w:rsidRPr="00FD1C53">
        <w:rPr>
          <w:szCs w:val="22"/>
        </w:rPr>
        <w:t>Bangkok</w:t>
      </w:r>
    </w:p>
    <w:p w14:paraId="6D845435" w14:textId="1C37CCFE" w:rsidR="00B15B7C" w:rsidRDefault="00B15B7C" w:rsidP="002B74B1">
      <w:pPr>
        <w:pStyle w:val="RNormal"/>
        <w:rPr>
          <w:szCs w:val="22"/>
        </w:rPr>
      </w:pPr>
      <w:r>
        <w:rPr>
          <w:szCs w:val="22"/>
        </w:rPr>
        <w:t>6 November 2567</w:t>
      </w:r>
    </w:p>
    <w:sectPr w:rsidR="00B15B7C"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2812" w14:textId="77777777" w:rsidR="00182BC2" w:rsidRDefault="00182BC2">
      <w:r>
        <w:separator/>
      </w:r>
    </w:p>
  </w:endnote>
  <w:endnote w:type="continuationSeparator" w:id="0">
    <w:p w14:paraId="26F4AD49" w14:textId="77777777" w:rsidR="00182BC2" w:rsidRDefault="00182BC2">
      <w:r>
        <w:continuationSeparator/>
      </w:r>
    </w:p>
  </w:endnote>
  <w:endnote w:type="continuationNotice" w:id="1">
    <w:p w14:paraId="424E8E9E" w14:textId="77777777" w:rsidR="00182BC2" w:rsidRDefault="00182B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B406D" w14:textId="77777777" w:rsidR="00182BC2" w:rsidRDefault="00182BC2">
      <w:r>
        <w:separator/>
      </w:r>
    </w:p>
  </w:footnote>
  <w:footnote w:type="continuationSeparator" w:id="0">
    <w:p w14:paraId="5DB9F2BD" w14:textId="77777777" w:rsidR="00182BC2" w:rsidRDefault="00182BC2">
      <w:r>
        <w:continuationSeparator/>
      </w:r>
    </w:p>
  </w:footnote>
  <w:footnote w:type="continuationNotice" w:id="1">
    <w:p w14:paraId="02EF968C" w14:textId="77777777" w:rsidR="00182BC2" w:rsidRDefault="00182B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EA68" w14:textId="52BD5FED" w:rsidR="00C67E6C" w:rsidRDefault="00C67E6C">
    <w:pPr>
      <w:pStyle w:val="Header"/>
      <w:rPr>
        <w:rFonts w:ascii="Times New Roman" w:hAnsi="Times New Roman" w:cs="Times New Roman"/>
        <w:sz w:val="28"/>
        <w:szCs w:val="28"/>
      </w:rPr>
    </w:pPr>
  </w:p>
  <w:p w14:paraId="4615E67B" w14:textId="5137DF4A" w:rsidR="00C67E6C" w:rsidRDefault="00C67E6C">
    <w:pPr>
      <w:pStyle w:val="Header"/>
      <w:rPr>
        <w:rFonts w:ascii="Times New Roman" w:hAnsi="Times New Roman" w:cs="Times New Roman"/>
        <w:sz w:val="28"/>
        <w:szCs w:val="28"/>
      </w:rPr>
    </w:pPr>
  </w:p>
  <w:p w14:paraId="677DF538" w14:textId="66354F4A" w:rsidR="00C67E6C" w:rsidRDefault="00C67E6C">
    <w:pPr>
      <w:pStyle w:val="Header"/>
      <w:rPr>
        <w:rFonts w:ascii="Times New Roman" w:hAnsi="Times New Roman" w:cs="Times New Roman"/>
        <w:sz w:val="28"/>
        <w:szCs w:val="28"/>
      </w:rPr>
    </w:pPr>
  </w:p>
  <w:p w14:paraId="262FC3F1" w14:textId="117CCA46" w:rsidR="00C67E6C" w:rsidRDefault="00C67E6C">
    <w:pPr>
      <w:pStyle w:val="Header"/>
      <w:rPr>
        <w:rFonts w:ascii="Times New Roman" w:hAnsi="Times New Roman" w:cs="Times New Roman"/>
        <w:sz w:val="28"/>
        <w:szCs w:val="28"/>
      </w:rPr>
    </w:pPr>
  </w:p>
  <w:p w14:paraId="7B688B1C" w14:textId="74ADAD66" w:rsidR="00C67E6C" w:rsidRDefault="00C67E6C">
    <w:pPr>
      <w:pStyle w:val="Header"/>
      <w:rPr>
        <w:rFonts w:ascii="Times New Roman" w:hAnsi="Times New Roman" w:cs="Times New Roman"/>
        <w:sz w:val="28"/>
        <w:szCs w:val="28"/>
      </w:rPr>
    </w:pPr>
  </w:p>
  <w:p w14:paraId="45E2288D" w14:textId="103A84DD" w:rsidR="00C67E6C" w:rsidRDefault="00C67E6C">
    <w:pPr>
      <w:pStyle w:val="Header"/>
      <w:rPr>
        <w:rFonts w:ascii="Times New Roman" w:hAnsi="Times New Roman" w:cs="Times New Roman"/>
        <w:sz w:val="28"/>
        <w:szCs w:val="28"/>
      </w:rPr>
    </w:pPr>
  </w:p>
  <w:p w14:paraId="3007CB62" w14:textId="361231D0" w:rsidR="00C67E6C" w:rsidRDefault="00C67E6C">
    <w:pPr>
      <w:pStyle w:val="Header"/>
      <w:rPr>
        <w:rFonts w:ascii="Times New Roman" w:hAnsi="Times New Roman" w:cs="Times New Roman"/>
        <w:sz w:val="28"/>
        <w:szCs w:val="28"/>
      </w:rPr>
    </w:pPr>
  </w:p>
  <w:p w14:paraId="730DCFC7" w14:textId="73E8EF9D" w:rsidR="00C67E6C" w:rsidRDefault="00C67E6C">
    <w:pPr>
      <w:pStyle w:val="Header"/>
      <w:rPr>
        <w:rFonts w:ascii="Times New Roman" w:hAnsi="Times New Roman" w:cs="Times New Roman"/>
        <w:sz w:val="28"/>
        <w:szCs w:val="28"/>
      </w:rPr>
    </w:pPr>
  </w:p>
  <w:p w14:paraId="4A3D50A5" w14:textId="2D4BB876" w:rsidR="00C67E6C" w:rsidRDefault="00C67E6C">
    <w:pPr>
      <w:pStyle w:val="Header"/>
      <w:rPr>
        <w:rFonts w:ascii="Times New Roman" w:hAnsi="Times New Roman" w:cs="Times New Roman"/>
        <w:sz w:val="28"/>
        <w:szCs w:val="28"/>
      </w:rPr>
    </w:pPr>
  </w:p>
  <w:p w14:paraId="4CF05DA2" w14:textId="3C44F6BB" w:rsidR="00C67E6C" w:rsidRDefault="00C67E6C">
    <w:pPr>
      <w:pStyle w:val="Header"/>
      <w:rPr>
        <w:rFonts w:ascii="Times New Roman" w:hAnsi="Times New Roman" w:cs="Times New Roman"/>
        <w:sz w:val="28"/>
        <w:szCs w:val="28"/>
      </w:rPr>
    </w:pPr>
  </w:p>
  <w:p w14:paraId="3CBA2678" w14:textId="6FC642BB" w:rsidR="00C67E6C" w:rsidRDefault="00C67E6C">
    <w:pPr>
      <w:pStyle w:val="Header"/>
      <w:rPr>
        <w:rFonts w:ascii="Times New Roman" w:hAnsi="Times New Roman" w:cs="Times New Roman"/>
        <w:sz w:val="28"/>
        <w:szCs w:val="28"/>
      </w:rPr>
    </w:pPr>
  </w:p>
  <w:p w14:paraId="7E0AAEA9" w14:textId="77777777" w:rsidR="00C67E6C" w:rsidRPr="00C67E6C" w:rsidRDefault="00C67E6C">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6F7"/>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2BC2"/>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96D"/>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76D"/>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293"/>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30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63B"/>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5C9"/>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B7C"/>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26B"/>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67E6C"/>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91499-5C20-4F1D-BEB2-BE5EB779C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3.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207127A-290F-4A28-8D41-0AC57A94C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Pattarakan, Udompuech</cp:lastModifiedBy>
  <cp:revision>13</cp:revision>
  <cp:lastPrinted>2024-10-25T10:22:00Z</cp:lastPrinted>
  <dcterms:created xsi:type="dcterms:W3CDTF">2023-11-08T12:17:00Z</dcterms:created>
  <dcterms:modified xsi:type="dcterms:W3CDTF">2024-10-25T10:23:00Z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