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BBCBD" w14:textId="4DF66781" w:rsidR="00706EDA" w:rsidRPr="00230474" w:rsidRDefault="00706EDA" w:rsidP="00706EDA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5EA4FEB1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A6445D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4E73EF62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4712D6">
        <w:rPr>
          <w:b/>
          <w:bCs/>
          <w:sz w:val="40"/>
          <w:szCs w:val="40"/>
        </w:rPr>
        <w:t>ies</w:t>
      </w:r>
    </w:p>
    <w:p w14:paraId="23B26FB9" w14:textId="77777777" w:rsidR="00706EDA" w:rsidRPr="00DC3E1C" w:rsidRDefault="00706EDA" w:rsidP="00706EDA">
      <w:pPr>
        <w:spacing w:line="240" w:lineRule="atLeast"/>
        <w:jc w:val="center"/>
        <w:rPr>
          <w:cs/>
          <w:lang w:val="en-US" w:bidi="th-TH"/>
        </w:rPr>
      </w:pPr>
    </w:p>
    <w:p w14:paraId="1620599D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Condensed interim financial statements</w:t>
      </w:r>
    </w:p>
    <w:p w14:paraId="11C94E06" w14:textId="356E8915" w:rsidR="00B15DE8" w:rsidRPr="00E40F3F" w:rsidRDefault="00B15DE8" w:rsidP="00B15DE8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>for the three-month</w:t>
      </w:r>
      <w:r w:rsidR="00A52A59">
        <w:rPr>
          <w:sz w:val="36"/>
          <w:szCs w:val="36"/>
        </w:rPr>
        <w:t xml:space="preserve"> and </w:t>
      </w:r>
      <w:r w:rsidR="001A36F5">
        <w:rPr>
          <w:rFonts w:cs="Angsana New"/>
          <w:sz w:val="36"/>
          <w:szCs w:val="45"/>
          <w:lang w:bidi="th-TH"/>
        </w:rPr>
        <w:t>nine</w:t>
      </w:r>
      <w:r w:rsidR="00A52A59">
        <w:rPr>
          <w:sz w:val="36"/>
          <w:szCs w:val="36"/>
        </w:rPr>
        <w:t>-month</w:t>
      </w:r>
      <w:r>
        <w:rPr>
          <w:sz w:val="36"/>
          <w:szCs w:val="36"/>
        </w:rPr>
        <w:t xml:space="preserve"> </w:t>
      </w:r>
      <w:r w:rsidRPr="00E40F3F">
        <w:rPr>
          <w:sz w:val="36"/>
          <w:szCs w:val="36"/>
        </w:rPr>
        <w:t>period ended</w:t>
      </w:r>
    </w:p>
    <w:p w14:paraId="72C2E6E3" w14:textId="374AF4CB" w:rsidR="00B15DE8" w:rsidRPr="007B5440" w:rsidRDefault="00B15DE8" w:rsidP="00B15DE8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037D26">
        <w:rPr>
          <w:sz w:val="36"/>
          <w:szCs w:val="36"/>
          <w:lang w:val="en-US"/>
        </w:rPr>
        <w:t>3</w:t>
      </w:r>
      <w:r w:rsidR="00A52A59">
        <w:rPr>
          <w:sz w:val="36"/>
          <w:szCs w:val="36"/>
          <w:lang w:val="en-US"/>
        </w:rPr>
        <w:t>0</w:t>
      </w:r>
      <w:r w:rsidRPr="00037D26">
        <w:rPr>
          <w:sz w:val="36"/>
          <w:szCs w:val="36"/>
          <w:lang w:val="en-US"/>
        </w:rPr>
        <w:t xml:space="preserve"> </w:t>
      </w:r>
      <w:r w:rsidR="00267AFC">
        <w:rPr>
          <w:sz w:val="36"/>
          <w:szCs w:val="36"/>
          <w:lang w:val="en-US"/>
        </w:rPr>
        <w:t>September</w:t>
      </w:r>
      <w:r>
        <w:rPr>
          <w:sz w:val="36"/>
          <w:szCs w:val="36"/>
          <w:lang w:val="en-US"/>
        </w:rPr>
        <w:t xml:space="preserve"> </w:t>
      </w:r>
      <w:r w:rsidRPr="00E40F3F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 w:rsidR="00D46C3F">
        <w:rPr>
          <w:rFonts w:cstheme="minorBidi"/>
          <w:sz w:val="36"/>
          <w:szCs w:val="45"/>
          <w:lang w:val="en-US" w:bidi="th-TH"/>
        </w:rPr>
        <w:t>4</w:t>
      </w:r>
    </w:p>
    <w:p w14:paraId="7F12FB30" w14:textId="77777777" w:rsidR="00866776" w:rsidRPr="00DC3E1C" w:rsidRDefault="00866776" w:rsidP="0086677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163B5E8B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62874B3D" w14:textId="79D5B226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FC31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61C2CAE" w14:textId="2CE80A1A" w:rsidR="00706EDA" w:rsidRPr="00DC3E1C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BB459D" w:rsidRPr="00BB459D">
        <w:rPr>
          <w:b/>
          <w:bCs/>
          <w:sz w:val="24"/>
          <w:szCs w:val="22"/>
        </w:rPr>
        <w:t>MEB Corporation Public Company Limited</w:t>
      </w:r>
    </w:p>
    <w:p w14:paraId="11EAFF28" w14:textId="371954E0" w:rsidR="00706EDA" w:rsidRDefault="00706EDA" w:rsidP="00585EFE">
      <w:pPr>
        <w:spacing w:line="240" w:lineRule="atLeast"/>
        <w:ind w:left="270"/>
      </w:pP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04760B1D" w14:textId="6A04B2C7" w:rsidR="001B58F5" w:rsidRPr="00455CD9" w:rsidRDefault="007D66A3" w:rsidP="001B58F5">
      <w:pPr>
        <w:tabs>
          <w:tab w:val="left" w:pos="270"/>
        </w:tabs>
        <w:ind w:left="270"/>
        <w:jc w:val="both"/>
        <w:rPr>
          <w:lang w:bidi="th-TH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>
        <w:rPr>
          <w:szCs w:val="22"/>
        </w:rPr>
        <w:br/>
      </w:r>
      <w:r w:rsidRPr="00E40E3E">
        <w:rPr>
          <w:szCs w:val="22"/>
        </w:rPr>
        <w:t xml:space="preserve">MEB Corporation Public Company Limited </w:t>
      </w:r>
      <w:r w:rsidRPr="00455CD9">
        <w:rPr>
          <w:szCs w:val="22"/>
        </w:rPr>
        <w:t>and its subsidiar</w:t>
      </w:r>
      <w:r w:rsidR="00F23966">
        <w:rPr>
          <w:szCs w:val="22"/>
        </w:rPr>
        <w:t>ies</w:t>
      </w:r>
      <w:r w:rsidRPr="00455CD9">
        <w:rPr>
          <w:szCs w:val="22"/>
        </w:rPr>
        <w:t xml:space="preserve">, </w:t>
      </w:r>
      <w:r>
        <w:rPr>
          <w:szCs w:val="22"/>
        </w:rPr>
        <w:t xml:space="preserve">and of </w:t>
      </w:r>
      <w:r w:rsidRPr="00E40E3E">
        <w:rPr>
          <w:szCs w:val="22"/>
        </w:rPr>
        <w:t>MEB Corporation Public Company Limited</w:t>
      </w:r>
      <w:r>
        <w:rPr>
          <w:szCs w:val="22"/>
        </w:rPr>
        <w:t>,</w:t>
      </w:r>
      <w:r w:rsidRPr="0057337D">
        <w:rPr>
          <w:szCs w:val="22"/>
        </w:rPr>
        <w:t xml:space="preserve"> </w:t>
      </w:r>
      <w:r w:rsidRPr="00455CD9">
        <w:rPr>
          <w:szCs w:val="22"/>
        </w:rPr>
        <w:t>respectively</w:t>
      </w:r>
      <w:r>
        <w:rPr>
          <w:szCs w:val="22"/>
        </w:rPr>
        <w:t>,</w:t>
      </w:r>
      <w:r w:rsidRPr="00455CD9">
        <w:rPr>
          <w:szCs w:val="22"/>
        </w:rPr>
        <w:t xml:space="preserve"> as at</w:t>
      </w:r>
      <w:r w:rsidRPr="00455CD9">
        <w:rPr>
          <w:szCs w:val="22"/>
          <w:lang w:val="en-US"/>
        </w:rPr>
        <w:t xml:space="preserve"> 3</w:t>
      </w:r>
      <w:r w:rsidR="000F6AB3">
        <w:rPr>
          <w:szCs w:val="22"/>
          <w:lang w:val="en-US"/>
        </w:rPr>
        <w:t>0</w:t>
      </w:r>
      <w:r>
        <w:rPr>
          <w:szCs w:val="22"/>
          <w:lang w:val="en-US"/>
        </w:rPr>
        <w:t xml:space="preserve"> </w:t>
      </w:r>
      <w:r w:rsidR="00267AFC">
        <w:rPr>
          <w:szCs w:val="22"/>
          <w:lang w:val="en-US"/>
        </w:rPr>
        <w:t>September</w:t>
      </w:r>
      <w:r>
        <w:rPr>
          <w:szCs w:val="22"/>
          <w:lang w:val="en-US"/>
        </w:rPr>
        <w:t xml:space="preserve"> </w:t>
      </w:r>
      <w:r w:rsidRPr="00455CD9">
        <w:rPr>
          <w:szCs w:val="22"/>
        </w:rPr>
        <w:t>202</w:t>
      </w:r>
      <w:r>
        <w:rPr>
          <w:szCs w:val="22"/>
        </w:rPr>
        <w:t>4</w:t>
      </w:r>
      <w:r w:rsidRPr="00455CD9">
        <w:rPr>
          <w:szCs w:val="22"/>
        </w:rPr>
        <w:t>; the consolidated and separate statements of comprehensive income</w:t>
      </w:r>
      <w:r w:rsidR="00F92F1C">
        <w:rPr>
          <w:szCs w:val="22"/>
        </w:rPr>
        <w:t xml:space="preserve"> for the three-month and </w:t>
      </w:r>
      <w:r w:rsidR="00164A12">
        <w:rPr>
          <w:szCs w:val="22"/>
        </w:rPr>
        <w:t>nine</w:t>
      </w:r>
      <w:r w:rsidR="00F92F1C">
        <w:rPr>
          <w:szCs w:val="22"/>
        </w:rPr>
        <w:t xml:space="preserve">-month periods ended 30 </w:t>
      </w:r>
      <w:r w:rsidR="00267AFC">
        <w:rPr>
          <w:szCs w:val="22"/>
        </w:rPr>
        <w:t>September</w:t>
      </w:r>
      <w:r w:rsidR="00F92F1C">
        <w:rPr>
          <w:szCs w:val="22"/>
        </w:rPr>
        <w:t xml:space="preserve"> 2024, the consolidated and separate statement of</w:t>
      </w:r>
      <w:r w:rsidRPr="00455CD9">
        <w:rPr>
          <w:szCs w:val="22"/>
        </w:rPr>
        <w:t xml:space="preserve"> changes in equity and cash flows for the </w:t>
      </w:r>
      <w:r w:rsidR="00164A12">
        <w:rPr>
          <w:szCs w:val="22"/>
        </w:rPr>
        <w:t>nine</w:t>
      </w:r>
      <w:r w:rsidRPr="00455CD9">
        <w:rPr>
          <w:szCs w:val="22"/>
        </w:rPr>
        <w:t xml:space="preserve">-month period ended </w:t>
      </w:r>
      <w:r>
        <w:rPr>
          <w:szCs w:val="22"/>
        </w:rPr>
        <w:t>3</w:t>
      </w:r>
      <w:r w:rsidR="000F6AB3">
        <w:rPr>
          <w:szCs w:val="22"/>
        </w:rPr>
        <w:t>0</w:t>
      </w:r>
      <w:r>
        <w:rPr>
          <w:szCs w:val="22"/>
        </w:rPr>
        <w:t xml:space="preserve"> </w:t>
      </w:r>
      <w:r w:rsidR="00164A12">
        <w:rPr>
          <w:szCs w:val="22"/>
        </w:rPr>
        <w:t>September</w:t>
      </w:r>
      <w:r>
        <w:rPr>
          <w:szCs w:val="22"/>
        </w:rPr>
        <w:t xml:space="preserve"> </w:t>
      </w:r>
      <w:r w:rsidRPr="00455CD9">
        <w:rPr>
          <w:szCs w:val="22"/>
        </w:rPr>
        <w:t>202</w:t>
      </w:r>
      <w:r>
        <w:rPr>
          <w:szCs w:val="22"/>
        </w:rPr>
        <w:t>4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="001B58F5" w:rsidRPr="00455CD9">
        <w:rPr>
          <w:i/>
          <w:iCs/>
          <w:lang w:bidi="th-TH"/>
        </w:rPr>
        <w:t xml:space="preserve"> </w:t>
      </w:r>
      <w:r w:rsidR="001B58F5"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F71430" w:rsidRDefault="00706EDA" w:rsidP="00585EFE">
      <w:pPr>
        <w:pStyle w:val="RNormal"/>
        <w:ind w:left="270"/>
        <w:rPr>
          <w:lang w:val="en-GB"/>
        </w:rPr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8F88E88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</w:t>
      </w:r>
      <w:r w:rsidR="005A6EAE">
        <w:t>Krit Dhammathatto</w:t>
      </w:r>
      <w:r w:rsidRPr="00DC3E1C">
        <w:rPr>
          <w:szCs w:val="22"/>
        </w:rPr>
        <w:t>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0EDAD0D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="005A6EAE">
        <w:rPr>
          <w:szCs w:val="22"/>
        </w:rPr>
        <w:t>11915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 xml:space="preserve">KPMG </w:t>
      </w:r>
      <w:proofErr w:type="spellStart"/>
      <w:r w:rsidRPr="00DC3E1C">
        <w:rPr>
          <w:lang w:val="en-US"/>
        </w:rPr>
        <w:t>Phoomchai</w:t>
      </w:r>
      <w:proofErr w:type="spellEnd"/>
      <w:r w:rsidRPr="00DC3E1C">
        <w:rPr>
          <w:lang w:val="en-US"/>
        </w:rPr>
        <w:t xml:space="preserve">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09386BA1" w:rsidR="005C5CB7" w:rsidRPr="005C5CB7" w:rsidRDefault="00267AFC" w:rsidP="00C21CE8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13</w:t>
      </w:r>
      <w:r w:rsidR="00C21CE8">
        <w:rPr>
          <w:rFonts w:cstheme="minorBidi"/>
          <w:lang w:val="en-US" w:bidi="th-TH"/>
        </w:rPr>
        <w:t xml:space="preserve"> </w:t>
      </w:r>
      <w:r>
        <w:rPr>
          <w:rFonts w:cstheme="minorBidi"/>
          <w:lang w:val="en-US" w:bidi="th-TH"/>
        </w:rPr>
        <w:t>November</w:t>
      </w:r>
      <w:r w:rsidR="00C21CE8">
        <w:rPr>
          <w:rFonts w:cstheme="minorBidi"/>
          <w:lang w:val="en-US" w:bidi="th-TH"/>
        </w:rPr>
        <w:t xml:space="preserve"> 202</w:t>
      </w:r>
      <w:r w:rsidR="00D46C3F">
        <w:rPr>
          <w:rFonts w:cstheme="minorBidi"/>
          <w:lang w:val="en-US" w:bidi="th-TH"/>
        </w:rPr>
        <w:t>4</w:t>
      </w:r>
    </w:p>
    <w:sectPr w:rsidR="005C5CB7" w:rsidRPr="005C5CB7" w:rsidSect="00FC31EA">
      <w:headerReference w:type="default" r:id="rId17"/>
      <w:footerReference w:type="default" r:id="rId18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62ECB" w14:textId="77777777" w:rsidR="00FC31EA" w:rsidRDefault="00FC31EA">
      <w:r>
        <w:separator/>
      </w:r>
    </w:p>
  </w:endnote>
  <w:endnote w:type="continuationSeparator" w:id="0">
    <w:p w14:paraId="117702DF" w14:textId="77777777" w:rsidR="00FC31EA" w:rsidRDefault="00FC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96418" w14:textId="6CD58E12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DC563D">
      <w:rPr>
        <w:i/>
        <w:iCs/>
        <w:noProof/>
        <w:color w:val="0000FF"/>
      </w:rPr>
      <w:t>MEB Draft FS Q3'23 EN Report 11.02.2023.docx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DB240" w14:textId="77777777" w:rsidR="00FC31EA" w:rsidRDefault="00FC31EA">
      <w:r>
        <w:separator/>
      </w:r>
    </w:p>
  </w:footnote>
  <w:footnote w:type="continuationSeparator" w:id="0">
    <w:p w14:paraId="1E7C2DDF" w14:textId="77777777" w:rsidR="00FC31EA" w:rsidRDefault="00FC3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21"/>
  </w:num>
  <w:num w:numId="4">
    <w:abstractNumId w:val="13"/>
  </w:num>
  <w:num w:numId="5">
    <w:abstractNumId w:val="5"/>
  </w:num>
  <w:num w:numId="6">
    <w:abstractNumId w:val="11"/>
  </w:num>
  <w:num w:numId="7">
    <w:abstractNumId w:val="1"/>
  </w:num>
  <w:num w:numId="8">
    <w:abstractNumId w:val="10"/>
  </w:num>
  <w:num w:numId="9">
    <w:abstractNumId w:val="20"/>
  </w:num>
  <w:num w:numId="10">
    <w:abstractNumId w:val="4"/>
  </w:num>
  <w:num w:numId="11">
    <w:abstractNumId w:val="17"/>
  </w:num>
  <w:num w:numId="12">
    <w:abstractNumId w:val="23"/>
  </w:num>
  <w:num w:numId="13">
    <w:abstractNumId w:val="27"/>
  </w:num>
  <w:num w:numId="14">
    <w:abstractNumId w:val="15"/>
  </w:num>
  <w:num w:numId="15">
    <w:abstractNumId w:val="18"/>
  </w:num>
  <w:num w:numId="16">
    <w:abstractNumId w:val="7"/>
  </w:num>
  <w:num w:numId="17">
    <w:abstractNumId w:val="8"/>
  </w:num>
  <w:num w:numId="18">
    <w:abstractNumId w:val="12"/>
  </w:num>
  <w:num w:numId="19">
    <w:abstractNumId w:val="25"/>
  </w:num>
  <w:num w:numId="20">
    <w:abstractNumId w:val="6"/>
  </w:num>
  <w:num w:numId="21">
    <w:abstractNumId w:val="22"/>
  </w:num>
  <w:num w:numId="22">
    <w:abstractNumId w:val="3"/>
  </w:num>
  <w:num w:numId="23">
    <w:abstractNumId w:val="3"/>
  </w:num>
  <w:num w:numId="24">
    <w:abstractNumId w:val="19"/>
  </w:num>
  <w:num w:numId="25">
    <w:abstractNumId w:val="26"/>
  </w:num>
  <w:num w:numId="26">
    <w:abstractNumId w:val="0"/>
  </w:num>
  <w:num w:numId="2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6"/>
  </w:num>
  <w:num w:numId="30">
    <w:abstractNumId w:val="14"/>
  </w:num>
  <w:num w:numId="31">
    <w:abstractNumId w:val="9"/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C90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AB3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95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A12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6F5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58F5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07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474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AFC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B4F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2D6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B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601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6EAE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12A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333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1F02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9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A03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6A3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99E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776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6B9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2A59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45D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4C6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AEC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5DE8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37C61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394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59D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1CE8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432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42E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4E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C3F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563D"/>
    <w:rsid w:val="00DC609C"/>
    <w:rsid w:val="00DC63EE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2E6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E3E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9EF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966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1A1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2F1C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1EA"/>
    <w:rsid w:val="00FC33B2"/>
    <w:rsid w:val="00FC3509"/>
    <w:rsid w:val="00FC35C3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8C5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98E3F-83DF-4C32-B8F8-BAF777E7071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CDF9AB8-2CC2-45A4-87C3-CB4D684E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9634B-7B8D-4EA1-8C61-105D2D56BE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14</TotalTime>
  <Pages>2</Pages>
  <Words>325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Suprawee Meteerakulpong</cp:lastModifiedBy>
  <cp:revision>9</cp:revision>
  <cp:lastPrinted>2023-11-02T03:21:00Z</cp:lastPrinted>
  <dcterms:created xsi:type="dcterms:W3CDTF">2024-05-02T15:10:00Z</dcterms:created>
  <dcterms:modified xsi:type="dcterms:W3CDTF">2024-10-28T02:46:00Z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