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90129" w14:textId="77777777" w:rsidR="00790517" w:rsidRPr="00032DCD" w:rsidRDefault="00790517" w:rsidP="000D55B0">
      <w:pPr>
        <w:pStyle w:val="Default"/>
        <w:rPr>
          <w:b/>
          <w:bCs/>
          <w:sz w:val="20"/>
          <w:szCs w:val="20"/>
        </w:rPr>
      </w:pPr>
      <w:r w:rsidRPr="00032DCD">
        <w:rPr>
          <w:b/>
          <w:bCs/>
          <w:sz w:val="20"/>
          <w:szCs w:val="20"/>
        </w:rPr>
        <w:t>I</w:t>
      </w:r>
      <w:r w:rsidR="00886FDA" w:rsidRPr="00032DCD">
        <w:rPr>
          <w:b/>
          <w:bCs/>
          <w:sz w:val="20"/>
          <w:szCs w:val="20"/>
        </w:rPr>
        <w:t>ndependent</w:t>
      </w:r>
      <w:r w:rsidRPr="00032DCD">
        <w:rPr>
          <w:b/>
          <w:bCs/>
          <w:sz w:val="20"/>
          <w:szCs w:val="20"/>
        </w:rPr>
        <w:t xml:space="preserve"> </w:t>
      </w:r>
      <w:r w:rsidR="008E0FC2" w:rsidRPr="00032DCD">
        <w:rPr>
          <w:b/>
          <w:bCs/>
          <w:sz w:val="20"/>
          <w:szCs w:val="20"/>
        </w:rPr>
        <w:t>A</w:t>
      </w:r>
      <w:r w:rsidR="00886FDA" w:rsidRPr="00032DCD">
        <w:rPr>
          <w:b/>
          <w:bCs/>
          <w:sz w:val="20"/>
          <w:szCs w:val="20"/>
        </w:rPr>
        <w:t>uditor</w:t>
      </w:r>
      <w:r w:rsidRPr="00032DCD">
        <w:rPr>
          <w:b/>
          <w:bCs/>
          <w:sz w:val="20"/>
          <w:szCs w:val="20"/>
        </w:rPr>
        <w:t>’</w:t>
      </w:r>
      <w:r w:rsidR="00886FDA" w:rsidRPr="00032DCD">
        <w:rPr>
          <w:b/>
          <w:bCs/>
          <w:sz w:val="20"/>
          <w:szCs w:val="20"/>
        </w:rPr>
        <w:t xml:space="preserve">s </w:t>
      </w:r>
      <w:r w:rsidR="008E0FC2" w:rsidRPr="00032DCD">
        <w:rPr>
          <w:b/>
          <w:bCs/>
          <w:sz w:val="20"/>
          <w:szCs w:val="20"/>
        </w:rPr>
        <w:t>R</w:t>
      </w:r>
      <w:r w:rsidR="00886FDA" w:rsidRPr="00032DCD">
        <w:rPr>
          <w:b/>
          <w:bCs/>
          <w:sz w:val="20"/>
          <w:szCs w:val="20"/>
        </w:rPr>
        <w:t>eport</w:t>
      </w:r>
      <w:r w:rsidRPr="00032DCD">
        <w:rPr>
          <w:b/>
          <w:bCs/>
          <w:sz w:val="20"/>
          <w:szCs w:val="20"/>
        </w:rPr>
        <w:t xml:space="preserve"> </w:t>
      </w:r>
    </w:p>
    <w:p w14:paraId="037E6AB9" w14:textId="77777777" w:rsidR="000D55B0" w:rsidRPr="00032DCD" w:rsidRDefault="000D55B0" w:rsidP="000D55B0">
      <w:pPr>
        <w:pStyle w:val="Default"/>
        <w:rPr>
          <w:sz w:val="18"/>
          <w:szCs w:val="18"/>
        </w:rPr>
      </w:pPr>
    </w:p>
    <w:p w14:paraId="23D0FE92" w14:textId="77777777" w:rsidR="0057296E" w:rsidRPr="00032DCD" w:rsidRDefault="0057296E" w:rsidP="000D55B0">
      <w:pPr>
        <w:pStyle w:val="Default"/>
        <w:rPr>
          <w:sz w:val="18"/>
          <w:szCs w:val="18"/>
        </w:rPr>
      </w:pPr>
    </w:p>
    <w:p w14:paraId="23C2E5D5" w14:textId="77777777" w:rsidR="00790517" w:rsidRPr="00032DCD" w:rsidRDefault="00E07F94" w:rsidP="000D55B0">
      <w:pPr>
        <w:pStyle w:val="Default"/>
        <w:rPr>
          <w:sz w:val="18"/>
          <w:szCs w:val="18"/>
        </w:rPr>
      </w:pPr>
      <w:r w:rsidRPr="00032DCD">
        <w:rPr>
          <w:sz w:val="18"/>
          <w:szCs w:val="18"/>
        </w:rPr>
        <w:t>To the s</w:t>
      </w:r>
      <w:r w:rsidR="00790517" w:rsidRPr="00032DCD">
        <w:rPr>
          <w:sz w:val="18"/>
          <w:szCs w:val="18"/>
        </w:rPr>
        <w:t xml:space="preserve">hareholders </w:t>
      </w:r>
      <w:r w:rsidR="00D11F81" w:rsidRPr="00032DCD">
        <w:rPr>
          <w:sz w:val="18"/>
          <w:szCs w:val="18"/>
        </w:rPr>
        <w:t>and the Board of Directors</w:t>
      </w:r>
      <w:r w:rsidR="005F1C97" w:rsidRPr="00032DCD">
        <w:rPr>
          <w:sz w:val="18"/>
          <w:szCs w:val="18"/>
        </w:rPr>
        <w:t xml:space="preserve"> of </w:t>
      </w:r>
      <w:proofErr w:type="spellStart"/>
      <w:r w:rsidR="0062507E" w:rsidRPr="00032DCD">
        <w:rPr>
          <w:sz w:val="18"/>
          <w:szCs w:val="18"/>
        </w:rPr>
        <w:t>Kiatnakin</w:t>
      </w:r>
      <w:proofErr w:type="spellEnd"/>
      <w:r w:rsidR="007E1E66" w:rsidRPr="00032DCD">
        <w:rPr>
          <w:sz w:val="18"/>
          <w:szCs w:val="18"/>
          <w:cs/>
        </w:rPr>
        <w:t xml:space="preserve"> </w:t>
      </w:r>
      <w:proofErr w:type="spellStart"/>
      <w:r w:rsidR="007E1E66" w:rsidRPr="00032DCD">
        <w:rPr>
          <w:sz w:val="18"/>
          <w:szCs w:val="18"/>
        </w:rPr>
        <w:t>Phatra</w:t>
      </w:r>
      <w:proofErr w:type="spellEnd"/>
      <w:r w:rsidR="0062507E" w:rsidRPr="00032DCD">
        <w:rPr>
          <w:sz w:val="18"/>
          <w:szCs w:val="18"/>
        </w:rPr>
        <w:t xml:space="preserve"> Bank Public Company Limited</w:t>
      </w:r>
      <w:r w:rsidR="00790517" w:rsidRPr="00032DCD">
        <w:rPr>
          <w:sz w:val="18"/>
          <w:szCs w:val="18"/>
        </w:rPr>
        <w:t xml:space="preserve"> </w:t>
      </w:r>
    </w:p>
    <w:p w14:paraId="06F7D81A" w14:textId="77777777" w:rsidR="00790517" w:rsidRPr="00032DCD" w:rsidRDefault="00790517" w:rsidP="000D55B0">
      <w:pPr>
        <w:pStyle w:val="Default"/>
        <w:rPr>
          <w:sz w:val="18"/>
          <w:szCs w:val="18"/>
        </w:rPr>
      </w:pPr>
    </w:p>
    <w:p w14:paraId="6D2A0801" w14:textId="77777777" w:rsidR="0057296E" w:rsidRPr="00032DCD" w:rsidRDefault="0057296E" w:rsidP="000D55B0">
      <w:pPr>
        <w:pStyle w:val="Default"/>
        <w:rPr>
          <w:sz w:val="18"/>
          <w:szCs w:val="18"/>
        </w:rPr>
      </w:pPr>
    </w:p>
    <w:p w14:paraId="0081EECD" w14:textId="77777777" w:rsidR="000546DB" w:rsidRPr="00032DCD" w:rsidRDefault="000546DB" w:rsidP="000546DB">
      <w:pPr>
        <w:pStyle w:val="Default"/>
        <w:jc w:val="thaiDistribute"/>
        <w:rPr>
          <w:b/>
          <w:bCs/>
          <w:sz w:val="18"/>
          <w:szCs w:val="18"/>
        </w:rPr>
      </w:pPr>
      <w:r w:rsidRPr="00032DCD">
        <w:rPr>
          <w:b/>
          <w:bCs/>
          <w:sz w:val="18"/>
          <w:szCs w:val="18"/>
        </w:rPr>
        <w:t xml:space="preserve">My opinion </w:t>
      </w:r>
    </w:p>
    <w:p w14:paraId="13B2D942" w14:textId="77777777" w:rsidR="000546DB" w:rsidRPr="00032DCD" w:rsidRDefault="000546DB" w:rsidP="000546DB">
      <w:pPr>
        <w:pStyle w:val="Default"/>
        <w:jc w:val="thaiDistribute"/>
        <w:rPr>
          <w:b/>
          <w:bCs/>
          <w:sz w:val="12"/>
          <w:szCs w:val="12"/>
        </w:rPr>
      </w:pPr>
    </w:p>
    <w:p w14:paraId="4F4587F4" w14:textId="77777777" w:rsidR="007A1E02" w:rsidRPr="00032DCD" w:rsidRDefault="007A1E02" w:rsidP="007A1E02">
      <w:pPr>
        <w:pStyle w:val="Default"/>
        <w:jc w:val="thaiDistribute"/>
        <w:rPr>
          <w:rFonts w:cs="Browallia New"/>
          <w:sz w:val="18"/>
          <w:szCs w:val="22"/>
        </w:rPr>
      </w:pPr>
      <w:r w:rsidRPr="00032DCD">
        <w:rPr>
          <w:spacing w:val="-4"/>
          <w:sz w:val="18"/>
          <w:szCs w:val="18"/>
        </w:rPr>
        <w:t>In my opinion, the  consolidated financial statements and the separate financial statements present fairly,</w:t>
      </w:r>
      <w:r w:rsidR="00032DCD">
        <w:rPr>
          <w:spacing w:val="-4"/>
          <w:sz w:val="18"/>
          <w:szCs w:val="18"/>
        </w:rPr>
        <w:t xml:space="preserve"> </w:t>
      </w:r>
      <w:r w:rsidR="0001490B" w:rsidRPr="00032DCD">
        <w:rPr>
          <w:rFonts w:cs="Browallia New"/>
          <w:sz w:val="18"/>
          <w:szCs w:val="22"/>
        </w:rPr>
        <w:t>i</w:t>
      </w:r>
      <w:r w:rsidRPr="00032DCD">
        <w:rPr>
          <w:sz w:val="18"/>
          <w:szCs w:val="18"/>
        </w:rPr>
        <w:t>n all material respects, the</w:t>
      </w:r>
      <w:r w:rsidR="00D63810" w:rsidRPr="00032DCD">
        <w:rPr>
          <w:sz w:val="18"/>
          <w:szCs w:val="18"/>
        </w:rPr>
        <w:t xml:space="preserve"> </w:t>
      </w:r>
      <w:r w:rsidRPr="00032DCD">
        <w:rPr>
          <w:sz w:val="18"/>
          <w:szCs w:val="18"/>
        </w:rPr>
        <w:t>consolidated financial position of</w:t>
      </w:r>
      <w:r w:rsidR="00FF3C51" w:rsidRPr="00032DCD">
        <w:rPr>
          <w:sz w:val="18"/>
          <w:szCs w:val="18"/>
        </w:rPr>
        <w:t xml:space="preserve"> </w:t>
      </w:r>
      <w:proofErr w:type="spellStart"/>
      <w:r w:rsidR="00FF3C51" w:rsidRPr="00032DCD">
        <w:rPr>
          <w:sz w:val="18"/>
          <w:szCs w:val="18"/>
        </w:rPr>
        <w:t>Kiatnakin</w:t>
      </w:r>
      <w:proofErr w:type="spellEnd"/>
      <w:r w:rsidR="007E1E66" w:rsidRPr="00032DCD">
        <w:rPr>
          <w:sz w:val="18"/>
          <w:szCs w:val="18"/>
        </w:rPr>
        <w:t xml:space="preserve"> </w:t>
      </w:r>
      <w:proofErr w:type="spellStart"/>
      <w:r w:rsidR="007E1E66" w:rsidRPr="00032DCD">
        <w:rPr>
          <w:sz w:val="18"/>
          <w:szCs w:val="18"/>
        </w:rPr>
        <w:t>Phatra</w:t>
      </w:r>
      <w:proofErr w:type="spellEnd"/>
      <w:r w:rsidR="00FF3C51" w:rsidRPr="00032DCD">
        <w:rPr>
          <w:sz w:val="18"/>
          <w:szCs w:val="18"/>
        </w:rPr>
        <w:t xml:space="preserve"> Bank Public Company Limited (“the </w:t>
      </w:r>
      <w:r w:rsidR="00FF3C51" w:rsidRPr="00032DCD">
        <w:rPr>
          <w:spacing w:val="-2"/>
          <w:sz w:val="18"/>
          <w:szCs w:val="18"/>
        </w:rPr>
        <w:t>Bank”) and its subsidiaries (“the Group</w:t>
      </w:r>
      <w:r w:rsidR="006451BA" w:rsidRPr="00032DCD">
        <w:rPr>
          <w:spacing w:val="-2"/>
          <w:sz w:val="18"/>
          <w:szCs w:val="18"/>
        </w:rPr>
        <w:t>”</w:t>
      </w:r>
      <w:r w:rsidR="00FF3C51" w:rsidRPr="00032DCD">
        <w:rPr>
          <w:spacing w:val="-2"/>
          <w:sz w:val="18"/>
          <w:szCs w:val="18"/>
        </w:rPr>
        <w:t>)</w:t>
      </w:r>
      <w:r w:rsidRPr="00032DCD">
        <w:rPr>
          <w:spacing w:val="-2"/>
          <w:sz w:val="18"/>
          <w:szCs w:val="18"/>
        </w:rPr>
        <w:t xml:space="preserve"> and separate financial position of</w:t>
      </w:r>
      <w:r w:rsidR="00BF2B49" w:rsidRPr="00032DCD">
        <w:rPr>
          <w:spacing w:val="-2"/>
          <w:sz w:val="18"/>
          <w:szCs w:val="18"/>
        </w:rPr>
        <w:t xml:space="preserve"> the Bank</w:t>
      </w:r>
      <w:r w:rsidRPr="00032DCD">
        <w:rPr>
          <w:spacing w:val="-2"/>
          <w:sz w:val="18"/>
          <w:szCs w:val="18"/>
        </w:rPr>
        <w:t xml:space="preserve"> as at </w:t>
      </w:r>
      <w:r w:rsidR="00032DCD" w:rsidRPr="00032DCD">
        <w:rPr>
          <w:spacing w:val="-2"/>
          <w:sz w:val="18"/>
          <w:szCs w:val="18"/>
        </w:rPr>
        <w:t>31</w:t>
      </w:r>
      <w:r w:rsidR="006B03DA" w:rsidRPr="00032DCD">
        <w:rPr>
          <w:spacing w:val="-2"/>
          <w:sz w:val="18"/>
          <w:szCs w:val="18"/>
        </w:rPr>
        <w:t xml:space="preserve"> December</w:t>
      </w:r>
      <w:r w:rsidRPr="00032DCD">
        <w:rPr>
          <w:spacing w:val="-2"/>
          <w:sz w:val="18"/>
          <w:szCs w:val="18"/>
        </w:rPr>
        <w:t xml:space="preserve"> </w:t>
      </w:r>
      <w:r w:rsidR="00032DCD" w:rsidRPr="00032DCD">
        <w:rPr>
          <w:spacing w:val="-2"/>
          <w:sz w:val="18"/>
          <w:szCs w:val="18"/>
        </w:rPr>
        <w:t>2024</w:t>
      </w:r>
      <w:r w:rsidRPr="00032DCD">
        <w:rPr>
          <w:spacing w:val="-2"/>
          <w:sz w:val="18"/>
          <w:szCs w:val="18"/>
        </w:rPr>
        <w:t>, and its consolidated</w:t>
      </w:r>
      <w:r w:rsidRPr="00032DCD">
        <w:rPr>
          <w:sz w:val="18"/>
          <w:szCs w:val="18"/>
        </w:rPr>
        <w:t xml:space="preserve"> and separate financial performance and its consolidated and separate cash flows for the</w:t>
      </w:r>
      <w:r w:rsidR="006451BA" w:rsidRPr="00032DCD">
        <w:rPr>
          <w:sz w:val="18"/>
          <w:szCs w:val="18"/>
        </w:rPr>
        <w:t xml:space="preserve"> year then</w:t>
      </w:r>
      <w:r w:rsidRPr="00032DCD">
        <w:rPr>
          <w:sz w:val="18"/>
          <w:szCs w:val="18"/>
        </w:rPr>
        <w:t xml:space="preserve"> ended in accordance with Thai Financial Reporting Standards (TFRS)</w:t>
      </w:r>
      <w:r w:rsidR="00E43279" w:rsidRPr="00032DCD">
        <w:rPr>
          <w:rFonts w:cs="Browallia New"/>
          <w:sz w:val="18"/>
          <w:szCs w:val="22"/>
        </w:rPr>
        <w:t>.</w:t>
      </w:r>
    </w:p>
    <w:p w14:paraId="397D6BDA" w14:textId="77777777" w:rsidR="000546DB" w:rsidRPr="00032DCD" w:rsidRDefault="000546DB" w:rsidP="000546DB">
      <w:pPr>
        <w:pStyle w:val="Default"/>
        <w:jc w:val="thaiDistribute"/>
        <w:rPr>
          <w:b/>
          <w:bCs/>
          <w:sz w:val="18"/>
          <w:szCs w:val="18"/>
          <w:lang w:val="en-US"/>
        </w:rPr>
      </w:pPr>
    </w:p>
    <w:p w14:paraId="1B9F6204" w14:textId="77777777" w:rsidR="000546DB" w:rsidRPr="00032DCD" w:rsidRDefault="000546DB" w:rsidP="000546DB">
      <w:pPr>
        <w:pStyle w:val="Default"/>
        <w:jc w:val="thaiDistribute"/>
        <w:rPr>
          <w:b/>
          <w:bCs/>
          <w:sz w:val="18"/>
          <w:szCs w:val="18"/>
        </w:rPr>
      </w:pPr>
      <w:r w:rsidRPr="00032DCD">
        <w:rPr>
          <w:b/>
          <w:bCs/>
          <w:sz w:val="18"/>
          <w:szCs w:val="18"/>
        </w:rPr>
        <w:t>What I have audited</w:t>
      </w:r>
    </w:p>
    <w:p w14:paraId="4C7FE26F" w14:textId="77777777" w:rsidR="000546DB" w:rsidRPr="00032DCD" w:rsidRDefault="000546DB" w:rsidP="000546DB">
      <w:pPr>
        <w:pStyle w:val="Default"/>
        <w:jc w:val="thaiDistribute"/>
        <w:rPr>
          <w:b/>
          <w:bCs/>
          <w:sz w:val="12"/>
          <w:szCs w:val="12"/>
        </w:rPr>
      </w:pPr>
    </w:p>
    <w:p w14:paraId="611E91E4" w14:textId="77777777" w:rsidR="000546DB" w:rsidRPr="00032DCD" w:rsidRDefault="000546DB" w:rsidP="000546DB">
      <w:pPr>
        <w:pStyle w:val="Default"/>
        <w:jc w:val="thaiDistribute"/>
        <w:rPr>
          <w:sz w:val="18"/>
          <w:szCs w:val="18"/>
        </w:rPr>
      </w:pPr>
      <w:r w:rsidRPr="00032DCD">
        <w:rPr>
          <w:sz w:val="18"/>
          <w:szCs w:val="18"/>
        </w:rPr>
        <w:t>The consolidated</w:t>
      </w:r>
      <w:r w:rsidR="00A9296E" w:rsidRPr="00032DCD">
        <w:rPr>
          <w:sz w:val="18"/>
          <w:szCs w:val="18"/>
        </w:rPr>
        <w:t xml:space="preserve"> financial statements</w:t>
      </w:r>
      <w:r w:rsidRPr="00032DCD">
        <w:rPr>
          <w:sz w:val="18"/>
          <w:szCs w:val="18"/>
        </w:rPr>
        <w:t xml:space="preserve"> and </w:t>
      </w:r>
      <w:r w:rsidR="00A9296E" w:rsidRPr="00032DCD">
        <w:rPr>
          <w:sz w:val="18"/>
          <w:szCs w:val="18"/>
        </w:rPr>
        <w:t>the</w:t>
      </w:r>
      <w:r w:rsidR="00DA23AB" w:rsidRPr="00032DCD">
        <w:rPr>
          <w:sz w:val="18"/>
          <w:szCs w:val="18"/>
        </w:rPr>
        <w:t xml:space="preserve"> </w:t>
      </w:r>
      <w:r w:rsidRPr="00032DCD">
        <w:rPr>
          <w:sz w:val="18"/>
          <w:szCs w:val="18"/>
        </w:rPr>
        <w:t>separate financial statements comprise:</w:t>
      </w:r>
    </w:p>
    <w:p w14:paraId="6CCFC24C" w14:textId="77777777" w:rsidR="00880D00" w:rsidRPr="00032DCD" w:rsidRDefault="00880D00" w:rsidP="000546DB">
      <w:pPr>
        <w:pStyle w:val="Default"/>
        <w:jc w:val="thaiDistribute"/>
        <w:rPr>
          <w:b/>
          <w:bCs/>
          <w:sz w:val="12"/>
          <w:szCs w:val="12"/>
        </w:rPr>
      </w:pPr>
    </w:p>
    <w:p w14:paraId="795DE214" w14:textId="77777777" w:rsidR="006B03DA" w:rsidRPr="00032DCD" w:rsidRDefault="006B03DA" w:rsidP="006B03DA">
      <w:pPr>
        <w:pStyle w:val="Default"/>
        <w:numPr>
          <w:ilvl w:val="0"/>
          <w:numId w:val="9"/>
        </w:numPr>
        <w:ind w:left="540"/>
        <w:jc w:val="thaiDistribute"/>
        <w:rPr>
          <w:sz w:val="18"/>
          <w:szCs w:val="18"/>
        </w:rPr>
      </w:pPr>
      <w:r w:rsidRPr="00032DCD">
        <w:rPr>
          <w:sz w:val="18"/>
          <w:szCs w:val="18"/>
        </w:rPr>
        <w:t xml:space="preserve">the consolidated and separate statements of financial position as </w:t>
      </w:r>
      <w:proofErr w:type="gramStart"/>
      <w:r w:rsidRPr="00032DCD">
        <w:rPr>
          <w:sz w:val="18"/>
          <w:szCs w:val="18"/>
        </w:rPr>
        <w:t>at</w:t>
      </w:r>
      <w:proofErr w:type="gramEnd"/>
      <w:r w:rsidRPr="00032DCD">
        <w:rPr>
          <w:sz w:val="18"/>
          <w:szCs w:val="18"/>
        </w:rPr>
        <w:t xml:space="preserve"> </w:t>
      </w:r>
      <w:r w:rsidR="00032DCD" w:rsidRPr="00032DCD">
        <w:rPr>
          <w:sz w:val="18"/>
          <w:szCs w:val="18"/>
        </w:rPr>
        <w:t>31</w:t>
      </w:r>
      <w:r w:rsidRPr="00032DCD">
        <w:rPr>
          <w:sz w:val="18"/>
          <w:szCs w:val="18"/>
          <w:lang w:val="en-US"/>
        </w:rPr>
        <w:t xml:space="preserve"> December </w:t>
      </w:r>
      <w:r w:rsidR="00032DCD" w:rsidRPr="00032DCD">
        <w:rPr>
          <w:sz w:val="18"/>
          <w:szCs w:val="18"/>
        </w:rPr>
        <w:t>2024</w:t>
      </w:r>
      <w:r w:rsidRPr="00032DCD">
        <w:rPr>
          <w:i/>
          <w:iCs/>
          <w:sz w:val="18"/>
          <w:szCs w:val="18"/>
          <w:lang w:val="en-US"/>
        </w:rPr>
        <w:t>;</w:t>
      </w:r>
    </w:p>
    <w:p w14:paraId="21B71EDD" w14:textId="77777777" w:rsidR="006B03DA" w:rsidRPr="00032DCD" w:rsidRDefault="006B03DA" w:rsidP="006B03DA">
      <w:pPr>
        <w:pStyle w:val="Default"/>
        <w:numPr>
          <w:ilvl w:val="0"/>
          <w:numId w:val="9"/>
        </w:numPr>
        <w:ind w:left="540"/>
        <w:jc w:val="thaiDistribute"/>
        <w:rPr>
          <w:spacing w:val="-6"/>
          <w:sz w:val="18"/>
          <w:szCs w:val="18"/>
        </w:rPr>
      </w:pPr>
      <w:r w:rsidRPr="00032DCD">
        <w:rPr>
          <w:spacing w:val="-6"/>
          <w:sz w:val="18"/>
          <w:szCs w:val="18"/>
        </w:rPr>
        <w:t xml:space="preserve">the consolidated and separate statements of profit or loss and other comprehensive income </w:t>
      </w:r>
      <w:r w:rsidRPr="00032DCD">
        <w:rPr>
          <w:spacing w:val="-6"/>
          <w:sz w:val="18"/>
          <w:szCs w:val="18"/>
          <w:lang w:val="en-US"/>
        </w:rPr>
        <w:t xml:space="preserve">for the year then </w:t>
      </w:r>
      <w:proofErr w:type="gramStart"/>
      <w:r w:rsidRPr="00032DCD">
        <w:rPr>
          <w:spacing w:val="-6"/>
          <w:sz w:val="18"/>
          <w:szCs w:val="18"/>
          <w:lang w:val="en-US"/>
        </w:rPr>
        <w:t>ended</w:t>
      </w:r>
      <w:r w:rsidRPr="00032DCD">
        <w:rPr>
          <w:spacing w:val="-6"/>
          <w:sz w:val="18"/>
          <w:szCs w:val="18"/>
        </w:rPr>
        <w:t>;</w:t>
      </w:r>
      <w:proofErr w:type="gramEnd"/>
    </w:p>
    <w:p w14:paraId="0927D908" w14:textId="77777777" w:rsidR="006B03DA" w:rsidRPr="00032DCD" w:rsidRDefault="006B03DA" w:rsidP="006B03DA">
      <w:pPr>
        <w:pStyle w:val="Default"/>
        <w:numPr>
          <w:ilvl w:val="0"/>
          <w:numId w:val="9"/>
        </w:numPr>
        <w:ind w:left="540"/>
        <w:jc w:val="thaiDistribute"/>
        <w:rPr>
          <w:sz w:val="18"/>
          <w:szCs w:val="18"/>
        </w:rPr>
      </w:pPr>
      <w:r w:rsidRPr="00032DCD">
        <w:rPr>
          <w:sz w:val="18"/>
          <w:szCs w:val="18"/>
        </w:rPr>
        <w:t xml:space="preserve">the consolidated and separate statements of changes in equity </w:t>
      </w:r>
      <w:r w:rsidRPr="00032DCD">
        <w:rPr>
          <w:sz w:val="18"/>
          <w:szCs w:val="18"/>
          <w:lang w:val="en-US"/>
        </w:rPr>
        <w:t xml:space="preserve">for the year then </w:t>
      </w:r>
      <w:proofErr w:type="gramStart"/>
      <w:r w:rsidRPr="00032DCD">
        <w:rPr>
          <w:sz w:val="18"/>
          <w:szCs w:val="18"/>
          <w:lang w:val="en-US"/>
        </w:rPr>
        <w:t>ended</w:t>
      </w:r>
      <w:r w:rsidRPr="00032DCD">
        <w:rPr>
          <w:sz w:val="18"/>
          <w:szCs w:val="18"/>
        </w:rPr>
        <w:t>;</w:t>
      </w:r>
      <w:proofErr w:type="gramEnd"/>
    </w:p>
    <w:p w14:paraId="58BDCC17" w14:textId="77777777" w:rsidR="006B03DA" w:rsidRPr="00032DCD" w:rsidRDefault="006B03DA" w:rsidP="006B03DA">
      <w:pPr>
        <w:pStyle w:val="Default"/>
        <w:numPr>
          <w:ilvl w:val="0"/>
          <w:numId w:val="9"/>
        </w:numPr>
        <w:ind w:left="540"/>
        <w:jc w:val="thaiDistribute"/>
        <w:rPr>
          <w:sz w:val="18"/>
          <w:szCs w:val="18"/>
        </w:rPr>
      </w:pPr>
      <w:r w:rsidRPr="00032DCD">
        <w:rPr>
          <w:sz w:val="18"/>
          <w:szCs w:val="18"/>
        </w:rPr>
        <w:t xml:space="preserve">the consolidated and separate statements of cash flows </w:t>
      </w:r>
      <w:r w:rsidRPr="00032DCD">
        <w:rPr>
          <w:sz w:val="18"/>
          <w:szCs w:val="18"/>
          <w:lang w:val="en-US"/>
        </w:rPr>
        <w:t>for the year then ended</w:t>
      </w:r>
      <w:r w:rsidRPr="00032DCD">
        <w:rPr>
          <w:sz w:val="18"/>
          <w:szCs w:val="18"/>
        </w:rPr>
        <w:t>; and</w:t>
      </w:r>
    </w:p>
    <w:p w14:paraId="044B7370" w14:textId="2D0BB63E" w:rsidR="006B03DA" w:rsidRPr="00032DCD" w:rsidRDefault="006B03DA" w:rsidP="006B03DA">
      <w:pPr>
        <w:pStyle w:val="Default"/>
        <w:numPr>
          <w:ilvl w:val="0"/>
          <w:numId w:val="9"/>
        </w:numPr>
        <w:ind w:left="540"/>
        <w:jc w:val="thaiDistribute"/>
        <w:rPr>
          <w:sz w:val="18"/>
          <w:szCs w:val="18"/>
        </w:rPr>
      </w:pPr>
      <w:r w:rsidRPr="00032DCD">
        <w:rPr>
          <w:sz w:val="18"/>
          <w:szCs w:val="18"/>
        </w:rPr>
        <w:t xml:space="preserve">the notes to the consolidated and separate financial statements, which include </w:t>
      </w:r>
      <w:r w:rsidR="00032DCD" w:rsidRPr="00032DCD">
        <w:rPr>
          <w:sz w:val="18"/>
          <w:szCs w:val="18"/>
        </w:rPr>
        <w:t xml:space="preserve">material </w:t>
      </w:r>
      <w:r w:rsidRPr="00032DCD">
        <w:rPr>
          <w:sz w:val="18"/>
          <w:szCs w:val="18"/>
        </w:rPr>
        <w:t>accounting policies and other explanatory information.</w:t>
      </w:r>
      <w:r w:rsidR="00E9671D">
        <w:rPr>
          <w:sz w:val="18"/>
          <w:szCs w:val="18"/>
        </w:rPr>
        <w:t xml:space="preserve"> </w:t>
      </w:r>
    </w:p>
    <w:p w14:paraId="5D98446F" w14:textId="77777777" w:rsidR="007A1E02" w:rsidRPr="00032DCD" w:rsidRDefault="007A1E02" w:rsidP="000546DB">
      <w:pPr>
        <w:pStyle w:val="Default"/>
        <w:jc w:val="thaiDistribute"/>
        <w:rPr>
          <w:b/>
          <w:bCs/>
          <w:sz w:val="18"/>
          <w:szCs w:val="18"/>
        </w:rPr>
      </w:pPr>
    </w:p>
    <w:p w14:paraId="358651BB" w14:textId="77777777" w:rsidR="000546DB" w:rsidRPr="00032DCD" w:rsidRDefault="000546DB" w:rsidP="000546DB">
      <w:pPr>
        <w:pStyle w:val="Default"/>
        <w:jc w:val="thaiDistribute"/>
        <w:rPr>
          <w:b/>
          <w:bCs/>
          <w:sz w:val="18"/>
          <w:szCs w:val="18"/>
        </w:rPr>
      </w:pPr>
      <w:r w:rsidRPr="00032DCD">
        <w:rPr>
          <w:b/>
          <w:bCs/>
          <w:sz w:val="18"/>
          <w:szCs w:val="18"/>
        </w:rPr>
        <w:t xml:space="preserve">Basis for opinion </w:t>
      </w:r>
    </w:p>
    <w:p w14:paraId="7CFA52FD" w14:textId="77777777" w:rsidR="000546DB" w:rsidRPr="00032DCD" w:rsidRDefault="000546DB" w:rsidP="000546DB">
      <w:pPr>
        <w:pStyle w:val="Default"/>
        <w:jc w:val="thaiDistribute"/>
        <w:rPr>
          <w:b/>
          <w:bCs/>
          <w:sz w:val="12"/>
          <w:szCs w:val="12"/>
        </w:rPr>
      </w:pPr>
    </w:p>
    <w:p w14:paraId="2A4EAEDE" w14:textId="77777777" w:rsidR="000546DB" w:rsidRPr="00032DCD" w:rsidRDefault="000546DB" w:rsidP="000546DB">
      <w:pPr>
        <w:pStyle w:val="Default"/>
        <w:jc w:val="thaiDistribute"/>
        <w:rPr>
          <w:rFonts w:cs="Cordia New"/>
          <w:sz w:val="18"/>
          <w:szCs w:val="18"/>
          <w:cs/>
        </w:rPr>
      </w:pPr>
      <w:r w:rsidRPr="00032DCD">
        <w:rPr>
          <w:spacing w:val="-4"/>
          <w:sz w:val="18"/>
          <w:szCs w:val="18"/>
        </w:rPr>
        <w:t>I conducted my audit in accordance with Thai Standards on Auditing (TSAs). My responsibilities under those standards</w:t>
      </w:r>
      <w:r w:rsidRPr="00032DCD">
        <w:rPr>
          <w:sz w:val="18"/>
          <w:szCs w:val="18"/>
        </w:rPr>
        <w:t xml:space="preserve"> </w:t>
      </w:r>
      <w:r w:rsidRPr="00032DCD">
        <w:rPr>
          <w:spacing w:val="-4"/>
          <w:sz w:val="18"/>
          <w:szCs w:val="18"/>
        </w:rPr>
        <w:t>are further described in the Auditor’s responsibilities for the audit of the consolidated and separate financial statements</w:t>
      </w:r>
      <w:r w:rsidRPr="00032DCD">
        <w:rPr>
          <w:sz w:val="18"/>
          <w:szCs w:val="18"/>
        </w:rPr>
        <w:t xml:space="preserve"> </w:t>
      </w:r>
      <w:r w:rsidRPr="00032DCD">
        <w:rPr>
          <w:spacing w:val="-4"/>
          <w:sz w:val="18"/>
          <w:szCs w:val="18"/>
        </w:rPr>
        <w:t xml:space="preserve">section of my report. I am independent of the Group and the Bank in accordance with </w:t>
      </w:r>
      <w:r w:rsidR="00B95306" w:rsidRPr="00032DCD">
        <w:rPr>
          <w:spacing w:val="-4"/>
          <w:sz w:val="18"/>
          <w:szCs w:val="18"/>
        </w:rPr>
        <w:t xml:space="preserve">the </w:t>
      </w:r>
      <w:r w:rsidRPr="00032DCD">
        <w:rPr>
          <w:sz w:val="18"/>
          <w:szCs w:val="18"/>
        </w:rPr>
        <w:t xml:space="preserve">Code of Ethics for Professional Accountants </w:t>
      </w:r>
      <w:r w:rsidR="00BF2B49" w:rsidRPr="00032DCD">
        <w:rPr>
          <w:sz w:val="18"/>
          <w:szCs w:val="18"/>
        </w:rPr>
        <w:t xml:space="preserve">including Independence Standards </w:t>
      </w:r>
      <w:r w:rsidR="00DA23AB" w:rsidRPr="00032DCD">
        <w:rPr>
          <w:sz w:val="18"/>
          <w:szCs w:val="18"/>
        </w:rPr>
        <w:t xml:space="preserve">issued by the Federation of Accounting Professions </w:t>
      </w:r>
      <w:r w:rsidR="00BF2B49" w:rsidRPr="00032DCD">
        <w:rPr>
          <w:sz w:val="18"/>
          <w:szCs w:val="18"/>
        </w:rPr>
        <w:t xml:space="preserve">(TFAC Code) </w:t>
      </w:r>
      <w:r w:rsidRPr="00032DCD">
        <w:rPr>
          <w:spacing w:val="-4"/>
          <w:sz w:val="18"/>
          <w:szCs w:val="18"/>
        </w:rPr>
        <w:t>that are relevant to my audit of the</w:t>
      </w:r>
      <w:r w:rsidR="00DA23AB" w:rsidRPr="00032DCD">
        <w:rPr>
          <w:sz w:val="18"/>
          <w:szCs w:val="18"/>
        </w:rPr>
        <w:t xml:space="preserve"> </w:t>
      </w:r>
      <w:r w:rsidRPr="00032DCD">
        <w:rPr>
          <w:sz w:val="18"/>
          <w:szCs w:val="18"/>
        </w:rPr>
        <w:t xml:space="preserve">consolidated and separate financial statements, and I have fulfilled my other ethical responsibilities in accordance with </w:t>
      </w:r>
      <w:r w:rsidR="00BF2B49" w:rsidRPr="00032DCD">
        <w:rPr>
          <w:sz w:val="18"/>
          <w:szCs w:val="18"/>
        </w:rPr>
        <w:t>the TFAC Code</w:t>
      </w:r>
      <w:r w:rsidRPr="00032DCD">
        <w:rPr>
          <w:sz w:val="18"/>
          <w:szCs w:val="18"/>
        </w:rPr>
        <w:t xml:space="preserve">. I believe that the audit evidence I have obtained is sufficient and appropriate to provide a basis for my opinion. </w:t>
      </w:r>
    </w:p>
    <w:p w14:paraId="27975756" w14:textId="77777777" w:rsidR="00284ADB" w:rsidRPr="00032DCD" w:rsidRDefault="00284ADB" w:rsidP="000D55B0">
      <w:pPr>
        <w:pStyle w:val="Default"/>
        <w:jc w:val="thaiDistribute"/>
        <w:rPr>
          <w:sz w:val="18"/>
          <w:szCs w:val="18"/>
        </w:rPr>
      </w:pPr>
    </w:p>
    <w:p w14:paraId="73FE4C2A" w14:textId="77777777" w:rsidR="000C3117" w:rsidRPr="00032DCD" w:rsidRDefault="000C3117" w:rsidP="000C3117">
      <w:pPr>
        <w:pStyle w:val="Default"/>
        <w:jc w:val="thaiDistribute"/>
        <w:rPr>
          <w:b/>
          <w:bCs/>
          <w:sz w:val="18"/>
          <w:szCs w:val="18"/>
        </w:rPr>
      </w:pPr>
      <w:r w:rsidRPr="00032DCD">
        <w:rPr>
          <w:b/>
          <w:bCs/>
          <w:sz w:val="18"/>
          <w:szCs w:val="18"/>
        </w:rPr>
        <w:t>Key audit matters</w:t>
      </w:r>
    </w:p>
    <w:p w14:paraId="7DBCE3DC" w14:textId="77777777" w:rsidR="000C3117" w:rsidRPr="00032DCD" w:rsidRDefault="000C3117" w:rsidP="000C3117">
      <w:pPr>
        <w:pStyle w:val="Default"/>
        <w:jc w:val="thaiDistribute"/>
        <w:rPr>
          <w:b/>
          <w:bCs/>
          <w:sz w:val="12"/>
          <w:szCs w:val="12"/>
        </w:rPr>
      </w:pPr>
    </w:p>
    <w:p w14:paraId="527E71D2" w14:textId="77777777" w:rsidR="000C3117" w:rsidRPr="00032DCD" w:rsidRDefault="000C3117" w:rsidP="000C3117">
      <w:pPr>
        <w:pStyle w:val="Default"/>
        <w:jc w:val="thaiDistribute"/>
        <w:rPr>
          <w:sz w:val="18"/>
          <w:szCs w:val="18"/>
        </w:rPr>
      </w:pPr>
      <w:r w:rsidRPr="00032DCD">
        <w:rPr>
          <w:sz w:val="18"/>
          <w:szCs w:val="18"/>
        </w:rPr>
        <w:t>Key audit matters are those matters that, in my professional judgment, were of most significance in my audit of the</w:t>
      </w:r>
      <w:r w:rsidR="00DA23AB" w:rsidRPr="00032DCD">
        <w:rPr>
          <w:sz w:val="18"/>
          <w:szCs w:val="18"/>
        </w:rPr>
        <w:t xml:space="preserve"> </w:t>
      </w:r>
      <w:r w:rsidRPr="00032DCD">
        <w:rPr>
          <w:sz w:val="18"/>
          <w:szCs w:val="18"/>
        </w:rPr>
        <w:t xml:space="preserve">consolidated and separate financial statements of the current period. </w:t>
      </w:r>
      <w:r w:rsidR="00F07506" w:rsidRPr="00032DCD">
        <w:rPr>
          <w:sz w:val="18"/>
          <w:szCs w:val="18"/>
        </w:rPr>
        <w:t xml:space="preserve">I determine one key audit matter: Allowance for expected credit losses of loan to customers. </w:t>
      </w:r>
      <w:r w:rsidRPr="00032DCD">
        <w:rPr>
          <w:sz w:val="18"/>
          <w:szCs w:val="18"/>
        </w:rPr>
        <w:t>The matter w</w:t>
      </w:r>
      <w:r w:rsidR="00F07506" w:rsidRPr="00032DCD">
        <w:rPr>
          <w:sz w:val="18"/>
          <w:szCs w:val="18"/>
        </w:rPr>
        <w:t>as</w:t>
      </w:r>
      <w:r w:rsidRPr="00032DCD">
        <w:rPr>
          <w:sz w:val="18"/>
          <w:szCs w:val="18"/>
        </w:rPr>
        <w:t xml:space="preserve"> addressed in the context of my audit of the consolidated and separate financial </w:t>
      </w:r>
      <w:proofErr w:type="gramStart"/>
      <w:r w:rsidRPr="00032DCD">
        <w:rPr>
          <w:sz w:val="18"/>
          <w:szCs w:val="18"/>
        </w:rPr>
        <w:t>statements as a whole, and</w:t>
      </w:r>
      <w:proofErr w:type="gramEnd"/>
      <w:r w:rsidRPr="00032DCD">
        <w:rPr>
          <w:sz w:val="18"/>
          <w:szCs w:val="18"/>
        </w:rPr>
        <w:t xml:space="preserve"> in forming my opinion thereon, and I do not provide a separate opinion on the matters. </w:t>
      </w:r>
    </w:p>
    <w:p w14:paraId="57E16BB7" w14:textId="77777777" w:rsidR="000D55B0" w:rsidRPr="00032DCD" w:rsidRDefault="000D55B0" w:rsidP="00682B01">
      <w:pPr>
        <w:pStyle w:val="Default"/>
        <w:jc w:val="thaiDistribute"/>
        <w:rPr>
          <w:sz w:val="18"/>
          <w:szCs w:val="18"/>
        </w:rPr>
      </w:pPr>
    </w:p>
    <w:p w14:paraId="7DEE30EE" w14:textId="77777777" w:rsidR="00562A72" w:rsidRPr="00032DCD" w:rsidRDefault="00562A72" w:rsidP="00682B01">
      <w:pPr>
        <w:pStyle w:val="Default"/>
        <w:jc w:val="thaiDistribute"/>
        <w:rPr>
          <w:sz w:val="18"/>
          <w:szCs w:val="18"/>
        </w:rPr>
        <w:sectPr w:rsidR="00562A72" w:rsidRPr="00032DCD" w:rsidSect="000377BE">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20"/>
        <w:gridCol w:w="4896"/>
      </w:tblGrid>
      <w:tr w:rsidR="00032DCD" w:rsidRPr="00032DCD" w14:paraId="72C97580" w14:textId="77777777" w:rsidTr="00032DCD">
        <w:trPr>
          <w:cantSplit/>
          <w:trHeight w:val="389"/>
        </w:trPr>
        <w:tc>
          <w:tcPr>
            <w:tcW w:w="4320" w:type="dxa"/>
            <w:tcBorders>
              <w:top w:val="single" w:sz="4" w:space="0" w:color="auto"/>
              <w:bottom w:val="single" w:sz="4" w:space="0" w:color="auto"/>
            </w:tcBorders>
            <w:shd w:val="clear" w:color="auto" w:fill="auto"/>
            <w:vAlign w:val="center"/>
          </w:tcPr>
          <w:p w14:paraId="35D8186B" w14:textId="77777777" w:rsidR="00890F77" w:rsidRPr="00032DCD" w:rsidRDefault="00890F77" w:rsidP="00032DCD">
            <w:pPr>
              <w:pStyle w:val="Default"/>
              <w:ind w:right="-72"/>
              <w:contextualSpacing/>
              <w:jc w:val="center"/>
              <w:rPr>
                <w:b/>
                <w:bCs/>
                <w:sz w:val="18"/>
                <w:szCs w:val="18"/>
              </w:rPr>
            </w:pPr>
            <w:r w:rsidRPr="00032DCD">
              <w:rPr>
                <w:b/>
                <w:bCs/>
                <w:sz w:val="18"/>
                <w:szCs w:val="18"/>
              </w:rPr>
              <w:lastRenderedPageBreak/>
              <w:t>Key audit matter</w:t>
            </w:r>
          </w:p>
        </w:tc>
        <w:tc>
          <w:tcPr>
            <w:tcW w:w="4896" w:type="dxa"/>
            <w:tcBorders>
              <w:top w:val="single" w:sz="4" w:space="0" w:color="auto"/>
              <w:bottom w:val="single" w:sz="4" w:space="0" w:color="auto"/>
            </w:tcBorders>
            <w:shd w:val="clear" w:color="auto" w:fill="auto"/>
            <w:vAlign w:val="center"/>
          </w:tcPr>
          <w:p w14:paraId="3E2D8163" w14:textId="77777777" w:rsidR="00890F77" w:rsidRPr="00032DCD" w:rsidRDefault="00890F77" w:rsidP="00032DCD">
            <w:pPr>
              <w:pStyle w:val="Default"/>
              <w:contextualSpacing/>
              <w:jc w:val="center"/>
              <w:rPr>
                <w:b/>
                <w:bCs/>
                <w:sz w:val="18"/>
                <w:szCs w:val="18"/>
              </w:rPr>
            </w:pPr>
            <w:r w:rsidRPr="00032DCD">
              <w:rPr>
                <w:b/>
                <w:bCs/>
                <w:sz w:val="18"/>
                <w:szCs w:val="18"/>
              </w:rPr>
              <w:t>How my audit addressed the key audit matter</w:t>
            </w:r>
          </w:p>
        </w:tc>
      </w:tr>
      <w:tr w:rsidR="00032DCD" w:rsidRPr="00032DCD" w14:paraId="3E355C6F" w14:textId="77777777" w:rsidTr="00032DCD">
        <w:trPr>
          <w:cantSplit/>
        </w:trPr>
        <w:tc>
          <w:tcPr>
            <w:tcW w:w="4320" w:type="dxa"/>
            <w:tcBorders>
              <w:top w:val="single" w:sz="4" w:space="0" w:color="auto"/>
            </w:tcBorders>
            <w:shd w:val="clear" w:color="auto" w:fill="auto"/>
            <w:vAlign w:val="center"/>
          </w:tcPr>
          <w:p w14:paraId="35AD94BB" w14:textId="77777777" w:rsidR="00032DCD" w:rsidRPr="00032DCD" w:rsidRDefault="00032DCD" w:rsidP="00032DCD">
            <w:pPr>
              <w:pStyle w:val="Default"/>
              <w:ind w:right="-72"/>
              <w:contextualSpacing/>
              <w:jc w:val="center"/>
              <w:rPr>
                <w:b/>
                <w:bCs/>
                <w:sz w:val="12"/>
                <w:szCs w:val="12"/>
              </w:rPr>
            </w:pPr>
          </w:p>
        </w:tc>
        <w:tc>
          <w:tcPr>
            <w:tcW w:w="4896" w:type="dxa"/>
            <w:tcBorders>
              <w:top w:val="single" w:sz="4" w:space="0" w:color="auto"/>
            </w:tcBorders>
            <w:shd w:val="clear" w:color="auto" w:fill="auto"/>
            <w:vAlign w:val="center"/>
          </w:tcPr>
          <w:p w14:paraId="5F2F8CB1" w14:textId="77777777" w:rsidR="00032DCD" w:rsidRPr="00032DCD" w:rsidRDefault="00032DCD" w:rsidP="00032DCD">
            <w:pPr>
              <w:pStyle w:val="Default"/>
              <w:contextualSpacing/>
              <w:jc w:val="center"/>
              <w:rPr>
                <w:b/>
                <w:bCs/>
                <w:sz w:val="12"/>
                <w:szCs w:val="12"/>
              </w:rPr>
            </w:pPr>
          </w:p>
        </w:tc>
      </w:tr>
      <w:tr w:rsidR="00032DCD" w:rsidRPr="00032DCD" w14:paraId="735A8FB1" w14:textId="77777777" w:rsidTr="00032DCD">
        <w:trPr>
          <w:cantSplit/>
        </w:trPr>
        <w:tc>
          <w:tcPr>
            <w:tcW w:w="4320" w:type="dxa"/>
            <w:shd w:val="clear" w:color="auto" w:fill="auto"/>
            <w:vAlign w:val="center"/>
          </w:tcPr>
          <w:p w14:paraId="2027EB03" w14:textId="77777777" w:rsidR="00032DCD" w:rsidRPr="00032DCD" w:rsidRDefault="00032DCD" w:rsidP="00032DCD">
            <w:pPr>
              <w:pStyle w:val="Default"/>
              <w:ind w:right="-72"/>
              <w:contextualSpacing/>
              <w:jc w:val="thaiDistribute"/>
              <w:rPr>
                <w:b/>
                <w:bCs/>
                <w:sz w:val="18"/>
                <w:szCs w:val="18"/>
              </w:rPr>
            </w:pPr>
            <w:r w:rsidRPr="00032DCD">
              <w:rPr>
                <w:b/>
                <w:bCs/>
                <w:i/>
                <w:iCs/>
                <w:sz w:val="18"/>
                <w:szCs w:val="18"/>
              </w:rPr>
              <w:t>Allowance for expected credit losses of loan to customers</w:t>
            </w:r>
          </w:p>
        </w:tc>
        <w:tc>
          <w:tcPr>
            <w:tcW w:w="4896" w:type="dxa"/>
            <w:shd w:val="clear" w:color="auto" w:fill="auto"/>
            <w:vAlign w:val="center"/>
          </w:tcPr>
          <w:p w14:paraId="366FA004" w14:textId="77777777" w:rsidR="00032DCD" w:rsidRPr="00032DCD" w:rsidRDefault="00032DCD" w:rsidP="00032DCD">
            <w:pPr>
              <w:pStyle w:val="Default"/>
              <w:contextualSpacing/>
              <w:jc w:val="center"/>
              <w:rPr>
                <w:b/>
                <w:bCs/>
                <w:sz w:val="18"/>
                <w:szCs w:val="18"/>
              </w:rPr>
            </w:pPr>
          </w:p>
        </w:tc>
      </w:tr>
      <w:tr w:rsidR="00032DCD" w:rsidRPr="00032DCD" w14:paraId="268C6A26" w14:textId="77777777" w:rsidTr="00032DCD">
        <w:trPr>
          <w:cantSplit/>
        </w:trPr>
        <w:tc>
          <w:tcPr>
            <w:tcW w:w="4320" w:type="dxa"/>
            <w:shd w:val="clear" w:color="auto" w:fill="auto"/>
          </w:tcPr>
          <w:p w14:paraId="74477C1F" w14:textId="77777777" w:rsidR="00EC2FF9" w:rsidRPr="00032DCD" w:rsidRDefault="00EC2FF9" w:rsidP="00032DCD">
            <w:pPr>
              <w:pStyle w:val="Default"/>
              <w:ind w:right="-72"/>
              <w:contextualSpacing/>
              <w:jc w:val="thaiDistribute"/>
              <w:rPr>
                <w:b/>
                <w:bCs/>
                <w:i/>
                <w:iCs/>
                <w:sz w:val="12"/>
                <w:szCs w:val="12"/>
              </w:rPr>
            </w:pPr>
          </w:p>
        </w:tc>
        <w:tc>
          <w:tcPr>
            <w:tcW w:w="4896" w:type="dxa"/>
            <w:shd w:val="clear" w:color="auto" w:fill="auto"/>
          </w:tcPr>
          <w:p w14:paraId="7571B728" w14:textId="77777777" w:rsidR="00890F77" w:rsidRPr="00032DCD" w:rsidRDefault="00890F77" w:rsidP="00032DCD">
            <w:pPr>
              <w:pStyle w:val="Default"/>
              <w:contextualSpacing/>
              <w:jc w:val="thaiDistribute"/>
              <w:rPr>
                <w:sz w:val="12"/>
                <w:szCs w:val="12"/>
              </w:rPr>
            </w:pPr>
          </w:p>
        </w:tc>
      </w:tr>
      <w:tr w:rsidR="00032DCD" w:rsidRPr="00032DCD" w14:paraId="61204E7E" w14:textId="77777777" w:rsidTr="00032DCD">
        <w:trPr>
          <w:cantSplit/>
        </w:trPr>
        <w:tc>
          <w:tcPr>
            <w:tcW w:w="4320" w:type="dxa"/>
            <w:shd w:val="clear" w:color="auto" w:fill="auto"/>
          </w:tcPr>
          <w:p w14:paraId="73D10DF1" w14:textId="77777777" w:rsidR="007C1738" w:rsidRPr="00032DCD" w:rsidRDefault="007C1738" w:rsidP="00032DCD">
            <w:pPr>
              <w:spacing w:after="0" w:line="240" w:lineRule="auto"/>
              <w:contextualSpacing/>
              <w:jc w:val="thaiDistribute"/>
              <w:rPr>
                <w:rFonts w:ascii="Arial" w:hAnsi="Arial" w:cs="Arial"/>
                <w:color w:val="000000"/>
                <w:sz w:val="18"/>
                <w:szCs w:val="18"/>
              </w:rPr>
            </w:pPr>
            <w:r w:rsidRPr="00032DCD">
              <w:rPr>
                <w:rFonts w:ascii="Arial" w:hAnsi="Arial" w:cs="Arial"/>
                <w:color w:val="000000"/>
                <w:spacing w:val="-8"/>
                <w:sz w:val="18"/>
                <w:szCs w:val="18"/>
              </w:rPr>
              <w:t xml:space="preserve">As </w:t>
            </w:r>
            <w:proofErr w:type="gramStart"/>
            <w:r w:rsidRPr="00032DCD">
              <w:rPr>
                <w:rFonts w:ascii="Arial" w:hAnsi="Arial" w:cs="Arial"/>
                <w:color w:val="000000"/>
                <w:spacing w:val="-8"/>
                <w:sz w:val="18"/>
                <w:szCs w:val="18"/>
              </w:rPr>
              <w:t>at</w:t>
            </w:r>
            <w:proofErr w:type="gramEnd"/>
            <w:r w:rsidRPr="00032DCD">
              <w:rPr>
                <w:rFonts w:ascii="Arial" w:hAnsi="Arial" w:cs="Arial"/>
                <w:color w:val="000000"/>
                <w:spacing w:val="-8"/>
                <w:sz w:val="18"/>
                <w:szCs w:val="18"/>
              </w:rPr>
              <w:t xml:space="preserve"> </w:t>
            </w:r>
            <w:r w:rsidR="00032DCD" w:rsidRPr="00032DCD">
              <w:rPr>
                <w:rFonts w:ascii="Arial" w:hAnsi="Arial" w:cs="Arial"/>
                <w:color w:val="000000"/>
                <w:spacing w:val="-8"/>
                <w:sz w:val="18"/>
                <w:szCs w:val="18"/>
              </w:rPr>
              <w:t>31</w:t>
            </w:r>
            <w:r w:rsidR="006B03DA" w:rsidRPr="00032DCD">
              <w:rPr>
                <w:rFonts w:ascii="Arial" w:hAnsi="Arial" w:cs="Arial"/>
                <w:color w:val="000000"/>
                <w:spacing w:val="-8"/>
                <w:sz w:val="18"/>
                <w:szCs w:val="18"/>
              </w:rPr>
              <w:t xml:space="preserve"> December</w:t>
            </w:r>
            <w:r w:rsidRPr="00032DCD">
              <w:rPr>
                <w:rFonts w:ascii="Arial" w:hAnsi="Arial" w:cs="Arial"/>
                <w:color w:val="000000"/>
                <w:spacing w:val="-8"/>
                <w:sz w:val="18"/>
                <w:szCs w:val="18"/>
              </w:rPr>
              <w:t xml:space="preserve"> </w:t>
            </w:r>
            <w:r w:rsidR="00032DCD" w:rsidRPr="00032DCD">
              <w:rPr>
                <w:rFonts w:ascii="Arial" w:hAnsi="Arial" w:cs="Arial"/>
                <w:color w:val="000000"/>
                <w:spacing w:val="-8"/>
                <w:sz w:val="18"/>
                <w:szCs w:val="18"/>
              </w:rPr>
              <w:t>2024</w:t>
            </w:r>
            <w:r w:rsidRPr="00032DCD">
              <w:rPr>
                <w:rFonts w:ascii="Arial" w:hAnsi="Arial" w:cs="Arial"/>
                <w:color w:val="000000"/>
                <w:spacing w:val="-8"/>
                <w:sz w:val="18"/>
                <w:szCs w:val="18"/>
              </w:rPr>
              <w:t>, total gross loans to customers</w:t>
            </w:r>
            <w:r w:rsidRPr="00032DCD">
              <w:rPr>
                <w:rFonts w:ascii="Arial" w:hAnsi="Arial" w:cs="Arial"/>
                <w:color w:val="000000"/>
                <w:sz w:val="18"/>
                <w:szCs w:val="18"/>
              </w:rPr>
              <w:t xml:space="preserve"> </w:t>
            </w:r>
            <w:r w:rsidRPr="00032DCD">
              <w:rPr>
                <w:rFonts w:ascii="Arial" w:hAnsi="Arial" w:cs="Arial"/>
                <w:color w:val="000000"/>
                <w:spacing w:val="-8"/>
                <w:sz w:val="18"/>
                <w:szCs w:val="18"/>
              </w:rPr>
              <w:t>balance reported in the consolidated financial statements</w:t>
            </w:r>
            <w:r w:rsidRPr="00032DCD">
              <w:rPr>
                <w:rFonts w:ascii="Arial" w:hAnsi="Arial" w:cs="Arial"/>
                <w:color w:val="000000"/>
                <w:sz w:val="18"/>
                <w:szCs w:val="18"/>
              </w:rPr>
              <w:t xml:space="preserve"> </w:t>
            </w:r>
            <w:r w:rsidRPr="00032DCD">
              <w:rPr>
                <w:rFonts w:ascii="Arial" w:hAnsi="Arial" w:cs="Arial"/>
                <w:color w:val="000000"/>
                <w:spacing w:val="-8"/>
                <w:sz w:val="18"/>
                <w:szCs w:val="18"/>
              </w:rPr>
              <w:t>and the separate financial statements was</w:t>
            </w:r>
            <w:r w:rsidR="007A6BF8" w:rsidRPr="00032DCD">
              <w:rPr>
                <w:rFonts w:ascii="Arial" w:hAnsi="Arial" w:cs="Arial"/>
                <w:color w:val="000000"/>
                <w:spacing w:val="-8"/>
                <w:sz w:val="18"/>
                <w:szCs w:val="18"/>
              </w:rPr>
              <w:t xml:space="preserve"> </w:t>
            </w:r>
            <w:r w:rsidRPr="00032DCD">
              <w:rPr>
                <w:rFonts w:ascii="Arial" w:hAnsi="Arial" w:cs="Arial"/>
                <w:color w:val="000000"/>
                <w:spacing w:val="-8"/>
                <w:sz w:val="18"/>
                <w:szCs w:val="18"/>
              </w:rPr>
              <w:t xml:space="preserve">Baht </w:t>
            </w:r>
            <w:r w:rsidR="00032DCD" w:rsidRPr="00032DCD">
              <w:rPr>
                <w:rFonts w:ascii="Arial" w:hAnsi="Arial" w:cs="Arial"/>
                <w:color w:val="000000"/>
                <w:spacing w:val="-8"/>
                <w:sz w:val="18"/>
                <w:szCs w:val="18"/>
              </w:rPr>
              <w:t>375</w:t>
            </w:r>
            <w:r w:rsidR="00FF0019" w:rsidRPr="00032DCD">
              <w:rPr>
                <w:rFonts w:ascii="Arial" w:hAnsi="Arial" w:cs="Arial"/>
                <w:color w:val="000000"/>
                <w:spacing w:val="-8"/>
                <w:sz w:val="18"/>
                <w:szCs w:val="18"/>
              </w:rPr>
              <w:t>,</w:t>
            </w:r>
            <w:r w:rsidR="00032DCD" w:rsidRPr="00032DCD">
              <w:rPr>
                <w:rFonts w:ascii="Arial" w:hAnsi="Arial" w:cs="Arial"/>
                <w:color w:val="000000"/>
                <w:spacing w:val="-8"/>
                <w:sz w:val="18"/>
                <w:szCs w:val="18"/>
              </w:rPr>
              <w:t>549</w:t>
            </w:r>
            <w:r w:rsidR="00FF0019" w:rsidRPr="00032DCD">
              <w:rPr>
                <w:rFonts w:ascii="Arial" w:hAnsi="Arial" w:cs="Arial"/>
                <w:color w:val="000000"/>
                <w:sz w:val="18"/>
                <w:szCs w:val="18"/>
              </w:rPr>
              <w:t xml:space="preserve"> </w:t>
            </w:r>
            <w:r w:rsidRPr="00032DCD">
              <w:rPr>
                <w:rFonts w:ascii="Arial" w:hAnsi="Arial" w:cs="Arial"/>
                <w:color w:val="000000"/>
                <w:sz w:val="18"/>
                <w:szCs w:val="18"/>
              </w:rPr>
              <w:t>million and Baht</w:t>
            </w:r>
            <w:r w:rsidR="00FF0019" w:rsidRPr="00032DCD">
              <w:rPr>
                <w:rFonts w:ascii="Arial" w:hAnsi="Arial" w:hint="cs"/>
                <w:color w:val="000000"/>
                <w:sz w:val="18"/>
                <w:szCs w:val="18"/>
                <w:cs/>
              </w:rPr>
              <w:t xml:space="preserve"> </w:t>
            </w:r>
            <w:r w:rsidR="00032DCD" w:rsidRPr="00032DCD">
              <w:rPr>
                <w:rFonts w:ascii="Arial" w:hAnsi="Arial"/>
                <w:color w:val="000000"/>
                <w:sz w:val="18"/>
                <w:szCs w:val="18"/>
              </w:rPr>
              <w:t>377</w:t>
            </w:r>
            <w:r w:rsidR="00FF0019" w:rsidRPr="00032DCD">
              <w:rPr>
                <w:rFonts w:ascii="Arial" w:hAnsi="Arial"/>
                <w:color w:val="000000"/>
                <w:sz w:val="18"/>
                <w:szCs w:val="18"/>
              </w:rPr>
              <w:t>,</w:t>
            </w:r>
            <w:r w:rsidR="00032DCD" w:rsidRPr="00032DCD">
              <w:rPr>
                <w:rFonts w:ascii="Arial" w:hAnsi="Arial"/>
                <w:color w:val="000000"/>
                <w:sz w:val="18"/>
                <w:szCs w:val="18"/>
              </w:rPr>
              <w:t>108</w:t>
            </w:r>
            <w:r w:rsidR="00FF0019" w:rsidRPr="00032DCD">
              <w:rPr>
                <w:rFonts w:ascii="Arial" w:hAnsi="Arial" w:hint="cs"/>
                <w:color w:val="000000"/>
                <w:sz w:val="18"/>
                <w:szCs w:val="18"/>
                <w:cs/>
              </w:rPr>
              <w:t xml:space="preserve"> </w:t>
            </w:r>
            <w:r w:rsidRPr="00032DCD">
              <w:rPr>
                <w:rFonts w:ascii="Arial" w:hAnsi="Arial" w:cs="Arial"/>
                <w:color w:val="000000"/>
                <w:sz w:val="18"/>
                <w:szCs w:val="18"/>
              </w:rPr>
              <w:t>million</w:t>
            </w:r>
            <w:r w:rsidR="006E5857" w:rsidRPr="00032DCD">
              <w:rPr>
                <w:rFonts w:ascii="Arial" w:hAnsi="Arial" w:cs="Arial"/>
                <w:color w:val="000000"/>
                <w:sz w:val="18"/>
                <w:szCs w:val="18"/>
              </w:rPr>
              <w:t xml:space="preserve"> respectively</w:t>
            </w:r>
            <w:r w:rsidR="007A6BF8" w:rsidRPr="00032DCD">
              <w:rPr>
                <w:rFonts w:ascii="Arial" w:hAnsi="Arial" w:cs="Arial"/>
                <w:color w:val="000000"/>
                <w:sz w:val="18"/>
                <w:szCs w:val="18"/>
              </w:rPr>
              <w:t xml:space="preserve">. </w:t>
            </w:r>
            <w:r w:rsidRPr="00032DCD">
              <w:rPr>
                <w:rFonts w:ascii="Arial" w:hAnsi="Arial" w:cs="Arial"/>
                <w:color w:val="000000"/>
                <w:sz w:val="18"/>
                <w:szCs w:val="18"/>
              </w:rPr>
              <w:t xml:space="preserve">The </w:t>
            </w:r>
            <w:r w:rsidRPr="00032DCD">
              <w:rPr>
                <w:rFonts w:ascii="Arial" w:hAnsi="Arial" w:cs="Arial"/>
                <w:color w:val="000000"/>
                <w:spacing w:val="-8"/>
                <w:sz w:val="18"/>
                <w:szCs w:val="18"/>
              </w:rPr>
              <w:t>balance of allowance of expected credit losses of loan</w:t>
            </w:r>
            <w:r w:rsidRPr="00032DCD">
              <w:rPr>
                <w:rFonts w:ascii="Arial" w:hAnsi="Arial" w:cs="Arial"/>
                <w:color w:val="000000"/>
                <w:sz w:val="18"/>
                <w:szCs w:val="18"/>
              </w:rPr>
              <w:t xml:space="preserve"> to </w:t>
            </w:r>
            <w:r w:rsidRPr="00032DCD">
              <w:rPr>
                <w:rFonts w:ascii="Arial" w:hAnsi="Arial" w:cs="Arial"/>
                <w:color w:val="000000"/>
                <w:spacing w:val="-8"/>
                <w:sz w:val="18"/>
                <w:szCs w:val="18"/>
              </w:rPr>
              <w:t xml:space="preserve">customers was Baht </w:t>
            </w:r>
            <w:r w:rsidR="00032DCD" w:rsidRPr="00032DCD">
              <w:rPr>
                <w:rFonts w:ascii="Arial" w:hAnsi="Arial" w:cs="Arial"/>
                <w:color w:val="000000"/>
                <w:spacing w:val="-8"/>
                <w:sz w:val="18"/>
                <w:szCs w:val="18"/>
              </w:rPr>
              <w:t>20</w:t>
            </w:r>
            <w:r w:rsidR="00FF0019" w:rsidRPr="00032DCD">
              <w:rPr>
                <w:rFonts w:ascii="Arial" w:hAnsi="Arial" w:cs="Arial"/>
                <w:color w:val="000000"/>
                <w:spacing w:val="-8"/>
                <w:sz w:val="18"/>
                <w:szCs w:val="18"/>
              </w:rPr>
              <w:t>,</w:t>
            </w:r>
            <w:r w:rsidR="00032DCD" w:rsidRPr="00032DCD">
              <w:rPr>
                <w:rFonts w:ascii="Arial" w:hAnsi="Arial" w:cs="Arial"/>
                <w:color w:val="000000"/>
                <w:spacing w:val="-8"/>
                <w:sz w:val="18"/>
                <w:szCs w:val="18"/>
              </w:rPr>
              <w:t>607</w:t>
            </w:r>
            <w:r w:rsidR="005479B0" w:rsidRPr="00032DCD">
              <w:rPr>
                <w:rFonts w:ascii="Arial" w:hAnsi="Arial" w:cs="Arial"/>
                <w:color w:val="000000"/>
                <w:spacing w:val="-8"/>
                <w:sz w:val="18"/>
                <w:szCs w:val="18"/>
              </w:rPr>
              <w:t xml:space="preserve"> </w:t>
            </w:r>
            <w:r w:rsidRPr="00032DCD">
              <w:rPr>
                <w:rFonts w:ascii="Arial" w:hAnsi="Arial" w:cs="Arial"/>
                <w:color w:val="000000"/>
                <w:spacing w:val="-8"/>
                <w:sz w:val="18"/>
                <w:szCs w:val="18"/>
              </w:rPr>
              <w:t xml:space="preserve">million and Baht </w:t>
            </w:r>
            <w:r w:rsidR="00032DCD" w:rsidRPr="00032DCD">
              <w:rPr>
                <w:rFonts w:ascii="Arial" w:hAnsi="Arial" w:cs="Arial"/>
                <w:color w:val="000000"/>
                <w:spacing w:val="-8"/>
                <w:sz w:val="18"/>
                <w:szCs w:val="18"/>
              </w:rPr>
              <w:t>20</w:t>
            </w:r>
            <w:r w:rsidR="00FF0019" w:rsidRPr="00032DCD">
              <w:rPr>
                <w:rFonts w:ascii="Arial" w:hAnsi="Arial" w:cs="Arial"/>
                <w:color w:val="000000"/>
                <w:spacing w:val="-8"/>
                <w:sz w:val="18"/>
                <w:szCs w:val="18"/>
              </w:rPr>
              <w:t>,</w:t>
            </w:r>
            <w:r w:rsidR="00032DCD" w:rsidRPr="00032DCD">
              <w:rPr>
                <w:rFonts w:ascii="Arial" w:hAnsi="Arial" w:cs="Arial"/>
                <w:color w:val="000000"/>
                <w:spacing w:val="-8"/>
                <w:sz w:val="18"/>
                <w:szCs w:val="18"/>
              </w:rPr>
              <w:t>531</w:t>
            </w:r>
            <w:r w:rsidRPr="00032DCD">
              <w:rPr>
                <w:rFonts w:ascii="Arial" w:hAnsi="Arial" w:cs="Arial"/>
                <w:color w:val="000000"/>
                <w:sz w:val="18"/>
                <w:szCs w:val="18"/>
              </w:rPr>
              <w:t xml:space="preserve"> </w:t>
            </w:r>
            <w:r w:rsidRPr="00032DCD">
              <w:rPr>
                <w:rFonts w:ascii="Arial" w:hAnsi="Arial" w:cs="Arial"/>
                <w:color w:val="000000"/>
                <w:spacing w:val="-8"/>
                <w:sz w:val="18"/>
                <w:szCs w:val="18"/>
              </w:rPr>
              <w:t>million</w:t>
            </w:r>
            <w:r w:rsidR="00541C6B" w:rsidRPr="00032DCD">
              <w:rPr>
                <w:rFonts w:ascii="Arial" w:hAnsi="Arial" w:cs="Arial"/>
                <w:color w:val="000000"/>
                <w:spacing w:val="-8"/>
                <w:sz w:val="18"/>
                <w:szCs w:val="18"/>
              </w:rPr>
              <w:t>, which represents</w:t>
            </w:r>
            <w:r w:rsidR="005479B0" w:rsidRPr="00032DCD">
              <w:rPr>
                <w:rFonts w:ascii="Arial" w:hAnsi="Arial" w:cs="Arial"/>
                <w:color w:val="000000"/>
                <w:spacing w:val="-8"/>
                <w:sz w:val="18"/>
                <w:szCs w:val="18"/>
              </w:rPr>
              <w:t xml:space="preserve"> </w:t>
            </w:r>
            <w:r w:rsidR="00032DCD" w:rsidRPr="00032DCD">
              <w:rPr>
                <w:rFonts w:ascii="Arial" w:hAnsi="Arial" w:cs="Arial"/>
                <w:color w:val="000000"/>
                <w:spacing w:val="-8"/>
                <w:sz w:val="18"/>
                <w:szCs w:val="18"/>
              </w:rPr>
              <w:t>5</w:t>
            </w:r>
            <w:r w:rsidR="00FF0019" w:rsidRPr="00032DCD">
              <w:rPr>
                <w:rFonts w:ascii="Arial" w:hAnsi="Arial" w:cs="Arial"/>
                <w:color w:val="000000"/>
                <w:spacing w:val="-8"/>
                <w:sz w:val="18"/>
                <w:szCs w:val="18"/>
              </w:rPr>
              <w:t>.</w:t>
            </w:r>
            <w:r w:rsidR="00032DCD" w:rsidRPr="00032DCD">
              <w:rPr>
                <w:rFonts w:ascii="Arial" w:hAnsi="Arial" w:cs="Arial"/>
                <w:color w:val="000000"/>
                <w:spacing w:val="-8"/>
                <w:sz w:val="18"/>
                <w:szCs w:val="18"/>
              </w:rPr>
              <w:t>49</w:t>
            </w:r>
            <w:r w:rsidR="00541C6B" w:rsidRPr="00032DCD">
              <w:rPr>
                <w:rFonts w:ascii="Arial" w:hAnsi="Arial" w:cs="Arial"/>
                <w:color w:val="000000"/>
                <w:spacing w:val="-8"/>
                <w:sz w:val="18"/>
                <w:szCs w:val="18"/>
              </w:rPr>
              <w:t>%</w:t>
            </w:r>
            <w:r w:rsidR="005479B0" w:rsidRPr="00032DCD">
              <w:rPr>
                <w:rFonts w:ascii="Arial" w:hAnsi="Arial" w:cs="Arial"/>
                <w:color w:val="000000"/>
                <w:spacing w:val="-8"/>
                <w:sz w:val="18"/>
                <w:szCs w:val="18"/>
              </w:rPr>
              <w:t xml:space="preserve"> </w:t>
            </w:r>
            <w:r w:rsidR="00541C6B" w:rsidRPr="00032DCD">
              <w:rPr>
                <w:rFonts w:ascii="Arial" w:hAnsi="Arial" w:cs="Arial"/>
                <w:color w:val="000000"/>
                <w:spacing w:val="-8"/>
                <w:sz w:val="18"/>
                <w:szCs w:val="18"/>
              </w:rPr>
              <w:t xml:space="preserve">and </w:t>
            </w:r>
            <w:r w:rsidR="00032DCD" w:rsidRPr="00032DCD">
              <w:rPr>
                <w:rFonts w:ascii="Arial" w:hAnsi="Arial" w:cs="Arial"/>
                <w:color w:val="000000"/>
                <w:spacing w:val="-8"/>
                <w:sz w:val="18"/>
                <w:szCs w:val="18"/>
              </w:rPr>
              <w:t>5</w:t>
            </w:r>
            <w:r w:rsidR="00FF0019" w:rsidRPr="00032DCD">
              <w:rPr>
                <w:rFonts w:ascii="Arial" w:hAnsi="Arial" w:cs="Arial"/>
                <w:color w:val="000000"/>
                <w:spacing w:val="-8"/>
                <w:sz w:val="18"/>
                <w:szCs w:val="18"/>
              </w:rPr>
              <w:t>.</w:t>
            </w:r>
            <w:r w:rsidR="00032DCD" w:rsidRPr="00032DCD">
              <w:rPr>
                <w:rFonts w:ascii="Arial" w:hAnsi="Arial" w:cs="Arial"/>
                <w:color w:val="000000"/>
                <w:spacing w:val="-8"/>
                <w:sz w:val="18"/>
                <w:szCs w:val="18"/>
              </w:rPr>
              <w:t>44</w:t>
            </w:r>
            <w:r w:rsidR="00541C6B" w:rsidRPr="00032DCD">
              <w:rPr>
                <w:rFonts w:ascii="Arial" w:hAnsi="Arial" w:cs="Arial"/>
                <w:color w:val="000000"/>
                <w:spacing w:val="-8"/>
                <w:sz w:val="18"/>
                <w:szCs w:val="18"/>
              </w:rPr>
              <w:t>%</w:t>
            </w:r>
            <w:r w:rsidR="003B6A1E" w:rsidRPr="00032DCD">
              <w:rPr>
                <w:rFonts w:ascii="Arial" w:hAnsi="Arial" w:cs="Arial"/>
                <w:color w:val="000000"/>
                <w:spacing w:val="-8"/>
                <w:sz w:val="18"/>
                <w:szCs w:val="18"/>
              </w:rPr>
              <w:t xml:space="preserve"> </w:t>
            </w:r>
            <w:r w:rsidR="00541C6B" w:rsidRPr="00032DCD">
              <w:rPr>
                <w:rFonts w:ascii="Arial" w:hAnsi="Arial" w:cs="Arial"/>
                <w:color w:val="000000"/>
                <w:spacing w:val="-8"/>
                <w:sz w:val="18"/>
                <w:szCs w:val="18"/>
              </w:rPr>
              <w:t>of loans</w:t>
            </w:r>
            <w:r w:rsidR="00541C6B" w:rsidRPr="00032DCD">
              <w:rPr>
                <w:rFonts w:ascii="Arial" w:hAnsi="Arial" w:cs="Arial"/>
                <w:color w:val="000000"/>
                <w:sz w:val="18"/>
                <w:szCs w:val="18"/>
              </w:rPr>
              <w:t xml:space="preserve"> to customers</w:t>
            </w:r>
            <w:r w:rsidR="005479B0" w:rsidRPr="00032DCD">
              <w:rPr>
                <w:rFonts w:ascii="Arial" w:hAnsi="Arial" w:cs="Arial"/>
                <w:color w:val="000000"/>
                <w:sz w:val="18"/>
                <w:szCs w:val="18"/>
              </w:rPr>
              <w:t xml:space="preserve"> </w:t>
            </w:r>
            <w:r w:rsidRPr="00032DCD">
              <w:rPr>
                <w:rFonts w:ascii="Arial" w:hAnsi="Arial" w:cs="Arial"/>
                <w:color w:val="000000"/>
                <w:sz w:val="18"/>
                <w:szCs w:val="18"/>
              </w:rPr>
              <w:t xml:space="preserve">respectively. Relevant references in the financial instatements for allowance of expected credit losses of loan to customers are as </w:t>
            </w:r>
            <w:proofErr w:type="gramStart"/>
            <w:r w:rsidRPr="00032DCD">
              <w:rPr>
                <w:rFonts w:ascii="Arial" w:hAnsi="Arial" w:cs="Arial"/>
                <w:color w:val="000000"/>
                <w:sz w:val="18"/>
                <w:szCs w:val="18"/>
              </w:rPr>
              <w:t>follows;</w:t>
            </w:r>
            <w:proofErr w:type="gramEnd"/>
            <w:r w:rsidRPr="00032DCD">
              <w:rPr>
                <w:rFonts w:ascii="Arial" w:hAnsi="Arial" w:cs="Arial"/>
                <w:color w:val="000000"/>
                <w:sz w:val="18"/>
                <w:szCs w:val="18"/>
              </w:rPr>
              <w:t xml:space="preserve"> </w:t>
            </w:r>
          </w:p>
          <w:p w14:paraId="3610C419" w14:textId="77777777" w:rsidR="007C1738"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 xml:space="preserve">Note </w:t>
            </w:r>
            <w:r w:rsidR="00032DCD" w:rsidRPr="00032DCD">
              <w:rPr>
                <w:rFonts w:ascii="Arial" w:hAnsi="Arial" w:cs="Arial"/>
                <w:color w:val="000000"/>
                <w:sz w:val="18"/>
                <w:szCs w:val="18"/>
              </w:rPr>
              <w:t>2</w:t>
            </w:r>
            <w:r w:rsidR="00163705" w:rsidRPr="00032DCD">
              <w:rPr>
                <w:rFonts w:ascii="Arial" w:hAnsi="Arial" w:cs="Arial"/>
                <w:color w:val="000000"/>
                <w:sz w:val="18"/>
                <w:szCs w:val="18"/>
              </w:rPr>
              <w:t>.</w:t>
            </w:r>
            <w:r w:rsidR="00032DCD" w:rsidRPr="00032DCD">
              <w:rPr>
                <w:rFonts w:ascii="Arial" w:hAnsi="Arial" w:cs="Arial"/>
                <w:color w:val="000000"/>
                <w:sz w:val="18"/>
                <w:szCs w:val="18"/>
              </w:rPr>
              <w:t>7</w:t>
            </w:r>
            <w:r w:rsidRPr="00032DCD">
              <w:rPr>
                <w:rFonts w:ascii="Arial" w:hAnsi="Arial" w:cs="Arial"/>
                <w:color w:val="000000"/>
                <w:sz w:val="18"/>
                <w:szCs w:val="18"/>
              </w:rPr>
              <w:t xml:space="preserve">: Accounting policies </w:t>
            </w:r>
            <w:r w:rsidR="00163705" w:rsidRPr="00032DCD">
              <w:rPr>
                <w:rFonts w:ascii="Arial" w:hAnsi="Arial" w:cs="Arial"/>
                <w:color w:val="000000"/>
                <w:sz w:val="18"/>
                <w:szCs w:val="18"/>
              </w:rPr>
              <w:t>on financial instruments</w:t>
            </w:r>
          </w:p>
          <w:p w14:paraId="3C3FBC23" w14:textId="77777777" w:rsidR="007C1738"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 xml:space="preserve">Note </w:t>
            </w:r>
            <w:r w:rsidR="00032DCD" w:rsidRPr="00032DCD">
              <w:rPr>
                <w:rFonts w:ascii="Arial" w:hAnsi="Arial" w:cs="Arial"/>
                <w:color w:val="000000"/>
                <w:sz w:val="18"/>
                <w:szCs w:val="18"/>
              </w:rPr>
              <w:t>5</w:t>
            </w:r>
            <w:r w:rsidR="008E5803" w:rsidRPr="00032DCD">
              <w:rPr>
                <w:rFonts w:ascii="Arial" w:hAnsi="Arial" w:cs="Arial"/>
                <w:color w:val="000000"/>
                <w:sz w:val="18"/>
                <w:szCs w:val="18"/>
              </w:rPr>
              <w:t>.</w:t>
            </w:r>
            <w:r w:rsidR="00032DCD" w:rsidRPr="00032DCD">
              <w:rPr>
                <w:rFonts w:ascii="Arial" w:hAnsi="Arial" w:cs="Arial"/>
                <w:color w:val="000000"/>
                <w:sz w:val="18"/>
                <w:szCs w:val="18"/>
              </w:rPr>
              <w:t>1</w:t>
            </w:r>
            <w:r w:rsidRPr="00032DCD">
              <w:rPr>
                <w:rFonts w:ascii="Arial" w:hAnsi="Arial" w:cs="Arial"/>
                <w:color w:val="000000"/>
                <w:sz w:val="18"/>
                <w:szCs w:val="18"/>
              </w:rPr>
              <w:t xml:space="preserve">: Estimates and assumptions </w:t>
            </w:r>
            <w:r w:rsidR="00163705" w:rsidRPr="00032DCD">
              <w:rPr>
                <w:rFonts w:ascii="Arial" w:hAnsi="Arial" w:cs="Arial"/>
                <w:color w:val="000000"/>
                <w:sz w:val="18"/>
                <w:szCs w:val="18"/>
              </w:rPr>
              <w:t xml:space="preserve">on measurement allowance </w:t>
            </w:r>
            <w:r w:rsidR="00222FDB" w:rsidRPr="00032DCD">
              <w:rPr>
                <w:rFonts w:ascii="Arial" w:hAnsi="Arial" w:cs="Arial"/>
                <w:color w:val="000000"/>
                <w:sz w:val="18"/>
                <w:szCs w:val="18"/>
              </w:rPr>
              <w:t>for</w:t>
            </w:r>
            <w:r w:rsidR="00163705" w:rsidRPr="00032DCD">
              <w:rPr>
                <w:rFonts w:ascii="Arial" w:hAnsi="Arial" w:cs="Arial"/>
                <w:color w:val="000000"/>
                <w:sz w:val="18"/>
                <w:szCs w:val="18"/>
              </w:rPr>
              <w:t xml:space="preserve"> expected credit loss</w:t>
            </w:r>
            <w:r w:rsidR="00222FDB" w:rsidRPr="00032DCD">
              <w:rPr>
                <w:rFonts w:ascii="Arial" w:hAnsi="Arial" w:cs="Arial"/>
                <w:color w:val="000000"/>
                <w:sz w:val="18"/>
                <w:szCs w:val="18"/>
              </w:rPr>
              <w:t>es</w:t>
            </w:r>
          </w:p>
          <w:p w14:paraId="7421685F" w14:textId="77777777" w:rsidR="007C1738"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 xml:space="preserve">Note </w:t>
            </w:r>
            <w:r w:rsidR="00032DCD" w:rsidRPr="00032DCD">
              <w:rPr>
                <w:rFonts w:ascii="Arial" w:hAnsi="Arial" w:cs="Arial"/>
                <w:color w:val="000000"/>
                <w:sz w:val="18"/>
                <w:szCs w:val="18"/>
              </w:rPr>
              <w:t>14</w:t>
            </w:r>
            <w:r w:rsidRPr="00032DCD">
              <w:rPr>
                <w:rFonts w:ascii="Arial" w:hAnsi="Arial" w:cs="Arial"/>
                <w:color w:val="000000"/>
                <w:sz w:val="18"/>
                <w:szCs w:val="18"/>
              </w:rPr>
              <w:t xml:space="preserve">: Allowance for expected credit losses </w:t>
            </w:r>
          </w:p>
          <w:p w14:paraId="40AE06AA" w14:textId="289B950D" w:rsidR="007C1738"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 xml:space="preserve">Note </w:t>
            </w:r>
            <w:r w:rsidR="00032DCD" w:rsidRPr="00032DCD">
              <w:rPr>
                <w:rFonts w:ascii="Arial" w:hAnsi="Arial" w:cs="Arial"/>
                <w:color w:val="000000"/>
                <w:sz w:val="18"/>
                <w:szCs w:val="18"/>
              </w:rPr>
              <w:t>5</w:t>
            </w:r>
            <w:r w:rsidR="00223949">
              <w:rPr>
                <w:rFonts w:ascii="Arial" w:hAnsi="Arial" w:cstheme="minorBidi"/>
                <w:color w:val="000000"/>
                <w:sz w:val="18"/>
                <w:szCs w:val="18"/>
              </w:rPr>
              <w:t>1</w:t>
            </w:r>
            <w:r w:rsidRPr="00032DCD">
              <w:rPr>
                <w:rFonts w:ascii="Arial" w:hAnsi="Arial" w:cs="Arial"/>
                <w:color w:val="000000"/>
                <w:sz w:val="18"/>
                <w:szCs w:val="18"/>
              </w:rPr>
              <w:t xml:space="preserve">: Expected credit losses </w:t>
            </w:r>
          </w:p>
          <w:p w14:paraId="6F426EDD" w14:textId="77777777" w:rsidR="003B6A1E" w:rsidRPr="00032DCD" w:rsidRDefault="003B6A1E" w:rsidP="00032DCD">
            <w:pPr>
              <w:pStyle w:val="ListParagraph"/>
              <w:spacing w:after="0" w:line="240" w:lineRule="auto"/>
              <w:ind w:left="0"/>
              <w:rPr>
                <w:rFonts w:ascii="Arial" w:hAnsi="Arial" w:cs="Arial"/>
                <w:color w:val="000000"/>
                <w:sz w:val="18"/>
                <w:szCs w:val="18"/>
              </w:rPr>
            </w:pPr>
          </w:p>
          <w:p w14:paraId="62A3FC95" w14:textId="77777777" w:rsidR="00D10828" w:rsidRPr="00032DCD" w:rsidRDefault="00D10828" w:rsidP="00032DCD">
            <w:pPr>
              <w:spacing w:after="0" w:line="240" w:lineRule="auto"/>
              <w:contextualSpacing/>
              <w:jc w:val="thaiDistribute"/>
              <w:rPr>
                <w:rFonts w:ascii="Arial" w:hAnsi="Arial" w:cs="Arial"/>
                <w:color w:val="000000"/>
                <w:sz w:val="18"/>
                <w:szCs w:val="18"/>
              </w:rPr>
            </w:pPr>
            <w:r w:rsidRPr="00032DCD">
              <w:rPr>
                <w:rFonts w:ascii="Arial" w:hAnsi="Arial" w:cs="Arial"/>
                <w:color w:val="000000"/>
                <w:sz w:val="18"/>
                <w:szCs w:val="18"/>
              </w:rPr>
              <w:t xml:space="preserve">The Group and the </w:t>
            </w:r>
            <w:r w:rsidR="006678D3" w:rsidRPr="00032DCD">
              <w:rPr>
                <w:rFonts w:ascii="Arial" w:hAnsi="Arial" w:cs="Arial"/>
                <w:color w:val="000000"/>
                <w:sz w:val="18"/>
                <w:szCs w:val="18"/>
              </w:rPr>
              <w:t>B</w:t>
            </w:r>
            <w:r w:rsidRPr="00032DCD">
              <w:rPr>
                <w:rFonts w:ascii="Arial" w:hAnsi="Arial" w:cs="Arial"/>
                <w:color w:val="000000"/>
                <w:sz w:val="18"/>
                <w:szCs w:val="18"/>
              </w:rPr>
              <w:t xml:space="preserve">ank calculate an expected credit loss (‘ECL’) impairment model with taking effect of forward-looking adjustment under TFRS </w:t>
            </w:r>
            <w:r w:rsidR="00032DCD" w:rsidRPr="00032DCD">
              <w:rPr>
                <w:rFonts w:ascii="Arial" w:hAnsi="Arial" w:cs="Arial"/>
                <w:color w:val="000000"/>
                <w:sz w:val="18"/>
                <w:szCs w:val="18"/>
              </w:rPr>
              <w:t>9</w:t>
            </w:r>
            <w:r w:rsidRPr="00032DCD">
              <w:rPr>
                <w:rFonts w:ascii="Arial" w:hAnsi="Arial" w:cs="Arial"/>
                <w:color w:val="000000"/>
                <w:sz w:val="18"/>
                <w:szCs w:val="18"/>
              </w:rPr>
              <w:t xml:space="preserve"> “</w:t>
            </w:r>
            <w:r w:rsidRPr="00032DCD">
              <w:rPr>
                <w:rFonts w:ascii="Arial" w:hAnsi="Arial" w:cs="Arial"/>
                <w:color w:val="000000"/>
                <w:spacing w:val="-2"/>
                <w:sz w:val="18"/>
                <w:szCs w:val="18"/>
              </w:rPr>
              <w:t>Finan</w:t>
            </w:r>
            <w:r w:rsidR="000F3019" w:rsidRPr="00032DCD">
              <w:rPr>
                <w:rFonts w:ascii="Arial" w:hAnsi="Arial" w:cs="Arial"/>
                <w:color w:val="000000"/>
                <w:spacing w:val="-2"/>
                <w:sz w:val="18"/>
                <w:szCs w:val="18"/>
              </w:rPr>
              <w:t>cial</w:t>
            </w:r>
            <w:r w:rsidRPr="00032DCD">
              <w:rPr>
                <w:rFonts w:ascii="Arial" w:hAnsi="Arial" w:cs="Arial"/>
                <w:color w:val="000000"/>
                <w:spacing w:val="-2"/>
                <w:sz w:val="18"/>
                <w:szCs w:val="18"/>
              </w:rPr>
              <w:t xml:space="preserve"> Instruments” by adopting complex models</w:t>
            </w:r>
            <w:r w:rsidRPr="00032DCD">
              <w:rPr>
                <w:rFonts w:ascii="Arial" w:hAnsi="Arial" w:cs="Arial"/>
                <w:color w:val="000000"/>
                <w:sz w:val="18"/>
                <w:szCs w:val="18"/>
              </w:rPr>
              <w:t xml:space="preserve"> and assumptions.  </w:t>
            </w:r>
          </w:p>
          <w:p w14:paraId="481DDA56" w14:textId="77777777" w:rsidR="00D10828" w:rsidRPr="00032DCD" w:rsidRDefault="00D10828" w:rsidP="00032DCD">
            <w:pPr>
              <w:pStyle w:val="ListParagraph"/>
              <w:spacing w:after="0" w:line="240" w:lineRule="auto"/>
              <w:ind w:left="0"/>
              <w:rPr>
                <w:rFonts w:ascii="Arial" w:hAnsi="Arial" w:cs="Arial"/>
                <w:color w:val="000000"/>
                <w:sz w:val="18"/>
                <w:szCs w:val="18"/>
              </w:rPr>
            </w:pPr>
          </w:p>
          <w:p w14:paraId="3C4DF8E6" w14:textId="77777777" w:rsidR="007C1738" w:rsidRPr="00032DCD" w:rsidRDefault="007C1738" w:rsidP="00032DCD">
            <w:pPr>
              <w:spacing w:after="0" w:line="240" w:lineRule="auto"/>
              <w:contextualSpacing/>
              <w:jc w:val="both"/>
              <w:rPr>
                <w:rFonts w:ascii="Arial" w:hAnsi="Arial" w:cs="Arial"/>
                <w:color w:val="000000"/>
                <w:sz w:val="18"/>
                <w:szCs w:val="18"/>
              </w:rPr>
            </w:pPr>
            <w:r w:rsidRPr="00032DCD">
              <w:rPr>
                <w:rFonts w:ascii="Arial" w:hAnsi="Arial" w:cs="Arial"/>
                <w:color w:val="000000"/>
                <w:sz w:val="18"/>
                <w:szCs w:val="18"/>
              </w:rPr>
              <w:t xml:space="preserve">I focused on this area because </w:t>
            </w:r>
            <w:r w:rsidR="00370440" w:rsidRPr="00032DCD">
              <w:rPr>
                <w:rFonts w:ascii="Arial" w:hAnsi="Arial" w:cs="Arial"/>
                <w:color w:val="000000"/>
                <w:sz w:val="18"/>
                <w:szCs w:val="18"/>
              </w:rPr>
              <w:t xml:space="preserve">of </w:t>
            </w:r>
            <w:r w:rsidR="00E6465A" w:rsidRPr="00032DCD">
              <w:rPr>
                <w:rFonts w:ascii="Arial" w:hAnsi="Arial" w:cs="Arial"/>
                <w:color w:val="000000"/>
                <w:sz w:val="18"/>
                <w:szCs w:val="18"/>
              </w:rPr>
              <w:t>t</w:t>
            </w:r>
            <w:r w:rsidRPr="00032DCD">
              <w:rPr>
                <w:rFonts w:ascii="Arial" w:hAnsi="Arial" w:cs="Arial"/>
                <w:color w:val="000000"/>
                <w:sz w:val="18"/>
                <w:szCs w:val="18"/>
              </w:rPr>
              <w:t>he balance of expected credit losses balance</w:t>
            </w:r>
            <w:r w:rsidR="008E5803" w:rsidRPr="00032DCD">
              <w:rPr>
                <w:rFonts w:ascii="Arial" w:hAnsi="Arial" w:cs="Arial"/>
                <w:color w:val="000000"/>
                <w:sz w:val="18"/>
                <w:szCs w:val="18"/>
              </w:rPr>
              <w:t xml:space="preserve"> is significant</w:t>
            </w:r>
            <w:r w:rsidRPr="00032DCD">
              <w:rPr>
                <w:rFonts w:ascii="Arial" w:hAnsi="Arial" w:cs="Arial"/>
                <w:color w:val="000000"/>
                <w:sz w:val="18"/>
                <w:szCs w:val="18"/>
              </w:rPr>
              <w:t xml:space="preserve"> to the </w:t>
            </w:r>
            <w:r w:rsidRPr="00032DCD">
              <w:rPr>
                <w:rFonts w:ascii="Arial" w:hAnsi="Arial" w:cs="Arial"/>
                <w:color w:val="000000"/>
                <w:spacing w:val="-4"/>
                <w:sz w:val="18"/>
                <w:szCs w:val="18"/>
              </w:rPr>
              <w:t>financial statements and management also exercised</w:t>
            </w:r>
            <w:r w:rsidRPr="00032DCD">
              <w:rPr>
                <w:rFonts w:ascii="Arial" w:hAnsi="Arial" w:cs="Arial"/>
                <w:color w:val="000000"/>
                <w:sz w:val="18"/>
                <w:szCs w:val="18"/>
              </w:rPr>
              <w:t xml:space="preserve"> significant judgement and </w:t>
            </w:r>
            <w:r w:rsidR="008E5803" w:rsidRPr="00032DCD">
              <w:rPr>
                <w:rFonts w:ascii="Arial" w:hAnsi="Arial" w:cs="Arial"/>
                <w:color w:val="000000"/>
                <w:sz w:val="18"/>
                <w:szCs w:val="18"/>
              </w:rPr>
              <w:t xml:space="preserve">sensitive </w:t>
            </w:r>
            <w:r w:rsidRPr="00032DCD">
              <w:rPr>
                <w:rFonts w:ascii="Arial" w:hAnsi="Arial" w:cs="Arial"/>
                <w:color w:val="000000"/>
                <w:sz w:val="18"/>
                <w:szCs w:val="18"/>
              </w:rPr>
              <w:t xml:space="preserve">assumptions that relate </w:t>
            </w:r>
            <w:proofErr w:type="gramStart"/>
            <w:r w:rsidRPr="00032DCD">
              <w:rPr>
                <w:rFonts w:ascii="Arial" w:hAnsi="Arial" w:cs="Arial"/>
                <w:color w:val="000000"/>
                <w:sz w:val="18"/>
                <w:szCs w:val="18"/>
              </w:rPr>
              <w:t>to;</w:t>
            </w:r>
            <w:proofErr w:type="gramEnd"/>
            <w:r w:rsidRPr="00032DCD">
              <w:rPr>
                <w:rFonts w:ascii="Arial" w:hAnsi="Arial" w:cs="Arial"/>
                <w:color w:val="000000"/>
                <w:sz w:val="18"/>
                <w:szCs w:val="18"/>
              </w:rPr>
              <w:t xml:space="preserve"> </w:t>
            </w:r>
          </w:p>
          <w:p w14:paraId="1652595D" w14:textId="77777777" w:rsidR="00163705"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 xml:space="preserve">Accounting interpretations </w:t>
            </w:r>
          </w:p>
          <w:p w14:paraId="703AF509" w14:textId="77777777" w:rsidR="007C1738" w:rsidRPr="00032DCD" w:rsidRDefault="00163705"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F</w:t>
            </w:r>
            <w:r w:rsidR="007C1738" w:rsidRPr="00032DCD">
              <w:rPr>
                <w:rFonts w:ascii="Arial" w:hAnsi="Arial" w:cs="Arial"/>
                <w:color w:val="000000"/>
                <w:sz w:val="18"/>
                <w:szCs w:val="18"/>
              </w:rPr>
              <w:t xml:space="preserve">orward looking and macro-economic information and weighting </w:t>
            </w:r>
          </w:p>
          <w:p w14:paraId="20D75993" w14:textId="77777777" w:rsidR="007C1738"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 xml:space="preserve">Expected lifetime </w:t>
            </w:r>
          </w:p>
          <w:p w14:paraId="00942743" w14:textId="77777777" w:rsidR="007C1738"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 xml:space="preserve">Staging threshold and criteria </w:t>
            </w:r>
          </w:p>
          <w:p w14:paraId="4EB2D40F" w14:textId="77777777" w:rsidR="007C1738"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Expected future cash flows</w:t>
            </w:r>
          </w:p>
          <w:p w14:paraId="3D7E2F6C" w14:textId="77777777" w:rsidR="008B0B82" w:rsidRPr="00032DCD" w:rsidRDefault="007C1738" w:rsidP="00032DCD">
            <w:pPr>
              <w:pStyle w:val="ListParagraph"/>
              <w:numPr>
                <w:ilvl w:val="0"/>
                <w:numId w:val="6"/>
              </w:numPr>
              <w:spacing w:after="0" w:line="240" w:lineRule="auto"/>
              <w:ind w:left="431" w:hanging="270"/>
              <w:rPr>
                <w:rFonts w:ascii="Arial" w:hAnsi="Arial" w:cs="Arial"/>
                <w:color w:val="000000"/>
                <w:sz w:val="18"/>
                <w:szCs w:val="18"/>
              </w:rPr>
            </w:pPr>
            <w:r w:rsidRPr="00032DCD">
              <w:rPr>
                <w:rFonts w:ascii="Arial" w:hAnsi="Arial" w:cs="Arial"/>
                <w:color w:val="000000"/>
                <w:sz w:val="18"/>
                <w:szCs w:val="18"/>
              </w:rPr>
              <w:t>Management overlay</w:t>
            </w:r>
          </w:p>
        </w:tc>
        <w:tc>
          <w:tcPr>
            <w:tcW w:w="4896" w:type="dxa"/>
            <w:shd w:val="clear" w:color="auto" w:fill="auto"/>
          </w:tcPr>
          <w:p w14:paraId="2CEE1DB9" w14:textId="77777777" w:rsidR="007C1738" w:rsidRPr="00032DCD" w:rsidRDefault="007C1738" w:rsidP="00032DCD">
            <w:pPr>
              <w:spacing w:after="0" w:line="240" w:lineRule="auto"/>
              <w:contextualSpacing/>
              <w:jc w:val="both"/>
              <w:rPr>
                <w:rFonts w:ascii="Arial" w:hAnsi="Arial" w:cs="Arial"/>
                <w:b/>
                <w:bCs/>
                <w:i/>
                <w:iCs/>
                <w:color w:val="000000"/>
                <w:sz w:val="18"/>
                <w:szCs w:val="18"/>
              </w:rPr>
            </w:pPr>
            <w:r w:rsidRPr="00032DCD">
              <w:rPr>
                <w:rFonts w:ascii="Arial" w:hAnsi="Arial" w:cs="Arial"/>
                <w:b/>
                <w:bCs/>
                <w:i/>
                <w:iCs/>
                <w:color w:val="000000"/>
                <w:sz w:val="18"/>
                <w:szCs w:val="18"/>
              </w:rPr>
              <w:t xml:space="preserve">Individual assessment </w:t>
            </w:r>
          </w:p>
          <w:p w14:paraId="45F713BB" w14:textId="77777777" w:rsidR="007C1738" w:rsidRPr="00032DCD" w:rsidRDefault="007C1738" w:rsidP="00032DCD">
            <w:pPr>
              <w:spacing w:after="0" w:line="240" w:lineRule="auto"/>
              <w:contextualSpacing/>
              <w:jc w:val="both"/>
              <w:rPr>
                <w:rFonts w:ascii="Arial" w:hAnsi="Arial" w:cs="Arial"/>
                <w:color w:val="000000"/>
                <w:sz w:val="18"/>
                <w:szCs w:val="18"/>
              </w:rPr>
            </w:pPr>
            <w:r w:rsidRPr="00032DCD">
              <w:rPr>
                <w:rFonts w:ascii="Arial" w:hAnsi="Arial" w:cs="Arial"/>
                <w:color w:val="000000"/>
                <w:spacing w:val="-8"/>
                <w:sz w:val="18"/>
                <w:szCs w:val="18"/>
              </w:rPr>
              <w:t>I performed individual credit assessment on a sample of loans</w:t>
            </w:r>
            <w:r w:rsidRPr="00032DCD">
              <w:rPr>
                <w:rFonts w:ascii="Arial" w:hAnsi="Arial" w:cs="Arial"/>
                <w:color w:val="000000"/>
                <w:sz w:val="18"/>
                <w:szCs w:val="18"/>
              </w:rPr>
              <w:t xml:space="preserve">. </w:t>
            </w:r>
            <w:r w:rsidR="000377BE" w:rsidRPr="00032DCD">
              <w:rPr>
                <w:rFonts w:ascii="Arial" w:hAnsi="Arial" w:cs="Arial"/>
                <w:color w:val="000000"/>
                <w:sz w:val="18"/>
                <w:szCs w:val="18"/>
              </w:rPr>
              <w:br/>
            </w:r>
            <w:r w:rsidRPr="00032DCD">
              <w:rPr>
                <w:rFonts w:ascii="Arial" w:hAnsi="Arial" w:cs="Arial"/>
                <w:color w:val="000000"/>
                <w:sz w:val="18"/>
                <w:szCs w:val="18"/>
              </w:rPr>
              <w:t xml:space="preserve">I assessed the reasonableness of the assumptions over </w:t>
            </w:r>
            <w:r w:rsidRPr="00032DCD">
              <w:rPr>
                <w:rFonts w:ascii="Arial" w:hAnsi="Arial" w:cs="Arial"/>
                <w:color w:val="000000"/>
                <w:spacing w:val="-10"/>
                <w:sz w:val="18"/>
                <w:szCs w:val="18"/>
              </w:rPr>
              <w:t>the cash flows forecasts prepared by management. For cash flows</w:t>
            </w:r>
            <w:r w:rsidRPr="00032DCD">
              <w:rPr>
                <w:rFonts w:ascii="Arial" w:hAnsi="Arial" w:cs="Arial"/>
                <w:color w:val="000000"/>
                <w:sz w:val="18"/>
                <w:szCs w:val="18"/>
              </w:rPr>
              <w:t xml:space="preserve"> forecasts based on realisation of collateral, I agreed the collateral valuation to the current valuation report prepared by independent valuers. I recalculated ECL for exposures assessed on an individual basis. </w:t>
            </w:r>
          </w:p>
          <w:p w14:paraId="32BCB863" w14:textId="77777777" w:rsidR="007C1738" w:rsidRPr="00032DCD" w:rsidRDefault="007C1738" w:rsidP="00032DCD">
            <w:pPr>
              <w:spacing w:after="0" w:line="240" w:lineRule="auto"/>
              <w:contextualSpacing/>
              <w:jc w:val="both"/>
              <w:rPr>
                <w:rFonts w:ascii="Arial" w:hAnsi="Arial" w:cs="Arial"/>
                <w:color w:val="000000"/>
                <w:sz w:val="18"/>
                <w:szCs w:val="18"/>
              </w:rPr>
            </w:pPr>
          </w:p>
          <w:p w14:paraId="0CFA846F" w14:textId="77777777" w:rsidR="007C1738" w:rsidRPr="00032DCD" w:rsidRDefault="007C1738" w:rsidP="00032DCD">
            <w:pPr>
              <w:spacing w:after="0" w:line="240" w:lineRule="auto"/>
              <w:contextualSpacing/>
              <w:jc w:val="both"/>
              <w:rPr>
                <w:rFonts w:ascii="Arial" w:hAnsi="Arial" w:cs="Arial"/>
                <w:b/>
                <w:bCs/>
                <w:i/>
                <w:iCs/>
                <w:color w:val="000000"/>
                <w:sz w:val="18"/>
                <w:szCs w:val="18"/>
              </w:rPr>
            </w:pPr>
            <w:r w:rsidRPr="00032DCD">
              <w:rPr>
                <w:rFonts w:ascii="Arial" w:hAnsi="Arial" w:cs="Arial"/>
                <w:b/>
                <w:bCs/>
                <w:i/>
                <w:iCs/>
                <w:color w:val="000000"/>
                <w:sz w:val="18"/>
                <w:szCs w:val="18"/>
              </w:rPr>
              <w:t xml:space="preserve">Collective assessment </w:t>
            </w:r>
          </w:p>
          <w:p w14:paraId="01B76155" w14:textId="77777777" w:rsidR="007C1738" w:rsidRPr="00032DCD" w:rsidRDefault="00626B09" w:rsidP="00032DCD">
            <w:pPr>
              <w:spacing w:after="0" w:line="240" w:lineRule="auto"/>
              <w:contextualSpacing/>
              <w:jc w:val="both"/>
              <w:rPr>
                <w:rFonts w:ascii="Arial" w:hAnsi="Arial" w:cs="Arial"/>
                <w:color w:val="000000"/>
                <w:sz w:val="18"/>
                <w:szCs w:val="18"/>
              </w:rPr>
            </w:pPr>
            <w:r w:rsidRPr="00032DCD">
              <w:rPr>
                <w:rFonts w:ascii="Arial" w:hAnsi="Arial" w:cs="Arial"/>
                <w:color w:val="000000"/>
                <w:sz w:val="18"/>
                <w:szCs w:val="18"/>
              </w:rPr>
              <w:t>I selected samples and performed testing for the following procedures</w:t>
            </w:r>
            <w:r w:rsidR="007C1738" w:rsidRPr="00032DCD">
              <w:rPr>
                <w:rFonts w:ascii="Arial" w:hAnsi="Arial" w:cs="Arial"/>
                <w:color w:val="000000"/>
                <w:sz w:val="18"/>
                <w:szCs w:val="18"/>
              </w:rPr>
              <w:t xml:space="preserve">: </w:t>
            </w:r>
          </w:p>
          <w:p w14:paraId="731DA689" w14:textId="77777777" w:rsidR="007C1738" w:rsidRPr="00032DCD" w:rsidRDefault="007C1738" w:rsidP="00032DCD">
            <w:pPr>
              <w:pStyle w:val="ListParagraph"/>
              <w:numPr>
                <w:ilvl w:val="0"/>
                <w:numId w:val="12"/>
              </w:numPr>
              <w:spacing w:after="0" w:line="240" w:lineRule="auto"/>
              <w:ind w:left="523" w:hanging="276"/>
              <w:jc w:val="both"/>
              <w:rPr>
                <w:rFonts w:ascii="Arial" w:hAnsi="Arial" w:cs="Arial"/>
                <w:color w:val="000000"/>
                <w:spacing w:val="-8"/>
                <w:sz w:val="18"/>
                <w:szCs w:val="18"/>
              </w:rPr>
            </w:pPr>
            <w:r w:rsidRPr="00032DCD">
              <w:rPr>
                <w:rFonts w:ascii="Arial" w:hAnsi="Arial" w:cs="Arial"/>
                <w:color w:val="000000"/>
                <w:spacing w:val="-8"/>
                <w:sz w:val="18"/>
                <w:szCs w:val="18"/>
              </w:rPr>
              <w:t xml:space="preserve">Assessed the methodologies inherent within the collective assessment ECL models applied against the requirement of TFRS </w:t>
            </w:r>
            <w:proofErr w:type="gramStart"/>
            <w:r w:rsidR="00032DCD" w:rsidRPr="00032DCD">
              <w:rPr>
                <w:rFonts w:ascii="Arial" w:hAnsi="Arial" w:cs="Arial"/>
                <w:color w:val="000000"/>
                <w:spacing w:val="-8"/>
                <w:sz w:val="18"/>
                <w:szCs w:val="18"/>
              </w:rPr>
              <w:t>9</w:t>
            </w:r>
            <w:r w:rsidRPr="00032DCD">
              <w:rPr>
                <w:rFonts w:ascii="Arial" w:hAnsi="Arial" w:cs="Arial"/>
                <w:color w:val="000000"/>
                <w:spacing w:val="-8"/>
                <w:sz w:val="18"/>
                <w:szCs w:val="18"/>
              </w:rPr>
              <w:t>;</w:t>
            </w:r>
            <w:proofErr w:type="gramEnd"/>
            <w:r w:rsidRPr="00032DCD">
              <w:rPr>
                <w:rFonts w:ascii="Arial" w:hAnsi="Arial" w:cs="Arial"/>
                <w:color w:val="000000"/>
                <w:spacing w:val="-8"/>
                <w:sz w:val="18"/>
                <w:szCs w:val="18"/>
              </w:rPr>
              <w:t xml:space="preserve"> </w:t>
            </w:r>
          </w:p>
          <w:p w14:paraId="538AB980" w14:textId="77777777" w:rsidR="007C1738" w:rsidRPr="00032DCD" w:rsidRDefault="007C1738" w:rsidP="00032DCD">
            <w:pPr>
              <w:pStyle w:val="ListParagraph"/>
              <w:numPr>
                <w:ilvl w:val="0"/>
                <w:numId w:val="12"/>
              </w:numPr>
              <w:spacing w:after="0" w:line="240" w:lineRule="auto"/>
              <w:ind w:left="523" w:hanging="276"/>
              <w:jc w:val="both"/>
              <w:rPr>
                <w:rFonts w:ascii="Arial" w:hAnsi="Arial" w:cs="Arial"/>
                <w:color w:val="000000"/>
                <w:sz w:val="18"/>
                <w:szCs w:val="18"/>
              </w:rPr>
            </w:pPr>
            <w:r w:rsidRPr="00032DCD">
              <w:rPr>
                <w:rFonts w:ascii="Arial" w:hAnsi="Arial" w:cs="Arial"/>
                <w:color w:val="000000"/>
                <w:spacing w:val="-12"/>
                <w:sz w:val="18"/>
                <w:szCs w:val="18"/>
              </w:rPr>
              <w:t>Evaluated and tested the design and operating effectiveness</w:t>
            </w:r>
            <w:r w:rsidRPr="00032DCD">
              <w:rPr>
                <w:rFonts w:ascii="Arial" w:hAnsi="Arial" w:cs="Arial"/>
                <w:color w:val="000000"/>
                <w:sz w:val="18"/>
                <w:szCs w:val="18"/>
              </w:rPr>
              <w:t xml:space="preserve"> of the controls relating to: </w:t>
            </w:r>
          </w:p>
          <w:p w14:paraId="0BFB4B47" w14:textId="77777777" w:rsidR="007C1738" w:rsidRPr="00032DCD" w:rsidRDefault="007C1738" w:rsidP="00032DCD">
            <w:pPr>
              <w:pStyle w:val="ListParagraph"/>
              <w:numPr>
                <w:ilvl w:val="1"/>
                <w:numId w:val="14"/>
              </w:numPr>
              <w:spacing w:after="0" w:line="240" w:lineRule="auto"/>
              <w:ind w:left="974" w:hanging="270"/>
              <w:jc w:val="both"/>
              <w:rPr>
                <w:rFonts w:ascii="Arial" w:hAnsi="Arial" w:cs="Arial"/>
                <w:color w:val="000000"/>
                <w:spacing w:val="-10"/>
                <w:sz w:val="18"/>
                <w:szCs w:val="18"/>
              </w:rPr>
            </w:pPr>
            <w:r w:rsidRPr="00032DCD">
              <w:rPr>
                <w:rFonts w:ascii="Arial" w:hAnsi="Arial" w:cs="Arial"/>
                <w:color w:val="000000"/>
                <w:spacing w:val="-10"/>
                <w:sz w:val="18"/>
                <w:szCs w:val="18"/>
              </w:rPr>
              <w:t xml:space="preserve">Governance and model development, including model build, model approval and model </w:t>
            </w:r>
            <w:proofErr w:type="gramStart"/>
            <w:r w:rsidRPr="00032DCD">
              <w:rPr>
                <w:rFonts w:ascii="Arial" w:hAnsi="Arial" w:cs="Arial"/>
                <w:color w:val="000000"/>
                <w:spacing w:val="-10"/>
                <w:sz w:val="18"/>
                <w:szCs w:val="18"/>
              </w:rPr>
              <w:t>validation;</w:t>
            </w:r>
            <w:proofErr w:type="gramEnd"/>
            <w:r w:rsidRPr="00032DCD">
              <w:rPr>
                <w:rFonts w:ascii="Arial" w:hAnsi="Arial" w:cs="Arial"/>
                <w:color w:val="000000"/>
                <w:spacing w:val="-10"/>
                <w:sz w:val="18"/>
                <w:szCs w:val="18"/>
              </w:rPr>
              <w:t xml:space="preserve"> </w:t>
            </w:r>
          </w:p>
          <w:p w14:paraId="4283AC39" w14:textId="77777777" w:rsidR="007C1738" w:rsidRPr="00032DCD" w:rsidRDefault="007C1738" w:rsidP="00032DCD">
            <w:pPr>
              <w:pStyle w:val="ListParagraph"/>
              <w:numPr>
                <w:ilvl w:val="1"/>
                <w:numId w:val="14"/>
              </w:numPr>
              <w:spacing w:after="0" w:line="240" w:lineRule="auto"/>
              <w:ind w:left="974" w:hanging="270"/>
              <w:jc w:val="both"/>
              <w:rPr>
                <w:rFonts w:ascii="Arial" w:hAnsi="Arial" w:cs="Arial"/>
                <w:color w:val="000000"/>
                <w:spacing w:val="-10"/>
                <w:sz w:val="18"/>
                <w:szCs w:val="18"/>
              </w:rPr>
            </w:pPr>
            <w:r w:rsidRPr="00032DCD">
              <w:rPr>
                <w:rFonts w:ascii="Arial" w:hAnsi="Arial" w:cs="Arial"/>
                <w:color w:val="000000"/>
                <w:spacing w:val="-10"/>
                <w:sz w:val="18"/>
                <w:szCs w:val="18"/>
              </w:rPr>
              <w:t xml:space="preserve">Completeness and accuracy of critical external and internal data input into the ECL </w:t>
            </w:r>
            <w:proofErr w:type="gramStart"/>
            <w:r w:rsidRPr="00032DCD">
              <w:rPr>
                <w:rFonts w:ascii="Arial" w:hAnsi="Arial" w:cs="Arial"/>
                <w:color w:val="000000"/>
                <w:spacing w:val="-10"/>
                <w:sz w:val="18"/>
                <w:szCs w:val="18"/>
              </w:rPr>
              <w:t>calculations;</w:t>
            </w:r>
            <w:proofErr w:type="gramEnd"/>
            <w:r w:rsidRPr="00032DCD">
              <w:rPr>
                <w:rFonts w:ascii="Arial" w:hAnsi="Arial" w:cs="Arial"/>
                <w:color w:val="000000"/>
                <w:spacing w:val="-10"/>
                <w:sz w:val="18"/>
                <w:szCs w:val="18"/>
              </w:rPr>
              <w:t xml:space="preserve"> </w:t>
            </w:r>
          </w:p>
          <w:p w14:paraId="5072E0D8" w14:textId="77777777" w:rsidR="007C1738" w:rsidRPr="00032DCD" w:rsidRDefault="007C1738" w:rsidP="00032DCD">
            <w:pPr>
              <w:pStyle w:val="ListParagraph"/>
              <w:numPr>
                <w:ilvl w:val="1"/>
                <w:numId w:val="14"/>
              </w:numPr>
              <w:spacing w:after="0" w:line="240" w:lineRule="auto"/>
              <w:ind w:left="974" w:hanging="270"/>
              <w:jc w:val="both"/>
              <w:rPr>
                <w:rFonts w:ascii="Arial" w:hAnsi="Arial" w:cs="Arial"/>
                <w:color w:val="000000"/>
                <w:spacing w:val="-10"/>
                <w:sz w:val="18"/>
                <w:szCs w:val="18"/>
              </w:rPr>
            </w:pPr>
            <w:r w:rsidRPr="00032DCD">
              <w:rPr>
                <w:rFonts w:ascii="Arial" w:hAnsi="Arial" w:cs="Arial"/>
                <w:color w:val="000000"/>
                <w:spacing w:val="-14"/>
                <w:sz w:val="18"/>
                <w:szCs w:val="18"/>
              </w:rPr>
              <w:t>Data transfer from source systems to ECL calculation</w:t>
            </w:r>
            <w:r w:rsidRPr="00032DCD">
              <w:rPr>
                <w:rFonts w:ascii="Arial" w:hAnsi="Arial" w:cs="Arial"/>
                <w:color w:val="000000"/>
                <w:spacing w:val="-10"/>
                <w:sz w:val="18"/>
                <w:szCs w:val="18"/>
              </w:rPr>
              <w:t xml:space="preserve"> model and model output to the general </w:t>
            </w:r>
            <w:proofErr w:type="gramStart"/>
            <w:r w:rsidRPr="00032DCD">
              <w:rPr>
                <w:rFonts w:ascii="Arial" w:hAnsi="Arial" w:cs="Arial"/>
                <w:color w:val="000000"/>
                <w:spacing w:val="-10"/>
                <w:sz w:val="18"/>
                <w:szCs w:val="18"/>
              </w:rPr>
              <w:t>ledger;</w:t>
            </w:r>
            <w:proofErr w:type="gramEnd"/>
          </w:p>
          <w:p w14:paraId="6228AC03" w14:textId="77777777" w:rsidR="007C1738" w:rsidRPr="00032DCD" w:rsidRDefault="007C1738" w:rsidP="00032DCD">
            <w:pPr>
              <w:pStyle w:val="ListParagraph"/>
              <w:numPr>
                <w:ilvl w:val="1"/>
                <w:numId w:val="14"/>
              </w:numPr>
              <w:spacing w:after="0" w:line="240" w:lineRule="auto"/>
              <w:ind w:left="974" w:hanging="270"/>
              <w:jc w:val="both"/>
              <w:rPr>
                <w:rFonts w:ascii="Arial" w:hAnsi="Arial" w:cs="Arial"/>
                <w:color w:val="000000"/>
                <w:spacing w:val="-10"/>
                <w:sz w:val="18"/>
                <w:szCs w:val="18"/>
              </w:rPr>
            </w:pPr>
            <w:r w:rsidRPr="00032DCD">
              <w:rPr>
                <w:rFonts w:ascii="Arial" w:hAnsi="Arial" w:cs="Arial"/>
                <w:color w:val="000000"/>
                <w:spacing w:val="-10"/>
                <w:sz w:val="18"/>
                <w:szCs w:val="18"/>
              </w:rPr>
              <w:t>IT controls</w:t>
            </w:r>
            <w:r w:rsidR="008E5803" w:rsidRPr="00032DCD">
              <w:rPr>
                <w:rFonts w:ascii="Arial" w:hAnsi="Arial" w:cs="Arial"/>
                <w:color w:val="000000"/>
                <w:spacing w:val="-10"/>
                <w:sz w:val="18"/>
                <w:szCs w:val="18"/>
              </w:rPr>
              <w:t xml:space="preserve"> both general computer controls and application controls</w:t>
            </w:r>
            <w:r w:rsidRPr="00032DCD">
              <w:rPr>
                <w:rFonts w:ascii="Arial" w:hAnsi="Arial" w:cs="Arial"/>
                <w:color w:val="000000"/>
                <w:spacing w:val="-10"/>
                <w:sz w:val="18"/>
                <w:szCs w:val="18"/>
              </w:rPr>
              <w:t xml:space="preserve"> for loan data, aging systems and collateral </w:t>
            </w:r>
            <w:proofErr w:type="gramStart"/>
            <w:r w:rsidRPr="00032DCD">
              <w:rPr>
                <w:rFonts w:ascii="Arial" w:hAnsi="Arial" w:cs="Arial"/>
                <w:color w:val="000000"/>
                <w:spacing w:val="-10"/>
                <w:sz w:val="18"/>
                <w:szCs w:val="18"/>
              </w:rPr>
              <w:t>systems</w:t>
            </w:r>
            <w:r w:rsidR="001C5788" w:rsidRPr="00032DCD">
              <w:rPr>
                <w:rFonts w:ascii="Arial" w:hAnsi="Arial" w:cs="Arial"/>
                <w:color w:val="000000"/>
                <w:spacing w:val="-10"/>
                <w:sz w:val="18"/>
                <w:szCs w:val="18"/>
              </w:rPr>
              <w:t>;</w:t>
            </w:r>
            <w:proofErr w:type="gramEnd"/>
          </w:p>
          <w:p w14:paraId="4D5BDE5C" w14:textId="77777777" w:rsidR="007C1738" w:rsidRPr="00032DCD" w:rsidRDefault="007C1738" w:rsidP="00032DCD">
            <w:pPr>
              <w:pStyle w:val="ListParagraph"/>
              <w:numPr>
                <w:ilvl w:val="1"/>
                <w:numId w:val="14"/>
              </w:numPr>
              <w:spacing w:after="0" w:line="240" w:lineRule="auto"/>
              <w:ind w:left="974" w:hanging="270"/>
              <w:jc w:val="both"/>
              <w:rPr>
                <w:rFonts w:ascii="Arial" w:hAnsi="Arial" w:cs="Arial"/>
                <w:color w:val="000000"/>
                <w:spacing w:val="-10"/>
                <w:sz w:val="18"/>
                <w:szCs w:val="18"/>
              </w:rPr>
            </w:pPr>
            <w:r w:rsidRPr="00032DCD">
              <w:rPr>
                <w:rFonts w:ascii="Arial" w:hAnsi="Arial" w:cs="Arial"/>
                <w:color w:val="000000"/>
                <w:spacing w:val="-16"/>
                <w:sz w:val="18"/>
                <w:szCs w:val="18"/>
              </w:rPr>
              <w:t>Accuracy and timeliness of staging based on quantitative</w:t>
            </w:r>
            <w:r w:rsidRPr="00032DCD">
              <w:rPr>
                <w:rFonts w:ascii="Arial" w:hAnsi="Arial" w:cs="Arial"/>
                <w:color w:val="000000"/>
                <w:spacing w:val="-10"/>
                <w:sz w:val="18"/>
                <w:szCs w:val="18"/>
              </w:rPr>
              <w:t xml:space="preserve"> and qualitative </w:t>
            </w:r>
            <w:proofErr w:type="gramStart"/>
            <w:r w:rsidRPr="00032DCD">
              <w:rPr>
                <w:rFonts w:ascii="Arial" w:hAnsi="Arial" w:cs="Arial"/>
                <w:color w:val="000000"/>
                <w:spacing w:val="-10"/>
                <w:sz w:val="18"/>
                <w:szCs w:val="18"/>
              </w:rPr>
              <w:t>triggers</w:t>
            </w:r>
            <w:r w:rsidR="001C5788" w:rsidRPr="00032DCD">
              <w:rPr>
                <w:rFonts w:ascii="Arial" w:hAnsi="Arial" w:cs="Arial"/>
                <w:color w:val="000000"/>
                <w:spacing w:val="-10"/>
                <w:sz w:val="18"/>
                <w:szCs w:val="18"/>
              </w:rPr>
              <w:t>;</w:t>
            </w:r>
            <w:proofErr w:type="gramEnd"/>
          </w:p>
          <w:p w14:paraId="586E3F25" w14:textId="77777777" w:rsidR="001C5788" w:rsidRPr="00032DCD" w:rsidRDefault="001C5788" w:rsidP="00032DCD">
            <w:pPr>
              <w:pStyle w:val="ListParagraph"/>
              <w:numPr>
                <w:ilvl w:val="1"/>
                <w:numId w:val="14"/>
              </w:numPr>
              <w:spacing w:after="0" w:line="240" w:lineRule="auto"/>
              <w:ind w:left="974" w:hanging="270"/>
              <w:jc w:val="both"/>
              <w:rPr>
                <w:rFonts w:ascii="Arial" w:hAnsi="Arial" w:cs="Arial"/>
                <w:color w:val="000000"/>
                <w:sz w:val="18"/>
                <w:szCs w:val="18"/>
              </w:rPr>
            </w:pPr>
            <w:r w:rsidRPr="00032DCD">
              <w:rPr>
                <w:rFonts w:ascii="Arial" w:hAnsi="Arial" w:cs="Arial"/>
                <w:color w:val="000000"/>
                <w:spacing w:val="-10"/>
                <w:sz w:val="18"/>
                <w:szCs w:val="18"/>
              </w:rPr>
              <w:t>Calculation</w:t>
            </w:r>
            <w:r w:rsidRPr="00032DCD">
              <w:rPr>
                <w:rFonts w:ascii="Arial" w:hAnsi="Arial" w:cs="Arial"/>
                <w:color w:val="000000"/>
                <w:sz w:val="18"/>
                <w:szCs w:val="18"/>
              </w:rPr>
              <w:t xml:space="preserve"> of ECL</w:t>
            </w:r>
          </w:p>
          <w:p w14:paraId="18795279" w14:textId="77777777" w:rsidR="00FE2AA9" w:rsidRPr="00032DCD" w:rsidRDefault="00FE2AA9" w:rsidP="00032DCD">
            <w:pPr>
              <w:pStyle w:val="ListParagraph"/>
              <w:spacing w:after="0" w:line="240" w:lineRule="auto"/>
              <w:ind w:left="0"/>
              <w:jc w:val="both"/>
              <w:rPr>
                <w:rFonts w:ascii="Arial" w:hAnsi="Arial" w:cs="Arial"/>
                <w:color w:val="000000"/>
                <w:sz w:val="18"/>
                <w:szCs w:val="18"/>
              </w:rPr>
            </w:pPr>
          </w:p>
          <w:p w14:paraId="015DB23E" w14:textId="77777777" w:rsidR="00E6465A" w:rsidRPr="00032DCD" w:rsidRDefault="007C1738" w:rsidP="00032DCD">
            <w:pPr>
              <w:pStyle w:val="ListParagraph"/>
              <w:numPr>
                <w:ilvl w:val="0"/>
                <w:numId w:val="12"/>
              </w:numPr>
              <w:spacing w:after="0" w:line="240" w:lineRule="auto"/>
              <w:ind w:left="523" w:hanging="276"/>
              <w:jc w:val="both"/>
              <w:rPr>
                <w:rFonts w:ascii="Arial" w:hAnsi="Arial" w:cs="Arial"/>
                <w:color w:val="000000"/>
                <w:sz w:val="18"/>
                <w:szCs w:val="18"/>
              </w:rPr>
            </w:pPr>
            <w:r w:rsidRPr="00032DCD">
              <w:rPr>
                <w:rFonts w:ascii="Arial" w:hAnsi="Arial" w:cs="Arial"/>
                <w:color w:val="000000"/>
                <w:spacing w:val="-6"/>
                <w:sz w:val="18"/>
                <w:szCs w:val="18"/>
              </w:rPr>
              <w:t>Assessed</w:t>
            </w:r>
            <w:r w:rsidR="0056025E" w:rsidRPr="00032DCD">
              <w:rPr>
                <w:rFonts w:ascii="Arial" w:hAnsi="Arial" w:cs="Arial"/>
                <w:color w:val="000000"/>
                <w:spacing w:val="-6"/>
                <w:sz w:val="18"/>
                <w:szCs w:val="18"/>
              </w:rPr>
              <w:t xml:space="preserve">, </w:t>
            </w:r>
            <w:r w:rsidRPr="00032DCD">
              <w:rPr>
                <w:rFonts w:ascii="Arial" w:hAnsi="Arial" w:cs="Arial"/>
                <w:color w:val="000000"/>
                <w:spacing w:val="-6"/>
                <w:sz w:val="18"/>
                <w:szCs w:val="18"/>
              </w:rPr>
              <w:t>tested the significant model assumptions</w:t>
            </w:r>
            <w:r w:rsidR="008E5803" w:rsidRPr="00032DCD">
              <w:rPr>
                <w:rFonts w:ascii="Arial" w:hAnsi="Arial" w:cs="Arial"/>
                <w:color w:val="000000"/>
                <w:spacing w:val="-6"/>
                <w:sz w:val="18"/>
                <w:szCs w:val="18"/>
              </w:rPr>
              <w:t>,</w:t>
            </w:r>
            <w:r w:rsidR="0056025E" w:rsidRPr="00032DCD">
              <w:rPr>
                <w:rFonts w:ascii="Arial" w:hAnsi="Arial" w:cs="Arial"/>
                <w:color w:val="000000"/>
                <w:spacing w:val="-6"/>
                <w:sz w:val="18"/>
                <w:szCs w:val="18"/>
              </w:rPr>
              <w:t xml:space="preserve"> </w:t>
            </w:r>
            <w:r w:rsidRPr="00032DCD">
              <w:rPr>
                <w:rFonts w:ascii="Arial" w:hAnsi="Arial" w:cs="Arial"/>
                <w:color w:val="000000"/>
                <w:spacing w:val="-6"/>
                <w:sz w:val="18"/>
                <w:szCs w:val="18"/>
              </w:rPr>
              <w:t>considered reasonableness of forward-looking forecasts</w:t>
            </w:r>
            <w:r w:rsidRPr="00032DCD">
              <w:rPr>
                <w:rFonts w:ascii="Arial" w:hAnsi="Arial" w:cs="Arial"/>
                <w:color w:val="000000"/>
                <w:sz w:val="18"/>
                <w:szCs w:val="18"/>
              </w:rPr>
              <w:t xml:space="preserve"> </w:t>
            </w:r>
            <w:r w:rsidRPr="00032DCD">
              <w:rPr>
                <w:rFonts w:ascii="Arial" w:hAnsi="Arial" w:cs="Arial"/>
                <w:color w:val="000000"/>
                <w:spacing w:val="-8"/>
                <w:sz w:val="18"/>
                <w:szCs w:val="18"/>
              </w:rPr>
              <w:t>assumptions</w:t>
            </w:r>
            <w:r w:rsidR="0056025E" w:rsidRPr="00032DCD">
              <w:rPr>
                <w:rFonts w:ascii="Arial" w:hAnsi="Arial" w:cs="Arial"/>
                <w:color w:val="000000"/>
                <w:spacing w:val="-8"/>
                <w:sz w:val="18"/>
                <w:szCs w:val="18"/>
              </w:rPr>
              <w:t xml:space="preserve"> and </w:t>
            </w:r>
            <w:r w:rsidRPr="00032DCD">
              <w:rPr>
                <w:rFonts w:ascii="Arial" w:hAnsi="Arial" w:cs="Arial"/>
                <w:color w:val="000000"/>
                <w:spacing w:val="-8"/>
                <w:sz w:val="18"/>
                <w:szCs w:val="18"/>
              </w:rPr>
              <w:t>the appropriateness of the weightings</w:t>
            </w:r>
            <w:r w:rsidRPr="00032DCD">
              <w:rPr>
                <w:rFonts w:ascii="Arial" w:hAnsi="Arial" w:cs="Arial"/>
                <w:color w:val="000000"/>
                <w:spacing w:val="-6"/>
                <w:sz w:val="18"/>
                <w:szCs w:val="18"/>
              </w:rPr>
              <w:t xml:space="preserve"> </w:t>
            </w:r>
            <w:r w:rsidRPr="00032DCD">
              <w:rPr>
                <w:rFonts w:ascii="Arial" w:hAnsi="Arial" w:cs="Arial"/>
                <w:color w:val="000000"/>
                <w:spacing w:val="-12"/>
                <w:sz w:val="18"/>
                <w:szCs w:val="18"/>
              </w:rPr>
              <w:t>adopted</w:t>
            </w:r>
            <w:r w:rsidR="008E5803" w:rsidRPr="00032DCD">
              <w:rPr>
                <w:rFonts w:ascii="Arial" w:hAnsi="Arial" w:cs="Arial"/>
                <w:color w:val="000000"/>
                <w:spacing w:val="-12"/>
                <w:sz w:val="18"/>
                <w:szCs w:val="18"/>
              </w:rPr>
              <w:t xml:space="preserve"> and challenged management to provide supportin</w:t>
            </w:r>
            <w:r w:rsidR="008E5803" w:rsidRPr="00032DCD">
              <w:rPr>
                <w:rFonts w:ascii="Arial" w:hAnsi="Arial" w:cs="Arial"/>
                <w:color w:val="000000"/>
                <w:sz w:val="18"/>
                <w:szCs w:val="18"/>
              </w:rPr>
              <w:t xml:space="preserve">g </w:t>
            </w:r>
            <w:r w:rsidR="008E5803" w:rsidRPr="00032DCD">
              <w:rPr>
                <w:rFonts w:ascii="Arial" w:hAnsi="Arial" w:cs="Arial"/>
                <w:color w:val="000000"/>
                <w:spacing w:val="-12"/>
                <w:sz w:val="18"/>
                <w:szCs w:val="18"/>
              </w:rPr>
              <w:t>evidence of the related key assumptions. I also tested</w:t>
            </w:r>
            <w:r w:rsidR="008E5803" w:rsidRPr="00032DCD">
              <w:rPr>
                <w:rFonts w:ascii="Arial" w:hAnsi="Arial" w:cs="Arial"/>
                <w:color w:val="000000"/>
                <w:sz w:val="18"/>
                <w:szCs w:val="18"/>
              </w:rPr>
              <w:t xml:space="preserve"> the model changes and refinement during the </w:t>
            </w:r>
            <w:r w:rsidR="00DC4403" w:rsidRPr="00032DCD">
              <w:rPr>
                <w:rFonts w:ascii="Arial" w:hAnsi="Arial" w:cs="Arial"/>
                <w:color w:val="000000"/>
                <w:sz w:val="18"/>
                <w:szCs w:val="18"/>
              </w:rPr>
              <w:t>period</w:t>
            </w:r>
            <w:r w:rsidR="008E5803" w:rsidRPr="00032DCD">
              <w:rPr>
                <w:rFonts w:ascii="Arial" w:hAnsi="Arial" w:cs="Arial"/>
                <w:color w:val="000000"/>
                <w:sz w:val="18"/>
                <w:szCs w:val="18"/>
              </w:rPr>
              <w:t>.</w:t>
            </w:r>
          </w:p>
          <w:p w14:paraId="028BB68A" w14:textId="77777777" w:rsidR="00FE2188" w:rsidRPr="00032DCD" w:rsidRDefault="007C1738" w:rsidP="00032DCD">
            <w:pPr>
              <w:pStyle w:val="ListParagraph"/>
              <w:numPr>
                <w:ilvl w:val="0"/>
                <w:numId w:val="12"/>
              </w:numPr>
              <w:spacing w:after="0" w:line="240" w:lineRule="auto"/>
              <w:ind w:left="523" w:hanging="276"/>
              <w:jc w:val="both"/>
              <w:rPr>
                <w:rFonts w:ascii="Arial" w:hAnsi="Arial" w:cs="Arial"/>
                <w:color w:val="000000"/>
                <w:spacing w:val="-8"/>
                <w:sz w:val="18"/>
                <w:szCs w:val="18"/>
              </w:rPr>
            </w:pPr>
            <w:r w:rsidRPr="00032DCD">
              <w:rPr>
                <w:rFonts w:ascii="Arial" w:hAnsi="Arial" w:cs="Arial"/>
                <w:color w:val="000000"/>
                <w:spacing w:val="-6"/>
                <w:sz w:val="18"/>
                <w:szCs w:val="18"/>
              </w:rPr>
              <w:t>Assessed</w:t>
            </w:r>
            <w:r w:rsidRPr="00032DCD">
              <w:rPr>
                <w:rFonts w:ascii="Arial" w:hAnsi="Arial" w:cs="Arial"/>
                <w:color w:val="000000"/>
                <w:spacing w:val="-8"/>
                <w:sz w:val="18"/>
                <w:szCs w:val="18"/>
              </w:rPr>
              <w:t xml:space="preserve"> and considered reasonableness of overlays </w:t>
            </w:r>
            <w:r w:rsidRPr="00032DCD">
              <w:rPr>
                <w:rFonts w:ascii="Arial" w:hAnsi="Arial" w:cs="Arial"/>
                <w:color w:val="000000"/>
                <w:spacing w:val="-12"/>
                <w:sz w:val="18"/>
                <w:szCs w:val="18"/>
              </w:rPr>
              <w:t>applied by management</w:t>
            </w:r>
            <w:r w:rsidR="008E5803" w:rsidRPr="00032DCD">
              <w:rPr>
                <w:rFonts w:ascii="Arial" w:hAnsi="Arial" w:cs="Arial"/>
                <w:color w:val="000000"/>
                <w:spacing w:val="-12"/>
                <w:sz w:val="18"/>
                <w:szCs w:val="18"/>
              </w:rPr>
              <w:t xml:space="preserve"> for the consideration of economi</w:t>
            </w:r>
            <w:r w:rsidR="008E5803" w:rsidRPr="00032DCD">
              <w:rPr>
                <w:rFonts w:ascii="Arial" w:hAnsi="Arial" w:cs="Arial"/>
                <w:color w:val="000000"/>
                <w:spacing w:val="-8"/>
                <w:sz w:val="18"/>
                <w:szCs w:val="18"/>
              </w:rPr>
              <w:t>c trend, risky industries</w:t>
            </w:r>
            <w:r w:rsidR="00E6465A" w:rsidRPr="00032DCD">
              <w:rPr>
                <w:rFonts w:ascii="Arial" w:hAnsi="Arial" w:cs="Arial"/>
                <w:color w:val="000000"/>
                <w:spacing w:val="-8"/>
                <w:sz w:val="18"/>
                <w:szCs w:val="18"/>
              </w:rPr>
              <w:t>.</w:t>
            </w:r>
          </w:p>
          <w:p w14:paraId="44E68095" w14:textId="77777777" w:rsidR="007C1738" w:rsidRPr="00032DCD" w:rsidRDefault="008E5803" w:rsidP="00032DCD">
            <w:pPr>
              <w:pStyle w:val="ListParagraph"/>
              <w:numPr>
                <w:ilvl w:val="0"/>
                <w:numId w:val="12"/>
              </w:numPr>
              <w:spacing w:after="0" w:line="240" w:lineRule="auto"/>
              <w:ind w:left="523" w:hanging="276"/>
              <w:jc w:val="both"/>
              <w:rPr>
                <w:rFonts w:ascii="Arial" w:hAnsi="Arial" w:cs="Arial"/>
                <w:color w:val="000000"/>
                <w:spacing w:val="-12"/>
                <w:sz w:val="18"/>
                <w:szCs w:val="18"/>
              </w:rPr>
            </w:pPr>
            <w:r w:rsidRPr="00032DCD">
              <w:rPr>
                <w:rFonts w:ascii="Arial" w:hAnsi="Arial" w:cs="Arial"/>
                <w:color w:val="000000"/>
                <w:spacing w:val="-6"/>
                <w:sz w:val="18"/>
                <w:szCs w:val="18"/>
              </w:rPr>
              <w:t>Made</w:t>
            </w:r>
            <w:r w:rsidRPr="00032DCD">
              <w:rPr>
                <w:rFonts w:ascii="Arial" w:hAnsi="Arial" w:cs="Arial"/>
                <w:color w:val="000000"/>
                <w:spacing w:val="-4"/>
                <w:sz w:val="18"/>
                <w:szCs w:val="18"/>
              </w:rPr>
              <w:t xml:space="preserve"> specific inquiries and r</w:t>
            </w:r>
            <w:r w:rsidR="007C1738" w:rsidRPr="00032DCD">
              <w:rPr>
                <w:rFonts w:ascii="Arial" w:hAnsi="Arial" w:cs="Arial"/>
                <w:color w:val="000000"/>
                <w:spacing w:val="-4"/>
                <w:sz w:val="18"/>
                <w:szCs w:val="18"/>
              </w:rPr>
              <w:t>eviewed the outcomes</w:t>
            </w:r>
            <w:r w:rsidR="007C1738" w:rsidRPr="00032DCD">
              <w:rPr>
                <w:rFonts w:ascii="Arial" w:hAnsi="Arial" w:cs="Arial"/>
                <w:color w:val="000000"/>
                <w:sz w:val="18"/>
                <w:szCs w:val="18"/>
              </w:rPr>
              <w:t xml:space="preserve"> </w:t>
            </w:r>
            <w:r w:rsidR="007C1738" w:rsidRPr="00032DCD">
              <w:rPr>
                <w:rFonts w:ascii="Arial" w:hAnsi="Arial" w:cs="Arial"/>
                <w:color w:val="000000"/>
                <w:spacing w:val="-12"/>
                <w:sz w:val="18"/>
                <w:szCs w:val="18"/>
              </w:rPr>
              <w:t xml:space="preserve">from the Bank’s internal experts model validation </w:t>
            </w:r>
            <w:proofErr w:type="gramStart"/>
            <w:r w:rsidR="007C1738" w:rsidRPr="00032DCD">
              <w:rPr>
                <w:rFonts w:ascii="Arial" w:hAnsi="Arial" w:cs="Arial"/>
                <w:color w:val="000000"/>
                <w:spacing w:val="-12"/>
                <w:sz w:val="18"/>
                <w:szCs w:val="18"/>
              </w:rPr>
              <w:t>results;</w:t>
            </w:r>
            <w:proofErr w:type="gramEnd"/>
          </w:p>
          <w:p w14:paraId="59DFBF29" w14:textId="77777777" w:rsidR="007C1738" w:rsidRPr="00032DCD" w:rsidRDefault="00163705" w:rsidP="00032DCD">
            <w:pPr>
              <w:pStyle w:val="ListParagraph"/>
              <w:numPr>
                <w:ilvl w:val="0"/>
                <w:numId w:val="12"/>
              </w:numPr>
              <w:spacing w:after="0" w:line="240" w:lineRule="auto"/>
              <w:ind w:left="523" w:hanging="276"/>
              <w:jc w:val="both"/>
              <w:rPr>
                <w:rFonts w:ascii="Arial" w:hAnsi="Arial" w:cs="Arial"/>
                <w:color w:val="000000"/>
                <w:sz w:val="18"/>
                <w:szCs w:val="18"/>
              </w:rPr>
            </w:pPr>
            <w:r w:rsidRPr="00032DCD">
              <w:rPr>
                <w:rFonts w:ascii="Arial" w:hAnsi="Arial" w:cs="Arial"/>
                <w:color w:val="000000"/>
                <w:spacing w:val="-6"/>
                <w:sz w:val="18"/>
                <w:szCs w:val="18"/>
              </w:rPr>
              <w:t>Tested</w:t>
            </w:r>
            <w:r w:rsidRPr="00032DCD">
              <w:rPr>
                <w:rFonts w:ascii="Arial" w:hAnsi="Arial" w:cs="Arial"/>
                <w:color w:val="000000"/>
                <w:sz w:val="18"/>
                <w:szCs w:val="18"/>
              </w:rPr>
              <w:t xml:space="preserve"> </w:t>
            </w:r>
            <w:r w:rsidR="007C1738" w:rsidRPr="00032DCD">
              <w:rPr>
                <w:rFonts w:ascii="Arial" w:hAnsi="Arial" w:cs="Arial"/>
                <w:color w:val="000000"/>
                <w:sz w:val="18"/>
                <w:szCs w:val="18"/>
              </w:rPr>
              <w:t>the calculation of ECL and agreed the results to the general ledger.</w:t>
            </w:r>
          </w:p>
          <w:p w14:paraId="77B5701E" w14:textId="77777777" w:rsidR="008E5803" w:rsidRPr="00032DCD" w:rsidRDefault="008E5803" w:rsidP="00032DCD">
            <w:pPr>
              <w:pStyle w:val="ListParagraph"/>
              <w:numPr>
                <w:ilvl w:val="0"/>
                <w:numId w:val="12"/>
              </w:numPr>
              <w:spacing w:after="0" w:line="240" w:lineRule="auto"/>
              <w:ind w:left="523" w:hanging="276"/>
              <w:jc w:val="both"/>
              <w:rPr>
                <w:rFonts w:ascii="Arial" w:hAnsi="Arial" w:cs="Arial"/>
                <w:color w:val="000000"/>
                <w:spacing w:val="-4"/>
                <w:sz w:val="18"/>
                <w:szCs w:val="18"/>
              </w:rPr>
            </w:pPr>
            <w:r w:rsidRPr="00032DCD">
              <w:rPr>
                <w:rFonts w:ascii="Arial" w:hAnsi="Arial" w:cs="Arial"/>
                <w:color w:val="000000"/>
                <w:spacing w:val="-10"/>
                <w:sz w:val="18"/>
                <w:szCs w:val="18"/>
              </w:rPr>
              <w:t>Assessed the completeness and appropriateness of disclosures in note to</w:t>
            </w:r>
            <w:r w:rsidR="005A5096" w:rsidRPr="00032DCD">
              <w:rPr>
                <w:rFonts w:ascii="Arial" w:hAnsi="Arial" w:cs="Arial"/>
                <w:color w:val="000000"/>
                <w:spacing w:val="-10"/>
                <w:sz w:val="18"/>
                <w:szCs w:val="18"/>
              </w:rPr>
              <w:t xml:space="preserve"> </w:t>
            </w:r>
            <w:r w:rsidRPr="00032DCD">
              <w:rPr>
                <w:rFonts w:ascii="Arial" w:hAnsi="Arial" w:cs="Arial"/>
                <w:color w:val="000000"/>
                <w:spacing w:val="-10"/>
                <w:sz w:val="18"/>
                <w:szCs w:val="18"/>
              </w:rPr>
              <w:t>financial statements according</w:t>
            </w:r>
            <w:r w:rsidRPr="00032DCD">
              <w:rPr>
                <w:rFonts w:ascii="Arial" w:hAnsi="Arial" w:cs="Arial"/>
                <w:color w:val="000000"/>
                <w:spacing w:val="-4"/>
                <w:sz w:val="18"/>
                <w:szCs w:val="18"/>
              </w:rPr>
              <w:t xml:space="preserve"> to the related fi</w:t>
            </w:r>
            <w:r w:rsidR="001C5788" w:rsidRPr="00032DCD">
              <w:rPr>
                <w:rFonts w:ascii="Arial" w:hAnsi="Arial" w:cs="Arial"/>
                <w:color w:val="000000"/>
                <w:spacing w:val="-4"/>
                <w:sz w:val="18"/>
                <w:szCs w:val="18"/>
              </w:rPr>
              <w:t>n</w:t>
            </w:r>
            <w:r w:rsidRPr="00032DCD">
              <w:rPr>
                <w:rFonts w:ascii="Arial" w:hAnsi="Arial" w:cs="Arial"/>
                <w:color w:val="000000"/>
                <w:spacing w:val="-4"/>
                <w:sz w:val="18"/>
                <w:szCs w:val="18"/>
              </w:rPr>
              <w:t>ancial reporting standards,</w:t>
            </w:r>
          </w:p>
          <w:p w14:paraId="069B2224" w14:textId="77777777" w:rsidR="00E6465A" w:rsidRPr="00032DCD" w:rsidRDefault="00E6465A" w:rsidP="00032DCD">
            <w:pPr>
              <w:spacing w:after="0" w:line="240" w:lineRule="auto"/>
              <w:contextualSpacing/>
              <w:jc w:val="both"/>
              <w:rPr>
                <w:rFonts w:ascii="Arial" w:hAnsi="Arial" w:cs="Arial"/>
                <w:color w:val="000000"/>
                <w:sz w:val="18"/>
                <w:szCs w:val="18"/>
              </w:rPr>
            </w:pPr>
          </w:p>
          <w:p w14:paraId="087980A5" w14:textId="77777777" w:rsidR="007C1738" w:rsidRPr="00032DCD" w:rsidRDefault="007C1738" w:rsidP="00032DCD">
            <w:pPr>
              <w:spacing w:after="0" w:line="240" w:lineRule="auto"/>
              <w:contextualSpacing/>
              <w:jc w:val="both"/>
              <w:rPr>
                <w:rFonts w:ascii="Arial" w:hAnsi="Arial" w:cs="Arial"/>
                <w:color w:val="000000"/>
                <w:sz w:val="18"/>
                <w:szCs w:val="18"/>
              </w:rPr>
            </w:pPr>
            <w:r w:rsidRPr="00032DCD">
              <w:rPr>
                <w:rFonts w:ascii="Arial" w:hAnsi="Arial" w:cs="Arial"/>
                <w:color w:val="000000"/>
                <w:spacing w:val="-12"/>
                <w:sz w:val="18"/>
                <w:szCs w:val="18"/>
              </w:rPr>
              <w:t>I</w:t>
            </w:r>
            <w:r w:rsidR="001C5788" w:rsidRPr="00032DCD">
              <w:rPr>
                <w:rFonts w:ascii="Arial" w:hAnsi="Arial" w:cs="Arial"/>
                <w:color w:val="000000"/>
                <w:spacing w:val="-12"/>
                <w:sz w:val="18"/>
                <w:szCs w:val="18"/>
              </w:rPr>
              <w:t xml:space="preserve"> </w:t>
            </w:r>
            <w:r w:rsidR="0089551B" w:rsidRPr="00032DCD">
              <w:rPr>
                <w:rFonts w:ascii="Arial" w:hAnsi="Arial" w:cs="Arial"/>
                <w:color w:val="000000"/>
                <w:spacing w:val="-12"/>
                <w:sz w:val="18"/>
                <w:szCs w:val="18"/>
              </w:rPr>
              <w:t>involved IT specialist in areas</w:t>
            </w:r>
            <w:r w:rsidR="0089551B" w:rsidRPr="00032DCD">
              <w:rPr>
                <w:rFonts w:ascii="Arial" w:hAnsi="Arial" w:cs="Arial"/>
                <w:color w:val="000000"/>
                <w:spacing w:val="-12"/>
                <w:sz w:val="18"/>
                <w:szCs w:val="18"/>
                <w:cs/>
              </w:rPr>
              <w:t xml:space="preserve"> </w:t>
            </w:r>
            <w:r w:rsidRPr="00032DCD">
              <w:rPr>
                <w:rFonts w:ascii="Arial" w:hAnsi="Arial" w:cs="Arial"/>
                <w:color w:val="000000"/>
                <w:spacing w:val="-12"/>
                <w:sz w:val="18"/>
                <w:szCs w:val="18"/>
              </w:rPr>
              <w:t>such as reviewing appropriateness</w:t>
            </w:r>
            <w:r w:rsidRPr="00032DCD">
              <w:rPr>
                <w:rFonts w:ascii="Arial" w:hAnsi="Arial" w:cs="Arial"/>
                <w:color w:val="000000"/>
                <w:sz w:val="18"/>
                <w:szCs w:val="18"/>
              </w:rPr>
              <w:t xml:space="preserve"> of the ECL models, data reliability and system calculation. </w:t>
            </w:r>
          </w:p>
          <w:p w14:paraId="3848EAF2" w14:textId="77777777" w:rsidR="000377BE" w:rsidRPr="00032DCD" w:rsidRDefault="000377BE" w:rsidP="00032DCD">
            <w:pPr>
              <w:spacing w:after="0" w:line="240" w:lineRule="auto"/>
              <w:contextualSpacing/>
              <w:jc w:val="both"/>
              <w:rPr>
                <w:rFonts w:ascii="Arial" w:hAnsi="Arial" w:cs="Arial"/>
                <w:color w:val="000000"/>
                <w:sz w:val="18"/>
                <w:szCs w:val="18"/>
              </w:rPr>
            </w:pPr>
          </w:p>
          <w:p w14:paraId="606A17CF" w14:textId="77777777" w:rsidR="008B0B82" w:rsidRPr="00032DCD" w:rsidRDefault="007C1738" w:rsidP="00032DCD">
            <w:pPr>
              <w:spacing w:after="0" w:line="240" w:lineRule="auto"/>
              <w:contextualSpacing/>
              <w:jc w:val="both"/>
              <w:rPr>
                <w:rFonts w:ascii="Arial" w:hAnsi="Arial" w:cs="Arial"/>
                <w:color w:val="000000"/>
                <w:sz w:val="18"/>
                <w:szCs w:val="18"/>
              </w:rPr>
            </w:pPr>
            <w:r w:rsidRPr="00032DCD">
              <w:rPr>
                <w:rFonts w:ascii="Arial" w:hAnsi="Arial" w:cs="Arial"/>
                <w:color w:val="000000"/>
                <w:spacing w:val="-4"/>
                <w:sz w:val="18"/>
                <w:szCs w:val="18"/>
              </w:rPr>
              <w:t xml:space="preserve">Based on the above procedures, the results for </w:t>
            </w:r>
            <w:r w:rsidR="00222FDB" w:rsidRPr="00032DCD">
              <w:rPr>
                <w:rFonts w:ascii="Arial" w:hAnsi="Arial" w:cs="Arial"/>
                <w:color w:val="000000"/>
                <w:spacing w:val="-4"/>
                <w:sz w:val="18"/>
                <w:szCs w:val="18"/>
              </w:rPr>
              <w:t>my</w:t>
            </w:r>
            <w:r w:rsidRPr="00032DCD">
              <w:rPr>
                <w:rFonts w:ascii="Arial" w:hAnsi="Arial" w:cs="Arial"/>
                <w:color w:val="000000"/>
                <w:spacing w:val="-4"/>
                <w:sz w:val="18"/>
                <w:szCs w:val="18"/>
              </w:rPr>
              <w:t xml:space="preserve"> evaluation</w:t>
            </w:r>
            <w:r w:rsidRPr="00032DCD">
              <w:rPr>
                <w:rFonts w:ascii="Arial" w:hAnsi="Arial" w:cs="Arial"/>
                <w:color w:val="000000"/>
                <w:sz w:val="18"/>
                <w:szCs w:val="18"/>
              </w:rPr>
              <w:t xml:space="preserve"> </w:t>
            </w:r>
            <w:r w:rsidRPr="00032DCD">
              <w:rPr>
                <w:rFonts w:ascii="Arial" w:hAnsi="Arial" w:cs="Arial"/>
                <w:color w:val="000000"/>
                <w:spacing w:val="-4"/>
                <w:sz w:val="18"/>
                <w:szCs w:val="18"/>
              </w:rPr>
              <w:t>of allowance of expected credit losses of loans to customers</w:t>
            </w:r>
            <w:r w:rsidRPr="00032DCD">
              <w:rPr>
                <w:rFonts w:ascii="Arial" w:hAnsi="Arial" w:cs="Arial"/>
                <w:color w:val="000000"/>
                <w:sz w:val="18"/>
                <w:szCs w:val="18"/>
              </w:rPr>
              <w:t xml:space="preserve"> </w:t>
            </w:r>
            <w:r w:rsidRPr="00032DCD">
              <w:rPr>
                <w:rFonts w:ascii="Arial" w:hAnsi="Arial" w:cs="Arial"/>
                <w:color w:val="000000"/>
                <w:spacing w:val="-6"/>
                <w:sz w:val="18"/>
                <w:szCs w:val="18"/>
              </w:rPr>
              <w:t>are appropriate</w:t>
            </w:r>
            <w:r w:rsidR="00A36285" w:rsidRPr="00032DCD">
              <w:rPr>
                <w:rFonts w:ascii="Arial" w:hAnsi="Arial" w:cs="Arial"/>
                <w:color w:val="000000"/>
                <w:spacing w:val="-6"/>
                <w:sz w:val="18"/>
                <w:szCs w:val="18"/>
                <w:cs/>
              </w:rPr>
              <w:t xml:space="preserve"> </w:t>
            </w:r>
            <w:r w:rsidR="00A36285" w:rsidRPr="00032DCD">
              <w:rPr>
                <w:rFonts w:ascii="Arial" w:hAnsi="Arial" w:cs="Arial"/>
                <w:color w:val="000000"/>
                <w:spacing w:val="-6"/>
                <w:sz w:val="18"/>
                <w:szCs w:val="18"/>
              </w:rPr>
              <w:t xml:space="preserve">following the supporting </w:t>
            </w:r>
            <w:proofErr w:type="gramStart"/>
            <w:r w:rsidR="00A36285" w:rsidRPr="00032DCD">
              <w:rPr>
                <w:rFonts w:ascii="Arial" w:hAnsi="Arial" w:cs="Arial"/>
                <w:color w:val="000000"/>
                <w:spacing w:val="-6"/>
                <w:sz w:val="18"/>
                <w:szCs w:val="18"/>
              </w:rPr>
              <w:t>evidences</w:t>
            </w:r>
            <w:proofErr w:type="gramEnd"/>
            <w:r w:rsidRPr="00032DCD">
              <w:rPr>
                <w:rFonts w:ascii="Arial" w:hAnsi="Arial" w:cs="Arial"/>
                <w:color w:val="000000"/>
                <w:spacing w:val="-6"/>
                <w:sz w:val="18"/>
                <w:szCs w:val="18"/>
              </w:rPr>
              <w:t xml:space="preserve"> and I found</w:t>
            </w:r>
            <w:r w:rsidRPr="00032DCD">
              <w:rPr>
                <w:rFonts w:ascii="Arial" w:hAnsi="Arial" w:cs="Arial"/>
                <w:color w:val="000000"/>
                <w:sz w:val="18"/>
                <w:szCs w:val="18"/>
              </w:rPr>
              <w:t xml:space="preserve"> no material exceptions in the tests. </w:t>
            </w:r>
          </w:p>
        </w:tc>
      </w:tr>
      <w:tr w:rsidR="00032DCD" w:rsidRPr="00032DCD" w14:paraId="3BC5B527" w14:textId="77777777" w:rsidTr="00032DCD">
        <w:trPr>
          <w:cantSplit/>
        </w:trPr>
        <w:tc>
          <w:tcPr>
            <w:tcW w:w="4320" w:type="dxa"/>
            <w:tcBorders>
              <w:bottom w:val="single" w:sz="4" w:space="0" w:color="auto"/>
            </w:tcBorders>
            <w:shd w:val="clear" w:color="auto" w:fill="auto"/>
          </w:tcPr>
          <w:p w14:paraId="2F702000" w14:textId="77777777" w:rsidR="00AB7F9A" w:rsidRPr="00032DCD" w:rsidRDefault="00AB7F9A" w:rsidP="00032DCD">
            <w:pPr>
              <w:spacing w:after="0" w:line="240" w:lineRule="auto"/>
              <w:ind w:right="-72"/>
              <w:contextualSpacing/>
              <w:jc w:val="both"/>
              <w:rPr>
                <w:rFonts w:ascii="Arial" w:hAnsi="Arial" w:cs="Arial"/>
                <w:color w:val="000000"/>
                <w:sz w:val="12"/>
                <w:szCs w:val="12"/>
                <w:lang w:val="en-US"/>
              </w:rPr>
            </w:pPr>
          </w:p>
        </w:tc>
        <w:tc>
          <w:tcPr>
            <w:tcW w:w="4896" w:type="dxa"/>
            <w:tcBorders>
              <w:bottom w:val="single" w:sz="4" w:space="0" w:color="auto"/>
            </w:tcBorders>
            <w:shd w:val="clear" w:color="auto" w:fill="auto"/>
          </w:tcPr>
          <w:p w14:paraId="7B886CE0" w14:textId="77777777" w:rsidR="00AB7F9A" w:rsidRPr="00032DCD" w:rsidRDefault="00AB7F9A" w:rsidP="00032DCD">
            <w:pPr>
              <w:spacing w:after="0" w:line="240" w:lineRule="auto"/>
              <w:contextualSpacing/>
              <w:jc w:val="both"/>
              <w:rPr>
                <w:rFonts w:ascii="Arial" w:hAnsi="Arial" w:cs="Arial"/>
                <w:color w:val="000000"/>
                <w:sz w:val="12"/>
                <w:szCs w:val="12"/>
                <w:lang w:val="en-US"/>
              </w:rPr>
            </w:pPr>
          </w:p>
        </w:tc>
      </w:tr>
    </w:tbl>
    <w:p w14:paraId="2AC362AD" w14:textId="77777777" w:rsidR="00EC2FF9" w:rsidRPr="00032DCD" w:rsidRDefault="00EC2FF9" w:rsidP="00AB7F9A">
      <w:pPr>
        <w:pStyle w:val="Default"/>
        <w:jc w:val="thaiDistribute"/>
        <w:rPr>
          <w:b/>
          <w:bCs/>
          <w:sz w:val="10"/>
          <w:szCs w:val="10"/>
        </w:rPr>
      </w:pPr>
    </w:p>
    <w:p w14:paraId="24AD4198" w14:textId="77777777" w:rsidR="00FF0019" w:rsidRPr="00032DCD" w:rsidRDefault="00EC2FF9" w:rsidP="00FF0019">
      <w:pPr>
        <w:pStyle w:val="Default"/>
        <w:jc w:val="thaiDistribute"/>
        <w:rPr>
          <w:b/>
          <w:bCs/>
          <w:sz w:val="18"/>
          <w:szCs w:val="18"/>
        </w:rPr>
      </w:pPr>
      <w:r w:rsidRPr="00032DCD">
        <w:rPr>
          <w:b/>
          <w:bCs/>
          <w:sz w:val="18"/>
          <w:szCs w:val="18"/>
        </w:rPr>
        <w:br w:type="page"/>
      </w:r>
      <w:r w:rsidR="00FF0019" w:rsidRPr="00032DCD">
        <w:rPr>
          <w:b/>
          <w:bCs/>
          <w:sz w:val="18"/>
          <w:szCs w:val="18"/>
        </w:rPr>
        <w:lastRenderedPageBreak/>
        <w:t>Other information</w:t>
      </w:r>
    </w:p>
    <w:p w14:paraId="25BA2748" w14:textId="77777777" w:rsidR="00FF0019" w:rsidRPr="00032DCD" w:rsidRDefault="00FF0019" w:rsidP="00FF0019">
      <w:pPr>
        <w:pStyle w:val="Default"/>
        <w:jc w:val="thaiDistribute"/>
        <w:rPr>
          <w:sz w:val="18"/>
          <w:szCs w:val="18"/>
        </w:rPr>
      </w:pPr>
    </w:p>
    <w:p w14:paraId="7181BE6F" w14:textId="77777777" w:rsidR="00FF0019" w:rsidRPr="00032DCD" w:rsidRDefault="00FF0019" w:rsidP="00FF0019">
      <w:pPr>
        <w:pStyle w:val="Default"/>
        <w:jc w:val="thaiDistribute"/>
        <w:rPr>
          <w:sz w:val="18"/>
          <w:szCs w:val="18"/>
        </w:rPr>
      </w:pPr>
      <w:r w:rsidRPr="00032DCD">
        <w:rPr>
          <w:sz w:val="18"/>
          <w:szCs w:val="18"/>
        </w:rPr>
        <w:t xml:space="preserve">The directors are responsible for the other information. The other information comprises the information included in the annual </w:t>
      </w:r>
      <w:proofErr w:type="gramStart"/>
      <w:r w:rsidRPr="00032DCD">
        <w:rPr>
          <w:sz w:val="18"/>
          <w:szCs w:val="18"/>
        </w:rPr>
        <w:t>report, but</w:t>
      </w:r>
      <w:proofErr w:type="gramEnd"/>
      <w:r w:rsidRPr="00032DCD">
        <w:rPr>
          <w:sz w:val="18"/>
          <w:szCs w:val="18"/>
        </w:rPr>
        <w:t xml:space="preserve"> does not include the consolidated and separate financial statements and my auditor’s report thereon. The annual report is expected to be made available to me after the date of this auditor's report.</w:t>
      </w:r>
    </w:p>
    <w:p w14:paraId="19739AE4" w14:textId="77777777" w:rsidR="00FF0019" w:rsidRPr="00032DCD" w:rsidRDefault="00FF0019" w:rsidP="00FF0019">
      <w:pPr>
        <w:pStyle w:val="Default"/>
        <w:jc w:val="thaiDistribute"/>
        <w:rPr>
          <w:sz w:val="18"/>
          <w:szCs w:val="18"/>
        </w:rPr>
      </w:pPr>
    </w:p>
    <w:p w14:paraId="0309EC55" w14:textId="77777777" w:rsidR="00FF0019" w:rsidRPr="00032DCD" w:rsidRDefault="00FF0019" w:rsidP="00FF0019">
      <w:pPr>
        <w:pStyle w:val="Default"/>
        <w:jc w:val="thaiDistribute"/>
        <w:rPr>
          <w:sz w:val="18"/>
          <w:szCs w:val="18"/>
        </w:rPr>
      </w:pPr>
      <w:r w:rsidRPr="00032DCD">
        <w:rPr>
          <w:sz w:val="18"/>
          <w:szCs w:val="18"/>
        </w:rPr>
        <w:t xml:space="preserve">My opinion on the consolidated and separate financial statements does not cover the other information and I will not express any form of assurance conclusion thereon. </w:t>
      </w:r>
    </w:p>
    <w:p w14:paraId="2EBC21A4" w14:textId="77777777" w:rsidR="00FF0019" w:rsidRPr="00032DCD" w:rsidRDefault="00FF0019" w:rsidP="00FF0019">
      <w:pPr>
        <w:pStyle w:val="Default"/>
        <w:jc w:val="thaiDistribute"/>
        <w:rPr>
          <w:sz w:val="18"/>
          <w:szCs w:val="18"/>
        </w:rPr>
      </w:pPr>
    </w:p>
    <w:p w14:paraId="0263633B" w14:textId="77777777" w:rsidR="00FF0019" w:rsidRPr="00032DCD" w:rsidRDefault="00FF0019" w:rsidP="00FF0019">
      <w:pPr>
        <w:pStyle w:val="Default"/>
        <w:jc w:val="thaiDistribute"/>
        <w:rPr>
          <w:sz w:val="18"/>
          <w:szCs w:val="18"/>
        </w:rPr>
      </w:pPr>
      <w:r w:rsidRPr="00032DCD">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9E27FF6" w14:textId="77777777" w:rsidR="00FF0019" w:rsidRPr="00032DCD" w:rsidRDefault="00FF0019" w:rsidP="00FF0019">
      <w:pPr>
        <w:pStyle w:val="Default"/>
        <w:jc w:val="thaiDistribute"/>
        <w:rPr>
          <w:sz w:val="18"/>
          <w:szCs w:val="18"/>
        </w:rPr>
      </w:pPr>
    </w:p>
    <w:p w14:paraId="4153DCAE" w14:textId="77777777" w:rsidR="00FF0019" w:rsidRPr="00032DCD" w:rsidRDefault="00FF0019" w:rsidP="00FF0019">
      <w:pPr>
        <w:pStyle w:val="Default"/>
        <w:jc w:val="thaiDistribute"/>
        <w:rPr>
          <w:sz w:val="18"/>
          <w:szCs w:val="18"/>
        </w:rPr>
      </w:pPr>
      <w:r w:rsidRPr="00032DCD">
        <w:rPr>
          <w:sz w:val="18"/>
          <w:szCs w:val="18"/>
        </w:rPr>
        <w:t>When I read the annual report, if I conclude that there is a material misstatement therein, I am required to communicate the matter to the audit committee.</w:t>
      </w:r>
    </w:p>
    <w:p w14:paraId="4945E7A9" w14:textId="77777777" w:rsidR="00FF0019" w:rsidRPr="00032DCD" w:rsidRDefault="00FF0019" w:rsidP="00EC2FF9">
      <w:pPr>
        <w:pStyle w:val="Default"/>
        <w:jc w:val="thaiDistribute"/>
        <w:rPr>
          <w:b/>
          <w:bCs/>
          <w:sz w:val="18"/>
          <w:szCs w:val="18"/>
        </w:rPr>
      </w:pPr>
    </w:p>
    <w:p w14:paraId="19D5202E" w14:textId="77777777" w:rsidR="00AB7F9A" w:rsidRPr="00032DCD" w:rsidRDefault="00AB7F9A" w:rsidP="00EC2FF9">
      <w:pPr>
        <w:pStyle w:val="Default"/>
        <w:jc w:val="thaiDistribute"/>
        <w:rPr>
          <w:b/>
          <w:bCs/>
          <w:sz w:val="18"/>
          <w:szCs w:val="18"/>
        </w:rPr>
      </w:pPr>
      <w:r w:rsidRPr="00032DCD">
        <w:rPr>
          <w:b/>
          <w:bCs/>
          <w:sz w:val="18"/>
          <w:szCs w:val="18"/>
        </w:rPr>
        <w:t xml:space="preserve">Responsibilities of the directors for the consolidated and separate financial statements </w:t>
      </w:r>
    </w:p>
    <w:p w14:paraId="204039C3" w14:textId="77777777" w:rsidR="00AB7F9A" w:rsidRPr="00032DCD" w:rsidRDefault="00AB7F9A" w:rsidP="00AB7F9A">
      <w:pPr>
        <w:pStyle w:val="Default"/>
        <w:jc w:val="thaiDistribute"/>
        <w:rPr>
          <w:b/>
          <w:bCs/>
          <w:sz w:val="12"/>
          <w:szCs w:val="12"/>
        </w:rPr>
      </w:pPr>
    </w:p>
    <w:p w14:paraId="5AF4B864" w14:textId="77777777" w:rsidR="00AB7F9A" w:rsidRPr="00032DCD" w:rsidRDefault="00AB7F9A" w:rsidP="00AB7F9A">
      <w:pPr>
        <w:spacing w:after="0" w:line="240" w:lineRule="auto"/>
        <w:jc w:val="thaiDistribute"/>
        <w:rPr>
          <w:rFonts w:ascii="Arial" w:hAnsi="Arial" w:cs="Arial"/>
          <w:color w:val="000000"/>
          <w:sz w:val="18"/>
          <w:szCs w:val="18"/>
        </w:rPr>
      </w:pPr>
      <w:r w:rsidRPr="00032DCD">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the consolidated and separate financial statements that are free from material misstatement, whether due to fraud or error. </w:t>
      </w:r>
    </w:p>
    <w:p w14:paraId="7952CA43" w14:textId="77777777" w:rsidR="00AB7F9A" w:rsidRPr="00032DCD" w:rsidRDefault="00AB7F9A" w:rsidP="00AB7F9A">
      <w:pPr>
        <w:spacing w:after="0" w:line="240" w:lineRule="auto"/>
        <w:jc w:val="thaiDistribute"/>
        <w:rPr>
          <w:rFonts w:ascii="Arial" w:hAnsi="Arial" w:cs="Arial"/>
          <w:color w:val="000000"/>
          <w:sz w:val="18"/>
          <w:szCs w:val="18"/>
        </w:rPr>
      </w:pPr>
    </w:p>
    <w:p w14:paraId="782668CB" w14:textId="77777777" w:rsidR="00AB7F9A" w:rsidRPr="00032DCD" w:rsidRDefault="00AB7F9A" w:rsidP="00AB7F9A">
      <w:pPr>
        <w:spacing w:after="0" w:line="240" w:lineRule="auto"/>
        <w:jc w:val="thaiDistribute"/>
        <w:rPr>
          <w:rFonts w:ascii="Arial" w:hAnsi="Arial" w:cs="Arial"/>
          <w:color w:val="000000"/>
          <w:sz w:val="18"/>
          <w:szCs w:val="18"/>
        </w:rPr>
      </w:pPr>
      <w:r w:rsidRPr="00032DCD">
        <w:rPr>
          <w:rFonts w:ascii="Arial" w:hAnsi="Arial" w:cs="Arial"/>
          <w:color w:val="000000"/>
          <w:sz w:val="18"/>
          <w:szCs w:val="18"/>
        </w:rPr>
        <w:t xml:space="preserve">In preparing the consolidated and separate financial statements, the directors are responsible for assessing </w:t>
      </w:r>
      <w:r w:rsidRPr="00032DCD">
        <w:rPr>
          <w:rFonts w:ascii="Arial" w:hAnsi="Arial" w:cs="Arial"/>
          <w:color w:val="000000"/>
          <w:spacing w:val="-6"/>
          <w:sz w:val="18"/>
          <w:szCs w:val="18"/>
        </w:rPr>
        <w:t>the Group’s and the Bank’s ability to continue as a going concern, disclosing, as applicable, matters related to going concern and using the going concern basis of accounting unless the directors either intend to liquidate the Group</w:t>
      </w:r>
      <w:r w:rsidRPr="00032DCD">
        <w:rPr>
          <w:rFonts w:ascii="Arial" w:hAnsi="Arial" w:cs="Arial"/>
          <w:color w:val="000000"/>
          <w:sz w:val="18"/>
          <w:szCs w:val="18"/>
        </w:rPr>
        <w:t xml:space="preserve"> and the Bank or to cease operations, or has no realistic alternative but to do so.</w:t>
      </w:r>
    </w:p>
    <w:p w14:paraId="748F28B5" w14:textId="77777777" w:rsidR="00AB7F9A" w:rsidRPr="00032DCD" w:rsidRDefault="00AB7F9A" w:rsidP="00AB7F9A">
      <w:pPr>
        <w:spacing w:after="0" w:line="240" w:lineRule="auto"/>
        <w:jc w:val="thaiDistribute"/>
        <w:rPr>
          <w:rFonts w:ascii="Arial" w:hAnsi="Arial" w:cs="Arial"/>
          <w:color w:val="000000"/>
          <w:sz w:val="18"/>
          <w:szCs w:val="18"/>
        </w:rPr>
      </w:pPr>
    </w:p>
    <w:p w14:paraId="3319966D" w14:textId="77777777" w:rsidR="00AB7F9A" w:rsidRPr="00032DCD" w:rsidRDefault="00AB7F9A" w:rsidP="00AB7F9A">
      <w:pPr>
        <w:spacing w:after="0" w:line="240" w:lineRule="auto"/>
        <w:jc w:val="thaiDistribute"/>
        <w:rPr>
          <w:rFonts w:ascii="Arial" w:hAnsi="Arial" w:cs="Arial"/>
          <w:color w:val="000000"/>
          <w:sz w:val="18"/>
          <w:szCs w:val="18"/>
        </w:rPr>
      </w:pPr>
      <w:r w:rsidRPr="00032DCD">
        <w:rPr>
          <w:rFonts w:ascii="Arial" w:hAnsi="Arial" w:cs="Arial"/>
          <w:color w:val="000000"/>
          <w:sz w:val="18"/>
          <w:szCs w:val="18"/>
        </w:rPr>
        <w:t xml:space="preserve">The audit committee assists the directors in discharging their responsibilities for overseeing the Group’s and the Bank’s financial reporting process. </w:t>
      </w:r>
    </w:p>
    <w:p w14:paraId="77AC9203" w14:textId="77777777" w:rsidR="00AB7F9A" w:rsidRPr="00032DCD" w:rsidRDefault="00AB7F9A" w:rsidP="00AB7F9A">
      <w:pPr>
        <w:spacing w:after="0" w:line="240" w:lineRule="auto"/>
        <w:jc w:val="thaiDistribute"/>
        <w:rPr>
          <w:rFonts w:ascii="Arial" w:hAnsi="Arial" w:cs="Arial"/>
          <w:color w:val="000000"/>
          <w:sz w:val="18"/>
          <w:szCs w:val="18"/>
        </w:rPr>
      </w:pPr>
    </w:p>
    <w:p w14:paraId="326A62B2" w14:textId="77777777" w:rsidR="00BD68BD" w:rsidRPr="00032DCD" w:rsidRDefault="00BD68BD" w:rsidP="00BD68BD">
      <w:pPr>
        <w:pStyle w:val="Default"/>
        <w:jc w:val="thaiDistribute"/>
        <w:rPr>
          <w:b/>
          <w:bCs/>
          <w:sz w:val="18"/>
          <w:szCs w:val="18"/>
        </w:rPr>
      </w:pPr>
      <w:r w:rsidRPr="00032DCD">
        <w:rPr>
          <w:b/>
          <w:bCs/>
          <w:sz w:val="18"/>
          <w:szCs w:val="18"/>
        </w:rPr>
        <w:t>Auditor’s responsibilities for the audit of the</w:t>
      </w:r>
      <w:r w:rsidR="009A7638" w:rsidRPr="00032DCD">
        <w:rPr>
          <w:b/>
          <w:bCs/>
          <w:sz w:val="18"/>
          <w:szCs w:val="18"/>
        </w:rPr>
        <w:t xml:space="preserve"> </w:t>
      </w:r>
      <w:r w:rsidRPr="00032DCD">
        <w:rPr>
          <w:b/>
          <w:bCs/>
          <w:sz w:val="18"/>
          <w:szCs w:val="18"/>
        </w:rPr>
        <w:t>consolidated and separate financial statements</w:t>
      </w:r>
    </w:p>
    <w:p w14:paraId="365905D4" w14:textId="77777777" w:rsidR="00BD68BD" w:rsidRPr="00032DCD" w:rsidRDefault="00BD68BD" w:rsidP="00BD68BD">
      <w:pPr>
        <w:pStyle w:val="Default"/>
        <w:jc w:val="thaiDistribute"/>
        <w:rPr>
          <w:b/>
          <w:bCs/>
          <w:sz w:val="12"/>
          <w:szCs w:val="12"/>
        </w:rPr>
      </w:pPr>
    </w:p>
    <w:p w14:paraId="10417494" w14:textId="77777777" w:rsidR="00BD68BD" w:rsidRPr="00032DCD" w:rsidRDefault="00BD68BD" w:rsidP="00BD68BD">
      <w:pPr>
        <w:pStyle w:val="Default"/>
        <w:jc w:val="thaiDistribute"/>
        <w:rPr>
          <w:sz w:val="18"/>
          <w:szCs w:val="18"/>
        </w:rPr>
      </w:pPr>
      <w:r w:rsidRPr="00032DCD">
        <w:rPr>
          <w:spacing w:val="-6"/>
          <w:sz w:val="18"/>
          <w:szCs w:val="18"/>
        </w:rPr>
        <w:t>My objectives are to obtain reasonable assurance about whether the</w:t>
      </w:r>
      <w:r w:rsidR="005D5835" w:rsidRPr="00032DCD">
        <w:rPr>
          <w:spacing w:val="-6"/>
          <w:sz w:val="18"/>
          <w:szCs w:val="18"/>
        </w:rPr>
        <w:t xml:space="preserve"> </w:t>
      </w:r>
      <w:r w:rsidRPr="00032DCD">
        <w:rPr>
          <w:spacing w:val="-6"/>
          <w:sz w:val="18"/>
          <w:szCs w:val="18"/>
        </w:rPr>
        <w:t>consolidated and separate financial statements</w:t>
      </w:r>
      <w:r w:rsidRPr="00032DCD">
        <w:rPr>
          <w:sz w:val="18"/>
          <w:szCs w:val="18"/>
        </w:rPr>
        <w:t xml:space="preserve"> </w:t>
      </w:r>
      <w:proofErr w:type="gramStart"/>
      <w:r w:rsidRPr="00032DCD">
        <w:rPr>
          <w:sz w:val="18"/>
          <w:szCs w:val="18"/>
        </w:rPr>
        <w:t>as a whole are</w:t>
      </w:r>
      <w:proofErr w:type="gramEnd"/>
      <w:r w:rsidRPr="00032DCD">
        <w:rPr>
          <w:sz w:val="18"/>
          <w:szCs w:val="18"/>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32DCD">
        <w:rPr>
          <w:sz w:val="18"/>
          <w:szCs w:val="18"/>
        </w:rPr>
        <w:t>on the basis of</w:t>
      </w:r>
      <w:proofErr w:type="gramEnd"/>
      <w:r w:rsidRPr="00032DCD">
        <w:rPr>
          <w:sz w:val="18"/>
          <w:szCs w:val="18"/>
        </w:rPr>
        <w:t xml:space="preserve"> these</w:t>
      </w:r>
      <w:r w:rsidR="009A7638" w:rsidRPr="00032DCD">
        <w:rPr>
          <w:sz w:val="18"/>
          <w:szCs w:val="18"/>
        </w:rPr>
        <w:t xml:space="preserve"> </w:t>
      </w:r>
      <w:r w:rsidRPr="00032DCD">
        <w:rPr>
          <w:sz w:val="18"/>
          <w:szCs w:val="18"/>
        </w:rPr>
        <w:t>consolidated and separate financial statements.</w:t>
      </w:r>
    </w:p>
    <w:p w14:paraId="3A220E15" w14:textId="77777777" w:rsidR="00BD68BD" w:rsidRPr="00032DCD" w:rsidRDefault="00BD68BD" w:rsidP="00BD68BD">
      <w:pPr>
        <w:pStyle w:val="Default"/>
        <w:jc w:val="thaiDistribute"/>
        <w:rPr>
          <w:sz w:val="18"/>
          <w:szCs w:val="18"/>
        </w:rPr>
      </w:pPr>
    </w:p>
    <w:p w14:paraId="47831DEF" w14:textId="77777777" w:rsidR="00BD68BD" w:rsidRPr="00032DCD" w:rsidRDefault="00BD68BD" w:rsidP="00BD68BD">
      <w:pPr>
        <w:pStyle w:val="Default"/>
        <w:jc w:val="thaiDistribute"/>
        <w:rPr>
          <w:sz w:val="18"/>
          <w:szCs w:val="18"/>
        </w:rPr>
      </w:pPr>
      <w:r w:rsidRPr="00032DCD">
        <w:rPr>
          <w:spacing w:val="-2"/>
          <w:sz w:val="18"/>
          <w:szCs w:val="18"/>
        </w:rPr>
        <w:t>As part of an audit in accordance with TSAs, I exercise professional judg</w:t>
      </w:r>
      <w:r w:rsidR="009A7638" w:rsidRPr="00032DCD">
        <w:rPr>
          <w:spacing w:val="-2"/>
          <w:sz w:val="18"/>
          <w:szCs w:val="18"/>
        </w:rPr>
        <w:t>e</w:t>
      </w:r>
      <w:r w:rsidRPr="00032DCD">
        <w:rPr>
          <w:spacing w:val="-2"/>
          <w:sz w:val="18"/>
          <w:szCs w:val="18"/>
        </w:rPr>
        <w:t>ment and maintain professional scepticism</w:t>
      </w:r>
      <w:r w:rsidRPr="00032DCD">
        <w:rPr>
          <w:sz w:val="18"/>
          <w:szCs w:val="18"/>
        </w:rPr>
        <w:t xml:space="preserve"> throughout the audit. I also: </w:t>
      </w:r>
    </w:p>
    <w:p w14:paraId="0C203FA8" w14:textId="77777777" w:rsidR="00BD68BD" w:rsidRPr="00032DCD" w:rsidRDefault="00BD68BD" w:rsidP="00BD68BD">
      <w:pPr>
        <w:pStyle w:val="Default"/>
        <w:jc w:val="thaiDistribute"/>
        <w:rPr>
          <w:sz w:val="18"/>
          <w:szCs w:val="18"/>
        </w:rPr>
      </w:pPr>
    </w:p>
    <w:p w14:paraId="4C36BDBD" w14:textId="77777777" w:rsidR="00BD68BD" w:rsidRPr="00032DCD" w:rsidRDefault="00BD68BD" w:rsidP="00523CB3">
      <w:pPr>
        <w:pStyle w:val="Default"/>
        <w:numPr>
          <w:ilvl w:val="0"/>
          <w:numId w:val="10"/>
        </w:numPr>
        <w:ind w:left="540"/>
        <w:jc w:val="thaiDistribute"/>
        <w:rPr>
          <w:sz w:val="18"/>
          <w:szCs w:val="18"/>
        </w:rPr>
      </w:pPr>
      <w:r w:rsidRPr="00032DC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19CDDB" w14:textId="77777777" w:rsidR="008B0B82" w:rsidRPr="00032DCD" w:rsidRDefault="008B0B82" w:rsidP="008B0B82">
      <w:pPr>
        <w:pStyle w:val="Default"/>
        <w:ind w:left="540"/>
        <w:jc w:val="thaiDistribute"/>
        <w:rPr>
          <w:sz w:val="12"/>
          <w:szCs w:val="12"/>
        </w:rPr>
      </w:pPr>
    </w:p>
    <w:p w14:paraId="57FB2E5D" w14:textId="77777777" w:rsidR="00BD68BD" w:rsidRPr="00032DCD" w:rsidRDefault="00BD68BD" w:rsidP="00523CB3">
      <w:pPr>
        <w:pStyle w:val="Default"/>
        <w:numPr>
          <w:ilvl w:val="0"/>
          <w:numId w:val="10"/>
        </w:numPr>
        <w:ind w:left="540"/>
        <w:jc w:val="thaiDistribute"/>
        <w:rPr>
          <w:sz w:val="18"/>
          <w:szCs w:val="18"/>
        </w:rPr>
      </w:pPr>
      <w:r w:rsidRPr="00032DCD">
        <w:rPr>
          <w:sz w:val="18"/>
          <w:szCs w:val="18"/>
        </w:rPr>
        <w:t xml:space="preserve">Obtain an understanding of internal control relevant to the audit </w:t>
      </w:r>
      <w:proofErr w:type="gramStart"/>
      <w:r w:rsidRPr="00032DCD">
        <w:rPr>
          <w:sz w:val="18"/>
          <w:szCs w:val="18"/>
        </w:rPr>
        <w:t>in order to</w:t>
      </w:r>
      <w:proofErr w:type="gramEnd"/>
      <w:r w:rsidRPr="00032DCD">
        <w:rPr>
          <w:sz w:val="18"/>
          <w:szCs w:val="18"/>
        </w:rPr>
        <w:t xml:space="preserve"> design audit procedures that are appropriate in the circumstances, but not for the purpose of expressing an opinion on the effectiveness of the Group</w:t>
      </w:r>
      <w:r w:rsidR="009A7638" w:rsidRPr="00032DCD">
        <w:rPr>
          <w:sz w:val="18"/>
          <w:szCs w:val="18"/>
        </w:rPr>
        <w:t>’s</w:t>
      </w:r>
      <w:r w:rsidRPr="00032DCD">
        <w:rPr>
          <w:sz w:val="18"/>
          <w:szCs w:val="18"/>
        </w:rPr>
        <w:t xml:space="preserve"> and the Bank’s internal control. </w:t>
      </w:r>
    </w:p>
    <w:p w14:paraId="5A2E7D86" w14:textId="77777777" w:rsidR="008B0B82" w:rsidRPr="00032DCD" w:rsidRDefault="008B0B82" w:rsidP="008B0B82">
      <w:pPr>
        <w:pStyle w:val="Default"/>
        <w:ind w:left="540"/>
        <w:jc w:val="thaiDistribute"/>
        <w:rPr>
          <w:sz w:val="12"/>
          <w:szCs w:val="12"/>
        </w:rPr>
      </w:pPr>
    </w:p>
    <w:p w14:paraId="4492726B" w14:textId="77777777" w:rsidR="00BD68BD" w:rsidRPr="00032DCD" w:rsidRDefault="00BD68BD" w:rsidP="00523CB3">
      <w:pPr>
        <w:pStyle w:val="Default"/>
        <w:numPr>
          <w:ilvl w:val="0"/>
          <w:numId w:val="10"/>
        </w:numPr>
        <w:ind w:left="540"/>
        <w:jc w:val="thaiDistribute"/>
        <w:rPr>
          <w:sz w:val="18"/>
          <w:szCs w:val="18"/>
        </w:rPr>
      </w:pPr>
      <w:r w:rsidRPr="00032DCD">
        <w:rPr>
          <w:sz w:val="18"/>
          <w:szCs w:val="18"/>
        </w:rPr>
        <w:t xml:space="preserve">Evaluate the appropriateness of accounting policies used and the reasonableness of accounting estimates and related disclosures made by the directors. </w:t>
      </w:r>
    </w:p>
    <w:p w14:paraId="413C4C8F" w14:textId="77777777" w:rsidR="008B0B82" w:rsidRPr="00032DCD" w:rsidRDefault="008B0B82" w:rsidP="008B0B82">
      <w:pPr>
        <w:pStyle w:val="Default"/>
        <w:ind w:left="540"/>
        <w:jc w:val="thaiDistribute"/>
        <w:rPr>
          <w:sz w:val="12"/>
          <w:szCs w:val="12"/>
        </w:rPr>
      </w:pPr>
    </w:p>
    <w:p w14:paraId="4151F40C" w14:textId="77777777" w:rsidR="008B0B82" w:rsidRPr="00032DCD" w:rsidRDefault="00BD68BD" w:rsidP="00FF0019">
      <w:pPr>
        <w:pStyle w:val="Default"/>
        <w:numPr>
          <w:ilvl w:val="0"/>
          <w:numId w:val="10"/>
        </w:numPr>
        <w:ind w:left="540"/>
        <w:jc w:val="thaiDistribute"/>
        <w:rPr>
          <w:sz w:val="18"/>
          <w:szCs w:val="18"/>
        </w:rPr>
      </w:pPr>
      <w:r w:rsidRPr="00032DCD">
        <w:rPr>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9A7638" w:rsidRPr="00032DCD">
        <w:rPr>
          <w:sz w:val="18"/>
          <w:szCs w:val="18"/>
        </w:rPr>
        <w:t>’s</w:t>
      </w:r>
      <w:r w:rsidRPr="00032DCD">
        <w:rPr>
          <w:sz w:val="18"/>
          <w:szCs w:val="18"/>
        </w:rPr>
        <w:t xml:space="preserve"> and the Bank’s ability to continue as a going concern. If I conclude </w:t>
      </w:r>
      <w:r w:rsidRPr="00032DCD">
        <w:rPr>
          <w:spacing w:val="-4"/>
          <w:sz w:val="18"/>
          <w:szCs w:val="18"/>
        </w:rPr>
        <w:t>that a material uncertainty exists, I am required to draw attention in my auditor’s report to the related disclosures</w:t>
      </w:r>
      <w:r w:rsidRPr="00032DCD">
        <w:rPr>
          <w:sz w:val="18"/>
          <w:szCs w:val="18"/>
        </w:rPr>
        <w:t xml:space="preserve"> in the consolidated and separate financial statements or, if such disclosures are inadequate, to modify my opinion. My conclusions are based on the audit evidence obtained up to the date of my auditor’s report. </w:t>
      </w:r>
      <w:r w:rsidRPr="00032DCD">
        <w:rPr>
          <w:spacing w:val="-4"/>
          <w:sz w:val="18"/>
          <w:szCs w:val="18"/>
        </w:rPr>
        <w:t>However, future events or conditions may cause the Group and the Bank to cease to continue as a going concern.</w:t>
      </w:r>
      <w:r w:rsidRPr="00032DCD">
        <w:rPr>
          <w:sz w:val="18"/>
          <w:szCs w:val="18"/>
        </w:rPr>
        <w:t xml:space="preserve"> </w:t>
      </w:r>
    </w:p>
    <w:p w14:paraId="000C51FF" w14:textId="77777777" w:rsidR="00BD68BD" w:rsidRPr="00032DCD" w:rsidRDefault="00BD68BD" w:rsidP="00523CB3">
      <w:pPr>
        <w:pStyle w:val="Default"/>
        <w:numPr>
          <w:ilvl w:val="0"/>
          <w:numId w:val="10"/>
        </w:numPr>
        <w:ind w:left="540"/>
        <w:jc w:val="thaiDistribute"/>
        <w:rPr>
          <w:sz w:val="18"/>
          <w:szCs w:val="18"/>
        </w:rPr>
      </w:pPr>
      <w:r w:rsidRPr="00032DCD">
        <w:rPr>
          <w:spacing w:val="-6"/>
          <w:sz w:val="18"/>
          <w:szCs w:val="18"/>
        </w:rPr>
        <w:t>Evaluate the overall presentation, structure and content of the</w:t>
      </w:r>
      <w:r w:rsidR="009A7638" w:rsidRPr="00032DCD">
        <w:rPr>
          <w:spacing w:val="-6"/>
          <w:sz w:val="18"/>
          <w:szCs w:val="18"/>
        </w:rPr>
        <w:t xml:space="preserve"> </w:t>
      </w:r>
      <w:r w:rsidRPr="00032DCD">
        <w:rPr>
          <w:spacing w:val="-6"/>
          <w:sz w:val="18"/>
          <w:szCs w:val="18"/>
        </w:rPr>
        <w:t>consolidated and separate financial statements</w:t>
      </w:r>
      <w:r w:rsidRPr="00032DCD">
        <w:rPr>
          <w:sz w:val="18"/>
          <w:szCs w:val="18"/>
        </w:rPr>
        <w:t xml:space="preserve">, including the disclosures, and whether the consolidated and separate financial statements represent the underlying transactions and events in a manner that achieves fair presentation. </w:t>
      </w:r>
    </w:p>
    <w:p w14:paraId="73B24ABF" w14:textId="77777777" w:rsidR="008B0B82" w:rsidRPr="00032DCD" w:rsidRDefault="008B0B82" w:rsidP="008B0B82">
      <w:pPr>
        <w:pStyle w:val="Default"/>
        <w:ind w:left="540"/>
        <w:jc w:val="thaiDistribute"/>
        <w:rPr>
          <w:sz w:val="12"/>
          <w:szCs w:val="12"/>
        </w:rPr>
      </w:pPr>
    </w:p>
    <w:p w14:paraId="19EA7A8D" w14:textId="77777777" w:rsidR="00BD68BD" w:rsidRPr="00032DCD" w:rsidRDefault="00BD68BD" w:rsidP="00523CB3">
      <w:pPr>
        <w:pStyle w:val="Default"/>
        <w:numPr>
          <w:ilvl w:val="0"/>
          <w:numId w:val="10"/>
        </w:numPr>
        <w:ind w:left="540"/>
        <w:jc w:val="thaiDistribute"/>
        <w:rPr>
          <w:sz w:val="18"/>
          <w:szCs w:val="18"/>
        </w:rPr>
      </w:pPr>
      <w:r w:rsidRPr="00032DCD">
        <w:rPr>
          <w:sz w:val="18"/>
          <w:szCs w:val="18"/>
        </w:rPr>
        <w:t>Obtain sufficient appropriate audit evidence regarding the financial information of the entities or business activities within the Group to express an opinion on the</w:t>
      </w:r>
      <w:r w:rsidR="006F40A8" w:rsidRPr="00032DCD">
        <w:rPr>
          <w:sz w:val="18"/>
          <w:szCs w:val="18"/>
        </w:rPr>
        <w:t xml:space="preserve"> </w:t>
      </w:r>
      <w:r w:rsidRPr="00032DCD">
        <w:rPr>
          <w:sz w:val="18"/>
          <w:szCs w:val="18"/>
        </w:rPr>
        <w:t xml:space="preserve">consolidated financial statements. I am responsible for the direction, supervision and performance of the group audit. I remain solely responsible for my audit opinion. </w:t>
      </w:r>
    </w:p>
    <w:p w14:paraId="536C2965" w14:textId="77777777" w:rsidR="00FF0019" w:rsidRPr="00032DCD" w:rsidRDefault="00FF0019" w:rsidP="00EC2FF9">
      <w:pPr>
        <w:pStyle w:val="Default"/>
        <w:jc w:val="thaiDistribute"/>
        <w:rPr>
          <w:sz w:val="18"/>
          <w:szCs w:val="18"/>
        </w:rPr>
      </w:pPr>
    </w:p>
    <w:p w14:paraId="777CEE0A" w14:textId="77777777" w:rsidR="00BD68BD" w:rsidRPr="00032DCD" w:rsidRDefault="00BD68BD" w:rsidP="00EC2FF9">
      <w:pPr>
        <w:pStyle w:val="Default"/>
        <w:jc w:val="thaiDistribute"/>
        <w:rPr>
          <w:sz w:val="18"/>
          <w:szCs w:val="18"/>
        </w:rPr>
      </w:pPr>
      <w:r w:rsidRPr="00032DCD">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EC4FA7C" w14:textId="77777777" w:rsidR="00BD68BD" w:rsidRPr="00032DCD" w:rsidRDefault="00BD68BD" w:rsidP="00BD68BD">
      <w:pPr>
        <w:pStyle w:val="Default"/>
        <w:jc w:val="thaiDistribute"/>
        <w:rPr>
          <w:sz w:val="18"/>
          <w:szCs w:val="18"/>
        </w:rPr>
      </w:pPr>
    </w:p>
    <w:p w14:paraId="35CA1C79" w14:textId="77777777" w:rsidR="00BD68BD" w:rsidRPr="00032DCD" w:rsidRDefault="00BD68BD" w:rsidP="00BD68BD">
      <w:pPr>
        <w:pStyle w:val="Default"/>
        <w:jc w:val="thaiDistribute"/>
        <w:rPr>
          <w:sz w:val="18"/>
          <w:szCs w:val="18"/>
        </w:rPr>
      </w:pPr>
      <w:r w:rsidRPr="00032DCD">
        <w:rPr>
          <w:spacing w:val="-6"/>
          <w:sz w:val="18"/>
          <w:szCs w:val="18"/>
        </w:rPr>
        <w:t>I also provide the audit committee with a statement that I have complied with relevant ethical requirements regarding</w:t>
      </w:r>
      <w:r w:rsidRPr="00032DCD">
        <w:rPr>
          <w:sz w:val="18"/>
          <w:szCs w:val="18"/>
        </w:rPr>
        <w:t xml:space="preserve"> independence, and to communicate with them all relationships and other matters that may reasonably be thought to bear on my independence, and where applicable, related safeguards.</w:t>
      </w:r>
    </w:p>
    <w:p w14:paraId="25B314FE" w14:textId="77777777" w:rsidR="00B83EBA" w:rsidRPr="00032DCD" w:rsidRDefault="00B83EBA" w:rsidP="00BD68BD">
      <w:pPr>
        <w:pStyle w:val="Default"/>
        <w:jc w:val="thaiDistribute"/>
        <w:rPr>
          <w:sz w:val="18"/>
          <w:szCs w:val="18"/>
        </w:rPr>
      </w:pPr>
    </w:p>
    <w:p w14:paraId="62390F3E" w14:textId="77777777" w:rsidR="00BD68BD" w:rsidRPr="00032DCD" w:rsidRDefault="00BD68BD" w:rsidP="00BD68BD">
      <w:pPr>
        <w:pStyle w:val="Default"/>
        <w:jc w:val="thaiDistribute"/>
        <w:rPr>
          <w:sz w:val="18"/>
          <w:szCs w:val="18"/>
        </w:rPr>
      </w:pPr>
      <w:r w:rsidRPr="00032DCD">
        <w:rPr>
          <w:sz w:val="18"/>
          <w:szCs w:val="18"/>
        </w:rPr>
        <w:t>From the matters communicated with the audit committee, I determine those matters that were of most significance in the audit of the</w:t>
      </w:r>
      <w:r w:rsidR="009A7638" w:rsidRPr="00032DCD">
        <w:rPr>
          <w:sz w:val="18"/>
          <w:szCs w:val="18"/>
        </w:rPr>
        <w:t xml:space="preserve"> </w:t>
      </w:r>
      <w:r w:rsidRPr="00032DCD">
        <w:rPr>
          <w:sz w:val="18"/>
          <w:szCs w:val="18"/>
        </w:rPr>
        <w:t xml:space="preserve">consolidated and separate financial statements of the current period and are therefore the </w:t>
      </w:r>
      <w:r w:rsidRPr="00032DCD">
        <w:rPr>
          <w:spacing w:val="-2"/>
          <w:sz w:val="18"/>
          <w:szCs w:val="18"/>
        </w:rPr>
        <w:t>key audit matters. I describe these matters in my auditor’s report unless law or regulation precludes public disclosure</w:t>
      </w:r>
      <w:r w:rsidRPr="00032DCD">
        <w:rPr>
          <w:sz w:val="18"/>
          <w:szCs w:val="18"/>
        </w:rPr>
        <w:t xml:space="preserv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20A957D" w14:textId="77777777" w:rsidR="00BD68BD" w:rsidRPr="00032DCD" w:rsidRDefault="00BD68BD" w:rsidP="00BD68BD">
      <w:pPr>
        <w:pStyle w:val="Default"/>
        <w:rPr>
          <w:sz w:val="18"/>
          <w:szCs w:val="18"/>
        </w:rPr>
      </w:pPr>
    </w:p>
    <w:p w14:paraId="2B15BFB1" w14:textId="77777777" w:rsidR="009A7638" w:rsidRPr="00032DCD" w:rsidRDefault="009A7638" w:rsidP="00BD68BD">
      <w:pPr>
        <w:pStyle w:val="Default"/>
        <w:rPr>
          <w:sz w:val="18"/>
          <w:szCs w:val="18"/>
        </w:rPr>
      </w:pPr>
    </w:p>
    <w:p w14:paraId="7C67B6A0" w14:textId="77777777" w:rsidR="009A447B" w:rsidRPr="00032DCD" w:rsidRDefault="009A447B" w:rsidP="00BD68BD">
      <w:pPr>
        <w:suppressAutoHyphens/>
        <w:spacing w:after="0" w:line="240" w:lineRule="auto"/>
        <w:rPr>
          <w:rFonts w:ascii="Arial" w:hAnsi="Arial" w:cs="Arial"/>
          <w:color w:val="000000"/>
          <w:sz w:val="18"/>
          <w:szCs w:val="18"/>
          <w:lang w:val="en-US"/>
        </w:rPr>
      </w:pPr>
    </w:p>
    <w:p w14:paraId="31D60359" w14:textId="77777777" w:rsidR="00BD68BD" w:rsidRPr="00032DCD" w:rsidRDefault="00BD68BD" w:rsidP="00BD68BD">
      <w:pPr>
        <w:suppressAutoHyphens/>
        <w:spacing w:after="0" w:line="240" w:lineRule="auto"/>
        <w:rPr>
          <w:rFonts w:ascii="Arial" w:hAnsi="Arial" w:cs="Arial"/>
          <w:color w:val="000000"/>
          <w:sz w:val="18"/>
          <w:szCs w:val="18"/>
          <w:lang w:val="en-US"/>
        </w:rPr>
      </w:pPr>
      <w:r w:rsidRPr="00032DCD">
        <w:rPr>
          <w:rFonts w:ascii="Arial" w:hAnsi="Arial" w:cs="Arial"/>
          <w:color w:val="000000"/>
          <w:sz w:val="18"/>
          <w:szCs w:val="18"/>
          <w:lang w:val="en-US"/>
        </w:rPr>
        <w:t>PricewaterhouseCoopers ABAS Ltd.</w:t>
      </w:r>
    </w:p>
    <w:p w14:paraId="7A4B4478" w14:textId="77777777" w:rsidR="00BD68BD" w:rsidRPr="00032DCD" w:rsidRDefault="00BD68BD" w:rsidP="00BD68BD">
      <w:pPr>
        <w:pStyle w:val="Default"/>
        <w:rPr>
          <w:sz w:val="18"/>
          <w:szCs w:val="18"/>
        </w:rPr>
      </w:pPr>
    </w:p>
    <w:p w14:paraId="348EB950" w14:textId="77777777" w:rsidR="00BD68BD" w:rsidRPr="00032DCD" w:rsidRDefault="00BD68BD" w:rsidP="00BD68BD">
      <w:pPr>
        <w:suppressAutoHyphens/>
        <w:spacing w:after="0" w:line="240" w:lineRule="auto"/>
        <w:rPr>
          <w:rFonts w:ascii="Arial" w:hAnsi="Arial" w:cs="Arial"/>
          <w:color w:val="000000"/>
          <w:sz w:val="18"/>
          <w:szCs w:val="18"/>
        </w:rPr>
      </w:pPr>
    </w:p>
    <w:p w14:paraId="62680681" w14:textId="77777777" w:rsidR="00BD68BD" w:rsidRPr="00032DCD" w:rsidRDefault="00BD68BD" w:rsidP="00BD68BD">
      <w:pPr>
        <w:suppressAutoHyphens/>
        <w:spacing w:after="0" w:line="240" w:lineRule="auto"/>
        <w:rPr>
          <w:rFonts w:ascii="Arial" w:hAnsi="Arial" w:cs="Arial"/>
          <w:color w:val="000000"/>
          <w:sz w:val="18"/>
          <w:szCs w:val="18"/>
        </w:rPr>
      </w:pPr>
    </w:p>
    <w:p w14:paraId="4BCE77E7" w14:textId="77777777" w:rsidR="00BD68BD" w:rsidRPr="00032DCD" w:rsidRDefault="00BD68BD" w:rsidP="00BD68BD">
      <w:pPr>
        <w:suppressAutoHyphens/>
        <w:spacing w:after="0" w:line="240" w:lineRule="auto"/>
        <w:rPr>
          <w:rFonts w:ascii="Arial" w:hAnsi="Arial" w:cs="Arial"/>
          <w:color w:val="000000"/>
          <w:sz w:val="18"/>
          <w:szCs w:val="18"/>
        </w:rPr>
      </w:pPr>
    </w:p>
    <w:p w14:paraId="4ADAA81E" w14:textId="77777777" w:rsidR="00D80628" w:rsidRPr="00032DCD" w:rsidRDefault="00D80628" w:rsidP="00BD68BD">
      <w:pPr>
        <w:suppressAutoHyphens/>
        <w:spacing w:after="0" w:line="240" w:lineRule="auto"/>
        <w:rPr>
          <w:rFonts w:ascii="Arial" w:hAnsi="Arial" w:cs="Arial"/>
          <w:color w:val="000000"/>
          <w:sz w:val="18"/>
          <w:szCs w:val="18"/>
        </w:rPr>
      </w:pPr>
    </w:p>
    <w:p w14:paraId="41706083" w14:textId="77777777" w:rsidR="00BD68BD" w:rsidRPr="00032DCD" w:rsidRDefault="00BD68BD" w:rsidP="00BD68BD">
      <w:pPr>
        <w:suppressAutoHyphens/>
        <w:spacing w:after="0" w:line="240" w:lineRule="auto"/>
        <w:rPr>
          <w:rFonts w:ascii="Arial" w:hAnsi="Arial" w:cs="Arial"/>
          <w:color w:val="000000"/>
          <w:sz w:val="18"/>
          <w:szCs w:val="18"/>
        </w:rPr>
      </w:pPr>
    </w:p>
    <w:p w14:paraId="0F3364B9" w14:textId="77777777" w:rsidR="00BD68BD" w:rsidRPr="00032DCD" w:rsidRDefault="00BD68BD" w:rsidP="00BD68BD">
      <w:pPr>
        <w:suppressAutoHyphens/>
        <w:spacing w:after="0" w:line="240" w:lineRule="auto"/>
        <w:rPr>
          <w:rFonts w:ascii="Arial" w:hAnsi="Arial" w:cs="Arial"/>
          <w:color w:val="000000"/>
          <w:sz w:val="18"/>
          <w:szCs w:val="18"/>
        </w:rPr>
      </w:pPr>
    </w:p>
    <w:p w14:paraId="41ABCC99" w14:textId="77777777" w:rsidR="00A77CA8" w:rsidRPr="00032DCD" w:rsidRDefault="00A77CA8" w:rsidP="00BD68BD">
      <w:pPr>
        <w:suppressAutoHyphens/>
        <w:spacing w:after="0" w:line="240" w:lineRule="auto"/>
        <w:rPr>
          <w:rFonts w:ascii="Arial" w:hAnsi="Arial" w:cs="Arial"/>
          <w:b/>
          <w:bCs/>
          <w:color w:val="000000"/>
          <w:sz w:val="18"/>
          <w:szCs w:val="18"/>
          <w:lang w:val="en-US"/>
        </w:rPr>
      </w:pPr>
      <w:proofErr w:type="spellStart"/>
      <w:proofErr w:type="gramStart"/>
      <w:r w:rsidRPr="00032DCD">
        <w:rPr>
          <w:rFonts w:ascii="Arial" w:hAnsi="Arial" w:cs="Arial"/>
          <w:b/>
          <w:bCs/>
          <w:color w:val="000000"/>
          <w:sz w:val="18"/>
          <w:szCs w:val="18"/>
          <w:lang w:val="en-US"/>
        </w:rPr>
        <w:t>Sinsiri</w:t>
      </w:r>
      <w:proofErr w:type="spellEnd"/>
      <w:r w:rsidRPr="00032DCD">
        <w:rPr>
          <w:rFonts w:ascii="Arial" w:hAnsi="Arial" w:cs="Arial"/>
          <w:b/>
          <w:bCs/>
          <w:color w:val="000000"/>
          <w:sz w:val="18"/>
          <w:szCs w:val="18"/>
          <w:lang w:val="en-US"/>
        </w:rPr>
        <w:t xml:space="preserve">  </w:t>
      </w:r>
      <w:proofErr w:type="spellStart"/>
      <w:r w:rsidRPr="00032DCD">
        <w:rPr>
          <w:rFonts w:ascii="Arial" w:hAnsi="Arial" w:cs="Arial"/>
          <w:b/>
          <w:bCs/>
          <w:color w:val="000000"/>
          <w:sz w:val="18"/>
          <w:szCs w:val="18"/>
          <w:lang w:val="en-US"/>
        </w:rPr>
        <w:t>Thangsombat</w:t>
      </w:r>
      <w:proofErr w:type="spellEnd"/>
      <w:proofErr w:type="gramEnd"/>
    </w:p>
    <w:p w14:paraId="76D4D6AE" w14:textId="77777777" w:rsidR="00BD68BD" w:rsidRPr="00032DCD" w:rsidRDefault="00BD68BD" w:rsidP="00BD68BD">
      <w:pPr>
        <w:suppressAutoHyphens/>
        <w:spacing w:after="0" w:line="240" w:lineRule="auto"/>
        <w:rPr>
          <w:rFonts w:ascii="Arial" w:hAnsi="Arial" w:cs="Arial"/>
          <w:i/>
          <w:color w:val="000000"/>
          <w:sz w:val="18"/>
          <w:szCs w:val="18"/>
          <w:lang w:val="en-US"/>
        </w:rPr>
      </w:pPr>
      <w:r w:rsidRPr="00032DCD">
        <w:rPr>
          <w:rFonts w:ascii="Arial" w:hAnsi="Arial" w:cs="Arial"/>
          <w:color w:val="000000"/>
          <w:sz w:val="18"/>
          <w:szCs w:val="18"/>
          <w:lang w:val="en-US"/>
        </w:rPr>
        <w:t xml:space="preserve">Certified Public Accountant (Thailand) No. </w:t>
      </w:r>
      <w:r w:rsidR="00032DCD" w:rsidRPr="00032DCD">
        <w:rPr>
          <w:rFonts w:ascii="Arial" w:hAnsi="Arial" w:cs="Arial"/>
          <w:color w:val="000000"/>
          <w:sz w:val="18"/>
          <w:szCs w:val="18"/>
        </w:rPr>
        <w:t>7352</w:t>
      </w:r>
    </w:p>
    <w:p w14:paraId="5E3CCDE4" w14:textId="77777777" w:rsidR="00BD68BD" w:rsidRPr="00032DCD" w:rsidRDefault="00BD68BD" w:rsidP="00BD68BD">
      <w:pPr>
        <w:suppressAutoHyphens/>
        <w:spacing w:after="0" w:line="240" w:lineRule="auto"/>
        <w:rPr>
          <w:rFonts w:ascii="Arial" w:hAnsi="Arial" w:cs="Arial"/>
          <w:color w:val="000000"/>
          <w:sz w:val="18"/>
          <w:szCs w:val="18"/>
          <w:lang w:val="en-US"/>
        </w:rPr>
      </w:pPr>
      <w:r w:rsidRPr="00032DCD">
        <w:rPr>
          <w:rFonts w:ascii="Arial" w:hAnsi="Arial" w:cs="Arial"/>
          <w:color w:val="000000"/>
          <w:sz w:val="18"/>
          <w:szCs w:val="18"/>
          <w:lang w:val="en-US"/>
        </w:rPr>
        <w:t>Bangkok</w:t>
      </w:r>
    </w:p>
    <w:p w14:paraId="5DB38742" w14:textId="77777777" w:rsidR="00BD68BD" w:rsidRPr="00032DCD" w:rsidRDefault="00032DCD" w:rsidP="00EC2FF9">
      <w:pPr>
        <w:suppressAutoHyphens/>
        <w:spacing w:after="0" w:line="240" w:lineRule="auto"/>
        <w:rPr>
          <w:color w:val="000000"/>
          <w:sz w:val="18"/>
          <w:szCs w:val="18"/>
        </w:rPr>
      </w:pPr>
      <w:r w:rsidRPr="00032DCD">
        <w:rPr>
          <w:rFonts w:ascii="Arial" w:hAnsi="Arial" w:cs="Arial"/>
          <w:color w:val="000000"/>
          <w:sz w:val="18"/>
          <w:szCs w:val="18"/>
        </w:rPr>
        <w:t>20</w:t>
      </w:r>
      <w:r w:rsidR="0092287D" w:rsidRPr="00032DCD">
        <w:rPr>
          <w:rFonts w:ascii="Arial" w:hAnsi="Arial" w:cs="Arial"/>
          <w:color w:val="000000"/>
          <w:sz w:val="18"/>
          <w:szCs w:val="18"/>
        </w:rPr>
        <w:t xml:space="preserve"> February</w:t>
      </w:r>
      <w:r w:rsidR="009A7638" w:rsidRPr="00032DCD">
        <w:rPr>
          <w:rFonts w:ascii="Arial" w:hAnsi="Arial" w:cs="Arial"/>
          <w:color w:val="000000"/>
          <w:sz w:val="18"/>
          <w:szCs w:val="18"/>
        </w:rPr>
        <w:t xml:space="preserve"> </w:t>
      </w:r>
      <w:r w:rsidRPr="00032DCD">
        <w:rPr>
          <w:rFonts w:ascii="Arial" w:hAnsi="Arial" w:cs="Arial"/>
          <w:color w:val="000000"/>
          <w:sz w:val="18"/>
          <w:szCs w:val="18"/>
        </w:rPr>
        <w:t>2025</w:t>
      </w:r>
    </w:p>
    <w:p w14:paraId="4B58CA3D" w14:textId="77777777" w:rsidR="00EC2FF9" w:rsidRPr="00032DCD" w:rsidRDefault="00EC2FF9" w:rsidP="00BD68BD">
      <w:pPr>
        <w:pStyle w:val="Default"/>
        <w:jc w:val="thaiDistribute"/>
        <w:rPr>
          <w:sz w:val="18"/>
          <w:szCs w:val="18"/>
        </w:rPr>
        <w:sectPr w:rsidR="00EC2FF9" w:rsidRPr="00032DCD" w:rsidSect="00EC2FF9">
          <w:pgSz w:w="11909" w:h="16834" w:code="9"/>
          <w:pgMar w:top="2664" w:right="720" w:bottom="720" w:left="1987" w:header="706" w:footer="706" w:gutter="0"/>
          <w:cols w:space="708"/>
          <w:docGrid w:linePitch="360"/>
        </w:sectPr>
      </w:pPr>
    </w:p>
    <w:p w14:paraId="28536924" w14:textId="77777777" w:rsidR="00BD68BD" w:rsidRPr="00032DCD" w:rsidRDefault="00BD68BD" w:rsidP="00BD68BD">
      <w:pPr>
        <w:keepNext/>
        <w:spacing w:after="0" w:line="240" w:lineRule="auto"/>
        <w:ind w:left="540"/>
        <w:rPr>
          <w:rFonts w:ascii="Arial" w:hAnsi="Arial" w:cs="Arial"/>
          <w:b/>
          <w:bCs/>
          <w:color w:val="000000"/>
          <w:sz w:val="20"/>
          <w:szCs w:val="20"/>
        </w:rPr>
      </w:pPr>
      <w:r w:rsidRPr="00032DCD">
        <w:rPr>
          <w:rFonts w:ascii="Arial" w:hAnsi="Arial" w:cs="Arial"/>
          <w:b/>
          <w:bCs/>
          <w:color w:val="000000"/>
          <w:sz w:val="20"/>
          <w:szCs w:val="20"/>
        </w:rPr>
        <w:t xml:space="preserve">KIATNAKIN </w:t>
      </w:r>
      <w:r w:rsidR="00286EC6" w:rsidRPr="00032DCD">
        <w:rPr>
          <w:rFonts w:ascii="Arial" w:hAnsi="Arial" w:cs="Arial"/>
          <w:b/>
          <w:bCs/>
          <w:color w:val="000000"/>
          <w:sz w:val="20"/>
          <w:szCs w:val="20"/>
        </w:rPr>
        <w:t xml:space="preserve">PHATRA </w:t>
      </w:r>
      <w:r w:rsidRPr="00032DCD">
        <w:rPr>
          <w:rFonts w:ascii="Arial" w:hAnsi="Arial" w:cs="Arial"/>
          <w:b/>
          <w:bCs/>
          <w:color w:val="000000"/>
          <w:sz w:val="20"/>
          <w:szCs w:val="20"/>
        </w:rPr>
        <w:t>BANK PUBLIC COMPANY LIMITED</w:t>
      </w:r>
    </w:p>
    <w:p w14:paraId="22F561E5" w14:textId="77777777" w:rsidR="00BD68BD" w:rsidRPr="00032DCD" w:rsidRDefault="00BD68BD" w:rsidP="00BD68BD">
      <w:pPr>
        <w:suppressAutoHyphens/>
        <w:spacing w:after="0" w:line="240" w:lineRule="auto"/>
        <w:ind w:left="540"/>
        <w:rPr>
          <w:rFonts w:ascii="Arial" w:hAnsi="Arial" w:cs="Arial"/>
          <w:b/>
          <w:bCs/>
          <w:color w:val="000000"/>
          <w:sz w:val="20"/>
          <w:szCs w:val="20"/>
        </w:rPr>
      </w:pPr>
    </w:p>
    <w:p w14:paraId="3AB96389" w14:textId="77777777" w:rsidR="00BD68BD" w:rsidRPr="00032DCD" w:rsidRDefault="00BD68BD" w:rsidP="00BD68BD">
      <w:pPr>
        <w:suppressAutoHyphens/>
        <w:spacing w:after="0" w:line="240" w:lineRule="auto"/>
        <w:ind w:left="540"/>
        <w:rPr>
          <w:rFonts w:ascii="Arial" w:hAnsi="Arial" w:cs="Arial"/>
          <w:b/>
          <w:bCs/>
          <w:color w:val="000000"/>
          <w:sz w:val="20"/>
          <w:szCs w:val="20"/>
        </w:rPr>
      </w:pPr>
    </w:p>
    <w:p w14:paraId="752C5456" w14:textId="77777777" w:rsidR="00BD68BD" w:rsidRPr="00032DCD" w:rsidRDefault="00BD68BD" w:rsidP="00BD68BD">
      <w:pPr>
        <w:keepNext/>
        <w:spacing w:after="0" w:line="240" w:lineRule="auto"/>
        <w:ind w:left="540"/>
        <w:rPr>
          <w:rFonts w:ascii="Arial" w:hAnsi="Arial" w:cs="Arial"/>
          <w:b/>
          <w:bCs/>
          <w:color w:val="000000"/>
          <w:sz w:val="20"/>
          <w:szCs w:val="20"/>
        </w:rPr>
      </w:pPr>
      <w:r w:rsidRPr="00032DCD">
        <w:rPr>
          <w:rFonts w:ascii="Arial" w:hAnsi="Arial" w:cs="Arial"/>
          <w:b/>
          <w:bCs/>
          <w:color w:val="000000"/>
          <w:sz w:val="20"/>
          <w:szCs w:val="20"/>
        </w:rPr>
        <w:t>CONSOLIDATED AND SEPARATE FINANCIAL STATEMENTS</w:t>
      </w:r>
    </w:p>
    <w:p w14:paraId="40AC51B7" w14:textId="77777777" w:rsidR="00BD68BD" w:rsidRPr="00032DCD" w:rsidRDefault="00BD68BD" w:rsidP="00BD68BD">
      <w:pPr>
        <w:suppressAutoHyphens/>
        <w:spacing w:after="0" w:line="240" w:lineRule="auto"/>
        <w:ind w:left="540"/>
        <w:rPr>
          <w:rFonts w:ascii="Arial" w:hAnsi="Arial" w:cs="Arial"/>
          <w:b/>
          <w:bCs/>
          <w:color w:val="000000"/>
          <w:sz w:val="20"/>
          <w:szCs w:val="20"/>
        </w:rPr>
      </w:pPr>
    </w:p>
    <w:p w14:paraId="2DC7B7AB" w14:textId="77777777" w:rsidR="007A1E02" w:rsidRPr="00032DCD" w:rsidRDefault="00032DCD" w:rsidP="00BD68BD">
      <w:pPr>
        <w:suppressAutoHyphens/>
        <w:spacing w:after="0" w:line="240" w:lineRule="auto"/>
        <w:ind w:left="540"/>
        <w:rPr>
          <w:rFonts w:ascii="Arial" w:hAnsi="Arial"/>
          <w:b/>
          <w:bCs/>
          <w:color w:val="000000"/>
          <w:sz w:val="20"/>
          <w:szCs w:val="20"/>
          <w:lang w:val="en-US"/>
        </w:rPr>
      </w:pPr>
      <w:r w:rsidRPr="00032DCD">
        <w:rPr>
          <w:rFonts w:ascii="Arial" w:hAnsi="Arial" w:cs="Arial"/>
          <w:b/>
          <w:bCs/>
          <w:color w:val="000000"/>
          <w:sz w:val="20"/>
          <w:szCs w:val="20"/>
        </w:rPr>
        <w:t>31</w:t>
      </w:r>
      <w:r w:rsidR="006B03DA" w:rsidRPr="00032DCD">
        <w:rPr>
          <w:rFonts w:ascii="Arial" w:hAnsi="Arial" w:cs="Arial"/>
          <w:b/>
          <w:bCs/>
          <w:color w:val="000000"/>
          <w:sz w:val="20"/>
          <w:szCs w:val="20"/>
        </w:rPr>
        <w:t xml:space="preserve"> DECEMBER</w:t>
      </w:r>
      <w:r w:rsidR="00BD68BD" w:rsidRPr="00032DCD">
        <w:rPr>
          <w:rFonts w:ascii="Arial" w:hAnsi="Arial" w:cs="Arial"/>
          <w:b/>
          <w:bCs/>
          <w:color w:val="000000"/>
          <w:sz w:val="20"/>
          <w:szCs w:val="20"/>
        </w:rPr>
        <w:t xml:space="preserve"> </w:t>
      </w:r>
      <w:r w:rsidRPr="00032DCD">
        <w:rPr>
          <w:rFonts w:ascii="Arial" w:hAnsi="Arial" w:cs="Arial"/>
          <w:b/>
          <w:bCs/>
          <w:color w:val="000000"/>
          <w:sz w:val="20"/>
          <w:szCs w:val="20"/>
        </w:rPr>
        <w:t>2024</w:t>
      </w:r>
      <w:r w:rsidR="00AB489F" w:rsidRPr="00032DCD">
        <w:rPr>
          <w:rFonts w:ascii="Arial" w:hAnsi="Arial" w:cs="Arial"/>
          <w:b/>
          <w:bCs/>
          <w:color w:val="000000"/>
          <w:sz w:val="20"/>
          <w:szCs w:val="20"/>
          <w:lang w:val="en-US"/>
        </w:rPr>
        <w:t xml:space="preserve"> </w:t>
      </w:r>
    </w:p>
    <w:sectPr w:rsidR="007A1E02" w:rsidRPr="00032DCD" w:rsidSect="00F300FA">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B436" w14:textId="77777777" w:rsidR="006F4126" w:rsidRDefault="006F4126" w:rsidP="001D338E">
      <w:pPr>
        <w:spacing w:after="0" w:line="240" w:lineRule="auto"/>
      </w:pPr>
      <w:r>
        <w:separator/>
      </w:r>
    </w:p>
  </w:endnote>
  <w:endnote w:type="continuationSeparator" w:id="0">
    <w:p w14:paraId="027DE247" w14:textId="77777777" w:rsidR="006F4126" w:rsidRDefault="006F4126" w:rsidP="001D338E">
      <w:pPr>
        <w:spacing w:after="0" w:line="240" w:lineRule="auto"/>
      </w:pPr>
      <w:r>
        <w:continuationSeparator/>
      </w:r>
    </w:p>
  </w:endnote>
  <w:endnote w:type="continuationNotice" w:id="1">
    <w:p w14:paraId="058F2E03" w14:textId="77777777" w:rsidR="00DE6D69" w:rsidRDefault="00DE6D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5DFEB" w14:textId="77777777" w:rsidR="006F4126" w:rsidRDefault="006F4126" w:rsidP="001D338E">
      <w:pPr>
        <w:spacing w:after="0" w:line="240" w:lineRule="auto"/>
      </w:pPr>
      <w:r>
        <w:separator/>
      </w:r>
    </w:p>
  </w:footnote>
  <w:footnote w:type="continuationSeparator" w:id="0">
    <w:p w14:paraId="1D347E0C" w14:textId="77777777" w:rsidR="006F4126" w:rsidRDefault="006F4126" w:rsidP="001D338E">
      <w:pPr>
        <w:spacing w:after="0" w:line="240" w:lineRule="auto"/>
      </w:pPr>
      <w:r>
        <w:continuationSeparator/>
      </w:r>
    </w:p>
  </w:footnote>
  <w:footnote w:type="continuationNotice" w:id="1">
    <w:p w14:paraId="2FC16BE2" w14:textId="77777777" w:rsidR="00DE6D69" w:rsidRDefault="00DE6D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2A9D"/>
    <w:multiLevelType w:val="hybridMultilevel"/>
    <w:tmpl w:val="E514D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849AD"/>
    <w:multiLevelType w:val="hybridMultilevel"/>
    <w:tmpl w:val="5AFA8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73468"/>
    <w:multiLevelType w:val="hybridMultilevel"/>
    <w:tmpl w:val="8F1A7758"/>
    <w:lvl w:ilvl="0" w:tplc="9672030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3447A"/>
    <w:multiLevelType w:val="hybridMultilevel"/>
    <w:tmpl w:val="741CD97A"/>
    <w:lvl w:ilvl="0" w:tplc="2058482E">
      <w:numFmt w:val="bullet"/>
      <w:lvlText w:val="-"/>
      <w:lvlJc w:val="left"/>
      <w:pPr>
        <w:ind w:left="720" w:hanging="360"/>
      </w:pPr>
      <w:rPr>
        <w:rFonts w:ascii="Calibri" w:eastAsia="Calibri" w:hAnsi="Calibri"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141C"/>
    <w:multiLevelType w:val="hybridMultilevel"/>
    <w:tmpl w:val="77A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C2A45"/>
    <w:multiLevelType w:val="hybridMultilevel"/>
    <w:tmpl w:val="1B18E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9345E3"/>
    <w:multiLevelType w:val="hybridMultilevel"/>
    <w:tmpl w:val="AE92984E"/>
    <w:lvl w:ilvl="0" w:tplc="53844ADE">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4350E13"/>
    <w:multiLevelType w:val="hybridMultilevel"/>
    <w:tmpl w:val="2CE81BFC"/>
    <w:lvl w:ilvl="0" w:tplc="08090001">
      <w:start w:val="1"/>
      <w:numFmt w:val="bullet"/>
      <w:lvlText w:val=""/>
      <w:lvlJc w:val="left"/>
      <w:pPr>
        <w:ind w:left="720" w:hanging="360"/>
      </w:pPr>
      <w:rPr>
        <w:rFonts w:ascii="Symbol" w:hAnsi="Symbol" w:hint="default"/>
      </w:rPr>
    </w:lvl>
    <w:lvl w:ilvl="1" w:tplc="2058482E">
      <w:numFmt w:val="bullet"/>
      <w:lvlText w:val="-"/>
      <w:lvlJc w:val="left"/>
      <w:pPr>
        <w:ind w:left="1440" w:hanging="360"/>
      </w:pPr>
      <w:rPr>
        <w:rFonts w:ascii="Calibri" w:eastAsia="Calibri" w:hAnsi="Calibri"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D2141D9"/>
    <w:multiLevelType w:val="hybridMultilevel"/>
    <w:tmpl w:val="B0AA1F5E"/>
    <w:lvl w:ilvl="0" w:tplc="D3FE37EE">
      <w:start w:val="1"/>
      <w:numFmt w:val="bullet"/>
      <w:lvlText w:val=""/>
      <w:lvlJc w:val="left"/>
      <w:pPr>
        <w:ind w:left="900" w:hanging="360"/>
      </w:pPr>
      <w:rPr>
        <w:rFonts w:ascii="Symbol" w:hAnsi="Symbol" w:hint="default"/>
        <w:color w:val="auto"/>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4F6357E7"/>
    <w:multiLevelType w:val="hybridMultilevel"/>
    <w:tmpl w:val="1400B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0EC8740E"/>
    <w:lvl w:ilvl="0" w:tplc="C1F0AD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47668F"/>
    <w:multiLevelType w:val="hybridMultilevel"/>
    <w:tmpl w:val="992826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6F887622"/>
    <w:multiLevelType w:val="hybridMultilevel"/>
    <w:tmpl w:val="13D670AC"/>
    <w:lvl w:ilvl="0" w:tplc="002027DC">
      <w:start w:val="1"/>
      <w:numFmt w:val="bullet"/>
      <w:lvlText w:val=""/>
      <w:lvlJc w:val="left"/>
      <w:pPr>
        <w:ind w:left="720" w:hanging="360"/>
      </w:pPr>
      <w:rPr>
        <w:rFonts w:ascii="Symbol" w:hAnsi="Symbo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4048533">
    <w:abstractNumId w:val="6"/>
  </w:num>
  <w:num w:numId="2" w16cid:durableId="313460885">
    <w:abstractNumId w:val="13"/>
  </w:num>
  <w:num w:numId="3" w16cid:durableId="1753695756">
    <w:abstractNumId w:val="9"/>
  </w:num>
  <w:num w:numId="4" w16cid:durableId="2025012364">
    <w:abstractNumId w:val="7"/>
  </w:num>
  <w:num w:numId="5" w16cid:durableId="1977636388">
    <w:abstractNumId w:val="11"/>
  </w:num>
  <w:num w:numId="6" w16cid:durableId="1504977154">
    <w:abstractNumId w:val="14"/>
  </w:num>
  <w:num w:numId="7" w16cid:durableId="1891456009">
    <w:abstractNumId w:val="15"/>
  </w:num>
  <w:num w:numId="8" w16cid:durableId="463892480">
    <w:abstractNumId w:val="3"/>
  </w:num>
  <w:num w:numId="9" w16cid:durableId="88238837">
    <w:abstractNumId w:val="12"/>
  </w:num>
  <w:num w:numId="10" w16cid:durableId="289361888">
    <w:abstractNumId w:val="10"/>
  </w:num>
  <w:num w:numId="11" w16cid:durableId="250940345">
    <w:abstractNumId w:val="2"/>
  </w:num>
  <w:num w:numId="12" w16cid:durableId="1539705936">
    <w:abstractNumId w:val="0"/>
  </w:num>
  <w:num w:numId="13" w16cid:durableId="41053764">
    <w:abstractNumId w:val="5"/>
  </w:num>
  <w:num w:numId="14" w16cid:durableId="1997610618">
    <w:abstractNumId w:val="8"/>
  </w:num>
  <w:num w:numId="15" w16cid:durableId="1863663706">
    <w:abstractNumId w:val="4"/>
  </w:num>
  <w:num w:numId="16" w16cid:durableId="189689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1490B"/>
    <w:rsid w:val="000255F8"/>
    <w:rsid w:val="00032DCD"/>
    <w:rsid w:val="000341C8"/>
    <w:rsid w:val="000352B1"/>
    <w:rsid w:val="000377BE"/>
    <w:rsid w:val="000543AC"/>
    <w:rsid w:val="000546DB"/>
    <w:rsid w:val="00064DA0"/>
    <w:rsid w:val="00085083"/>
    <w:rsid w:val="00090E83"/>
    <w:rsid w:val="000A187A"/>
    <w:rsid w:val="000A40E5"/>
    <w:rsid w:val="000A4A6B"/>
    <w:rsid w:val="000B1D6C"/>
    <w:rsid w:val="000C3117"/>
    <w:rsid w:val="000D242B"/>
    <w:rsid w:val="000D3728"/>
    <w:rsid w:val="000D55B0"/>
    <w:rsid w:val="000D73C6"/>
    <w:rsid w:val="000E2218"/>
    <w:rsid w:val="000E2B45"/>
    <w:rsid w:val="000F3019"/>
    <w:rsid w:val="000F568F"/>
    <w:rsid w:val="0010150D"/>
    <w:rsid w:val="0011384B"/>
    <w:rsid w:val="0012310D"/>
    <w:rsid w:val="0013491B"/>
    <w:rsid w:val="001424A8"/>
    <w:rsid w:val="00150E4A"/>
    <w:rsid w:val="00155524"/>
    <w:rsid w:val="00160FFB"/>
    <w:rsid w:val="0016342B"/>
    <w:rsid w:val="00163705"/>
    <w:rsid w:val="00163CAF"/>
    <w:rsid w:val="00165FD3"/>
    <w:rsid w:val="001822AC"/>
    <w:rsid w:val="001828DE"/>
    <w:rsid w:val="0018371A"/>
    <w:rsid w:val="0019499D"/>
    <w:rsid w:val="00194F36"/>
    <w:rsid w:val="00196248"/>
    <w:rsid w:val="001A1684"/>
    <w:rsid w:val="001A22A5"/>
    <w:rsid w:val="001C2CDC"/>
    <w:rsid w:val="001C5788"/>
    <w:rsid w:val="001D338E"/>
    <w:rsid w:val="001D5998"/>
    <w:rsid w:val="001D69A9"/>
    <w:rsid w:val="001F28EC"/>
    <w:rsid w:val="001F330E"/>
    <w:rsid w:val="00210DC4"/>
    <w:rsid w:val="00212260"/>
    <w:rsid w:val="00213181"/>
    <w:rsid w:val="00216AC0"/>
    <w:rsid w:val="00217373"/>
    <w:rsid w:val="002217D0"/>
    <w:rsid w:val="00222FDB"/>
    <w:rsid w:val="00223949"/>
    <w:rsid w:val="00226F0C"/>
    <w:rsid w:val="00252BC0"/>
    <w:rsid w:val="00252E06"/>
    <w:rsid w:val="00261A9D"/>
    <w:rsid w:val="00274A61"/>
    <w:rsid w:val="00276C69"/>
    <w:rsid w:val="00284ADB"/>
    <w:rsid w:val="00286EC6"/>
    <w:rsid w:val="00290F60"/>
    <w:rsid w:val="002924AB"/>
    <w:rsid w:val="002B1E49"/>
    <w:rsid w:val="002B3D5C"/>
    <w:rsid w:val="002C4B03"/>
    <w:rsid w:val="002C6202"/>
    <w:rsid w:val="002D0281"/>
    <w:rsid w:val="002D0EEA"/>
    <w:rsid w:val="002D3C81"/>
    <w:rsid w:val="002D54B5"/>
    <w:rsid w:val="002F280C"/>
    <w:rsid w:val="002F394E"/>
    <w:rsid w:val="002F440C"/>
    <w:rsid w:val="002F64BF"/>
    <w:rsid w:val="002F771A"/>
    <w:rsid w:val="002F7D26"/>
    <w:rsid w:val="00314598"/>
    <w:rsid w:val="0034029B"/>
    <w:rsid w:val="00346D43"/>
    <w:rsid w:val="00352D22"/>
    <w:rsid w:val="003661BD"/>
    <w:rsid w:val="00370440"/>
    <w:rsid w:val="003768C6"/>
    <w:rsid w:val="00382E88"/>
    <w:rsid w:val="00397EA7"/>
    <w:rsid w:val="003A58E7"/>
    <w:rsid w:val="003B5466"/>
    <w:rsid w:val="003B6A1E"/>
    <w:rsid w:val="003C0133"/>
    <w:rsid w:val="003C2EFF"/>
    <w:rsid w:val="003D1937"/>
    <w:rsid w:val="003D5F63"/>
    <w:rsid w:val="003E4322"/>
    <w:rsid w:val="003E58A6"/>
    <w:rsid w:val="003F06EF"/>
    <w:rsid w:val="003F125C"/>
    <w:rsid w:val="00414571"/>
    <w:rsid w:val="00421790"/>
    <w:rsid w:val="00423E70"/>
    <w:rsid w:val="00430BF2"/>
    <w:rsid w:val="00433A38"/>
    <w:rsid w:val="00434027"/>
    <w:rsid w:val="00460D24"/>
    <w:rsid w:val="00461355"/>
    <w:rsid w:val="00471911"/>
    <w:rsid w:val="00471C8B"/>
    <w:rsid w:val="0047290D"/>
    <w:rsid w:val="00473240"/>
    <w:rsid w:val="004860A0"/>
    <w:rsid w:val="00487849"/>
    <w:rsid w:val="004916CD"/>
    <w:rsid w:val="0049231F"/>
    <w:rsid w:val="0049535D"/>
    <w:rsid w:val="004A6095"/>
    <w:rsid w:val="004B28F9"/>
    <w:rsid w:val="004E0135"/>
    <w:rsid w:val="004E43DF"/>
    <w:rsid w:val="004E5D20"/>
    <w:rsid w:val="004E7678"/>
    <w:rsid w:val="004F3206"/>
    <w:rsid w:val="00502230"/>
    <w:rsid w:val="00516D6B"/>
    <w:rsid w:val="00522D2F"/>
    <w:rsid w:val="005237A1"/>
    <w:rsid w:val="00523CB3"/>
    <w:rsid w:val="00531F56"/>
    <w:rsid w:val="00536963"/>
    <w:rsid w:val="00541C6B"/>
    <w:rsid w:val="005479B0"/>
    <w:rsid w:val="00550FB0"/>
    <w:rsid w:val="00551F8D"/>
    <w:rsid w:val="00554C8C"/>
    <w:rsid w:val="0056025E"/>
    <w:rsid w:val="00562A72"/>
    <w:rsid w:val="00567B1C"/>
    <w:rsid w:val="0057296E"/>
    <w:rsid w:val="00581427"/>
    <w:rsid w:val="005830E3"/>
    <w:rsid w:val="00586C82"/>
    <w:rsid w:val="00587F0C"/>
    <w:rsid w:val="0059650B"/>
    <w:rsid w:val="005A5096"/>
    <w:rsid w:val="005B1E87"/>
    <w:rsid w:val="005B452F"/>
    <w:rsid w:val="005B49D6"/>
    <w:rsid w:val="005B60D8"/>
    <w:rsid w:val="005B687F"/>
    <w:rsid w:val="005D5835"/>
    <w:rsid w:val="005D7341"/>
    <w:rsid w:val="005E3E6C"/>
    <w:rsid w:val="005F1C97"/>
    <w:rsid w:val="00620568"/>
    <w:rsid w:val="00623A37"/>
    <w:rsid w:val="0062507E"/>
    <w:rsid w:val="00626B09"/>
    <w:rsid w:val="00635065"/>
    <w:rsid w:val="0064199D"/>
    <w:rsid w:val="00641E6E"/>
    <w:rsid w:val="00643938"/>
    <w:rsid w:val="006451BA"/>
    <w:rsid w:val="0064792D"/>
    <w:rsid w:val="00653860"/>
    <w:rsid w:val="00654F92"/>
    <w:rsid w:val="006651E7"/>
    <w:rsid w:val="006678D3"/>
    <w:rsid w:val="00672520"/>
    <w:rsid w:val="00682B01"/>
    <w:rsid w:val="00684C98"/>
    <w:rsid w:val="00686D35"/>
    <w:rsid w:val="0069172B"/>
    <w:rsid w:val="00694F4F"/>
    <w:rsid w:val="006A1977"/>
    <w:rsid w:val="006B03DA"/>
    <w:rsid w:val="006B4136"/>
    <w:rsid w:val="006B43D4"/>
    <w:rsid w:val="006C7C36"/>
    <w:rsid w:val="006D1782"/>
    <w:rsid w:val="006D3DEB"/>
    <w:rsid w:val="006E5857"/>
    <w:rsid w:val="006E64DE"/>
    <w:rsid w:val="006E7131"/>
    <w:rsid w:val="006E73A1"/>
    <w:rsid w:val="006F0131"/>
    <w:rsid w:val="006F400E"/>
    <w:rsid w:val="006F40A8"/>
    <w:rsid w:val="006F4126"/>
    <w:rsid w:val="006F6CB2"/>
    <w:rsid w:val="00711EFC"/>
    <w:rsid w:val="00714343"/>
    <w:rsid w:val="007147B5"/>
    <w:rsid w:val="00716408"/>
    <w:rsid w:val="00733DCA"/>
    <w:rsid w:val="0074452B"/>
    <w:rsid w:val="00747C86"/>
    <w:rsid w:val="007500F5"/>
    <w:rsid w:val="00750E51"/>
    <w:rsid w:val="00756973"/>
    <w:rsid w:val="00757C22"/>
    <w:rsid w:val="00762372"/>
    <w:rsid w:val="00772075"/>
    <w:rsid w:val="00772CDC"/>
    <w:rsid w:val="00781858"/>
    <w:rsid w:val="00784E21"/>
    <w:rsid w:val="00790517"/>
    <w:rsid w:val="00791449"/>
    <w:rsid w:val="00791E6C"/>
    <w:rsid w:val="007926D4"/>
    <w:rsid w:val="007A1E02"/>
    <w:rsid w:val="007A6BF8"/>
    <w:rsid w:val="007B1587"/>
    <w:rsid w:val="007C1738"/>
    <w:rsid w:val="007C567C"/>
    <w:rsid w:val="007D7940"/>
    <w:rsid w:val="007E1E66"/>
    <w:rsid w:val="007F1416"/>
    <w:rsid w:val="007F3B3B"/>
    <w:rsid w:val="008038B3"/>
    <w:rsid w:val="00805D89"/>
    <w:rsid w:val="00813BDC"/>
    <w:rsid w:val="008170DA"/>
    <w:rsid w:val="00824997"/>
    <w:rsid w:val="00833524"/>
    <w:rsid w:val="008351C1"/>
    <w:rsid w:val="0083580C"/>
    <w:rsid w:val="00846407"/>
    <w:rsid w:val="00861E6B"/>
    <w:rsid w:val="008640AC"/>
    <w:rsid w:val="0087388E"/>
    <w:rsid w:val="00880D00"/>
    <w:rsid w:val="008821D6"/>
    <w:rsid w:val="00882BD4"/>
    <w:rsid w:val="00886FDA"/>
    <w:rsid w:val="00890F77"/>
    <w:rsid w:val="0089551B"/>
    <w:rsid w:val="008A0CDF"/>
    <w:rsid w:val="008A4B92"/>
    <w:rsid w:val="008A65F1"/>
    <w:rsid w:val="008B0B82"/>
    <w:rsid w:val="008D64B8"/>
    <w:rsid w:val="008E0FC2"/>
    <w:rsid w:val="008E5803"/>
    <w:rsid w:val="008E7E09"/>
    <w:rsid w:val="008F35F5"/>
    <w:rsid w:val="00900250"/>
    <w:rsid w:val="009009AE"/>
    <w:rsid w:val="00905243"/>
    <w:rsid w:val="00906B28"/>
    <w:rsid w:val="009221BD"/>
    <w:rsid w:val="00922275"/>
    <w:rsid w:val="0092287D"/>
    <w:rsid w:val="00925315"/>
    <w:rsid w:val="00951558"/>
    <w:rsid w:val="009606B7"/>
    <w:rsid w:val="00960CEF"/>
    <w:rsid w:val="00966BA5"/>
    <w:rsid w:val="00971D44"/>
    <w:rsid w:val="00984D0C"/>
    <w:rsid w:val="00995360"/>
    <w:rsid w:val="009A0FF9"/>
    <w:rsid w:val="009A447B"/>
    <w:rsid w:val="009A7638"/>
    <w:rsid w:val="009B6F6C"/>
    <w:rsid w:val="009C0968"/>
    <w:rsid w:val="009C6682"/>
    <w:rsid w:val="009D6C4B"/>
    <w:rsid w:val="009E149F"/>
    <w:rsid w:val="009E67FA"/>
    <w:rsid w:val="009E6EDB"/>
    <w:rsid w:val="009F1110"/>
    <w:rsid w:val="009F536D"/>
    <w:rsid w:val="009F6141"/>
    <w:rsid w:val="00A019FF"/>
    <w:rsid w:val="00A06447"/>
    <w:rsid w:val="00A17EC3"/>
    <w:rsid w:val="00A23C40"/>
    <w:rsid w:val="00A358AA"/>
    <w:rsid w:val="00A36285"/>
    <w:rsid w:val="00A3737F"/>
    <w:rsid w:val="00A51D13"/>
    <w:rsid w:val="00A548F2"/>
    <w:rsid w:val="00A66BA4"/>
    <w:rsid w:val="00A70160"/>
    <w:rsid w:val="00A77CA8"/>
    <w:rsid w:val="00A9296E"/>
    <w:rsid w:val="00AA63E6"/>
    <w:rsid w:val="00AA73B0"/>
    <w:rsid w:val="00AB489F"/>
    <w:rsid w:val="00AB7F9A"/>
    <w:rsid w:val="00AC038F"/>
    <w:rsid w:val="00AC1524"/>
    <w:rsid w:val="00AD2313"/>
    <w:rsid w:val="00AD65FC"/>
    <w:rsid w:val="00AE4390"/>
    <w:rsid w:val="00AF51F4"/>
    <w:rsid w:val="00AF7479"/>
    <w:rsid w:val="00B05522"/>
    <w:rsid w:val="00B250E0"/>
    <w:rsid w:val="00B309B9"/>
    <w:rsid w:val="00B41448"/>
    <w:rsid w:val="00B537F6"/>
    <w:rsid w:val="00B610DA"/>
    <w:rsid w:val="00B67320"/>
    <w:rsid w:val="00B7502E"/>
    <w:rsid w:val="00B83EBA"/>
    <w:rsid w:val="00B91979"/>
    <w:rsid w:val="00B95306"/>
    <w:rsid w:val="00BB7FBF"/>
    <w:rsid w:val="00BC30B8"/>
    <w:rsid w:val="00BC591F"/>
    <w:rsid w:val="00BC5F8C"/>
    <w:rsid w:val="00BC6927"/>
    <w:rsid w:val="00BD42D0"/>
    <w:rsid w:val="00BD5FF4"/>
    <w:rsid w:val="00BD68BD"/>
    <w:rsid w:val="00BF2B49"/>
    <w:rsid w:val="00BF4028"/>
    <w:rsid w:val="00C12E06"/>
    <w:rsid w:val="00C172FA"/>
    <w:rsid w:val="00C17413"/>
    <w:rsid w:val="00C344DF"/>
    <w:rsid w:val="00C355A9"/>
    <w:rsid w:val="00C42C9C"/>
    <w:rsid w:val="00C46DA4"/>
    <w:rsid w:val="00C5029A"/>
    <w:rsid w:val="00C63976"/>
    <w:rsid w:val="00C67BF2"/>
    <w:rsid w:val="00C742AA"/>
    <w:rsid w:val="00C76825"/>
    <w:rsid w:val="00C85E7E"/>
    <w:rsid w:val="00C87E11"/>
    <w:rsid w:val="00C94A04"/>
    <w:rsid w:val="00CB24C8"/>
    <w:rsid w:val="00CC31F6"/>
    <w:rsid w:val="00CE00EA"/>
    <w:rsid w:val="00CE0DD6"/>
    <w:rsid w:val="00CE3088"/>
    <w:rsid w:val="00CE531A"/>
    <w:rsid w:val="00CE6E7B"/>
    <w:rsid w:val="00D00BB3"/>
    <w:rsid w:val="00D04603"/>
    <w:rsid w:val="00D04B45"/>
    <w:rsid w:val="00D0685C"/>
    <w:rsid w:val="00D06A1D"/>
    <w:rsid w:val="00D10828"/>
    <w:rsid w:val="00D11F81"/>
    <w:rsid w:val="00D41558"/>
    <w:rsid w:val="00D56D2E"/>
    <w:rsid w:val="00D63810"/>
    <w:rsid w:val="00D67C92"/>
    <w:rsid w:val="00D80628"/>
    <w:rsid w:val="00D902B7"/>
    <w:rsid w:val="00DA1616"/>
    <w:rsid w:val="00DA23AB"/>
    <w:rsid w:val="00DB083E"/>
    <w:rsid w:val="00DB14CE"/>
    <w:rsid w:val="00DB2EA6"/>
    <w:rsid w:val="00DB37DE"/>
    <w:rsid w:val="00DB44FA"/>
    <w:rsid w:val="00DB5BDD"/>
    <w:rsid w:val="00DC11AA"/>
    <w:rsid w:val="00DC4403"/>
    <w:rsid w:val="00DC49F3"/>
    <w:rsid w:val="00DC5269"/>
    <w:rsid w:val="00DD1BAF"/>
    <w:rsid w:val="00DD6ABE"/>
    <w:rsid w:val="00DE2817"/>
    <w:rsid w:val="00DE4B88"/>
    <w:rsid w:val="00DE6D69"/>
    <w:rsid w:val="00DF2EFD"/>
    <w:rsid w:val="00E0219F"/>
    <w:rsid w:val="00E0670D"/>
    <w:rsid w:val="00E07F94"/>
    <w:rsid w:val="00E257E7"/>
    <w:rsid w:val="00E43279"/>
    <w:rsid w:val="00E44DB5"/>
    <w:rsid w:val="00E46662"/>
    <w:rsid w:val="00E507A3"/>
    <w:rsid w:val="00E55CA0"/>
    <w:rsid w:val="00E57BE0"/>
    <w:rsid w:val="00E60787"/>
    <w:rsid w:val="00E6465A"/>
    <w:rsid w:val="00E7223F"/>
    <w:rsid w:val="00E94227"/>
    <w:rsid w:val="00E94848"/>
    <w:rsid w:val="00E94DEA"/>
    <w:rsid w:val="00E9671D"/>
    <w:rsid w:val="00EA5881"/>
    <w:rsid w:val="00EA66F2"/>
    <w:rsid w:val="00EC150E"/>
    <w:rsid w:val="00EC2FF9"/>
    <w:rsid w:val="00EC5B5A"/>
    <w:rsid w:val="00ED7A09"/>
    <w:rsid w:val="00F07506"/>
    <w:rsid w:val="00F300FA"/>
    <w:rsid w:val="00F317B3"/>
    <w:rsid w:val="00F33792"/>
    <w:rsid w:val="00F35316"/>
    <w:rsid w:val="00F35F25"/>
    <w:rsid w:val="00F37C76"/>
    <w:rsid w:val="00F52C9D"/>
    <w:rsid w:val="00F5477F"/>
    <w:rsid w:val="00F66446"/>
    <w:rsid w:val="00F81D96"/>
    <w:rsid w:val="00F822F5"/>
    <w:rsid w:val="00F85B6F"/>
    <w:rsid w:val="00F8614D"/>
    <w:rsid w:val="00F90E1D"/>
    <w:rsid w:val="00F935F0"/>
    <w:rsid w:val="00FB6AAB"/>
    <w:rsid w:val="00FB6F63"/>
    <w:rsid w:val="00FC54DE"/>
    <w:rsid w:val="00FD3A80"/>
    <w:rsid w:val="00FE2188"/>
    <w:rsid w:val="00FE23B1"/>
    <w:rsid w:val="00FE2AA9"/>
    <w:rsid w:val="00FE5851"/>
    <w:rsid w:val="00FE6CF3"/>
    <w:rsid w:val="00FF0019"/>
    <w:rsid w:val="00FF3C51"/>
    <w:rsid w:val="00FF4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9C053"/>
  <w15:chartTrackingRefBased/>
  <w15:docId w15:val="{DB4B56D1-F75F-4339-AD9A-9A0D06B8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1424A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5D24-262B-468E-9AF4-F6AB154F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1987</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5</cp:revision>
  <cp:lastPrinted>2025-02-06T23:13:00Z</cp:lastPrinted>
  <dcterms:created xsi:type="dcterms:W3CDTF">2025-02-13T22:25:00Z</dcterms:created>
  <dcterms:modified xsi:type="dcterms:W3CDTF">2025-02-19T05:24:00Z</dcterms:modified>
</cp:coreProperties>
</file>