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88522" w14:textId="5FC48F08" w:rsidR="00A14546" w:rsidRPr="00983F7E" w:rsidRDefault="00A14546" w:rsidP="00A14546">
      <w:pPr>
        <w:spacing w:after="240" w:line="380" w:lineRule="exact"/>
        <w:ind w:right="-45"/>
        <w:rPr>
          <w:rFonts w:asciiTheme="majorBidi" w:eastAsia="Arial Unicode MS" w:hAnsiTheme="majorBidi" w:cstheme="majorBidi"/>
          <w:b/>
          <w:bCs/>
          <w:sz w:val="28"/>
          <w:szCs w:val="28"/>
        </w:rPr>
      </w:pPr>
      <w:bookmarkStart w:id="0" w:name="_GoBack"/>
      <w:bookmarkEnd w:id="0"/>
      <w:r w:rsidRPr="00983F7E">
        <w:rPr>
          <w:rFonts w:asciiTheme="majorBidi" w:hAnsiTheme="majorBidi" w:cstheme="majorBidi"/>
          <w:b/>
          <w:bCs/>
          <w:sz w:val="28"/>
          <w:szCs w:val="28"/>
        </w:rPr>
        <w:t>Independent Auditor’s Report</w:t>
      </w:r>
    </w:p>
    <w:p w14:paraId="4AC39138" w14:textId="0A7365AE" w:rsidR="00B33D94" w:rsidRPr="00983F7E" w:rsidRDefault="00B33D94" w:rsidP="00B33D94">
      <w:pPr>
        <w:spacing w:before="360" w:line="240" w:lineRule="exact"/>
        <w:jc w:val="both"/>
        <w:rPr>
          <w:rFonts w:ascii="Angsana New" w:hAnsi="Angsana New"/>
          <w:b/>
          <w:bCs/>
          <w:kern w:val="8"/>
          <w:sz w:val="28"/>
          <w:szCs w:val="28"/>
          <w:lang w:val="en-GB"/>
        </w:rPr>
      </w:pPr>
      <w:r w:rsidRPr="00983F7E">
        <w:rPr>
          <w:rFonts w:ascii="Angsana New" w:hAnsi="Angsana New"/>
          <w:b/>
          <w:bCs/>
          <w:kern w:val="8"/>
          <w:sz w:val="28"/>
          <w:szCs w:val="28"/>
          <w:lang w:val="en-GB" w:bidi="he-IL"/>
        </w:rPr>
        <w:t xml:space="preserve">To the Shareholders of </w:t>
      </w:r>
      <w:bookmarkStart w:id="1" w:name="_Hlk3903067"/>
      <w:r w:rsidR="00C55462" w:rsidRPr="00983F7E">
        <w:rPr>
          <w:rFonts w:ascii="Angsana New" w:hAnsi="Angsana New"/>
          <w:b/>
          <w:bCs/>
          <w:kern w:val="8"/>
          <w:sz w:val="28"/>
          <w:szCs w:val="28"/>
          <w:lang w:val="en-GB" w:bidi="he-IL"/>
        </w:rPr>
        <w:t xml:space="preserve">Charan </w:t>
      </w:r>
      <w:r w:rsidRPr="00983F7E">
        <w:rPr>
          <w:rFonts w:ascii="Angsana New" w:hAnsi="Angsana New"/>
          <w:b/>
          <w:bCs/>
          <w:kern w:val="8"/>
          <w:sz w:val="28"/>
          <w:szCs w:val="28"/>
          <w:lang w:val="en-GB" w:bidi="he-IL"/>
        </w:rPr>
        <w:t>Insurance Public Company Limited</w:t>
      </w:r>
      <w:bookmarkEnd w:id="1"/>
    </w:p>
    <w:p w14:paraId="6B044B6E" w14:textId="549D2888" w:rsidR="001B65E9" w:rsidRPr="00983F7E" w:rsidRDefault="001B65E9" w:rsidP="00B33D94">
      <w:pPr>
        <w:spacing w:before="360" w:line="240" w:lineRule="exact"/>
        <w:jc w:val="both"/>
        <w:rPr>
          <w:rFonts w:ascii="Angsana New" w:hAnsi="Angsana New"/>
          <w:b/>
          <w:bCs/>
          <w:kern w:val="8"/>
          <w:sz w:val="28"/>
          <w:szCs w:val="28"/>
          <w:lang w:val="en-GB"/>
        </w:rPr>
      </w:pPr>
      <w:r w:rsidRPr="00983F7E">
        <w:rPr>
          <w:rFonts w:ascii="Angsana New" w:hAnsi="Angsana New"/>
          <w:b/>
          <w:bCs/>
          <w:kern w:val="8"/>
          <w:sz w:val="28"/>
          <w:szCs w:val="28"/>
          <w:lang w:val="en-GB"/>
        </w:rPr>
        <w:t>Opinion</w:t>
      </w:r>
    </w:p>
    <w:p w14:paraId="51DF1C68" w14:textId="2DB23EB5" w:rsidR="00BB0070" w:rsidRPr="00983F7E" w:rsidRDefault="00BB0070" w:rsidP="00BB0070">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983F7E">
        <w:rPr>
          <w:rFonts w:asciiTheme="majorBidi" w:hAnsiTheme="majorBidi" w:cstheme="majorBidi"/>
          <w:noProof/>
          <w:spacing w:val="-2"/>
          <w:sz w:val="28"/>
          <w:szCs w:val="28"/>
        </w:rPr>
        <w:t xml:space="preserve">I have audited the accompanying financial statements </w:t>
      </w:r>
      <w:r w:rsidR="001B0B2E" w:rsidRPr="00983F7E">
        <w:rPr>
          <w:rFonts w:asciiTheme="majorBidi" w:hAnsiTheme="majorBidi" w:cstheme="majorBidi"/>
          <w:noProof/>
          <w:spacing w:val="-2"/>
          <w:sz w:val="28"/>
          <w:szCs w:val="28"/>
        </w:rPr>
        <w:t xml:space="preserve">of </w:t>
      </w:r>
      <w:r w:rsidR="00C55462" w:rsidRPr="00983F7E">
        <w:rPr>
          <w:rFonts w:asciiTheme="majorBidi" w:hAnsiTheme="majorBidi" w:cstheme="majorBidi"/>
          <w:noProof/>
          <w:spacing w:val="-2"/>
          <w:sz w:val="28"/>
          <w:szCs w:val="28"/>
        </w:rPr>
        <w:t>Charan</w:t>
      </w:r>
      <w:r w:rsidR="001B0B2E" w:rsidRPr="00983F7E">
        <w:rPr>
          <w:rFonts w:asciiTheme="majorBidi" w:hAnsiTheme="majorBidi" w:cstheme="majorBidi"/>
          <w:noProof/>
          <w:spacing w:val="-2"/>
          <w:sz w:val="28"/>
          <w:szCs w:val="28"/>
        </w:rPr>
        <w:t xml:space="preserve"> Insurance Public Company Limited (“the Company”), </w:t>
      </w:r>
      <w:r w:rsidRPr="00983F7E">
        <w:rPr>
          <w:rFonts w:asciiTheme="majorBidi" w:hAnsiTheme="majorBidi" w:cstheme="majorBidi"/>
          <w:noProof/>
          <w:spacing w:val="-2"/>
          <w:sz w:val="28"/>
          <w:szCs w:val="28"/>
        </w:rPr>
        <w:t>which comprise the statement of financial position as at 31 December 202</w:t>
      </w:r>
      <w:r w:rsidR="007407C3" w:rsidRPr="00983F7E">
        <w:rPr>
          <w:rFonts w:asciiTheme="majorBidi" w:hAnsiTheme="majorBidi" w:cstheme="majorBidi"/>
          <w:noProof/>
          <w:spacing w:val="-2"/>
          <w:sz w:val="28"/>
          <w:szCs w:val="28"/>
        </w:rPr>
        <w:t>4</w:t>
      </w:r>
      <w:r w:rsidRPr="00983F7E">
        <w:rPr>
          <w:rFonts w:asciiTheme="majorBidi" w:hAnsiTheme="majorBidi" w:cstheme="majorBidi"/>
          <w:noProof/>
          <w:spacing w:val="-2"/>
          <w:sz w:val="28"/>
          <w:szCs w:val="28"/>
        </w:rPr>
        <w:t xml:space="preserve">, and the related </w:t>
      </w:r>
      <w:r w:rsidR="0075284B">
        <w:rPr>
          <w:rFonts w:asciiTheme="majorBidi" w:hAnsiTheme="majorBidi" w:cstheme="majorBidi"/>
          <w:noProof/>
          <w:spacing w:val="-2"/>
          <w:sz w:val="28"/>
          <w:szCs w:val="28"/>
        </w:rPr>
        <w:t xml:space="preserve">income statements, </w:t>
      </w:r>
      <w:r w:rsidRPr="00983F7E">
        <w:rPr>
          <w:rFonts w:asciiTheme="majorBidi" w:hAnsiTheme="majorBidi" w:cstheme="majorBidi"/>
          <w:noProof/>
          <w:spacing w:val="-2"/>
          <w:sz w:val="28"/>
          <w:szCs w:val="28"/>
        </w:rPr>
        <w:t xml:space="preserve">statements of comprehensive income, changes in equity and cash flows for the year then ended, and notes, </w:t>
      </w:r>
      <w:r w:rsidR="005D575B">
        <w:rPr>
          <w:rFonts w:asciiTheme="majorBidi" w:hAnsiTheme="majorBidi" w:cstheme="majorBidi"/>
          <w:noProof/>
          <w:spacing w:val="-2"/>
          <w:sz w:val="28"/>
          <w:szCs w:val="28"/>
        </w:rPr>
        <w:t>comprising a summary of</w:t>
      </w:r>
      <w:r w:rsidRPr="00983F7E">
        <w:rPr>
          <w:rFonts w:asciiTheme="majorBidi" w:hAnsiTheme="majorBidi" w:cstheme="majorBidi"/>
          <w:noProof/>
          <w:spacing w:val="-2"/>
          <w:sz w:val="28"/>
          <w:szCs w:val="28"/>
        </w:rPr>
        <w:t xml:space="preserve"> </w:t>
      </w:r>
      <w:r w:rsidR="00480ED6">
        <w:rPr>
          <w:rFonts w:asciiTheme="majorBidi" w:hAnsiTheme="majorBidi" w:cstheme="majorBidi"/>
          <w:noProof/>
          <w:spacing w:val="-2"/>
          <w:sz w:val="28"/>
          <w:szCs w:val="28"/>
        </w:rPr>
        <w:t>material</w:t>
      </w:r>
      <w:r w:rsidRPr="00983F7E">
        <w:rPr>
          <w:rFonts w:asciiTheme="majorBidi" w:hAnsiTheme="majorBidi" w:cstheme="majorBidi"/>
          <w:noProof/>
          <w:spacing w:val="-2"/>
          <w:sz w:val="28"/>
          <w:szCs w:val="28"/>
        </w:rPr>
        <w:t xml:space="preserve"> accounting policies</w:t>
      </w:r>
      <w:r w:rsidR="00480ED6">
        <w:rPr>
          <w:rFonts w:asciiTheme="majorBidi" w:hAnsiTheme="majorBidi" w:cstheme="majorBidi"/>
          <w:noProof/>
          <w:spacing w:val="-2"/>
          <w:sz w:val="28"/>
          <w:szCs w:val="28"/>
        </w:rPr>
        <w:t xml:space="preserve"> and other explanatory information.</w:t>
      </w:r>
    </w:p>
    <w:p w14:paraId="6BB98AEC" w14:textId="50EEBCDE" w:rsidR="00BB0070" w:rsidRPr="00983F7E" w:rsidRDefault="00BB0070" w:rsidP="00BB0070">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983F7E">
        <w:rPr>
          <w:rFonts w:asciiTheme="majorBidi" w:hAnsiTheme="majorBidi" w:cstheme="majorBidi"/>
          <w:noProof/>
          <w:spacing w:val="-2"/>
          <w:sz w:val="28"/>
          <w:szCs w:val="28"/>
        </w:rPr>
        <w:t xml:space="preserve">In my opinion, the financial statements referred to above present fairly, in all material respects, the financial position of </w:t>
      </w:r>
      <w:r w:rsidR="007407C3" w:rsidRPr="00983F7E">
        <w:rPr>
          <w:rFonts w:asciiTheme="majorBidi" w:hAnsiTheme="majorBidi" w:cstheme="majorBidi"/>
          <w:noProof/>
          <w:spacing w:val="-2"/>
          <w:sz w:val="28"/>
          <w:szCs w:val="28"/>
        </w:rPr>
        <w:t>Charan Insurance Public Company Limited</w:t>
      </w:r>
      <w:r w:rsidRPr="00983F7E">
        <w:rPr>
          <w:rFonts w:asciiTheme="majorBidi" w:hAnsiTheme="majorBidi" w:cstheme="majorBidi"/>
          <w:noProof/>
          <w:spacing w:val="-2"/>
          <w:sz w:val="28"/>
          <w:szCs w:val="28"/>
        </w:rPr>
        <w:t xml:space="preserve"> as at 31 December 202</w:t>
      </w:r>
      <w:r w:rsidR="007407C3" w:rsidRPr="00983F7E">
        <w:rPr>
          <w:rFonts w:asciiTheme="majorBidi" w:hAnsiTheme="majorBidi" w:cstheme="majorBidi"/>
          <w:noProof/>
          <w:spacing w:val="-2"/>
          <w:sz w:val="28"/>
          <w:szCs w:val="28"/>
        </w:rPr>
        <w:t>4</w:t>
      </w:r>
      <w:r w:rsidRPr="00983F7E">
        <w:rPr>
          <w:rFonts w:asciiTheme="majorBidi" w:hAnsiTheme="majorBidi" w:cstheme="majorBidi"/>
          <w:noProof/>
          <w:spacing w:val="-2"/>
          <w:sz w:val="28"/>
          <w:szCs w:val="28"/>
        </w:rPr>
        <w:t>, and its financial performance and cash flows for the year then ended in accordance with Thai Financial Reporting Standards.</w:t>
      </w:r>
    </w:p>
    <w:p w14:paraId="5B546AC1" w14:textId="107B780F" w:rsidR="00413C22" w:rsidRPr="00983F7E" w:rsidRDefault="001B65E9" w:rsidP="00BB0070">
      <w:pPr>
        <w:overflowPunct/>
        <w:autoSpaceDE/>
        <w:autoSpaceDN/>
        <w:adjustRightInd/>
        <w:spacing w:before="240" w:after="120"/>
        <w:jc w:val="thaiDistribute"/>
        <w:textAlignment w:val="auto"/>
        <w:rPr>
          <w:rFonts w:asciiTheme="majorBidi" w:hAnsiTheme="majorBidi" w:cstheme="majorBidi"/>
          <w:b/>
          <w:bCs/>
          <w:sz w:val="28"/>
          <w:szCs w:val="28"/>
        </w:rPr>
      </w:pPr>
      <w:r w:rsidRPr="00983F7E">
        <w:rPr>
          <w:rFonts w:asciiTheme="majorBidi" w:hAnsiTheme="majorBidi" w:cstheme="majorBidi"/>
          <w:b/>
          <w:bCs/>
          <w:sz w:val="28"/>
          <w:szCs w:val="28"/>
        </w:rPr>
        <w:t>Basis for opinion</w:t>
      </w:r>
      <w:r w:rsidR="00413C22" w:rsidRPr="00983F7E">
        <w:rPr>
          <w:rFonts w:asciiTheme="majorBidi" w:hAnsiTheme="majorBidi" w:cstheme="majorBidi"/>
          <w:b/>
          <w:bCs/>
          <w:sz w:val="28"/>
          <w:szCs w:val="28"/>
        </w:rPr>
        <w:t xml:space="preserve"> </w:t>
      </w:r>
    </w:p>
    <w:p w14:paraId="509047F4" w14:textId="53F9A294" w:rsidR="00413C22" w:rsidRDefault="007407C3" w:rsidP="00413C22">
      <w:pPr>
        <w:overflowPunct/>
        <w:autoSpaceDE/>
        <w:autoSpaceDN/>
        <w:adjustRightInd/>
        <w:jc w:val="thaiDistribute"/>
        <w:textAlignment w:val="auto"/>
        <w:rPr>
          <w:rFonts w:asciiTheme="majorBidi" w:hAnsiTheme="majorBidi" w:cstheme="majorBidi"/>
          <w:sz w:val="28"/>
          <w:szCs w:val="28"/>
        </w:rPr>
      </w:pPr>
      <w:r w:rsidRPr="00983F7E">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 issued by the Federation of Accounting Professions (Code of Ethics for Professional Accountants) that </w:t>
      </w:r>
      <w:r w:rsidR="005D575B">
        <w:rPr>
          <w:rFonts w:asciiTheme="majorBidi" w:hAnsiTheme="majorBidi" w:cstheme="majorBidi"/>
          <w:sz w:val="28"/>
          <w:szCs w:val="28"/>
        </w:rPr>
        <w:t>is</w:t>
      </w:r>
      <w:r w:rsidRPr="00983F7E">
        <w:rPr>
          <w:rFonts w:asciiTheme="majorBidi" w:hAnsiTheme="majorBidi" w:cstheme="majorBidi"/>
          <w:sz w:val="28"/>
          <w:szCs w:val="28"/>
        </w:rPr>
        <w:t xml:space="preserv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CA8AA4" w14:textId="0654524D" w:rsidR="00E054B2" w:rsidRDefault="00E054B2" w:rsidP="00E054B2">
      <w:pPr>
        <w:overflowPunct/>
        <w:autoSpaceDE/>
        <w:autoSpaceDN/>
        <w:adjustRightInd/>
        <w:spacing w:before="120" w:after="120"/>
        <w:textAlignment w:val="auto"/>
        <w:rPr>
          <w:rFonts w:asciiTheme="majorBidi" w:hAnsiTheme="majorBidi" w:cstheme="majorBidi"/>
          <w:b/>
          <w:bCs/>
          <w:sz w:val="28"/>
          <w:szCs w:val="28"/>
        </w:rPr>
      </w:pPr>
      <w:r w:rsidRPr="00E054B2">
        <w:rPr>
          <w:rFonts w:asciiTheme="majorBidi" w:hAnsiTheme="majorBidi" w:cstheme="majorBidi"/>
          <w:b/>
          <w:bCs/>
          <w:sz w:val="28"/>
          <w:szCs w:val="28"/>
        </w:rPr>
        <w:t>Emphasis of matter</w:t>
      </w:r>
    </w:p>
    <w:p w14:paraId="467AD277" w14:textId="2ADEF6E3" w:rsidR="00BB0070" w:rsidRDefault="00B86603" w:rsidP="00DA3C90">
      <w:pPr>
        <w:overflowPunct/>
        <w:autoSpaceDE/>
        <w:autoSpaceDN/>
        <w:adjustRightInd/>
        <w:spacing w:before="120" w:after="120"/>
        <w:jc w:val="thaiDistribute"/>
        <w:textAlignment w:val="auto"/>
        <w:rPr>
          <w:rFonts w:asciiTheme="majorBidi" w:hAnsiTheme="majorBidi" w:cstheme="majorBidi"/>
          <w:sz w:val="28"/>
          <w:szCs w:val="28"/>
        </w:rPr>
      </w:pPr>
      <w:r>
        <w:rPr>
          <w:rFonts w:asciiTheme="majorBidi" w:hAnsiTheme="majorBidi" w:cstheme="majorBidi"/>
          <w:sz w:val="28"/>
          <w:szCs w:val="28"/>
        </w:rPr>
        <w:t>I draw your attention to note 4 of</w:t>
      </w:r>
      <w:r w:rsidR="00E054B2" w:rsidRPr="00E054B2">
        <w:rPr>
          <w:rFonts w:asciiTheme="majorBidi" w:hAnsiTheme="majorBidi" w:cstheme="majorBidi"/>
          <w:sz w:val="28"/>
          <w:szCs w:val="28"/>
        </w:rPr>
        <w:t xml:space="preserve"> the financial statements,</w:t>
      </w:r>
      <w:r w:rsidR="00E054B2">
        <w:rPr>
          <w:rFonts w:asciiTheme="majorBidi" w:hAnsiTheme="majorBidi" w:cstheme="majorBidi"/>
          <w:sz w:val="28"/>
          <w:szCs w:val="28"/>
        </w:rPr>
        <w:t xml:space="preserve"> </w:t>
      </w:r>
      <w:bookmarkStart w:id="2" w:name="_Hlk190015587"/>
      <w:r>
        <w:rPr>
          <w:rFonts w:asciiTheme="majorBidi" w:hAnsiTheme="majorBidi" w:cstheme="majorBidi"/>
          <w:sz w:val="28"/>
          <w:szCs w:val="28"/>
        </w:rPr>
        <w:t>t</w:t>
      </w:r>
      <w:r w:rsidR="00DA3C90" w:rsidRPr="00DA3C90">
        <w:rPr>
          <w:rFonts w:asciiTheme="majorBidi" w:hAnsiTheme="majorBidi" w:cstheme="majorBidi"/>
          <w:sz w:val="28"/>
          <w:szCs w:val="28"/>
        </w:rPr>
        <w:t xml:space="preserve">he </w:t>
      </w:r>
      <w:r>
        <w:rPr>
          <w:rFonts w:asciiTheme="majorBidi" w:hAnsiTheme="majorBidi" w:cstheme="majorBidi"/>
          <w:sz w:val="28"/>
          <w:szCs w:val="28"/>
        </w:rPr>
        <w:t>C</w:t>
      </w:r>
      <w:r w:rsidR="00DA3C90" w:rsidRPr="00DA3C90">
        <w:rPr>
          <w:rFonts w:asciiTheme="majorBidi" w:hAnsiTheme="majorBidi" w:cstheme="majorBidi"/>
          <w:sz w:val="28"/>
          <w:szCs w:val="28"/>
        </w:rPr>
        <w:t xml:space="preserve">ompany has </w:t>
      </w:r>
      <w:r>
        <w:rPr>
          <w:rFonts w:asciiTheme="majorBidi" w:hAnsiTheme="majorBidi" w:cstheme="majorBidi"/>
          <w:sz w:val="28"/>
          <w:szCs w:val="28"/>
        </w:rPr>
        <w:t xml:space="preserve">retrospectively </w:t>
      </w:r>
      <w:r w:rsidR="00DA3C90" w:rsidRPr="00DA3C90">
        <w:rPr>
          <w:rFonts w:asciiTheme="majorBidi" w:hAnsiTheme="majorBidi" w:cstheme="majorBidi"/>
          <w:sz w:val="28"/>
          <w:szCs w:val="28"/>
        </w:rPr>
        <w:t>corrected errors in the accounting records of the financial statements for the years ended</w:t>
      </w:r>
      <w:r w:rsidR="00540AB9">
        <w:rPr>
          <w:rFonts w:asciiTheme="majorBidi" w:hAnsiTheme="majorBidi" w:cstheme="majorBidi"/>
          <w:sz w:val="28"/>
          <w:szCs w:val="28"/>
        </w:rPr>
        <w:t xml:space="preserve"> 31</w:t>
      </w:r>
      <w:r w:rsidR="00DA3C90" w:rsidRPr="00DA3C90">
        <w:rPr>
          <w:rFonts w:asciiTheme="majorBidi" w:hAnsiTheme="majorBidi" w:cstheme="majorBidi"/>
          <w:sz w:val="28"/>
          <w:szCs w:val="28"/>
        </w:rPr>
        <w:t xml:space="preserve"> December 2023 and 2022</w:t>
      </w:r>
      <w:r w:rsidR="00DA3C90">
        <w:rPr>
          <w:rFonts w:asciiTheme="majorBidi" w:hAnsiTheme="majorBidi" w:cstheme="majorBidi"/>
          <w:sz w:val="28"/>
          <w:szCs w:val="28"/>
        </w:rPr>
        <w:t xml:space="preserve"> </w:t>
      </w:r>
      <w:r w:rsidR="00DA3C90" w:rsidRPr="00DA3C90">
        <w:rPr>
          <w:rFonts w:asciiTheme="majorBidi" w:hAnsiTheme="majorBidi" w:cstheme="majorBidi"/>
          <w:sz w:val="28"/>
          <w:szCs w:val="28"/>
        </w:rPr>
        <w:t xml:space="preserve">because the </w:t>
      </w:r>
      <w:r w:rsidR="00341DCF">
        <w:rPr>
          <w:rFonts w:asciiTheme="majorBidi" w:hAnsiTheme="majorBidi" w:cstheme="majorBidi"/>
          <w:sz w:val="28"/>
          <w:szCs w:val="28"/>
        </w:rPr>
        <w:t>C</w:t>
      </w:r>
      <w:r w:rsidR="00DA3C90" w:rsidRPr="00DA3C90">
        <w:rPr>
          <w:rFonts w:asciiTheme="majorBidi" w:hAnsiTheme="majorBidi" w:cstheme="majorBidi"/>
          <w:sz w:val="28"/>
          <w:szCs w:val="28"/>
        </w:rPr>
        <w:t>ompany had</w:t>
      </w:r>
      <w:r>
        <w:rPr>
          <w:rFonts w:asciiTheme="majorBidi" w:hAnsiTheme="majorBidi" w:cstheme="majorBidi"/>
          <w:sz w:val="28"/>
          <w:szCs w:val="28"/>
        </w:rPr>
        <w:t xml:space="preserve"> understated reinsurance assets and</w:t>
      </w:r>
      <w:r w:rsidR="00DA3C90" w:rsidRPr="00DA3C90">
        <w:rPr>
          <w:rFonts w:asciiTheme="majorBidi" w:hAnsiTheme="majorBidi" w:cstheme="majorBidi"/>
          <w:sz w:val="28"/>
          <w:szCs w:val="28"/>
        </w:rPr>
        <w:t xml:space="preserve"> overstated the employee benefit obligations, which led to the related accounts, including </w:t>
      </w:r>
      <w:r>
        <w:rPr>
          <w:rFonts w:asciiTheme="majorBidi" w:hAnsiTheme="majorBidi" w:cstheme="majorBidi"/>
          <w:sz w:val="28"/>
          <w:szCs w:val="28"/>
        </w:rPr>
        <w:t>reinsurance assets and u</w:t>
      </w:r>
      <w:r w:rsidRPr="00B86603">
        <w:rPr>
          <w:rFonts w:asciiTheme="majorBidi" w:hAnsiTheme="majorBidi" w:cstheme="majorBidi"/>
          <w:sz w:val="28"/>
          <w:szCs w:val="28"/>
        </w:rPr>
        <w:t>nappropriated</w:t>
      </w:r>
      <w:r>
        <w:rPr>
          <w:rFonts w:asciiTheme="majorBidi" w:hAnsiTheme="majorBidi" w:cstheme="majorBidi"/>
          <w:sz w:val="28"/>
          <w:szCs w:val="28"/>
        </w:rPr>
        <w:t xml:space="preserve"> r</w:t>
      </w:r>
      <w:r w:rsidRPr="00B86603">
        <w:rPr>
          <w:rFonts w:asciiTheme="majorBidi" w:hAnsiTheme="majorBidi" w:cstheme="majorBidi"/>
          <w:sz w:val="28"/>
          <w:szCs w:val="28"/>
        </w:rPr>
        <w:t xml:space="preserve">etained earnings </w:t>
      </w:r>
      <w:r>
        <w:rPr>
          <w:rFonts w:asciiTheme="majorBidi" w:hAnsiTheme="majorBidi" w:cstheme="majorBidi"/>
          <w:sz w:val="28"/>
          <w:szCs w:val="28"/>
        </w:rPr>
        <w:t xml:space="preserve">understated and deferred tax assets and </w:t>
      </w:r>
      <w:r w:rsidR="00DA3C90" w:rsidRPr="00DA3C90">
        <w:rPr>
          <w:rFonts w:asciiTheme="majorBidi" w:hAnsiTheme="majorBidi" w:cstheme="majorBidi"/>
          <w:sz w:val="28"/>
          <w:szCs w:val="28"/>
        </w:rPr>
        <w:t>employee benefit</w:t>
      </w:r>
      <w:r w:rsidR="005D575B">
        <w:rPr>
          <w:rFonts w:asciiTheme="majorBidi" w:hAnsiTheme="majorBidi" w:cstheme="majorBidi"/>
          <w:sz w:val="28"/>
          <w:szCs w:val="28"/>
        </w:rPr>
        <w:t>s</w:t>
      </w:r>
      <w:r w:rsidR="00DA3C90" w:rsidRPr="00DA3C90">
        <w:rPr>
          <w:rFonts w:asciiTheme="majorBidi" w:hAnsiTheme="majorBidi" w:cstheme="majorBidi"/>
          <w:sz w:val="28"/>
          <w:szCs w:val="28"/>
        </w:rPr>
        <w:t xml:space="preserve"> obligations</w:t>
      </w:r>
      <w:r>
        <w:rPr>
          <w:rFonts w:asciiTheme="majorBidi" w:hAnsiTheme="majorBidi" w:cstheme="majorBidi"/>
          <w:sz w:val="28"/>
          <w:szCs w:val="28"/>
        </w:rPr>
        <w:t xml:space="preserve"> overstated. </w:t>
      </w:r>
      <w:bookmarkEnd w:id="2"/>
      <w:r w:rsidR="00BB0070" w:rsidRPr="00BB0070">
        <w:rPr>
          <w:rFonts w:asciiTheme="majorBidi" w:hAnsiTheme="majorBidi" w:cstheme="majorBidi"/>
          <w:sz w:val="28"/>
          <w:szCs w:val="28"/>
        </w:rPr>
        <w:t>These adjustments are related to the overstatement</w:t>
      </w:r>
      <w:r>
        <w:rPr>
          <w:rFonts w:asciiTheme="majorBidi" w:hAnsiTheme="majorBidi" w:cstheme="majorBidi"/>
          <w:sz w:val="28"/>
          <w:szCs w:val="28"/>
        </w:rPr>
        <w:t xml:space="preserve"> and understatement</w:t>
      </w:r>
      <w:r w:rsidR="00BB0070" w:rsidRPr="00BB0070">
        <w:rPr>
          <w:rFonts w:asciiTheme="majorBidi" w:hAnsiTheme="majorBidi" w:cstheme="majorBidi"/>
          <w:sz w:val="28"/>
          <w:szCs w:val="28"/>
        </w:rPr>
        <w:t xml:space="preserve"> of accounts as described </w:t>
      </w:r>
      <w:r w:rsidR="00540AB9">
        <w:rPr>
          <w:rFonts w:asciiTheme="majorBidi" w:hAnsiTheme="majorBidi" w:cstheme="majorBidi"/>
          <w:sz w:val="28"/>
          <w:szCs w:val="28"/>
        </w:rPr>
        <w:t>follow</w:t>
      </w:r>
      <w:r w:rsidR="00BB0070" w:rsidRPr="00BB0070">
        <w:rPr>
          <w:rFonts w:asciiTheme="majorBidi" w:hAnsiTheme="majorBidi" w:cstheme="majorBidi"/>
          <w:sz w:val="28"/>
          <w:szCs w:val="28"/>
        </w:rPr>
        <w:t>.</w:t>
      </w:r>
    </w:p>
    <w:p w14:paraId="202DDF65" w14:textId="07232EFA" w:rsidR="00B86603" w:rsidRDefault="00BB0070" w:rsidP="0055614C">
      <w:pPr>
        <w:pStyle w:val="ListParagraph"/>
        <w:numPr>
          <w:ilvl w:val="0"/>
          <w:numId w:val="19"/>
        </w:numPr>
        <w:overflowPunct/>
        <w:autoSpaceDE/>
        <w:autoSpaceDN/>
        <w:adjustRightInd/>
        <w:spacing w:before="120" w:after="120"/>
        <w:ind w:left="450" w:hanging="450"/>
        <w:jc w:val="thaiDistribute"/>
        <w:textAlignment w:val="auto"/>
        <w:rPr>
          <w:rFonts w:asciiTheme="majorBidi" w:hAnsiTheme="majorBidi" w:cstheme="majorBidi"/>
          <w:sz w:val="28"/>
          <w:szCs w:val="28"/>
        </w:rPr>
      </w:pPr>
      <w:r>
        <w:rPr>
          <w:rFonts w:asciiTheme="majorBidi" w:hAnsiTheme="majorBidi" w:cstheme="majorBidi"/>
          <w:sz w:val="28"/>
          <w:szCs w:val="28"/>
        </w:rPr>
        <w:br w:type="page"/>
      </w:r>
      <w:r w:rsidR="00B86603">
        <w:rPr>
          <w:rFonts w:asciiTheme="majorBidi" w:hAnsiTheme="majorBidi" w:cstheme="majorBidi"/>
          <w:sz w:val="28"/>
          <w:szCs w:val="28"/>
        </w:rPr>
        <w:lastRenderedPageBreak/>
        <w:t xml:space="preserve">Reinsurance assets as </w:t>
      </w:r>
      <w:r w:rsidR="00341DCF">
        <w:rPr>
          <w:rFonts w:asciiTheme="majorBidi" w:hAnsiTheme="majorBidi" w:cstheme="majorBidi"/>
          <w:sz w:val="28"/>
          <w:szCs w:val="28"/>
        </w:rPr>
        <w:t>at</w:t>
      </w:r>
      <w:r w:rsidR="00B86603">
        <w:rPr>
          <w:rFonts w:asciiTheme="majorBidi" w:hAnsiTheme="majorBidi" w:cstheme="majorBidi"/>
          <w:sz w:val="28"/>
          <w:szCs w:val="28"/>
        </w:rPr>
        <w:t xml:space="preserve"> 31 December 2023 and 2022 </w:t>
      </w:r>
      <w:r w:rsidR="00341DCF">
        <w:rPr>
          <w:rFonts w:asciiTheme="majorBidi" w:hAnsiTheme="majorBidi" w:cstheme="majorBidi"/>
          <w:sz w:val="28"/>
          <w:szCs w:val="28"/>
        </w:rPr>
        <w:t xml:space="preserve">were </w:t>
      </w:r>
      <w:r w:rsidR="00B86603">
        <w:rPr>
          <w:rFonts w:asciiTheme="majorBidi" w:hAnsiTheme="majorBidi" w:cstheme="majorBidi"/>
          <w:sz w:val="28"/>
          <w:szCs w:val="28"/>
        </w:rPr>
        <w:t>understated amounting to Baht 3.22 million and</w:t>
      </w:r>
      <w:r w:rsidR="00341DCF">
        <w:rPr>
          <w:rFonts w:asciiTheme="majorBidi" w:hAnsiTheme="majorBidi" w:cstheme="majorBidi"/>
          <w:sz w:val="28"/>
          <w:szCs w:val="28"/>
        </w:rPr>
        <w:t xml:space="preserve"> Baht</w:t>
      </w:r>
      <w:r w:rsidR="00B86603">
        <w:rPr>
          <w:rFonts w:asciiTheme="majorBidi" w:hAnsiTheme="majorBidi" w:cstheme="majorBidi"/>
          <w:sz w:val="28"/>
          <w:szCs w:val="28"/>
        </w:rPr>
        <w:t xml:space="preserve"> 3.11 million</w:t>
      </w:r>
      <w:r w:rsidR="00540AB9">
        <w:rPr>
          <w:rFonts w:asciiTheme="majorBidi" w:hAnsiTheme="majorBidi" w:cstheme="majorBidi"/>
          <w:sz w:val="28"/>
          <w:szCs w:val="28"/>
        </w:rPr>
        <w:t>, respectively.</w:t>
      </w:r>
    </w:p>
    <w:p w14:paraId="54D4A78C" w14:textId="0C029669" w:rsidR="00BB0070" w:rsidRDefault="00BB0070" w:rsidP="00BB0070">
      <w:pPr>
        <w:pStyle w:val="ListParagraph"/>
        <w:numPr>
          <w:ilvl w:val="0"/>
          <w:numId w:val="19"/>
        </w:numPr>
        <w:overflowPunct/>
        <w:autoSpaceDE/>
        <w:autoSpaceDN/>
        <w:adjustRightInd/>
        <w:spacing w:before="120" w:after="120"/>
        <w:ind w:left="450" w:hanging="450"/>
        <w:jc w:val="thaiDistribute"/>
        <w:textAlignment w:val="auto"/>
        <w:rPr>
          <w:rFonts w:asciiTheme="majorBidi" w:hAnsiTheme="majorBidi" w:cstheme="majorBidi"/>
          <w:sz w:val="28"/>
          <w:szCs w:val="28"/>
        </w:rPr>
      </w:pPr>
      <w:r>
        <w:rPr>
          <w:rFonts w:asciiTheme="majorBidi" w:hAnsiTheme="majorBidi" w:cstheme="majorBidi"/>
          <w:sz w:val="28"/>
          <w:szCs w:val="28"/>
        </w:rPr>
        <w:t>D</w:t>
      </w:r>
      <w:r w:rsidRPr="00BB0070">
        <w:rPr>
          <w:rFonts w:asciiTheme="majorBidi" w:hAnsiTheme="majorBidi" w:cstheme="majorBidi"/>
          <w:sz w:val="28"/>
          <w:szCs w:val="28"/>
        </w:rPr>
        <w:t>eferred tax assets</w:t>
      </w:r>
      <w:r>
        <w:rPr>
          <w:rFonts w:asciiTheme="majorBidi" w:hAnsiTheme="majorBidi" w:cstheme="majorBidi"/>
          <w:sz w:val="28"/>
          <w:szCs w:val="28"/>
        </w:rPr>
        <w:t xml:space="preserve"> as at 31 December 2023 and 2022</w:t>
      </w:r>
      <w:r w:rsidR="00341DCF">
        <w:rPr>
          <w:rFonts w:asciiTheme="majorBidi" w:hAnsiTheme="majorBidi" w:cstheme="majorBidi"/>
          <w:sz w:val="28"/>
          <w:szCs w:val="28"/>
        </w:rPr>
        <w:t xml:space="preserve"> were</w:t>
      </w:r>
      <w:r>
        <w:rPr>
          <w:rFonts w:asciiTheme="majorBidi" w:hAnsiTheme="majorBidi" w:cstheme="majorBidi"/>
          <w:sz w:val="28"/>
          <w:szCs w:val="28"/>
        </w:rPr>
        <w:t xml:space="preserve"> overstated amounting to Baht </w:t>
      </w:r>
      <w:r w:rsidR="00B86603">
        <w:rPr>
          <w:rFonts w:asciiTheme="majorBidi" w:hAnsiTheme="majorBidi" w:cstheme="majorBidi"/>
          <w:sz w:val="28"/>
          <w:szCs w:val="28"/>
        </w:rPr>
        <w:t>0.75</w:t>
      </w:r>
      <w:r>
        <w:rPr>
          <w:rFonts w:asciiTheme="majorBidi" w:hAnsiTheme="majorBidi" w:cstheme="majorBidi"/>
          <w:sz w:val="28"/>
          <w:szCs w:val="28"/>
        </w:rPr>
        <w:t xml:space="preserve"> million and</w:t>
      </w:r>
      <w:r w:rsidR="00B86603">
        <w:rPr>
          <w:rFonts w:asciiTheme="majorBidi" w:hAnsiTheme="majorBidi" w:cstheme="majorBidi"/>
          <w:sz w:val="28"/>
          <w:szCs w:val="28"/>
        </w:rPr>
        <w:t xml:space="preserve"> </w:t>
      </w:r>
      <w:r w:rsidR="00341DCF">
        <w:rPr>
          <w:rFonts w:asciiTheme="majorBidi" w:hAnsiTheme="majorBidi" w:cstheme="majorBidi"/>
          <w:sz w:val="28"/>
          <w:szCs w:val="28"/>
        </w:rPr>
        <w:t xml:space="preserve">Baht </w:t>
      </w:r>
      <w:r w:rsidR="00B86603">
        <w:rPr>
          <w:rFonts w:asciiTheme="majorBidi" w:hAnsiTheme="majorBidi" w:cstheme="majorBidi"/>
          <w:sz w:val="28"/>
          <w:szCs w:val="28"/>
        </w:rPr>
        <w:t>1.14</w:t>
      </w:r>
      <w:r>
        <w:rPr>
          <w:rFonts w:asciiTheme="majorBidi" w:hAnsiTheme="majorBidi" w:cstheme="majorBidi"/>
          <w:sz w:val="28"/>
          <w:szCs w:val="28"/>
        </w:rPr>
        <w:t xml:space="preserve"> million, respectively</w:t>
      </w:r>
      <w:r w:rsidR="00341DCF">
        <w:rPr>
          <w:rFonts w:asciiTheme="majorBidi" w:hAnsiTheme="majorBidi" w:cstheme="majorBidi"/>
          <w:sz w:val="28"/>
          <w:szCs w:val="28"/>
        </w:rPr>
        <w:t>.</w:t>
      </w:r>
      <w:r>
        <w:rPr>
          <w:rFonts w:asciiTheme="majorBidi" w:hAnsiTheme="majorBidi" w:cstheme="majorBidi"/>
          <w:sz w:val="28"/>
          <w:szCs w:val="28"/>
        </w:rPr>
        <w:t xml:space="preserve"> </w:t>
      </w:r>
    </w:p>
    <w:p w14:paraId="291CF581" w14:textId="46B22440" w:rsidR="00BB0070" w:rsidRDefault="00BB0070" w:rsidP="00BB0070">
      <w:pPr>
        <w:pStyle w:val="ListParagraph"/>
        <w:numPr>
          <w:ilvl w:val="0"/>
          <w:numId w:val="19"/>
        </w:numPr>
        <w:overflowPunct/>
        <w:autoSpaceDE/>
        <w:autoSpaceDN/>
        <w:adjustRightInd/>
        <w:spacing w:before="120" w:after="120"/>
        <w:ind w:left="450" w:hanging="450"/>
        <w:jc w:val="thaiDistribute"/>
        <w:textAlignment w:val="auto"/>
        <w:rPr>
          <w:rFonts w:asciiTheme="majorBidi" w:hAnsiTheme="majorBidi" w:cstheme="majorBidi"/>
          <w:sz w:val="28"/>
          <w:szCs w:val="28"/>
        </w:rPr>
      </w:pPr>
      <w:r>
        <w:rPr>
          <w:rFonts w:asciiTheme="majorBidi" w:hAnsiTheme="majorBidi" w:cstheme="majorBidi"/>
          <w:sz w:val="28"/>
          <w:szCs w:val="28"/>
        </w:rPr>
        <w:t>E</w:t>
      </w:r>
      <w:r w:rsidRPr="00BB0070">
        <w:rPr>
          <w:rFonts w:asciiTheme="majorBidi" w:hAnsiTheme="majorBidi" w:cstheme="majorBidi"/>
          <w:sz w:val="28"/>
          <w:szCs w:val="28"/>
        </w:rPr>
        <w:t>mployee benefit</w:t>
      </w:r>
      <w:r w:rsidR="005D575B">
        <w:rPr>
          <w:rFonts w:asciiTheme="majorBidi" w:hAnsiTheme="majorBidi" w:cstheme="majorBidi"/>
          <w:sz w:val="28"/>
          <w:szCs w:val="28"/>
        </w:rPr>
        <w:t>s</w:t>
      </w:r>
      <w:r w:rsidRPr="00BB0070">
        <w:rPr>
          <w:rFonts w:asciiTheme="majorBidi" w:hAnsiTheme="majorBidi" w:cstheme="majorBidi"/>
          <w:sz w:val="28"/>
          <w:szCs w:val="28"/>
        </w:rPr>
        <w:t xml:space="preserve"> obligations as at 31 December 2023 and 2022</w:t>
      </w:r>
      <w:r w:rsidR="00341DCF">
        <w:rPr>
          <w:rFonts w:asciiTheme="majorBidi" w:hAnsiTheme="majorBidi" w:cstheme="majorBidi"/>
          <w:sz w:val="28"/>
          <w:szCs w:val="28"/>
        </w:rPr>
        <w:t xml:space="preserve"> were</w:t>
      </w:r>
      <w:r w:rsidRPr="00BB0070">
        <w:rPr>
          <w:rFonts w:asciiTheme="majorBidi" w:hAnsiTheme="majorBidi" w:cstheme="majorBidi"/>
          <w:sz w:val="28"/>
          <w:szCs w:val="28"/>
        </w:rPr>
        <w:t xml:space="preserve"> overstated amounting to Baht</w:t>
      </w:r>
      <w:r w:rsidR="00B86603">
        <w:rPr>
          <w:rFonts w:asciiTheme="majorBidi" w:hAnsiTheme="majorBidi" w:cstheme="majorBidi"/>
          <w:sz w:val="28"/>
          <w:szCs w:val="28"/>
        </w:rPr>
        <w:t xml:space="preserve"> 0.53</w:t>
      </w:r>
      <w:r w:rsidRPr="00BB0070">
        <w:rPr>
          <w:rFonts w:asciiTheme="majorBidi" w:hAnsiTheme="majorBidi" w:cstheme="majorBidi"/>
          <w:sz w:val="28"/>
          <w:szCs w:val="28"/>
        </w:rPr>
        <w:t xml:space="preserve"> million and</w:t>
      </w:r>
      <w:r w:rsidR="00341DCF">
        <w:rPr>
          <w:rFonts w:asciiTheme="majorBidi" w:hAnsiTheme="majorBidi" w:cstheme="majorBidi"/>
          <w:sz w:val="28"/>
          <w:szCs w:val="28"/>
        </w:rPr>
        <w:t xml:space="preserve"> Baht</w:t>
      </w:r>
      <w:r w:rsidRPr="00BB0070">
        <w:rPr>
          <w:rFonts w:asciiTheme="majorBidi" w:hAnsiTheme="majorBidi" w:cstheme="majorBidi"/>
          <w:sz w:val="28"/>
          <w:szCs w:val="28"/>
        </w:rPr>
        <w:t xml:space="preserve"> </w:t>
      </w:r>
      <w:r w:rsidR="00B86603">
        <w:rPr>
          <w:rFonts w:asciiTheme="majorBidi" w:hAnsiTheme="majorBidi" w:cstheme="majorBidi"/>
          <w:sz w:val="28"/>
          <w:szCs w:val="28"/>
        </w:rPr>
        <w:t>2.58</w:t>
      </w:r>
      <w:r w:rsidRPr="00BB0070">
        <w:rPr>
          <w:rFonts w:asciiTheme="majorBidi" w:hAnsiTheme="majorBidi" w:cstheme="majorBidi"/>
          <w:sz w:val="28"/>
          <w:szCs w:val="28"/>
        </w:rPr>
        <w:t xml:space="preserve"> million, respectively </w:t>
      </w:r>
    </w:p>
    <w:p w14:paraId="211C3EE5" w14:textId="27BA54EC" w:rsidR="00BB0070" w:rsidRDefault="00BB0070" w:rsidP="00BB0070">
      <w:pPr>
        <w:pStyle w:val="ListParagraph"/>
        <w:numPr>
          <w:ilvl w:val="0"/>
          <w:numId w:val="19"/>
        </w:numPr>
        <w:overflowPunct/>
        <w:autoSpaceDE/>
        <w:autoSpaceDN/>
        <w:adjustRightInd/>
        <w:spacing w:before="120" w:after="120"/>
        <w:ind w:left="450" w:hanging="450"/>
        <w:jc w:val="thaiDistribute"/>
        <w:textAlignment w:val="auto"/>
        <w:rPr>
          <w:rFonts w:asciiTheme="majorBidi" w:hAnsiTheme="majorBidi" w:cstheme="majorBidi"/>
          <w:sz w:val="28"/>
          <w:szCs w:val="28"/>
        </w:rPr>
      </w:pPr>
      <w:r w:rsidRPr="00BB0070">
        <w:rPr>
          <w:rFonts w:asciiTheme="majorBidi" w:hAnsiTheme="majorBidi" w:cstheme="majorBidi"/>
          <w:sz w:val="28"/>
          <w:szCs w:val="28"/>
        </w:rPr>
        <w:t xml:space="preserve">Unappropriated retained earnings as at 31 December 2023 and 2022 </w:t>
      </w:r>
      <w:r w:rsidR="00341DCF">
        <w:rPr>
          <w:rFonts w:asciiTheme="majorBidi" w:hAnsiTheme="majorBidi" w:cstheme="majorBidi"/>
          <w:sz w:val="28"/>
          <w:szCs w:val="28"/>
        </w:rPr>
        <w:t xml:space="preserve">were </w:t>
      </w:r>
      <w:r w:rsidR="00AB24BE">
        <w:rPr>
          <w:rFonts w:asciiTheme="majorBidi" w:hAnsiTheme="majorBidi" w:cstheme="majorBidi"/>
          <w:sz w:val="28"/>
          <w:szCs w:val="28"/>
        </w:rPr>
        <w:t>under</w:t>
      </w:r>
      <w:r w:rsidRPr="00BB0070">
        <w:rPr>
          <w:rFonts w:asciiTheme="majorBidi" w:hAnsiTheme="majorBidi" w:cstheme="majorBidi"/>
          <w:sz w:val="28"/>
          <w:szCs w:val="28"/>
        </w:rPr>
        <w:t xml:space="preserve">stated amounting to Baht </w:t>
      </w:r>
      <w:r w:rsidR="00B86603">
        <w:rPr>
          <w:rFonts w:asciiTheme="majorBidi" w:hAnsiTheme="majorBidi" w:cstheme="majorBidi"/>
          <w:sz w:val="28"/>
          <w:szCs w:val="28"/>
        </w:rPr>
        <w:t>3.00</w:t>
      </w:r>
      <w:r w:rsidRPr="00BB0070">
        <w:rPr>
          <w:rFonts w:asciiTheme="majorBidi" w:hAnsiTheme="majorBidi" w:cstheme="majorBidi"/>
          <w:sz w:val="28"/>
          <w:szCs w:val="28"/>
        </w:rPr>
        <w:t xml:space="preserve"> million and </w:t>
      </w:r>
      <w:r w:rsidR="00341DCF">
        <w:rPr>
          <w:rFonts w:asciiTheme="majorBidi" w:hAnsiTheme="majorBidi" w:cstheme="majorBidi"/>
          <w:sz w:val="28"/>
          <w:szCs w:val="28"/>
        </w:rPr>
        <w:t xml:space="preserve">Baht </w:t>
      </w:r>
      <w:r w:rsidR="00B86603">
        <w:rPr>
          <w:rFonts w:asciiTheme="majorBidi" w:hAnsiTheme="majorBidi" w:cstheme="majorBidi"/>
          <w:sz w:val="28"/>
          <w:szCs w:val="28"/>
        </w:rPr>
        <w:t>4.55</w:t>
      </w:r>
      <w:r w:rsidRPr="00BB0070">
        <w:rPr>
          <w:rFonts w:asciiTheme="majorBidi" w:hAnsiTheme="majorBidi" w:cstheme="majorBidi"/>
          <w:sz w:val="28"/>
          <w:szCs w:val="28"/>
        </w:rPr>
        <w:t xml:space="preserve"> million, respectively</w:t>
      </w:r>
      <w:r w:rsidR="00341DCF">
        <w:rPr>
          <w:rFonts w:asciiTheme="majorBidi" w:hAnsiTheme="majorBidi" w:cstheme="majorBidi"/>
          <w:sz w:val="28"/>
          <w:szCs w:val="28"/>
        </w:rPr>
        <w:t>.</w:t>
      </w:r>
      <w:r w:rsidRPr="00BB0070">
        <w:rPr>
          <w:rFonts w:asciiTheme="majorBidi" w:hAnsiTheme="majorBidi" w:cstheme="majorBidi"/>
          <w:sz w:val="28"/>
          <w:szCs w:val="28"/>
        </w:rPr>
        <w:t xml:space="preserve"> </w:t>
      </w:r>
    </w:p>
    <w:p w14:paraId="0A50D220" w14:textId="2452495F" w:rsidR="00EF32D5" w:rsidRPr="00D22691" w:rsidRDefault="00EF32D5" w:rsidP="00BB0070">
      <w:pPr>
        <w:pStyle w:val="ListParagraph"/>
        <w:numPr>
          <w:ilvl w:val="0"/>
          <w:numId w:val="19"/>
        </w:numPr>
        <w:overflowPunct/>
        <w:autoSpaceDE/>
        <w:autoSpaceDN/>
        <w:adjustRightInd/>
        <w:spacing w:before="120" w:after="120"/>
        <w:ind w:left="450" w:hanging="450"/>
        <w:jc w:val="thaiDistribute"/>
        <w:textAlignment w:val="auto"/>
        <w:rPr>
          <w:rFonts w:asciiTheme="majorBidi" w:hAnsiTheme="majorBidi" w:cstheme="majorBidi"/>
          <w:sz w:val="28"/>
          <w:szCs w:val="28"/>
        </w:rPr>
      </w:pPr>
      <w:r w:rsidRPr="00D22691">
        <w:rPr>
          <w:rFonts w:asciiTheme="majorBidi" w:hAnsiTheme="majorBidi" w:cstheme="majorBidi"/>
          <w:sz w:val="28"/>
          <w:szCs w:val="28"/>
        </w:rPr>
        <w:t xml:space="preserve">Net </w:t>
      </w:r>
      <w:r w:rsidR="00D22691">
        <w:rPr>
          <w:rFonts w:asciiTheme="majorBidi" w:hAnsiTheme="majorBidi" w:cstheme="majorBidi"/>
          <w:sz w:val="28"/>
          <w:szCs w:val="28"/>
        </w:rPr>
        <w:t>insurance claims expenses</w:t>
      </w:r>
      <w:r w:rsidRPr="00D22691">
        <w:rPr>
          <w:rFonts w:asciiTheme="majorBidi" w:hAnsiTheme="majorBidi" w:cstheme="majorBidi"/>
          <w:sz w:val="28"/>
          <w:szCs w:val="28"/>
        </w:rPr>
        <w:t xml:space="preserve"> and operating expenses </w:t>
      </w:r>
      <w:r w:rsidR="00D22691">
        <w:rPr>
          <w:rFonts w:asciiTheme="majorBidi" w:hAnsiTheme="majorBidi" w:cstheme="majorBidi"/>
          <w:sz w:val="28"/>
          <w:szCs w:val="28"/>
        </w:rPr>
        <w:t>for the year ended</w:t>
      </w:r>
      <w:r w:rsidRPr="00D22691">
        <w:rPr>
          <w:rFonts w:asciiTheme="majorBidi" w:hAnsiTheme="majorBidi" w:cstheme="majorBidi"/>
          <w:sz w:val="28"/>
          <w:szCs w:val="28"/>
        </w:rPr>
        <w:t xml:space="preserve"> 31 December 2023 were overstated amounting to </w:t>
      </w:r>
      <w:r w:rsidR="00480ED6" w:rsidRPr="00D22691">
        <w:rPr>
          <w:rFonts w:asciiTheme="majorBidi" w:hAnsiTheme="majorBidi" w:cstheme="majorBidi"/>
          <w:sz w:val="28"/>
          <w:szCs w:val="28"/>
        </w:rPr>
        <w:t>Baht 0.11</w:t>
      </w:r>
      <w:r w:rsidRPr="00D22691">
        <w:rPr>
          <w:rFonts w:asciiTheme="majorBidi" w:hAnsiTheme="majorBidi" w:cstheme="majorBidi"/>
          <w:sz w:val="28"/>
          <w:szCs w:val="28"/>
        </w:rPr>
        <w:t xml:space="preserve"> million and Baht 0.38 million, respectively, </w:t>
      </w:r>
      <w:r w:rsidR="00D22691" w:rsidRPr="00D22691">
        <w:rPr>
          <w:rFonts w:asciiTheme="majorBidi" w:hAnsiTheme="majorBidi" w:cstheme="majorBidi"/>
          <w:sz w:val="28"/>
          <w:szCs w:val="28"/>
        </w:rPr>
        <w:t>and</w:t>
      </w:r>
      <w:r w:rsidRPr="00D22691">
        <w:rPr>
          <w:rFonts w:asciiTheme="majorBidi" w:hAnsiTheme="majorBidi" w:cstheme="majorBidi"/>
          <w:sz w:val="28"/>
          <w:szCs w:val="28"/>
        </w:rPr>
        <w:t xml:space="preserve"> income tax expenses was understated amounting to Baht 0.10 million.</w:t>
      </w:r>
    </w:p>
    <w:p w14:paraId="540B88AE" w14:textId="3258A938" w:rsidR="00BB0070" w:rsidRDefault="00BB0070" w:rsidP="00BB0070">
      <w:pPr>
        <w:overflowPunct/>
        <w:autoSpaceDE/>
        <w:autoSpaceDN/>
        <w:adjustRightInd/>
        <w:spacing w:before="120" w:after="120"/>
        <w:jc w:val="thaiDistribute"/>
        <w:textAlignment w:val="auto"/>
        <w:rPr>
          <w:rFonts w:asciiTheme="majorBidi" w:hAnsiTheme="majorBidi" w:cstheme="majorBidi"/>
          <w:sz w:val="28"/>
          <w:szCs w:val="28"/>
        </w:rPr>
      </w:pPr>
      <w:r w:rsidRPr="004C4629">
        <w:rPr>
          <w:rFonts w:asciiTheme="majorBidi" w:hAnsiTheme="majorBidi" w:cstheme="majorBidi"/>
          <w:sz w:val="28"/>
          <w:szCs w:val="28"/>
        </w:rPr>
        <w:t xml:space="preserve">Accordingly, my </w:t>
      </w:r>
      <w:r>
        <w:rPr>
          <w:rFonts w:asciiTheme="majorBidi" w:hAnsiTheme="majorBidi" w:cstheme="majorBidi"/>
          <w:sz w:val="28"/>
          <w:szCs w:val="28"/>
        </w:rPr>
        <w:t>opinion</w:t>
      </w:r>
      <w:r w:rsidRPr="004C4629">
        <w:rPr>
          <w:rFonts w:asciiTheme="majorBidi" w:hAnsiTheme="majorBidi" w:cstheme="majorBidi"/>
          <w:sz w:val="28"/>
          <w:szCs w:val="28"/>
        </w:rPr>
        <w:t xml:space="preserve"> in respect of this matter is not modified</w:t>
      </w:r>
      <w:r w:rsidR="00341DCF">
        <w:rPr>
          <w:rFonts w:asciiTheme="majorBidi" w:hAnsiTheme="majorBidi" w:cstheme="majorBidi"/>
          <w:sz w:val="28"/>
          <w:szCs w:val="28"/>
        </w:rPr>
        <w:t>.</w:t>
      </w:r>
    </w:p>
    <w:p w14:paraId="5789305B" w14:textId="12AD0C15" w:rsidR="00A73125" w:rsidRPr="009E19B6" w:rsidRDefault="00A73125" w:rsidP="00311C0B">
      <w:pPr>
        <w:overflowPunct/>
        <w:autoSpaceDE/>
        <w:autoSpaceDN/>
        <w:adjustRightInd/>
        <w:spacing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 xml:space="preserve">Key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4510E927" w14:textId="61AD6878" w:rsidR="00D6779C" w:rsidRDefault="00A73125" w:rsidP="00A73125">
      <w:pPr>
        <w:spacing w:after="24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Pr>
          <w:rFonts w:asciiTheme="majorBidi" w:hAnsiTheme="majorBidi" w:cstheme="majorBidi"/>
          <w:sz w:val="28"/>
          <w:szCs w:val="28"/>
        </w:rPr>
        <w:t>my</w:t>
      </w:r>
      <w:r w:rsidRPr="009E19B6">
        <w:rPr>
          <w:rFonts w:asciiTheme="majorBidi" w:hAnsiTheme="majorBidi" w:cstheme="majorBidi"/>
          <w:sz w:val="28"/>
          <w:szCs w:val="28"/>
        </w:rPr>
        <w:t xml:space="preserve"> audit of the financial statements as a whole, and in forming my opinion thereon, and I do not provide a separate opinion on these matters.</w:t>
      </w:r>
    </w:p>
    <w:p w14:paraId="3CF16FC0" w14:textId="77777777" w:rsidR="00311C0B" w:rsidRDefault="00311C0B" w:rsidP="00A73125">
      <w:pPr>
        <w:spacing w:after="240"/>
        <w:ind w:right="-43"/>
        <w:jc w:val="both"/>
        <w:rPr>
          <w:rFonts w:asciiTheme="majorBidi" w:hAnsiTheme="majorBidi" w:cstheme="majorBidi"/>
          <w:sz w:val="28"/>
          <w:szCs w:val="28"/>
        </w:rPr>
      </w:pPr>
    </w:p>
    <w:p w14:paraId="11E36B12" w14:textId="77777777" w:rsidR="00311C0B" w:rsidRDefault="00311C0B" w:rsidP="00A73125">
      <w:pPr>
        <w:spacing w:after="240"/>
        <w:ind w:right="-43"/>
        <w:jc w:val="both"/>
        <w:rPr>
          <w:rFonts w:asciiTheme="majorBidi" w:hAnsiTheme="majorBidi" w:cstheme="majorBidi"/>
          <w:sz w:val="28"/>
          <w:szCs w:val="28"/>
        </w:rPr>
      </w:pPr>
    </w:p>
    <w:p w14:paraId="204F55B6" w14:textId="77777777" w:rsidR="00311C0B" w:rsidRDefault="00311C0B" w:rsidP="00A73125">
      <w:pPr>
        <w:spacing w:after="240"/>
        <w:ind w:right="-43"/>
        <w:jc w:val="both"/>
        <w:rPr>
          <w:rFonts w:asciiTheme="majorBidi" w:hAnsiTheme="majorBidi" w:cstheme="majorBidi"/>
          <w:sz w:val="28"/>
          <w:szCs w:val="28"/>
        </w:rPr>
      </w:pPr>
    </w:p>
    <w:p w14:paraId="7A159051" w14:textId="77777777" w:rsidR="00311C0B" w:rsidRDefault="00311C0B" w:rsidP="00A73125">
      <w:pPr>
        <w:spacing w:after="240"/>
        <w:ind w:right="-43"/>
        <w:jc w:val="both"/>
        <w:rPr>
          <w:rFonts w:asciiTheme="majorBidi" w:hAnsiTheme="majorBidi" w:cstheme="majorBidi"/>
          <w:sz w:val="28"/>
          <w:szCs w:val="28"/>
        </w:rPr>
      </w:pPr>
    </w:p>
    <w:p w14:paraId="40499FB3" w14:textId="77777777" w:rsidR="00311C0B" w:rsidRDefault="00311C0B" w:rsidP="00A73125">
      <w:pPr>
        <w:spacing w:after="240"/>
        <w:ind w:right="-43"/>
        <w:jc w:val="both"/>
        <w:rPr>
          <w:rFonts w:asciiTheme="majorBidi" w:hAnsiTheme="majorBidi" w:cstheme="majorBidi"/>
          <w:sz w:val="28"/>
          <w:szCs w:val="28"/>
        </w:rPr>
      </w:pPr>
    </w:p>
    <w:p w14:paraId="0F6D3BAF" w14:textId="77777777" w:rsidR="00311C0B" w:rsidRDefault="00311C0B" w:rsidP="00A73125">
      <w:pPr>
        <w:spacing w:after="240"/>
        <w:ind w:right="-43"/>
        <w:jc w:val="both"/>
        <w:rPr>
          <w:rFonts w:asciiTheme="majorBidi" w:hAnsiTheme="majorBidi" w:cstheme="majorBidi"/>
          <w:sz w:val="28"/>
          <w:szCs w:val="28"/>
        </w:rPr>
      </w:pPr>
    </w:p>
    <w:p w14:paraId="4ECE9B64" w14:textId="77777777" w:rsidR="00311C0B" w:rsidRDefault="00311C0B" w:rsidP="00A73125">
      <w:pPr>
        <w:spacing w:after="240"/>
        <w:ind w:right="-43"/>
        <w:jc w:val="both"/>
        <w:rPr>
          <w:rFonts w:asciiTheme="majorBidi" w:hAnsiTheme="majorBidi" w:cstheme="majorBidi"/>
          <w:sz w:val="28"/>
          <w:szCs w:val="28"/>
        </w:rPr>
      </w:pPr>
    </w:p>
    <w:p w14:paraId="543A7CDB" w14:textId="77777777" w:rsidR="00311C0B" w:rsidRDefault="00311C0B" w:rsidP="00A73125">
      <w:pPr>
        <w:spacing w:after="240"/>
        <w:ind w:right="-43"/>
        <w:jc w:val="both"/>
        <w:rPr>
          <w:rFonts w:asciiTheme="majorBidi" w:hAnsiTheme="majorBidi" w:cstheme="majorBidi"/>
          <w:sz w:val="28"/>
          <w:szCs w:val="28"/>
        </w:rPr>
      </w:pPr>
    </w:p>
    <w:tbl>
      <w:tblPr>
        <w:tblStyle w:val="TableGrid"/>
        <w:tblW w:w="0" w:type="auto"/>
        <w:tblLook w:val="04A0" w:firstRow="1" w:lastRow="0" w:firstColumn="1" w:lastColumn="0" w:noHBand="0" w:noVBand="1"/>
      </w:tblPr>
      <w:tblGrid>
        <w:gridCol w:w="4315"/>
        <w:gridCol w:w="4920"/>
      </w:tblGrid>
      <w:tr w:rsidR="00A73125" w14:paraId="3F18A647" w14:textId="77777777" w:rsidTr="00A00F99">
        <w:tc>
          <w:tcPr>
            <w:tcW w:w="4315" w:type="dxa"/>
          </w:tcPr>
          <w:p w14:paraId="5FD7B0CD" w14:textId="6679BCC9" w:rsidR="00A73125" w:rsidRPr="00A73125" w:rsidRDefault="00D6779C" w:rsidP="00A73125">
            <w:pPr>
              <w:overflowPunct/>
              <w:autoSpaceDE/>
              <w:autoSpaceDN/>
              <w:adjustRightInd/>
              <w:jc w:val="center"/>
              <w:textAlignment w:val="auto"/>
              <w:rPr>
                <w:rFonts w:asciiTheme="majorBidi" w:hAnsiTheme="majorBidi" w:cstheme="majorBidi"/>
                <w:b/>
                <w:bCs/>
                <w:sz w:val="28"/>
                <w:szCs w:val="28"/>
              </w:rPr>
            </w:pPr>
            <w:bookmarkStart w:id="3" w:name="_Hlk191230895"/>
            <w:r>
              <w:rPr>
                <w:rFonts w:asciiTheme="majorBidi" w:hAnsiTheme="majorBidi" w:cstheme="majorBidi"/>
                <w:sz w:val="28"/>
                <w:szCs w:val="28"/>
              </w:rPr>
              <w:lastRenderedPageBreak/>
              <w:br w:type="page"/>
            </w:r>
            <w:r w:rsidR="00A73125" w:rsidRPr="00A73125">
              <w:rPr>
                <w:rFonts w:asciiTheme="majorBidi" w:hAnsiTheme="majorBidi" w:cstheme="majorBidi"/>
                <w:b/>
                <w:bCs/>
                <w:sz w:val="28"/>
                <w:szCs w:val="28"/>
              </w:rPr>
              <w:t>Key audit matters</w:t>
            </w:r>
          </w:p>
        </w:tc>
        <w:tc>
          <w:tcPr>
            <w:tcW w:w="4920" w:type="dxa"/>
          </w:tcPr>
          <w:p w14:paraId="70A683BC" w14:textId="3B259786" w:rsidR="00A73125" w:rsidRPr="00A73125" w:rsidRDefault="00A73125" w:rsidP="00A73125">
            <w:pPr>
              <w:overflowPunct/>
              <w:autoSpaceDE/>
              <w:autoSpaceDN/>
              <w:adjustRightInd/>
              <w:jc w:val="center"/>
              <w:textAlignment w:val="auto"/>
              <w:rPr>
                <w:rFonts w:asciiTheme="majorBidi" w:hAnsiTheme="majorBidi" w:cstheme="majorBidi"/>
                <w:b/>
                <w:bCs/>
                <w:sz w:val="28"/>
                <w:szCs w:val="28"/>
              </w:rPr>
            </w:pPr>
            <w:r w:rsidRPr="00A73125">
              <w:rPr>
                <w:rFonts w:asciiTheme="majorBidi" w:hAnsiTheme="majorBidi" w:cstheme="majorBidi"/>
                <w:b/>
                <w:bCs/>
                <w:sz w:val="28"/>
                <w:szCs w:val="28"/>
              </w:rPr>
              <w:t>How my audit addressed the key audit matter</w:t>
            </w:r>
            <w:r w:rsidR="005D575B">
              <w:rPr>
                <w:rFonts w:asciiTheme="majorBidi" w:hAnsiTheme="majorBidi" w:cstheme="majorBidi"/>
                <w:b/>
                <w:bCs/>
                <w:sz w:val="28"/>
                <w:szCs w:val="28"/>
              </w:rPr>
              <w:t>s</w:t>
            </w:r>
          </w:p>
        </w:tc>
      </w:tr>
      <w:tr w:rsidR="00AE579A" w14:paraId="74E947E9" w14:textId="77777777" w:rsidTr="0020281C">
        <w:trPr>
          <w:trHeight w:val="3518"/>
        </w:trPr>
        <w:tc>
          <w:tcPr>
            <w:tcW w:w="4315" w:type="dxa"/>
            <w:tcBorders>
              <w:bottom w:val="nil"/>
            </w:tcBorders>
          </w:tcPr>
          <w:p w14:paraId="477F64ED" w14:textId="77777777" w:rsidR="00AE579A" w:rsidRDefault="00AE579A" w:rsidP="003855A2">
            <w:pPr>
              <w:spacing w:before="120"/>
              <w:rPr>
                <w:rFonts w:asciiTheme="majorBidi" w:hAnsiTheme="majorBidi" w:cstheme="majorBidi"/>
                <w:b/>
                <w:bCs/>
                <w:sz w:val="28"/>
                <w:szCs w:val="28"/>
              </w:rPr>
            </w:pPr>
            <w:r w:rsidRPr="00AE579A">
              <w:rPr>
                <w:rFonts w:asciiTheme="majorBidi" w:hAnsiTheme="majorBidi" w:cstheme="majorBidi"/>
                <w:b/>
                <w:bCs/>
                <w:sz w:val="28"/>
                <w:szCs w:val="28"/>
              </w:rPr>
              <w:t xml:space="preserve">Gross </w:t>
            </w:r>
            <w:r w:rsidR="00341DCF">
              <w:rPr>
                <w:rFonts w:asciiTheme="majorBidi" w:hAnsiTheme="majorBidi" w:cstheme="majorBidi"/>
                <w:b/>
                <w:bCs/>
                <w:sz w:val="28"/>
                <w:szCs w:val="28"/>
              </w:rPr>
              <w:t xml:space="preserve">written </w:t>
            </w:r>
            <w:r w:rsidRPr="00AE579A">
              <w:rPr>
                <w:rFonts w:asciiTheme="majorBidi" w:hAnsiTheme="majorBidi" w:cstheme="majorBidi"/>
                <w:b/>
                <w:bCs/>
                <w:sz w:val="28"/>
                <w:szCs w:val="28"/>
              </w:rPr>
              <w:t>premium</w:t>
            </w:r>
            <w:r w:rsidR="00341DCF">
              <w:rPr>
                <w:rFonts w:asciiTheme="majorBidi" w:hAnsiTheme="majorBidi" w:cstheme="majorBidi"/>
                <w:b/>
                <w:bCs/>
                <w:sz w:val="28"/>
                <w:szCs w:val="28"/>
              </w:rPr>
              <w:t>s</w:t>
            </w:r>
          </w:p>
          <w:p w14:paraId="7D4FB408" w14:textId="77777777" w:rsidR="0076620E" w:rsidRDefault="0076620E" w:rsidP="003855A2">
            <w:pPr>
              <w:spacing w:before="120"/>
              <w:jc w:val="thaiDistribute"/>
              <w:rPr>
                <w:rFonts w:asciiTheme="majorBidi" w:hAnsiTheme="majorBidi" w:cstheme="majorBidi"/>
                <w:sz w:val="28"/>
                <w:szCs w:val="28"/>
              </w:rPr>
            </w:pPr>
            <w:r w:rsidRPr="00AE579A">
              <w:rPr>
                <w:rFonts w:asciiTheme="majorBidi" w:hAnsiTheme="majorBidi" w:cstheme="majorBidi"/>
                <w:sz w:val="28"/>
                <w:szCs w:val="28"/>
              </w:rPr>
              <w:t>Refer to note 3</w:t>
            </w:r>
            <w:r>
              <w:rPr>
                <w:rFonts w:asciiTheme="majorBidi" w:hAnsiTheme="majorBidi" w:cstheme="majorBidi"/>
                <w:sz w:val="28"/>
                <w:szCs w:val="28"/>
              </w:rPr>
              <w:t>.17</w:t>
            </w:r>
            <w:r w:rsidRPr="00AE579A">
              <w:rPr>
                <w:rFonts w:asciiTheme="majorBidi" w:hAnsiTheme="majorBidi" w:cstheme="majorBidi"/>
                <w:sz w:val="28"/>
                <w:szCs w:val="28"/>
              </w:rPr>
              <w:t xml:space="preserve"> of the financial statements (Summary of </w:t>
            </w:r>
            <w:r>
              <w:rPr>
                <w:rFonts w:asciiTheme="majorBidi" w:hAnsiTheme="majorBidi" w:cstheme="majorBidi"/>
                <w:sz w:val="28"/>
                <w:szCs w:val="28"/>
              </w:rPr>
              <w:t>material</w:t>
            </w:r>
            <w:r w:rsidRPr="00AE579A">
              <w:rPr>
                <w:rFonts w:asciiTheme="majorBidi" w:hAnsiTheme="majorBidi" w:cstheme="majorBidi"/>
                <w:sz w:val="28"/>
                <w:szCs w:val="28"/>
              </w:rPr>
              <w:t xml:space="preserve"> accounting policies)</w:t>
            </w:r>
          </w:p>
          <w:p w14:paraId="2FAFC9AF" w14:textId="75BA923C" w:rsidR="0076620E" w:rsidRPr="00AE579A" w:rsidRDefault="0076620E" w:rsidP="004B6709">
            <w:pPr>
              <w:spacing w:before="120"/>
              <w:jc w:val="thaiDistribute"/>
              <w:rPr>
                <w:rFonts w:asciiTheme="majorBidi" w:hAnsiTheme="majorBidi" w:cstheme="majorBidi"/>
                <w:b/>
                <w:bCs/>
                <w:sz w:val="28"/>
                <w:szCs w:val="28"/>
              </w:rPr>
            </w:pPr>
            <w:r w:rsidRPr="00A00F99">
              <w:rPr>
                <w:rFonts w:asciiTheme="majorBidi" w:hAnsiTheme="majorBidi" w:cstheme="majorBidi"/>
                <w:sz w:val="28"/>
                <w:szCs w:val="28"/>
              </w:rPr>
              <w:t xml:space="preserve">The Company had gross </w:t>
            </w:r>
            <w:r>
              <w:rPr>
                <w:rFonts w:asciiTheme="majorBidi" w:hAnsiTheme="majorBidi" w:cstheme="majorBidi"/>
                <w:sz w:val="28"/>
                <w:szCs w:val="28"/>
              </w:rPr>
              <w:t xml:space="preserve">written </w:t>
            </w:r>
            <w:r w:rsidRPr="00A00F99">
              <w:rPr>
                <w:rFonts w:asciiTheme="majorBidi" w:hAnsiTheme="majorBidi" w:cstheme="majorBidi"/>
                <w:sz w:val="28"/>
                <w:szCs w:val="28"/>
              </w:rPr>
              <w:t>premium</w:t>
            </w:r>
            <w:r>
              <w:rPr>
                <w:rFonts w:asciiTheme="majorBidi" w:hAnsiTheme="majorBidi" w:cstheme="majorBidi"/>
                <w:sz w:val="28"/>
                <w:szCs w:val="28"/>
              </w:rPr>
              <w:t>s</w:t>
            </w:r>
            <w:r w:rsidRPr="00A00F99">
              <w:rPr>
                <w:rFonts w:asciiTheme="majorBidi" w:hAnsiTheme="majorBidi" w:cstheme="majorBidi"/>
                <w:sz w:val="28"/>
                <w:szCs w:val="28"/>
              </w:rPr>
              <w:t xml:space="preserve"> amount</w:t>
            </w:r>
            <w:r>
              <w:rPr>
                <w:rFonts w:asciiTheme="majorBidi" w:hAnsiTheme="majorBidi" w:cstheme="majorBidi"/>
                <w:sz w:val="28"/>
                <w:szCs w:val="28"/>
              </w:rPr>
              <w:t xml:space="preserve">ing to </w:t>
            </w:r>
            <w:r w:rsidRPr="00A00F99">
              <w:rPr>
                <w:rFonts w:asciiTheme="majorBidi" w:hAnsiTheme="majorBidi" w:cstheme="majorBidi"/>
                <w:sz w:val="28"/>
                <w:szCs w:val="28"/>
              </w:rPr>
              <w:t xml:space="preserve">Baht </w:t>
            </w:r>
            <w:r>
              <w:rPr>
                <w:rFonts w:asciiTheme="majorBidi" w:hAnsiTheme="majorBidi" w:cstheme="majorBidi"/>
                <w:sz w:val="28"/>
                <w:szCs w:val="28"/>
              </w:rPr>
              <w:t>419.93</w:t>
            </w:r>
            <w:r w:rsidRPr="00A00F99">
              <w:rPr>
                <w:rFonts w:asciiTheme="majorBidi" w:hAnsiTheme="majorBidi" w:cstheme="majorBidi"/>
                <w:sz w:val="28"/>
                <w:szCs w:val="28"/>
              </w:rPr>
              <w:t xml:space="preserve"> million, representing </w:t>
            </w:r>
            <w:r>
              <w:rPr>
                <w:rFonts w:asciiTheme="majorBidi" w:hAnsiTheme="majorBidi" w:cstheme="majorBidi"/>
                <w:sz w:val="28"/>
                <w:szCs w:val="28"/>
              </w:rPr>
              <w:t xml:space="preserve">88.02% </w:t>
            </w:r>
            <w:r w:rsidRPr="00A00F99">
              <w:rPr>
                <w:rFonts w:asciiTheme="majorBidi" w:hAnsiTheme="majorBidi" w:cstheme="majorBidi"/>
                <w:sz w:val="28"/>
                <w:szCs w:val="28"/>
              </w:rPr>
              <w:t>of total revenues before premium c</w:t>
            </w:r>
            <w:r>
              <w:rPr>
                <w:rFonts w:asciiTheme="majorBidi" w:hAnsiTheme="majorBidi" w:cstheme="majorBidi"/>
                <w:sz w:val="28"/>
                <w:szCs w:val="28"/>
              </w:rPr>
              <w:t>e</w:t>
            </w:r>
            <w:r w:rsidRPr="00A00F99">
              <w:rPr>
                <w:rFonts w:asciiTheme="majorBidi" w:hAnsiTheme="majorBidi" w:cstheme="majorBidi"/>
                <w:sz w:val="28"/>
                <w:szCs w:val="28"/>
              </w:rPr>
              <w:t>ded to reinsurers which are insurance from retail customers and there were a large number of insurance policies written</w:t>
            </w:r>
            <w:r>
              <w:rPr>
                <w:rFonts w:asciiTheme="majorBidi" w:hAnsiTheme="majorBidi" w:cstheme="majorBidi"/>
                <w:sz w:val="28"/>
                <w:szCs w:val="28"/>
              </w:rPr>
              <w:t xml:space="preserve"> which requires the processing by </w:t>
            </w:r>
            <w:r w:rsidRPr="00A00F99">
              <w:rPr>
                <w:rFonts w:asciiTheme="majorBidi" w:hAnsiTheme="majorBidi" w:cstheme="majorBidi"/>
                <w:sz w:val="28"/>
                <w:szCs w:val="28"/>
              </w:rPr>
              <w:t>information and technology (IT) systems. Hence, I focused on examining whether gross</w:t>
            </w:r>
            <w:r>
              <w:rPr>
                <w:rFonts w:asciiTheme="majorBidi" w:hAnsiTheme="majorBidi" w:cstheme="majorBidi"/>
                <w:sz w:val="28"/>
                <w:szCs w:val="28"/>
              </w:rPr>
              <w:t xml:space="preserve"> written</w:t>
            </w:r>
            <w:r w:rsidRPr="00A00F99">
              <w:rPr>
                <w:rFonts w:asciiTheme="majorBidi" w:hAnsiTheme="majorBidi" w:cstheme="majorBidi"/>
                <w:sz w:val="28"/>
                <w:szCs w:val="28"/>
              </w:rPr>
              <w:t xml:space="preserve"> premium</w:t>
            </w:r>
            <w:r>
              <w:rPr>
                <w:rFonts w:asciiTheme="majorBidi" w:hAnsiTheme="majorBidi" w:cstheme="majorBidi"/>
                <w:sz w:val="28"/>
                <w:szCs w:val="28"/>
              </w:rPr>
              <w:t xml:space="preserve">s </w:t>
            </w:r>
            <w:r w:rsidRPr="00A00F99">
              <w:rPr>
                <w:rFonts w:asciiTheme="majorBidi" w:hAnsiTheme="majorBidi" w:cstheme="majorBidi"/>
                <w:sz w:val="28"/>
                <w:szCs w:val="28"/>
              </w:rPr>
              <w:t>are correctly recorded as incurred.</w:t>
            </w:r>
          </w:p>
        </w:tc>
        <w:tc>
          <w:tcPr>
            <w:tcW w:w="4920" w:type="dxa"/>
            <w:vMerge w:val="restart"/>
          </w:tcPr>
          <w:p w14:paraId="43883057" w14:textId="28A428B9" w:rsidR="00AE579A" w:rsidRDefault="00AE579A" w:rsidP="00A00F99">
            <w:pPr>
              <w:overflowPunct/>
              <w:autoSpaceDE/>
              <w:autoSpaceDN/>
              <w:adjustRightInd/>
              <w:spacing w:after="120"/>
              <w:jc w:val="thaiDistribute"/>
              <w:textAlignment w:val="auto"/>
              <w:rPr>
                <w:rFonts w:asciiTheme="majorBidi" w:hAnsiTheme="majorBidi" w:cstheme="majorBidi"/>
                <w:sz w:val="28"/>
                <w:szCs w:val="28"/>
              </w:rPr>
            </w:pPr>
            <w:r w:rsidRPr="00AE579A">
              <w:rPr>
                <w:rFonts w:asciiTheme="majorBidi" w:hAnsiTheme="majorBidi" w:cstheme="majorBidi"/>
                <w:sz w:val="28"/>
                <w:szCs w:val="28"/>
              </w:rPr>
              <w:t xml:space="preserve">My key audit procedures in relation to </w:t>
            </w:r>
            <w:r>
              <w:rPr>
                <w:rFonts w:asciiTheme="majorBidi" w:hAnsiTheme="majorBidi" w:cstheme="majorBidi"/>
                <w:sz w:val="28"/>
                <w:szCs w:val="28"/>
              </w:rPr>
              <w:t>g</w:t>
            </w:r>
            <w:r w:rsidRPr="00AE579A">
              <w:rPr>
                <w:rFonts w:asciiTheme="majorBidi" w:hAnsiTheme="majorBidi" w:cstheme="majorBidi"/>
                <w:sz w:val="28"/>
                <w:szCs w:val="28"/>
              </w:rPr>
              <w:t xml:space="preserve">ross </w:t>
            </w:r>
            <w:r w:rsidR="00341DCF">
              <w:rPr>
                <w:rFonts w:asciiTheme="majorBidi" w:hAnsiTheme="majorBidi" w:cstheme="majorBidi"/>
                <w:sz w:val="28"/>
                <w:szCs w:val="28"/>
              </w:rPr>
              <w:t xml:space="preserve">written </w:t>
            </w:r>
            <w:r w:rsidRPr="00AE579A">
              <w:rPr>
                <w:rFonts w:asciiTheme="majorBidi" w:hAnsiTheme="majorBidi" w:cstheme="majorBidi"/>
                <w:sz w:val="28"/>
                <w:szCs w:val="28"/>
              </w:rPr>
              <w:t>premium</w:t>
            </w:r>
            <w:r w:rsidR="00341DCF">
              <w:rPr>
                <w:rFonts w:asciiTheme="majorBidi" w:hAnsiTheme="majorBidi" w:cstheme="majorBidi"/>
                <w:sz w:val="28"/>
                <w:szCs w:val="28"/>
              </w:rPr>
              <w:t>s</w:t>
            </w:r>
            <w:r w:rsidRPr="00AE579A">
              <w:rPr>
                <w:rFonts w:asciiTheme="majorBidi" w:hAnsiTheme="majorBidi" w:cstheme="majorBidi"/>
                <w:sz w:val="28"/>
                <w:szCs w:val="28"/>
              </w:rPr>
              <w:t xml:space="preserve"> included the following:</w:t>
            </w:r>
          </w:p>
          <w:p w14:paraId="72A330AA" w14:textId="51A970D3" w:rsidR="00A00F99" w:rsidRPr="00A00F99" w:rsidRDefault="00A00F99" w:rsidP="00B559D3">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A00F99">
              <w:rPr>
                <w:rFonts w:asciiTheme="majorBidi" w:hAnsiTheme="majorBidi" w:cstheme="majorBidi"/>
                <w:sz w:val="28"/>
                <w:szCs w:val="28"/>
              </w:rPr>
              <w:t xml:space="preserve">Obtained an understanding and tested internal control system relating to operation procedure, insurance policy issuance, recording data in information and technology systems (IT) and </w:t>
            </w:r>
            <w:r w:rsidR="005D575B">
              <w:rPr>
                <w:rFonts w:asciiTheme="majorBidi" w:hAnsiTheme="majorBidi" w:cstheme="majorBidi"/>
                <w:sz w:val="28"/>
                <w:szCs w:val="28"/>
              </w:rPr>
              <w:t xml:space="preserve">recording of </w:t>
            </w:r>
            <w:r w:rsidRPr="00A00F99">
              <w:rPr>
                <w:rFonts w:asciiTheme="majorBidi" w:hAnsiTheme="majorBidi" w:cstheme="majorBidi"/>
                <w:sz w:val="28"/>
                <w:szCs w:val="28"/>
              </w:rPr>
              <w:t xml:space="preserve">gross </w:t>
            </w:r>
            <w:r w:rsidR="00341DCF">
              <w:rPr>
                <w:rFonts w:asciiTheme="majorBidi" w:hAnsiTheme="majorBidi" w:cstheme="majorBidi"/>
                <w:sz w:val="28"/>
                <w:szCs w:val="28"/>
              </w:rPr>
              <w:t xml:space="preserve">written </w:t>
            </w:r>
            <w:r w:rsidRPr="00A00F99">
              <w:rPr>
                <w:rFonts w:asciiTheme="majorBidi" w:hAnsiTheme="majorBidi" w:cstheme="majorBidi"/>
                <w:sz w:val="28"/>
                <w:szCs w:val="28"/>
              </w:rPr>
              <w:t>premium</w:t>
            </w:r>
            <w:r w:rsidR="00341DCF">
              <w:rPr>
                <w:rFonts w:asciiTheme="majorBidi" w:hAnsiTheme="majorBidi" w:cstheme="majorBidi"/>
                <w:sz w:val="28"/>
                <w:szCs w:val="28"/>
              </w:rPr>
              <w:t>s</w:t>
            </w:r>
            <w:r w:rsidRPr="00A00F99">
              <w:rPr>
                <w:rFonts w:asciiTheme="majorBidi" w:hAnsiTheme="majorBidi" w:cstheme="majorBidi"/>
                <w:sz w:val="28"/>
                <w:szCs w:val="28"/>
              </w:rPr>
              <w:t xml:space="preserve"> account.</w:t>
            </w:r>
          </w:p>
          <w:p w14:paraId="35225973" w14:textId="79CD1922" w:rsidR="00A00F99" w:rsidRPr="00A00F99" w:rsidRDefault="00A00F99" w:rsidP="00B559D3">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A00F99">
              <w:rPr>
                <w:rFonts w:asciiTheme="majorBidi" w:hAnsiTheme="majorBidi" w:cstheme="majorBidi"/>
                <w:sz w:val="28"/>
                <w:szCs w:val="28"/>
              </w:rPr>
              <w:t xml:space="preserve">Performed sampling test internal control of information and technology system (IT) relating to insurance premium sales, insurance premium calculation and gross </w:t>
            </w:r>
            <w:r w:rsidR="00341DCF">
              <w:rPr>
                <w:rFonts w:asciiTheme="majorBidi" w:hAnsiTheme="majorBidi" w:cstheme="majorBidi"/>
                <w:sz w:val="28"/>
                <w:szCs w:val="28"/>
              </w:rPr>
              <w:t xml:space="preserve">written </w:t>
            </w:r>
            <w:r w:rsidRPr="00A00F99">
              <w:rPr>
                <w:rFonts w:asciiTheme="majorBidi" w:hAnsiTheme="majorBidi" w:cstheme="majorBidi"/>
                <w:sz w:val="28"/>
                <w:szCs w:val="28"/>
              </w:rPr>
              <w:t>premium</w:t>
            </w:r>
            <w:r w:rsidR="00341DCF">
              <w:rPr>
                <w:rFonts w:asciiTheme="majorBidi" w:hAnsiTheme="majorBidi" w:cstheme="majorBidi"/>
                <w:sz w:val="28"/>
                <w:szCs w:val="28"/>
              </w:rPr>
              <w:t>s</w:t>
            </w:r>
            <w:r w:rsidRPr="00A00F99">
              <w:rPr>
                <w:rFonts w:asciiTheme="majorBidi" w:hAnsiTheme="majorBidi" w:cstheme="majorBidi"/>
                <w:sz w:val="28"/>
                <w:szCs w:val="28"/>
              </w:rPr>
              <w:t xml:space="preserve"> recognition.</w:t>
            </w:r>
          </w:p>
          <w:p w14:paraId="5FB02826" w14:textId="77777777" w:rsidR="00D6779C" w:rsidRDefault="00A00F99" w:rsidP="00B559D3">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A00F99">
              <w:rPr>
                <w:rFonts w:asciiTheme="majorBidi" w:hAnsiTheme="majorBidi" w:cstheme="majorBidi"/>
                <w:sz w:val="28"/>
                <w:szCs w:val="28"/>
              </w:rPr>
              <w:t>Performed sampling test</w:t>
            </w:r>
            <w:r w:rsidR="00341DCF">
              <w:rPr>
                <w:rFonts w:asciiTheme="majorBidi" w:hAnsiTheme="majorBidi" w:cstheme="majorBidi"/>
                <w:sz w:val="28"/>
                <w:szCs w:val="28"/>
              </w:rPr>
              <w:t xml:space="preserve"> of</w:t>
            </w:r>
            <w:r w:rsidRPr="00A00F99">
              <w:rPr>
                <w:rFonts w:asciiTheme="majorBidi" w:hAnsiTheme="majorBidi" w:cstheme="majorBidi"/>
                <w:sz w:val="28"/>
                <w:szCs w:val="28"/>
              </w:rPr>
              <w:t xml:space="preserve"> insurance policy in order to examine gross </w:t>
            </w:r>
            <w:r w:rsidR="00341DCF">
              <w:rPr>
                <w:rFonts w:asciiTheme="majorBidi" w:hAnsiTheme="majorBidi" w:cstheme="majorBidi"/>
                <w:sz w:val="28"/>
                <w:szCs w:val="28"/>
              </w:rPr>
              <w:t xml:space="preserve">written </w:t>
            </w:r>
            <w:r w:rsidRPr="00A00F99">
              <w:rPr>
                <w:rFonts w:asciiTheme="majorBidi" w:hAnsiTheme="majorBidi" w:cstheme="majorBidi"/>
                <w:sz w:val="28"/>
                <w:szCs w:val="28"/>
              </w:rPr>
              <w:t>premium</w:t>
            </w:r>
            <w:r w:rsidR="00341DCF">
              <w:rPr>
                <w:rFonts w:asciiTheme="majorBidi" w:hAnsiTheme="majorBidi" w:cstheme="majorBidi"/>
                <w:sz w:val="28"/>
                <w:szCs w:val="28"/>
              </w:rPr>
              <w:t xml:space="preserve">s </w:t>
            </w:r>
            <w:r w:rsidRPr="00A00F99">
              <w:rPr>
                <w:rFonts w:asciiTheme="majorBidi" w:hAnsiTheme="majorBidi" w:cstheme="majorBidi"/>
                <w:sz w:val="28"/>
                <w:szCs w:val="28"/>
              </w:rPr>
              <w:t>is recogni</w:t>
            </w:r>
            <w:r w:rsidR="00341DCF">
              <w:rPr>
                <w:rFonts w:asciiTheme="majorBidi" w:hAnsiTheme="majorBidi" w:cstheme="majorBidi"/>
                <w:sz w:val="28"/>
                <w:szCs w:val="28"/>
              </w:rPr>
              <w:t>s</w:t>
            </w:r>
            <w:r w:rsidRPr="00A00F99">
              <w:rPr>
                <w:rFonts w:asciiTheme="majorBidi" w:hAnsiTheme="majorBidi" w:cstheme="majorBidi"/>
                <w:sz w:val="28"/>
                <w:szCs w:val="28"/>
              </w:rPr>
              <w:t xml:space="preserve">ed in accordance with condition indicated in insurance </w:t>
            </w:r>
            <w:r w:rsidR="00341DCF">
              <w:rPr>
                <w:rFonts w:asciiTheme="majorBidi" w:hAnsiTheme="majorBidi" w:cstheme="majorBidi"/>
                <w:sz w:val="28"/>
                <w:szCs w:val="28"/>
              </w:rPr>
              <w:t xml:space="preserve">accounting </w:t>
            </w:r>
            <w:r w:rsidRPr="00A00F99">
              <w:rPr>
                <w:rFonts w:asciiTheme="majorBidi" w:hAnsiTheme="majorBidi" w:cstheme="majorBidi"/>
                <w:sz w:val="28"/>
                <w:szCs w:val="28"/>
              </w:rPr>
              <w:t>policy and policy of the Company.</w:t>
            </w:r>
          </w:p>
          <w:p w14:paraId="04012BA0" w14:textId="77777777" w:rsidR="00350194" w:rsidRPr="00A00F99" w:rsidRDefault="00350194" w:rsidP="00B559D3">
            <w:pPr>
              <w:pStyle w:val="ListParagraph"/>
              <w:numPr>
                <w:ilvl w:val="0"/>
                <w:numId w:val="22"/>
              </w:numPr>
              <w:spacing w:before="120"/>
              <w:ind w:left="346" w:hanging="346"/>
              <w:contextualSpacing w:val="0"/>
              <w:jc w:val="thaiDistribute"/>
              <w:rPr>
                <w:rFonts w:ascii="Angsana New" w:hAnsi="Angsana New"/>
                <w:sz w:val="28"/>
                <w:szCs w:val="28"/>
              </w:rPr>
            </w:pPr>
            <w:r w:rsidRPr="00A00F99">
              <w:rPr>
                <w:rFonts w:ascii="Angsana New" w:hAnsi="Angsana New"/>
                <w:sz w:val="28"/>
                <w:szCs w:val="28"/>
              </w:rPr>
              <w:t>Performed analytical</w:t>
            </w:r>
            <w:r>
              <w:rPr>
                <w:rFonts w:ascii="Angsana New" w:hAnsi="Angsana New"/>
                <w:sz w:val="28"/>
                <w:szCs w:val="28"/>
              </w:rPr>
              <w:t xml:space="preserve"> review</w:t>
            </w:r>
            <w:r w:rsidRPr="00A00F99">
              <w:rPr>
                <w:rFonts w:ascii="Angsana New" w:hAnsi="Angsana New"/>
                <w:sz w:val="28"/>
                <w:szCs w:val="28"/>
              </w:rPr>
              <w:t xml:space="preserve"> procedure</w:t>
            </w:r>
            <w:r>
              <w:rPr>
                <w:rFonts w:ascii="Angsana New" w:hAnsi="Angsana New"/>
                <w:sz w:val="28"/>
                <w:szCs w:val="28"/>
              </w:rPr>
              <w:t xml:space="preserve"> of</w:t>
            </w:r>
            <w:r w:rsidRPr="00A00F99">
              <w:rPr>
                <w:rFonts w:ascii="Angsana New" w:hAnsi="Angsana New"/>
                <w:sz w:val="28"/>
                <w:szCs w:val="28"/>
              </w:rPr>
              <w:t xml:space="preserve"> gross </w:t>
            </w:r>
            <w:r>
              <w:rPr>
                <w:rFonts w:ascii="Angsana New" w:hAnsi="Angsana New"/>
                <w:sz w:val="28"/>
                <w:szCs w:val="28"/>
              </w:rPr>
              <w:t xml:space="preserve">written </w:t>
            </w:r>
            <w:r w:rsidRPr="00A00F99">
              <w:rPr>
                <w:rFonts w:ascii="Angsana New" w:hAnsi="Angsana New"/>
                <w:sz w:val="28"/>
                <w:szCs w:val="28"/>
              </w:rPr>
              <w:t>premium</w:t>
            </w:r>
            <w:r>
              <w:rPr>
                <w:rFonts w:ascii="Angsana New" w:hAnsi="Angsana New"/>
                <w:sz w:val="28"/>
                <w:szCs w:val="28"/>
              </w:rPr>
              <w:t>s</w:t>
            </w:r>
            <w:r w:rsidRPr="00A00F99">
              <w:rPr>
                <w:rFonts w:ascii="Angsana New" w:hAnsi="Angsana New"/>
                <w:sz w:val="28"/>
                <w:szCs w:val="28"/>
              </w:rPr>
              <w:t xml:space="preserve"> account recogni</w:t>
            </w:r>
            <w:r>
              <w:rPr>
                <w:rFonts w:ascii="Angsana New" w:hAnsi="Angsana New"/>
                <w:sz w:val="28"/>
                <w:szCs w:val="28"/>
              </w:rPr>
              <w:t>s</w:t>
            </w:r>
            <w:r w:rsidRPr="00A00F99">
              <w:rPr>
                <w:rFonts w:ascii="Angsana New" w:hAnsi="Angsana New"/>
                <w:sz w:val="28"/>
                <w:szCs w:val="28"/>
              </w:rPr>
              <w:t>ed in the accounting period and sampling test of recording</w:t>
            </w:r>
            <w:r>
              <w:rPr>
                <w:rFonts w:ascii="Angsana New" w:hAnsi="Angsana New"/>
                <w:sz w:val="28"/>
                <w:szCs w:val="28"/>
              </w:rPr>
              <w:t xml:space="preserve"> of</w:t>
            </w:r>
            <w:r w:rsidRPr="00A00F99">
              <w:rPr>
                <w:rFonts w:ascii="Angsana New" w:hAnsi="Angsana New"/>
                <w:sz w:val="28"/>
                <w:szCs w:val="28"/>
              </w:rPr>
              <w:t xml:space="preserve"> gross </w:t>
            </w:r>
            <w:r>
              <w:rPr>
                <w:rFonts w:ascii="Angsana New" w:hAnsi="Angsana New"/>
                <w:sz w:val="28"/>
                <w:szCs w:val="28"/>
              </w:rPr>
              <w:t xml:space="preserve">written </w:t>
            </w:r>
            <w:r w:rsidRPr="00A00F99">
              <w:rPr>
                <w:rFonts w:ascii="Angsana New" w:hAnsi="Angsana New"/>
                <w:sz w:val="28"/>
                <w:szCs w:val="28"/>
              </w:rPr>
              <w:t>premium</w:t>
            </w:r>
            <w:r>
              <w:rPr>
                <w:rFonts w:ascii="Angsana New" w:hAnsi="Angsana New"/>
                <w:sz w:val="28"/>
                <w:szCs w:val="28"/>
              </w:rPr>
              <w:t xml:space="preserve">s </w:t>
            </w:r>
            <w:r w:rsidRPr="00A00F99">
              <w:rPr>
                <w:rFonts w:ascii="Angsana New" w:hAnsi="Angsana New"/>
                <w:sz w:val="28"/>
                <w:szCs w:val="28"/>
              </w:rPr>
              <w:t>made through journal voucher.</w:t>
            </w:r>
          </w:p>
          <w:p w14:paraId="05D91AE4" w14:textId="334BA375" w:rsidR="00350194" w:rsidRPr="00D22691" w:rsidRDefault="00350194" w:rsidP="00B559D3">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A00F99">
              <w:rPr>
                <w:rFonts w:ascii="Angsana New" w:hAnsi="Angsana New"/>
                <w:sz w:val="28"/>
                <w:szCs w:val="28"/>
              </w:rPr>
              <w:t>Reviewed insurance policy</w:t>
            </w:r>
            <w:r w:rsidR="00840E0A">
              <w:rPr>
                <w:rFonts w:ascii="Angsana New" w:hAnsi="Angsana New"/>
                <w:sz w:val="28"/>
                <w:szCs w:val="28"/>
              </w:rPr>
              <w:t xml:space="preserve"> data</w:t>
            </w:r>
            <w:r w:rsidRPr="00A00F99">
              <w:rPr>
                <w:rFonts w:ascii="Angsana New" w:hAnsi="Angsana New"/>
                <w:sz w:val="28"/>
                <w:szCs w:val="28"/>
              </w:rPr>
              <w:t xml:space="preserve"> and endorsed insurance policy before reporting period</w:t>
            </w:r>
            <w:r>
              <w:rPr>
                <w:rFonts w:ascii="Angsana New" w:hAnsi="Angsana New"/>
                <w:sz w:val="28"/>
                <w:szCs w:val="28"/>
              </w:rPr>
              <w:t>, which are recognised as revenue of the Company, and after reporting period</w:t>
            </w:r>
            <w:r w:rsidRPr="00A00F99">
              <w:rPr>
                <w:rFonts w:ascii="Angsana New" w:hAnsi="Angsana New"/>
                <w:sz w:val="28"/>
                <w:szCs w:val="28"/>
              </w:rPr>
              <w:t>.</w:t>
            </w:r>
          </w:p>
        </w:tc>
      </w:tr>
      <w:tr w:rsidR="00D22691" w14:paraId="7CB09025" w14:textId="77777777" w:rsidTr="009B361F">
        <w:trPr>
          <w:trHeight w:val="3311"/>
        </w:trPr>
        <w:tc>
          <w:tcPr>
            <w:tcW w:w="4315" w:type="dxa"/>
            <w:tcBorders>
              <w:top w:val="nil"/>
              <w:bottom w:val="single" w:sz="4" w:space="0" w:color="auto"/>
            </w:tcBorders>
          </w:tcPr>
          <w:p w14:paraId="59E461B6" w14:textId="1D0385F6" w:rsidR="00D22691" w:rsidRPr="00AE579A" w:rsidRDefault="00D22691" w:rsidP="003855A2">
            <w:pPr>
              <w:spacing w:before="120"/>
              <w:jc w:val="thaiDistribute"/>
              <w:rPr>
                <w:rFonts w:asciiTheme="majorBidi" w:hAnsiTheme="majorBidi" w:cstheme="majorBidi"/>
                <w:b/>
                <w:bCs/>
                <w:sz w:val="28"/>
                <w:szCs w:val="28"/>
              </w:rPr>
            </w:pPr>
          </w:p>
        </w:tc>
        <w:tc>
          <w:tcPr>
            <w:tcW w:w="4920" w:type="dxa"/>
            <w:vMerge/>
            <w:tcBorders>
              <w:bottom w:val="single" w:sz="4" w:space="0" w:color="auto"/>
            </w:tcBorders>
          </w:tcPr>
          <w:p w14:paraId="29855F95" w14:textId="77777777" w:rsidR="00D22691" w:rsidRDefault="00D22691" w:rsidP="00A73125">
            <w:pPr>
              <w:overflowPunct/>
              <w:autoSpaceDE/>
              <w:autoSpaceDN/>
              <w:adjustRightInd/>
              <w:spacing w:after="120"/>
              <w:textAlignment w:val="auto"/>
              <w:rPr>
                <w:rFonts w:asciiTheme="majorBidi" w:hAnsiTheme="majorBidi" w:cstheme="majorBidi"/>
                <w:sz w:val="28"/>
                <w:szCs w:val="28"/>
              </w:rPr>
            </w:pPr>
          </w:p>
        </w:tc>
      </w:tr>
      <w:bookmarkEnd w:id="3"/>
    </w:tbl>
    <w:p w14:paraId="5FBE2705" w14:textId="77777777" w:rsidR="008529A5" w:rsidRDefault="008529A5">
      <w:r>
        <w:br w:type="page"/>
      </w:r>
    </w:p>
    <w:tbl>
      <w:tblPr>
        <w:tblStyle w:val="TableGrid"/>
        <w:tblW w:w="0" w:type="auto"/>
        <w:tblLook w:val="04A0" w:firstRow="1" w:lastRow="0" w:firstColumn="1" w:lastColumn="0" w:noHBand="0" w:noVBand="1"/>
      </w:tblPr>
      <w:tblGrid>
        <w:gridCol w:w="4315"/>
        <w:gridCol w:w="4920"/>
      </w:tblGrid>
      <w:tr w:rsidR="00D22691" w14:paraId="58ACA635" w14:textId="77777777" w:rsidTr="001F7EB2">
        <w:tc>
          <w:tcPr>
            <w:tcW w:w="4315" w:type="dxa"/>
          </w:tcPr>
          <w:p w14:paraId="499F8109" w14:textId="6C324641" w:rsidR="00D22691" w:rsidRPr="00A73125" w:rsidRDefault="002F3456" w:rsidP="001F7EB2">
            <w:pPr>
              <w:overflowPunct/>
              <w:autoSpaceDE/>
              <w:autoSpaceDN/>
              <w:adjustRightInd/>
              <w:jc w:val="center"/>
              <w:textAlignment w:val="auto"/>
              <w:rPr>
                <w:rFonts w:asciiTheme="majorBidi" w:hAnsiTheme="majorBidi" w:cstheme="majorBidi"/>
                <w:b/>
                <w:bCs/>
                <w:sz w:val="28"/>
                <w:szCs w:val="28"/>
              </w:rPr>
            </w:pPr>
            <w:r>
              <w:lastRenderedPageBreak/>
              <w:br w:type="page"/>
            </w:r>
            <w:r w:rsidR="00D22691">
              <w:rPr>
                <w:rFonts w:asciiTheme="majorBidi" w:hAnsiTheme="majorBidi" w:cstheme="majorBidi"/>
                <w:sz w:val="28"/>
                <w:szCs w:val="28"/>
              </w:rPr>
              <w:br w:type="page"/>
            </w:r>
            <w:r w:rsidR="00D22691" w:rsidRPr="00A73125">
              <w:rPr>
                <w:rFonts w:asciiTheme="majorBidi" w:hAnsiTheme="majorBidi" w:cstheme="majorBidi"/>
                <w:b/>
                <w:bCs/>
                <w:sz w:val="28"/>
                <w:szCs w:val="28"/>
              </w:rPr>
              <w:t>Key audit matters</w:t>
            </w:r>
          </w:p>
        </w:tc>
        <w:tc>
          <w:tcPr>
            <w:tcW w:w="4920" w:type="dxa"/>
          </w:tcPr>
          <w:p w14:paraId="07260579" w14:textId="2C32B537" w:rsidR="00D22691" w:rsidRPr="00A73125" w:rsidRDefault="00D22691" w:rsidP="001F7EB2">
            <w:pPr>
              <w:overflowPunct/>
              <w:autoSpaceDE/>
              <w:autoSpaceDN/>
              <w:adjustRightInd/>
              <w:jc w:val="center"/>
              <w:textAlignment w:val="auto"/>
              <w:rPr>
                <w:rFonts w:asciiTheme="majorBidi" w:hAnsiTheme="majorBidi" w:cstheme="majorBidi"/>
                <w:b/>
                <w:bCs/>
                <w:sz w:val="28"/>
                <w:szCs w:val="28"/>
              </w:rPr>
            </w:pPr>
            <w:r w:rsidRPr="00A73125">
              <w:rPr>
                <w:rFonts w:asciiTheme="majorBidi" w:hAnsiTheme="majorBidi" w:cstheme="majorBidi"/>
                <w:b/>
                <w:bCs/>
                <w:sz w:val="28"/>
                <w:szCs w:val="28"/>
              </w:rPr>
              <w:t>How my audit addressed the key audit matter</w:t>
            </w:r>
            <w:r w:rsidR="005D575B">
              <w:rPr>
                <w:rFonts w:asciiTheme="majorBidi" w:hAnsiTheme="majorBidi" w:cstheme="majorBidi"/>
                <w:b/>
                <w:bCs/>
                <w:sz w:val="28"/>
                <w:szCs w:val="28"/>
              </w:rPr>
              <w:t>s</w:t>
            </w:r>
          </w:p>
        </w:tc>
      </w:tr>
      <w:tr w:rsidR="00D22691" w14:paraId="1C6C6D3F" w14:textId="77777777" w:rsidTr="00E1759D">
        <w:trPr>
          <w:trHeight w:val="2515"/>
        </w:trPr>
        <w:tc>
          <w:tcPr>
            <w:tcW w:w="4315" w:type="dxa"/>
          </w:tcPr>
          <w:p w14:paraId="76D09B80" w14:textId="5E4F2D6D" w:rsidR="00D22691" w:rsidRDefault="00D22691" w:rsidP="007D5894">
            <w:pPr>
              <w:jc w:val="thaiDistribute"/>
              <w:rPr>
                <w:rFonts w:asciiTheme="majorBidi" w:hAnsiTheme="majorBidi" w:cstheme="majorBidi"/>
                <w:b/>
                <w:bCs/>
                <w:sz w:val="28"/>
                <w:szCs w:val="28"/>
              </w:rPr>
            </w:pPr>
            <w:r w:rsidRPr="00A00F99">
              <w:rPr>
                <w:rFonts w:asciiTheme="majorBidi" w:hAnsiTheme="majorBidi" w:cstheme="majorBidi"/>
                <w:b/>
                <w:bCs/>
                <w:sz w:val="28"/>
                <w:szCs w:val="28"/>
              </w:rPr>
              <w:t xml:space="preserve">Valuation of </w:t>
            </w:r>
            <w:r w:rsidR="005D575B">
              <w:rPr>
                <w:rFonts w:asciiTheme="majorBidi" w:hAnsiTheme="majorBidi" w:cstheme="majorBidi"/>
                <w:b/>
                <w:bCs/>
                <w:sz w:val="28"/>
                <w:szCs w:val="28"/>
              </w:rPr>
              <w:t>loss reserves</w:t>
            </w:r>
            <w:r w:rsidRPr="00A00F99">
              <w:rPr>
                <w:rFonts w:asciiTheme="majorBidi" w:hAnsiTheme="majorBidi" w:cstheme="majorBidi"/>
                <w:b/>
                <w:bCs/>
                <w:sz w:val="28"/>
                <w:szCs w:val="28"/>
              </w:rPr>
              <w:t xml:space="preserve"> for reported claims by policyholder</w:t>
            </w:r>
            <w:r w:rsidR="005D575B">
              <w:rPr>
                <w:rFonts w:asciiTheme="majorBidi" w:hAnsiTheme="majorBidi" w:cstheme="majorBidi"/>
                <w:b/>
                <w:bCs/>
                <w:sz w:val="28"/>
                <w:szCs w:val="28"/>
              </w:rPr>
              <w:t>s</w:t>
            </w:r>
          </w:p>
          <w:p w14:paraId="32406627" w14:textId="27E03918" w:rsidR="00D22691" w:rsidRDefault="00D22691" w:rsidP="00350194">
            <w:pPr>
              <w:spacing w:before="120"/>
              <w:jc w:val="thaiDistribute"/>
              <w:rPr>
                <w:rFonts w:asciiTheme="majorBidi" w:hAnsiTheme="majorBidi"/>
                <w:sz w:val="28"/>
                <w:szCs w:val="28"/>
              </w:rPr>
            </w:pPr>
            <w:r w:rsidRPr="00A00F99">
              <w:rPr>
                <w:rFonts w:asciiTheme="majorBidi" w:hAnsiTheme="majorBidi" w:cstheme="majorBidi"/>
                <w:sz w:val="28"/>
                <w:szCs w:val="28"/>
              </w:rPr>
              <w:t xml:space="preserve">Refer to note </w:t>
            </w:r>
            <w:r w:rsidRPr="00A00F99">
              <w:rPr>
                <w:rFonts w:asciiTheme="majorBidi" w:hAnsiTheme="majorBidi"/>
                <w:sz w:val="28"/>
                <w:szCs w:val="28"/>
                <w:cs/>
              </w:rPr>
              <w:t>3</w:t>
            </w:r>
            <w:r>
              <w:rPr>
                <w:rFonts w:asciiTheme="majorBidi" w:hAnsiTheme="majorBidi"/>
                <w:sz w:val="28"/>
                <w:szCs w:val="28"/>
              </w:rPr>
              <w:t>.13</w:t>
            </w:r>
            <w:r w:rsidRPr="00A00F99">
              <w:rPr>
                <w:rFonts w:asciiTheme="majorBidi" w:hAnsiTheme="majorBidi" w:cstheme="majorBidi"/>
                <w:sz w:val="28"/>
                <w:szCs w:val="28"/>
              </w:rPr>
              <w:t xml:space="preserve"> of the financial statements (Summary of </w:t>
            </w:r>
            <w:r w:rsidR="00FB7E46">
              <w:rPr>
                <w:rFonts w:asciiTheme="majorBidi" w:hAnsiTheme="majorBidi" w:cstheme="majorBidi"/>
                <w:sz w:val="28"/>
                <w:szCs w:val="28"/>
              </w:rPr>
              <w:t>material</w:t>
            </w:r>
            <w:r w:rsidRPr="00A00F99">
              <w:rPr>
                <w:rFonts w:asciiTheme="majorBidi" w:hAnsiTheme="majorBidi" w:cstheme="majorBidi"/>
                <w:sz w:val="28"/>
                <w:szCs w:val="28"/>
              </w:rPr>
              <w:t xml:space="preserve"> accounting policies) and note to the financial statements </w:t>
            </w:r>
            <w:r w:rsidRPr="00A00F99">
              <w:rPr>
                <w:rFonts w:asciiTheme="majorBidi" w:hAnsiTheme="majorBidi"/>
                <w:sz w:val="28"/>
                <w:szCs w:val="28"/>
                <w:cs/>
              </w:rPr>
              <w:t>1</w:t>
            </w:r>
            <w:r>
              <w:rPr>
                <w:rFonts w:asciiTheme="majorBidi" w:hAnsiTheme="majorBidi"/>
                <w:sz w:val="28"/>
                <w:szCs w:val="28"/>
              </w:rPr>
              <w:t>9</w:t>
            </w:r>
          </w:p>
          <w:p w14:paraId="0DB034C1" w14:textId="202145BB" w:rsidR="00D22691" w:rsidRDefault="005D575B" w:rsidP="00350194">
            <w:pPr>
              <w:spacing w:before="120"/>
              <w:jc w:val="thaiDistribute"/>
              <w:rPr>
                <w:rFonts w:asciiTheme="majorBidi" w:hAnsiTheme="majorBidi" w:cstheme="majorBidi"/>
                <w:spacing w:val="-2"/>
                <w:sz w:val="28"/>
                <w:szCs w:val="28"/>
              </w:rPr>
            </w:pPr>
            <w:r>
              <w:rPr>
                <w:rFonts w:asciiTheme="majorBidi" w:hAnsiTheme="majorBidi" w:cstheme="majorBidi"/>
                <w:sz w:val="28"/>
                <w:szCs w:val="28"/>
              </w:rPr>
              <w:t>Loss reserves</w:t>
            </w:r>
            <w:r w:rsidR="00D22691" w:rsidRPr="0029383C">
              <w:rPr>
                <w:rFonts w:asciiTheme="majorBidi" w:hAnsiTheme="majorBidi" w:cstheme="majorBidi"/>
                <w:sz w:val="28"/>
                <w:szCs w:val="28"/>
              </w:rPr>
              <w:t xml:space="preserve"> for reported claims by policyholders, which were recorded as a part of “Insurance</w:t>
            </w:r>
            <w:r>
              <w:rPr>
                <w:rFonts w:asciiTheme="majorBidi" w:hAnsiTheme="majorBidi" w:cstheme="majorBidi"/>
                <w:sz w:val="28"/>
                <w:szCs w:val="28"/>
              </w:rPr>
              <w:t xml:space="preserve"> contract </w:t>
            </w:r>
            <w:r w:rsidRPr="0029383C">
              <w:rPr>
                <w:rFonts w:asciiTheme="majorBidi" w:hAnsiTheme="majorBidi" w:cstheme="majorBidi"/>
                <w:sz w:val="28"/>
                <w:szCs w:val="28"/>
              </w:rPr>
              <w:t>liabilities</w:t>
            </w:r>
            <w:r w:rsidR="00D22691" w:rsidRPr="0029383C">
              <w:rPr>
                <w:rFonts w:asciiTheme="majorBidi" w:hAnsiTheme="majorBidi" w:cstheme="majorBidi"/>
                <w:sz w:val="28"/>
                <w:szCs w:val="28"/>
              </w:rPr>
              <w:t xml:space="preserve">”, were made upon the receipt of a claim from the insured for the amount reported. The Company uses surveyors to assess </w:t>
            </w:r>
            <w:r>
              <w:rPr>
                <w:rFonts w:asciiTheme="majorBidi" w:hAnsiTheme="majorBidi" w:cstheme="majorBidi"/>
                <w:sz w:val="28"/>
                <w:szCs w:val="28"/>
              </w:rPr>
              <w:t xml:space="preserve">case reserves of claims </w:t>
            </w:r>
            <w:r w:rsidR="00D22691" w:rsidRPr="0029383C">
              <w:rPr>
                <w:rFonts w:asciiTheme="majorBidi" w:hAnsiTheme="majorBidi" w:cstheme="majorBidi"/>
                <w:sz w:val="28"/>
                <w:szCs w:val="28"/>
              </w:rPr>
              <w:t xml:space="preserve">and consider </w:t>
            </w:r>
            <w:r>
              <w:rPr>
                <w:rFonts w:asciiTheme="majorBidi" w:hAnsiTheme="majorBidi" w:cstheme="majorBidi"/>
                <w:sz w:val="28"/>
                <w:szCs w:val="28"/>
              </w:rPr>
              <w:t>case reserves</w:t>
            </w:r>
            <w:r w:rsidR="00D22691" w:rsidRPr="0029383C">
              <w:rPr>
                <w:rFonts w:asciiTheme="majorBidi" w:hAnsiTheme="majorBidi" w:cstheme="majorBidi"/>
                <w:sz w:val="28"/>
                <w:szCs w:val="28"/>
              </w:rPr>
              <w:t xml:space="preserve"> for </w:t>
            </w:r>
            <w:r w:rsidR="00D22691" w:rsidRPr="0029383C">
              <w:rPr>
                <w:rFonts w:asciiTheme="majorBidi" w:hAnsiTheme="majorBidi" w:cstheme="majorBidi"/>
                <w:spacing w:val="-2"/>
                <w:sz w:val="28"/>
                <w:szCs w:val="28"/>
              </w:rPr>
              <w:t>each claim, and management records the claim liabilities based on the surveyors’ reports.</w:t>
            </w:r>
          </w:p>
          <w:p w14:paraId="1A97802C" w14:textId="73C0F6D1" w:rsidR="00D22691" w:rsidRDefault="00D22691" w:rsidP="004B6709">
            <w:pPr>
              <w:spacing w:before="120"/>
              <w:jc w:val="thaiDistribute"/>
              <w:rPr>
                <w:rFonts w:asciiTheme="majorBidi" w:hAnsiTheme="majorBidi" w:cstheme="majorBidi"/>
                <w:sz w:val="28"/>
                <w:szCs w:val="28"/>
              </w:rPr>
            </w:pPr>
            <w:r w:rsidRPr="0029383C">
              <w:rPr>
                <w:rFonts w:asciiTheme="majorBidi" w:hAnsiTheme="majorBidi" w:cstheme="majorBidi"/>
                <w:sz w:val="28"/>
                <w:szCs w:val="28"/>
              </w:rPr>
              <w:t>As at 31 December 202</w:t>
            </w:r>
            <w:r>
              <w:rPr>
                <w:rFonts w:asciiTheme="majorBidi" w:hAnsiTheme="majorBidi" w:cstheme="majorBidi"/>
                <w:sz w:val="28"/>
                <w:szCs w:val="28"/>
              </w:rPr>
              <w:t>4</w:t>
            </w:r>
            <w:r w:rsidRPr="0029383C">
              <w:rPr>
                <w:rFonts w:asciiTheme="majorBidi" w:hAnsiTheme="majorBidi" w:cstheme="majorBidi"/>
                <w:sz w:val="28"/>
                <w:szCs w:val="28"/>
              </w:rPr>
              <w:t xml:space="preserve">, the outstanding balance of </w:t>
            </w:r>
            <w:r w:rsidR="005D575B">
              <w:rPr>
                <w:rFonts w:asciiTheme="majorBidi" w:hAnsiTheme="majorBidi" w:cstheme="majorBidi"/>
                <w:sz w:val="28"/>
                <w:szCs w:val="28"/>
              </w:rPr>
              <w:t>loss reserves</w:t>
            </w:r>
            <w:r w:rsidRPr="0029383C">
              <w:rPr>
                <w:rFonts w:asciiTheme="majorBidi" w:hAnsiTheme="majorBidi" w:cstheme="majorBidi"/>
                <w:sz w:val="28"/>
                <w:szCs w:val="28"/>
              </w:rPr>
              <w:t xml:space="preserve"> for reported claims by policyholders was </w:t>
            </w:r>
            <w:r w:rsidRPr="0029383C">
              <w:rPr>
                <w:rFonts w:asciiTheme="majorBidi" w:hAnsiTheme="majorBidi" w:cstheme="majorBidi"/>
                <w:spacing w:val="-2"/>
                <w:sz w:val="28"/>
                <w:szCs w:val="28"/>
              </w:rPr>
              <w:t xml:space="preserve">Baht </w:t>
            </w:r>
            <w:r>
              <w:rPr>
                <w:rFonts w:asciiTheme="majorBidi" w:hAnsiTheme="majorBidi" w:cstheme="majorBidi"/>
                <w:spacing w:val="-2"/>
                <w:sz w:val="28"/>
                <w:szCs w:val="28"/>
              </w:rPr>
              <w:t xml:space="preserve">97.74 </w:t>
            </w:r>
            <w:r w:rsidRPr="0029383C">
              <w:rPr>
                <w:rFonts w:asciiTheme="majorBidi" w:hAnsiTheme="majorBidi" w:cstheme="majorBidi"/>
                <w:spacing w:val="-2"/>
                <w:sz w:val="28"/>
                <w:szCs w:val="28"/>
              </w:rPr>
              <w:t xml:space="preserve">million (equivalent to </w:t>
            </w:r>
            <w:r>
              <w:rPr>
                <w:rFonts w:asciiTheme="majorBidi" w:hAnsiTheme="majorBidi" w:cstheme="majorBidi"/>
                <w:spacing w:val="-2"/>
                <w:sz w:val="28"/>
                <w:szCs w:val="28"/>
              </w:rPr>
              <w:t>20.</w:t>
            </w:r>
            <w:r w:rsidR="00FB7E46">
              <w:rPr>
                <w:rFonts w:asciiTheme="majorBidi" w:hAnsiTheme="majorBidi" w:cstheme="majorBidi"/>
                <w:spacing w:val="-2"/>
                <w:sz w:val="28"/>
                <w:szCs w:val="28"/>
              </w:rPr>
              <w:t>72</w:t>
            </w:r>
            <w:r w:rsidRPr="0029383C">
              <w:rPr>
                <w:rFonts w:asciiTheme="majorBidi" w:hAnsiTheme="majorBidi" w:cstheme="majorBidi"/>
                <w:spacing w:val="-2"/>
                <w:sz w:val="28"/>
                <w:szCs w:val="28"/>
              </w:rPr>
              <w:t>% of total liabilities).</w:t>
            </w:r>
          </w:p>
          <w:p w14:paraId="2E1945CC" w14:textId="48668645" w:rsidR="00D22691" w:rsidRPr="0029383C" w:rsidRDefault="00D22691" w:rsidP="004B6709">
            <w:pPr>
              <w:spacing w:before="120"/>
              <w:jc w:val="thaiDistribute"/>
              <w:rPr>
                <w:rFonts w:asciiTheme="majorBidi" w:hAnsiTheme="majorBidi" w:cstheme="majorBidi"/>
                <w:sz w:val="28"/>
                <w:szCs w:val="28"/>
              </w:rPr>
            </w:pPr>
            <w:r w:rsidRPr="0029383C">
              <w:rPr>
                <w:rFonts w:asciiTheme="majorBidi" w:hAnsiTheme="majorBidi" w:cstheme="majorBidi"/>
                <w:sz w:val="28"/>
                <w:szCs w:val="28"/>
              </w:rPr>
              <w:t xml:space="preserve">I focused on the valuation of </w:t>
            </w:r>
            <w:r w:rsidR="002E05F3">
              <w:rPr>
                <w:rFonts w:asciiTheme="majorBidi" w:hAnsiTheme="majorBidi" w:cstheme="majorBidi"/>
                <w:sz w:val="28"/>
                <w:szCs w:val="28"/>
              </w:rPr>
              <w:t>loss reserves</w:t>
            </w:r>
            <w:r w:rsidRPr="0029383C">
              <w:rPr>
                <w:rFonts w:asciiTheme="majorBidi" w:hAnsiTheme="majorBidi" w:cstheme="majorBidi"/>
                <w:sz w:val="28"/>
                <w:szCs w:val="28"/>
              </w:rPr>
              <w:t xml:space="preserve"> for reported claims by policyholders, as this is calculated by the management. Key assumptions used in the calculation are based on </w:t>
            </w:r>
            <w:r w:rsidR="00FB7E46" w:rsidRPr="0029383C">
              <w:rPr>
                <w:rFonts w:asciiTheme="majorBidi" w:hAnsiTheme="majorBidi" w:cstheme="majorBidi"/>
                <w:sz w:val="28"/>
                <w:szCs w:val="28"/>
              </w:rPr>
              <w:t>historical</w:t>
            </w:r>
            <w:r w:rsidRPr="0029383C">
              <w:rPr>
                <w:rFonts w:asciiTheme="majorBidi" w:hAnsiTheme="majorBidi" w:cstheme="majorBidi"/>
                <w:sz w:val="28"/>
                <w:szCs w:val="28"/>
              </w:rPr>
              <w:t xml:space="preserve"> data and involve a high degree of judgment by the management.</w:t>
            </w:r>
          </w:p>
          <w:p w14:paraId="5DC6F9DD" w14:textId="3BEA747D" w:rsidR="00D22691" w:rsidRPr="00AE579A" w:rsidRDefault="00D22691" w:rsidP="001F7EB2">
            <w:pPr>
              <w:rPr>
                <w:rFonts w:asciiTheme="majorBidi" w:hAnsiTheme="majorBidi" w:cstheme="majorBidi"/>
                <w:b/>
                <w:bCs/>
                <w:sz w:val="28"/>
                <w:szCs w:val="28"/>
              </w:rPr>
            </w:pPr>
          </w:p>
        </w:tc>
        <w:tc>
          <w:tcPr>
            <w:tcW w:w="4920" w:type="dxa"/>
          </w:tcPr>
          <w:p w14:paraId="33376C26" w14:textId="03F302B4" w:rsidR="00D22691" w:rsidRDefault="00D22691" w:rsidP="00D22691">
            <w:pPr>
              <w:jc w:val="thaiDistribute"/>
              <w:rPr>
                <w:rFonts w:ascii="Angsana New" w:hAnsi="Angsana New"/>
                <w:sz w:val="28"/>
                <w:szCs w:val="28"/>
              </w:rPr>
            </w:pPr>
            <w:r w:rsidRPr="0029383C">
              <w:rPr>
                <w:rFonts w:ascii="Angsana New" w:hAnsi="Angsana New"/>
                <w:sz w:val="28"/>
                <w:szCs w:val="28"/>
              </w:rPr>
              <w:t xml:space="preserve">My key audit procedures in relation to the </w:t>
            </w:r>
            <w:r w:rsidR="005D575B">
              <w:rPr>
                <w:rFonts w:ascii="Angsana New" w:hAnsi="Angsana New"/>
                <w:sz w:val="28"/>
                <w:szCs w:val="28"/>
              </w:rPr>
              <w:t xml:space="preserve">loss reserves </w:t>
            </w:r>
            <w:r w:rsidRPr="0029383C">
              <w:rPr>
                <w:rFonts w:ascii="Angsana New" w:hAnsi="Angsana New"/>
                <w:sz w:val="28"/>
                <w:szCs w:val="28"/>
              </w:rPr>
              <w:t>for</w:t>
            </w:r>
            <w:r>
              <w:rPr>
                <w:rFonts w:ascii="Angsana New" w:hAnsi="Angsana New"/>
                <w:sz w:val="28"/>
                <w:szCs w:val="28"/>
              </w:rPr>
              <w:t xml:space="preserve"> </w:t>
            </w:r>
            <w:r w:rsidRPr="0029383C">
              <w:rPr>
                <w:rFonts w:ascii="Angsana New" w:hAnsi="Angsana New"/>
                <w:sz w:val="28"/>
                <w:szCs w:val="28"/>
              </w:rPr>
              <w:t>reported claims by policyholders included the following:</w:t>
            </w:r>
          </w:p>
          <w:p w14:paraId="703CCAB7" w14:textId="7A0A87C7" w:rsidR="00D22691" w:rsidRDefault="00D22691" w:rsidP="00B559D3">
            <w:pPr>
              <w:pStyle w:val="ListParagraph"/>
              <w:numPr>
                <w:ilvl w:val="0"/>
                <w:numId w:val="22"/>
              </w:numPr>
              <w:spacing w:before="120"/>
              <w:ind w:left="346" w:hanging="346"/>
              <w:contextualSpacing w:val="0"/>
              <w:jc w:val="thaiDistribute"/>
              <w:rPr>
                <w:rFonts w:ascii="Angsana New" w:hAnsi="Angsana New"/>
                <w:sz w:val="28"/>
                <w:szCs w:val="28"/>
              </w:rPr>
            </w:pPr>
            <w:r w:rsidRPr="0029383C">
              <w:rPr>
                <w:rFonts w:ascii="Angsana New" w:hAnsi="Angsana New"/>
                <w:sz w:val="28"/>
                <w:szCs w:val="28"/>
              </w:rPr>
              <w:t xml:space="preserve">Obtained an understanding, evaluated and tested the design effectiveness and implementation of key controls for the claim report, claim handling, and claim reserves and claim payables setting processes. I inquired </w:t>
            </w:r>
            <w:r w:rsidR="00803446">
              <w:rPr>
                <w:rFonts w:ascii="Angsana New" w:hAnsi="Angsana New"/>
                <w:sz w:val="28"/>
                <w:szCs w:val="28"/>
              </w:rPr>
              <w:t xml:space="preserve">with </w:t>
            </w:r>
            <w:r w:rsidRPr="0029383C">
              <w:rPr>
                <w:rFonts w:ascii="Angsana New" w:hAnsi="Angsana New"/>
                <w:sz w:val="28"/>
                <w:szCs w:val="28"/>
              </w:rPr>
              <w:t xml:space="preserve">management </w:t>
            </w:r>
            <w:r w:rsidR="00803446">
              <w:rPr>
                <w:rFonts w:ascii="Angsana New" w:hAnsi="Angsana New"/>
                <w:sz w:val="28"/>
                <w:szCs w:val="28"/>
              </w:rPr>
              <w:t>about</w:t>
            </w:r>
            <w:r w:rsidRPr="0029383C">
              <w:rPr>
                <w:rFonts w:ascii="Angsana New" w:hAnsi="Angsana New"/>
                <w:sz w:val="28"/>
                <w:szCs w:val="28"/>
              </w:rPr>
              <w:t xml:space="preserve"> </w:t>
            </w:r>
            <w:r w:rsidR="001A18AE">
              <w:rPr>
                <w:rFonts w:ascii="Angsana New" w:hAnsi="Angsana New"/>
                <w:sz w:val="28"/>
                <w:szCs w:val="28"/>
              </w:rPr>
              <w:t xml:space="preserve">the </w:t>
            </w:r>
            <w:r w:rsidRPr="0029383C">
              <w:rPr>
                <w:rFonts w:ascii="Angsana New" w:hAnsi="Angsana New"/>
                <w:sz w:val="28"/>
                <w:szCs w:val="28"/>
              </w:rPr>
              <w:t xml:space="preserve">methodologies and assumptions used in </w:t>
            </w:r>
            <w:r w:rsidR="001A18AE">
              <w:rPr>
                <w:rFonts w:ascii="Angsana New" w:hAnsi="Angsana New"/>
                <w:sz w:val="28"/>
                <w:szCs w:val="28"/>
              </w:rPr>
              <w:t xml:space="preserve">the </w:t>
            </w:r>
            <w:r w:rsidRPr="0029383C">
              <w:rPr>
                <w:rFonts w:ascii="Angsana New" w:hAnsi="Angsana New"/>
                <w:sz w:val="28"/>
                <w:szCs w:val="28"/>
              </w:rPr>
              <w:t xml:space="preserve">estimations by the actuary. I also examined evidence of the key accounting controls over the valuation of </w:t>
            </w:r>
            <w:r w:rsidR="005D575B">
              <w:rPr>
                <w:rFonts w:ascii="Angsana New" w:hAnsi="Angsana New"/>
                <w:sz w:val="28"/>
                <w:szCs w:val="28"/>
              </w:rPr>
              <w:t>loss reserves</w:t>
            </w:r>
            <w:r w:rsidRPr="0029383C">
              <w:rPr>
                <w:rFonts w:ascii="Angsana New" w:hAnsi="Angsana New"/>
                <w:sz w:val="28"/>
                <w:szCs w:val="28"/>
              </w:rPr>
              <w:t xml:space="preserve"> for reported claims by policyholders and approval by an authorised person.</w:t>
            </w:r>
          </w:p>
          <w:p w14:paraId="1F80428F" w14:textId="77777777" w:rsidR="00D22691" w:rsidRDefault="00D22691" w:rsidP="00B559D3">
            <w:pPr>
              <w:pStyle w:val="ListParagraph"/>
              <w:numPr>
                <w:ilvl w:val="0"/>
                <w:numId w:val="22"/>
              </w:numPr>
              <w:spacing w:before="120"/>
              <w:ind w:left="346" w:hanging="346"/>
              <w:contextualSpacing w:val="0"/>
              <w:jc w:val="thaiDistribute"/>
              <w:rPr>
                <w:rFonts w:ascii="Angsana New" w:hAnsi="Angsana New"/>
                <w:sz w:val="28"/>
                <w:szCs w:val="28"/>
              </w:rPr>
            </w:pPr>
            <w:r w:rsidRPr="0029383C">
              <w:rPr>
                <w:rFonts w:ascii="Angsana New" w:hAnsi="Angsana New"/>
                <w:sz w:val="28"/>
                <w:szCs w:val="28"/>
              </w:rPr>
              <w:t>Obtained an understanding of the controls used when assessing and approving the qualifications of the surveyors and obtained evidence of approval for the surveyor as audit evidence.</w:t>
            </w:r>
          </w:p>
          <w:p w14:paraId="356C725F" w14:textId="007DB631" w:rsidR="00D22691" w:rsidRPr="00D22691" w:rsidRDefault="00D22691" w:rsidP="00B559D3">
            <w:pPr>
              <w:pStyle w:val="ListParagraph"/>
              <w:numPr>
                <w:ilvl w:val="0"/>
                <w:numId w:val="22"/>
              </w:numPr>
              <w:spacing w:before="120"/>
              <w:ind w:left="346" w:hanging="346"/>
              <w:contextualSpacing w:val="0"/>
              <w:jc w:val="thaiDistribute"/>
              <w:rPr>
                <w:rFonts w:ascii="Angsana New" w:hAnsi="Angsana New"/>
                <w:sz w:val="28"/>
                <w:szCs w:val="28"/>
              </w:rPr>
            </w:pPr>
            <w:r w:rsidRPr="0029383C">
              <w:rPr>
                <w:rFonts w:ascii="Angsana New" w:hAnsi="Angsana New"/>
                <w:sz w:val="28"/>
                <w:szCs w:val="28"/>
              </w:rPr>
              <w:t xml:space="preserve">Checked samples of claim reserves from the core </w:t>
            </w:r>
            <w:r w:rsidRPr="0029383C">
              <w:rPr>
                <w:rFonts w:ascii="Angsana New" w:hAnsi="Angsana New"/>
                <w:spacing w:val="-2"/>
                <w:sz w:val="28"/>
                <w:szCs w:val="28"/>
              </w:rPr>
              <w:t>insurance system by comparing the estimated amount of the claim reserve to the related supporting documentation, such as the surveyor’s reports</w:t>
            </w:r>
            <w:r w:rsidR="005D575B">
              <w:rPr>
                <w:rFonts w:ascii="Angsana New" w:hAnsi="Angsana New"/>
                <w:spacing w:val="-2"/>
                <w:sz w:val="28"/>
                <w:szCs w:val="28"/>
              </w:rPr>
              <w:t xml:space="preserve"> and relevant documentation</w:t>
            </w:r>
            <w:r w:rsidRPr="0029383C">
              <w:rPr>
                <w:rFonts w:ascii="Angsana New" w:hAnsi="Angsana New"/>
                <w:spacing w:val="-2"/>
                <w:sz w:val="28"/>
                <w:szCs w:val="28"/>
              </w:rPr>
              <w:t>. Based on the samples, I did not find any significant difference between the claim reserves and the surveyors’ report</w:t>
            </w:r>
            <w:r w:rsidRPr="0029383C">
              <w:rPr>
                <w:rFonts w:ascii="Angsana New" w:hAnsi="Angsana New"/>
                <w:sz w:val="28"/>
                <w:szCs w:val="28"/>
              </w:rPr>
              <w:t>.</w:t>
            </w:r>
          </w:p>
        </w:tc>
      </w:tr>
    </w:tbl>
    <w:p w14:paraId="5441790B" w14:textId="77777777" w:rsidR="00B7522D" w:rsidRDefault="00B7522D">
      <w:r>
        <w:br w:type="page"/>
      </w:r>
    </w:p>
    <w:tbl>
      <w:tblPr>
        <w:tblStyle w:val="TableGrid"/>
        <w:tblW w:w="0" w:type="auto"/>
        <w:tblLook w:val="04A0" w:firstRow="1" w:lastRow="0" w:firstColumn="1" w:lastColumn="0" w:noHBand="0" w:noVBand="1"/>
      </w:tblPr>
      <w:tblGrid>
        <w:gridCol w:w="4315"/>
        <w:gridCol w:w="4920"/>
      </w:tblGrid>
      <w:tr w:rsidR="0029383C" w14:paraId="74EC1BE2" w14:textId="77777777" w:rsidTr="00371668">
        <w:tc>
          <w:tcPr>
            <w:tcW w:w="4315" w:type="dxa"/>
          </w:tcPr>
          <w:p w14:paraId="34F14C09" w14:textId="07654CD7" w:rsidR="0029383C" w:rsidRDefault="00D22691" w:rsidP="0029383C">
            <w:pPr>
              <w:overflowPunct/>
              <w:autoSpaceDE/>
              <w:autoSpaceDN/>
              <w:adjustRightInd/>
              <w:jc w:val="center"/>
              <w:textAlignment w:val="auto"/>
              <w:rPr>
                <w:rFonts w:asciiTheme="majorBidi" w:hAnsiTheme="majorBidi" w:cstheme="majorBidi"/>
                <w:sz w:val="28"/>
                <w:szCs w:val="28"/>
              </w:rPr>
            </w:pPr>
            <w:r>
              <w:lastRenderedPageBreak/>
              <w:br w:type="page"/>
            </w:r>
            <w:r w:rsidR="0029383C" w:rsidRPr="00A73125">
              <w:rPr>
                <w:rFonts w:asciiTheme="majorBidi" w:hAnsiTheme="majorBidi" w:cstheme="majorBidi"/>
                <w:b/>
                <w:bCs/>
                <w:sz w:val="28"/>
                <w:szCs w:val="28"/>
              </w:rPr>
              <w:t>Key audit matters</w:t>
            </w:r>
          </w:p>
        </w:tc>
        <w:tc>
          <w:tcPr>
            <w:tcW w:w="4920" w:type="dxa"/>
          </w:tcPr>
          <w:p w14:paraId="27FECC30" w14:textId="305EC809" w:rsidR="0029383C" w:rsidRDefault="0029383C" w:rsidP="0029383C">
            <w:pPr>
              <w:overflowPunct/>
              <w:autoSpaceDE/>
              <w:autoSpaceDN/>
              <w:adjustRightInd/>
              <w:jc w:val="center"/>
              <w:textAlignment w:val="auto"/>
              <w:rPr>
                <w:rFonts w:asciiTheme="majorBidi" w:hAnsiTheme="majorBidi" w:cstheme="majorBidi"/>
                <w:sz w:val="28"/>
                <w:szCs w:val="28"/>
              </w:rPr>
            </w:pPr>
            <w:r w:rsidRPr="00A73125">
              <w:rPr>
                <w:rFonts w:asciiTheme="majorBidi" w:hAnsiTheme="majorBidi" w:cstheme="majorBidi"/>
                <w:b/>
                <w:bCs/>
                <w:sz w:val="28"/>
                <w:szCs w:val="28"/>
              </w:rPr>
              <w:t>How my audit addressed the key audit matter</w:t>
            </w:r>
            <w:r w:rsidR="005D575B">
              <w:rPr>
                <w:rFonts w:asciiTheme="majorBidi" w:hAnsiTheme="majorBidi" w:cstheme="majorBidi"/>
                <w:b/>
                <w:bCs/>
                <w:sz w:val="28"/>
                <w:szCs w:val="28"/>
              </w:rPr>
              <w:t>s</w:t>
            </w:r>
          </w:p>
        </w:tc>
      </w:tr>
      <w:tr w:rsidR="0029383C" w14:paraId="5BB498E8" w14:textId="77777777" w:rsidTr="00EF275C">
        <w:trPr>
          <w:trHeight w:val="4310"/>
        </w:trPr>
        <w:tc>
          <w:tcPr>
            <w:tcW w:w="4315" w:type="dxa"/>
            <w:tcBorders>
              <w:bottom w:val="single" w:sz="4" w:space="0" w:color="000000" w:themeColor="text1"/>
            </w:tcBorders>
          </w:tcPr>
          <w:p w14:paraId="20F6B420" w14:textId="77777777" w:rsidR="0029383C" w:rsidRDefault="0029383C" w:rsidP="0029383C">
            <w:pPr>
              <w:overflowPunct/>
              <w:autoSpaceDE/>
              <w:autoSpaceDN/>
              <w:adjustRightInd/>
              <w:jc w:val="thaiDistribute"/>
              <w:textAlignment w:val="auto"/>
              <w:rPr>
                <w:rFonts w:asciiTheme="majorBidi" w:hAnsiTheme="majorBidi" w:cstheme="majorBidi"/>
                <w:sz w:val="28"/>
                <w:szCs w:val="28"/>
              </w:rPr>
            </w:pPr>
          </w:p>
        </w:tc>
        <w:tc>
          <w:tcPr>
            <w:tcW w:w="4920" w:type="dxa"/>
            <w:tcBorders>
              <w:bottom w:val="single" w:sz="4" w:space="0" w:color="000000" w:themeColor="text1"/>
            </w:tcBorders>
          </w:tcPr>
          <w:p w14:paraId="4679BEAF" w14:textId="1C824B25" w:rsidR="0029383C" w:rsidRPr="0029383C" w:rsidRDefault="0029383C" w:rsidP="00371668">
            <w:pPr>
              <w:pStyle w:val="ListParagraph"/>
              <w:numPr>
                <w:ilvl w:val="0"/>
                <w:numId w:val="22"/>
              </w:numPr>
              <w:ind w:left="340" w:hanging="340"/>
              <w:jc w:val="thaiDistribute"/>
              <w:rPr>
                <w:rFonts w:asciiTheme="majorBidi" w:hAnsiTheme="majorBidi" w:cstheme="majorBidi"/>
                <w:spacing w:val="-2"/>
                <w:sz w:val="28"/>
                <w:szCs w:val="28"/>
              </w:rPr>
            </w:pPr>
            <w:r w:rsidRPr="0029383C">
              <w:rPr>
                <w:rFonts w:asciiTheme="majorBidi" w:hAnsiTheme="majorBidi" w:cstheme="majorBidi"/>
                <w:spacing w:val="-2"/>
                <w:sz w:val="28"/>
                <w:szCs w:val="28"/>
              </w:rPr>
              <w:t>Tested reconciliations between the claim data recorded in the claim module of the core insurance system and the reserves recorded in the accounts. I tested claim payables and claim reserves which had a significant effect on profit and loss by checking claim payables against the surveyors’ reports and claim payment documentation and claim reserves against the related surveyors’ report. Based on the samples tested, I did not find any significant differences between the surveyors’ reports and the records.</w:t>
            </w:r>
          </w:p>
          <w:p w14:paraId="3368EF64" w14:textId="17ECC67C" w:rsidR="0029383C" w:rsidRDefault="0029383C" w:rsidP="00371668">
            <w:pPr>
              <w:pStyle w:val="ListParagraph"/>
              <w:numPr>
                <w:ilvl w:val="0"/>
                <w:numId w:val="22"/>
              </w:numPr>
              <w:spacing w:before="120"/>
              <w:ind w:left="346" w:hanging="346"/>
              <w:jc w:val="thaiDistribute"/>
              <w:rPr>
                <w:rFonts w:asciiTheme="majorBidi" w:hAnsiTheme="majorBidi" w:cstheme="majorBidi"/>
                <w:sz w:val="28"/>
                <w:szCs w:val="28"/>
              </w:rPr>
            </w:pPr>
            <w:r w:rsidRPr="0029383C">
              <w:rPr>
                <w:rFonts w:asciiTheme="majorBidi" w:hAnsiTheme="majorBidi" w:cstheme="majorBidi"/>
                <w:sz w:val="28"/>
                <w:szCs w:val="28"/>
              </w:rPr>
              <w:t>Assessed the sufficiency of disclosure according to financial reporting standards.</w:t>
            </w:r>
          </w:p>
        </w:tc>
      </w:tr>
      <w:tr w:rsidR="00371668" w14:paraId="265F2F64" w14:textId="77777777" w:rsidTr="00974F64">
        <w:trPr>
          <w:trHeight w:val="1934"/>
        </w:trPr>
        <w:tc>
          <w:tcPr>
            <w:tcW w:w="4315" w:type="dxa"/>
            <w:tcBorders>
              <w:top w:val="single" w:sz="4" w:space="0" w:color="000000" w:themeColor="text1"/>
              <w:bottom w:val="nil"/>
            </w:tcBorders>
          </w:tcPr>
          <w:p w14:paraId="3CBFBDC2" w14:textId="2039E55A" w:rsidR="00371668" w:rsidRDefault="00371668" w:rsidP="0029383C">
            <w:pPr>
              <w:overflowPunct/>
              <w:autoSpaceDE/>
              <w:autoSpaceDN/>
              <w:adjustRightInd/>
              <w:jc w:val="thaiDistribute"/>
              <w:textAlignment w:val="auto"/>
              <w:rPr>
                <w:rFonts w:asciiTheme="majorBidi" w:hAnsiTheme="majorBidi" w:cstheme="majorBidi"/>
                <w:b/>
                <w:bCs/>
                <w:sz w:val="28"/>
                <w:szCs w:val="28"/>
              </w:rPr>
            </w:pPr>
            <w:r w:rsidRPr="0029383C">
              <w:rPr>
                <w:rFonts w:asciiTheme="majorBidi" w:hAnsiTheme="majorBidi" w:cstheme="majorBidi"/>
                <w:b/>
                <w:bCs/>
                <w:sz w:val="28"/>
                <w:szCs w:val="28"/>
              </w:rPr>
              <w:t>Valuation of losses incurred but not reported claim (IBNR)</w:t>
            </w:r>
          </w:p>
          <w:p w14:paraId="37CF6F02" w14:textId="22DF8B47" w:rsidR="005B3549" w:rsidRPr="0029383C" w:rsidRDefault="005B3549" w:rsidP="0029383C">
            <w:pPr>
              <w:overflowPunct/>
              <w:autoSpaceDE/>
              <w:autoSpaceDN/>
              <w:adjustRightInd/>
              <w:jc w:val="thaiDistribute"/>
              <w:textAlignment w:val="auto"/>
              <w:rPr>
                <w:rFonts w:asciiTheme="majorBidi" w:hAnsiTheme="majorBidi" w:cstheme="majorBidi"/>
                <w:b/>
                <w:bCs/>
                <w:sz w:val="28"/>
                <w:szCs w:val="28"/>
              </w:rPr>
            </w:pPr>
            <w:r w:rsidRPr="00371668">
              <w:rPr>
                <w:rFonts w:asciiTheme="majorBidi" w:hAnsiTheme="majorBidi" w:cstheme="majorBidi"/>
                <w:sz w:val="28"/>
                <w:szCs w:val="28"/>
              </w:rPr>
              <w:t>Refer to note 3</w:t>
            </w:r>
            <w:r>
              <w:rPr>
                <w:rFonts w:asciiTheme="majorBidi" w:hAnsiTheme="majorBidi" w:cstheme="majorBidi"/>
                <w:sz w:val="28"/>
                <w:szCs w:val="28"/>
              </w:rPr>
              <w:t>.13</w:t>
            </w:r>
            <w:r w:rsidRPr="00371668">
              <w:rPr>
                <w:rFonts w:asciiTheme="majorBidi" w:hAnsiTheme="majorBidi" w:cstheme="majorBidi"/>
                <w:sz w:val="28"/>
                <w:szCs w:val="28"/>
              </w:rPr>
              <w:t xml:space="preserve"> of the financial statements (Summary of </w:t>
            </w:r>
            <w:r>
              <w:rPr>
                <w:rFonts w:asciiTheme="majorBidi" w:hAnsiTheme="majorBidi" w:cstheme="majorBidi"/>
                <w:sz w:val="28"/>
                <w:szCs w:val="28"/>
              </w:rPr>
              <w:t>material</w:t>
            </w:r>
            <w:r w:rsidRPr="00371668">
              <w:rPr>
                <w:rFonts w:asciiTheme="majorBidi" w:hAnsiTheme="majorBidi" w:cstheme="majorBidi"/>
                <w:sz w:val="28"/>
                <w:szCs w:val="28"/>
              </w:rPr>
              <w:t xml:space="preserve"> accounting policies) and note to the financial statements 1</w:t>
            </w:r>
            <w:r>
              <w:rPr>
                <w:rFonts w:asciiTheme="majorBidi" w:hAnsiTheme="majorBidi" w:cstheme="majorBidi"/>
                <w:sz w:val="28"/>
                <w:szCs w:val="28"/>
              </w:rPr>
              <w:t>9</w:t>
            </w:r>
          </w:p>
        </w:tc>
        <w:tc>
          <w:tcPr>
            <w:tcW w:w="4920" w:type="dxa"/>
            <w:vMerge w:val="restart"/>
            <w:tcBorders>
              <w:top w:val="single" w:sz="4" w:space="0" w:color="000000" w:themeColor="text1"/>
            </w:tcBorders>
          </w:tcPr>
          <w:p w14:paraId="47F9D44C" w14:textId="7DDD5581" w:rsidR="00371668" w:rsidRDefault="00371668" w:rsidP="00371668">
            <w:pPr>
              <w:jc w:val="thaiDistribute"/>
              <w:rPr>
                <w:rFonts w:asciiTheme="majorBidi" w:hAnsiTheme="majorBidi" w:cstheme="majorBidi"/>
                <w:spacing w:val="-2"/>
                <w:sz w:val="28"/>
                <w:szCs w:val="28"/>
              </w:rPr>
            </w:pPr>
            <w:r w:rsidRPr="00371668">
              <w:rPr>
                <w:rFonts w:asciiTheme="majorBidi" w:hAnsiTheme="majorBidi" w:cstheme="majorBidi"/>
                <w:spacing w:val="-2"/>
                <w:sz w:val="28"/>
                <w:szCs w:val="28"/>
              </w:rPr>
              <w:t>My key audit procedures in relation to the losses incurred but not reported claims (IBNR) included the following:</w:t>
            </w:r>
          </w:p>
          <w:p w14:paraId="3EAC310F" w14:textId="2F2623A2" w:rsidR="00371668" w:rsidRPr="00371668" w:rsidRDefault="00371668" w:rsidP="00371668">
            <w:pPr>
              <w:pStyle w:val="ListParagraph"/>
              <w:numPr>
                <w:ilvl w:val="0"/>
                <w:numId w:val="22"/>
              </w:numPr>
              <w:spacing w:before="120"/>
              <w:ind w:left="346" w:hanging="346"/>
              <w:contextualSpacing w:val="0"/>
              <w:jc w:val="thaiDistribute"/>
              <w:rPr>
                <w:rFonts w:asciiTheme="majorBidi" w:hAnsiTheme="majorBidi" w:cstheme="majorBidi"/>
                <w:spacing w:val="-2"/>
                <w:sz w:val="28"/>
                <w:szCs w:val="28"/>
              </w:rPr>
            </w:pPr>
            <w:r w:rsidRPr="00371668">
              <w:rPr>
                <w:rFonts w:asciiTheme="majorBidi" w:hAnsiTheme="majorBidi" w:cstheme="majorBidi"/>
                <w:spacing w:val="-2"/>
                <w:sz w:val="28"/>
                <w:szCs w:val="28"/>
              </w:rPr>
              <w:t>Obtained an understanding of the process to estimate the losses incurred but not reported claims and actuarial reserve methods. I also tested the control over claims handling and case reserve-setting processes.</w:t>
            </w:r>
          </w:p>
          <w:p w14:paraId="2BE25EE5" w14:textId="60005EA3" w:rsidR="00371668" w:rsidRPr="00371668" w:rsidRDefault="00371668" w:rsidP="00371668">
            <w:pPr>
              <w:pStyle w:val="ListParagraph"/>
              <w:numPr>
                <w:ilvl w:val="0"/>
                <w:numId w:val="22"/>
              </w:numPr>
              <w:spacing w:before="120"/>
              <w:ind w:left="346" w:hanging="346"/>
              <w:contextualSpacing w:val="0"/>
              <w:jc w:val="thaiDistribute"/>
              <w:rPr>
                <w:rFonts w:asciiTheme="majorBidi" w:hAnsiTheme="majorBidi" w:cstheme="majorBidi"/>
                <w:spacing w:val="-2"/>
                <w:sz w:val="28"/>
                <w:szCs w:val="28"/>
              </w:rPr>
            </w:pPr>
            <w:r w:rsidRPr="00371668">
              <w:rPr>
                <w:rFonts w:asciiTheme="majorBidi" w:hAnsiTheme="majorBidi" w:cstheme="majorBidi"/>
                <w:spacing w:val="-2"/>
                <w:sz w:val="28"/>
                <w:szCs w:val="28"/>
              </w:rPr>
              <w:t>Tested reconciliations between the claim data recorded in the claim module in the core insurance system and the data used in the actuarial reserve calculations as at the reporting date. I also performed analytical procedures on the frequency of claims, the size of loss incurred, and the average loss per claim.</w:t>
            </w:r>
          </w:p>
        </w:tc>
      </w:tr>
      <w:tr w:rsidR="00371668" w14:paraId="2775D725" w14:textId="77777777" w:rsidTr="00371668">
        <w:trPr>
          <w:trHeight w:val="3221"/>
        </w:trPr>
        <w:tc>
          <w:tcPr>
            <w:tcW w:w="4315" w:type="dxa"/>
            <w:tcBorders>
              <w:top w:val="nil"/>
            </w:tcBorders>
          </w:tcPr>
          <w:p w14:paraId="6843A806" w14:textId="19FDC0A6" w:rsidR="00371668" w:rsidRPr="00371668" w:rsidRDefault="002E05F3" w:rsidP="0029383C">
            <w:pPr>
              <w:jc w:val="thaiDistribute"/>
              <w:rPr>
                <w:rFonts w:asciiTheme="majorBidi" w:hAnsiTheme="majorBidi" w:cstheme="majorBidi"/>
                <w:sz w:val="28"/>
                <w:szCs w:val="28"/>
              </w:rPr>
            </w:pPr>
            <w:r>
              <w:rPr>
                <w:rFonts w:asciiTheme="majorBidi" w:hAnsiTheme="majorBidi" w:cstheme="majorBidi"/>
                <w:sz w:val="28"/>
                <w:szCs w:val="28"/>
              </w:rPr>
              <w:t>L</w:t>
            </w:r>
            <w:r w:rsidR="00371668" w:rsidRPr="00371668">
              <w:rPr>
                <w:rFonts w:asciiTheme="majorBidi" w:hAnsiTheme="majorBidi" w:cstheme="majorBidi"/>
                <w:sz w:val="28"/>
                <w:szCs w:val="28"/>
              </w:rPr>
              <w:t>osses incurred but not reported claims (IBNR), which w</w:t>
            </w:r>
            <w:r>
              <w:rPr>
                <w:rFonts w:asciiTheme="majorBidi" w:hAnsiTheme="majorBidi" w:cstheme="majorBidi"/>
                <w:sz w:val="28"/>
                <w:szCs w:val="28"/>
              </w:rPr>
              <w:t>ere</w:t>
            </w:r>
            <w:r w:rsidR="00371668" w:rsidRPr="00371668">
              <w:rPr>
                <w:rFonts w:asciiTheme="majorBidi" w:hAnsiTheme="majorBidi" w:cstheme="majorBidi"/>
                <w:sz w:val="28"/>
                <w:szCs w:val="28"/>
              </w:rPr>
              <w:t xml:space="preserve"> recorded as a part of “Insurance </w:t>
            </w:r>
            <w:r w:rsidR="00840E0A">
              <w:rPr>
                <w:rFonts w:asciiTheme="majorBidi" w:hAnsiTheme="majorBidi" w:cstheme="majorBidi"/>
                <w:sz w:val="28"/>
                <w:szCs w:val="28"/>
              </w:rPr>
              <w:t xml:space="preserve">contract </w:t>
            </w:r>
            <w:r w:rsidR="00371668" w:rsidRPr="00371668">
              <w:rPr>
                <w:rFonts w:asciiTheme="majorBidi" w:hAnsiTheme="majorBidi" w:cstheme="majorBidi"/>
                <w:sz w:val="28"/>
                <w:szCs w:val="28"/>
              </w:rPr>
              <w:t>liabilities” was calculated using an actuarial method based on a best estimate of claims which were expected to be paid in respect of losses occurring before or as at the date of the statement of financial position. The value of claims related to IBNR is calculated for both reported and unreported losses, and net of recorded claims.</w:t>
            </w:r>
          </w:p>
        </w:tc>
        <w:tc>
          <w:tcPr>
            <w:tcW w:w="4920" w:type="dxa"/>
            <w:vMerge/>
          </w:tcPr>
          <w:p w14:paraId="0691EE76" w14:textId="77777777" w:rsidR="00371668" w:rsidRPr="0029383C" w:rsidRDefault="00371668" w:rsidP="0029383C">
            <w:pPr>
              <w:pStyle w:val="ListParagraph"/>
              <w:numPr>
                <w:ilvl w:val="0"/>
                <w:numId w:val="20"/>
              </w:numPr>
              <w:jc w:val="thaiDistribute"/>
              <w:rPr>
                <w:rFonts w:asciiTheme="majorBidi" w:hAnsiTheme="majorBidi" w:cstheme="majorBidi"/>
                <w:spacing w:val="-2"/>
                <w:sz w:val="28"/>
                <w:szCs w:val="28"/>
              </w:rPr>
            </w:pPr>
          </w:p>
        </w:tc>
      </w:tr>
    </w:tbl>
    <w:p w14:paraId="15FF340B" w14:textId="77777777" w:rsidR="00B7522D" w:rsidRDefault="00B7522D">
      <w:r>
        <w:br w:type="page"/>
      </w:r>
    </w:p>
    <w:tbl>
      <w:tblPr>
        <w:tblStyle w:val="TableGrid"/>
        <w:tblW w:w="0" w:type="auto"/>
        <w:tblLook w:val="04A0" w:firstRow="1" w:lastRow="0" w:firstColumn="1" w:lastColumn="0" w:noHBand="0" w:noVBand="1"/>
      </w:tblPr>
      <w:tblGrid>
        <w:gridCol w:w="4315"/>
        <w:gridCol w:w="4920"/>
      </w:tblGrid>
      <w:tr w:rsidR="00EF275C" w14:paraId="70A1D98F" w14:textId="77777777" w:rsidTr="00371668">
        <w:tc>
          <w:tcPr>
            <w:tcW w:w="4315" w:type="dxa"/>
          </w:tcPr>
          <w:p w14:paraId="332962EB" w14:textId="3F75670D" w:rsidR="00EF275C" w:rsidRDefault="00EF275C" w:rsidP="00EF275C">
            <w:pPr>
              <w:overflowPunct/>
              <w:autoSpaceDE/>
              <w:autoSpaceDN/>
              <w:adjustRightInd/>
              <w:jc w:val="center"/>
              <w:textAlignment w:val="auto"/>
              <w:rPr>
                <w:rFonts w:asciiTheme="majorBidi" w:hAnsiTheme="majorBidi" w:cstheme="majorBidi"/>
                <w:sz w:val="28"/>
                <w:szCs w:val="28"/>
              </w:rPr>
            </w:pPr>
            <w:r>
              <w:lastRenderedPageBreak/>
              <w:br w:type="page"/>
            </w:r>
            <w:r w:rsidRPr="00A73125">
              <w:rPr>
                <w:rFonts w:asciiTheme="majorBidi" w:hAnsiTheme="majorBidi" w:cstheme="majorBidi"/>
                <w:b/>
                <w:bCs/>
                <w:sz w:val="28"/>
                <w:szCs w:val="28"/>
              </w:rPr>
              <w:t>Key audit matters</w:t>
            </w:r>
          </w:p>
        </w:tc>
        <w:tc>
          <w:tcPr>
            <w:tcW w:w="4920" w:type="dxa"/>
          </w:tcPr>
          <w:p w14:paraId="55C48EA9" w14:textId="3F2CDEEE" w:rsidR="00EF275C" w:rsidRDefault="00EF275C" w:rsidP="00EF275C">
            <w:pPr>
              <w:overflowPunct/>
              <w:autoSpaceDE/>
              <w:autoSpaceDN/>
              <w:adjustRightInd/>
              <w:jc w:val="center"/>
              <w:textAlignment w:val="auto"/>
              <w:rPr>
                <w:rFonts w:asciiTheme="majorBidi" w:hAnsiTheme="majorBidi" w:cstheme="majorBidi"/>
                <w:sz w:val="28"/>
                <w:szCs w:val="28"/>
              </w:rPr>
            </w:pPr>
            <w:r w:rsidRPr="00A73125">
              <w:rPr>
                <w:rFonts w:asciiTheme="majorBidi" w:hAnsiTheme="majorBidi" w:cstheme="majorBidi"/>
                <w:b/>
                <w:bCs/>
                <w:sz w:val="28"/>
                <w:szCs w:val="28"/>
              </w:rPr>
              <w:t>How my audit addressed the key audit matter</w:t>
            </w:r>
            <w:r w:rsidR="005D575B">
              <w:rPr>
                <w:rFonts w:asciiTheme="majorBidi" w:hAnsiTheme="majorBidi" w:cstheme="majorBidi"/>
                <w:b/>
                <w:bCs/>
                <w:sz w:val="28"/>
                <w:szCs w:val="28"/>
              </w:rPr>
              <w:t>s</w:t>
            </w:r>
          </w:p>
        </w:tc>
      </w:tr>
      <w:tr w:rsidR="00371668" w14:paraId="7B264831" w14:textId="77777777" w:rsidTr="006C5D73">
        <w:trPr>
          <w:trHeight w:val="8945"/>
        </w:trPr>
        <w:tc>
          <w:tcPr>
            <w:tcW w:w="4315" w:type="dxa"/>
          </w:tcPr>
          <w:p w14:paraId="27C7B3CE" w14:textId="6531DBBC" w:rsidR="00EF275C" w:rsidRPr="00EF275C" w:rsidRDefault="00EF275C" w:rsidP="00EF275C">
            <w:pPr>
              <w:overflowPunct/>
              <w:autoSpaceDE/>
              <w:autoSpaceDN/>
              <w:adjustRightInd/>
              <w:jc w:val="thaiDistribute"/>
              <w:textAlignment w:val="auto"/>
              <w:rPr>
                <w:rFonts w:asciiTheme="majorBidi" w:hAnsiTheme="majorBidi" w:cstheme="majorBidi"/>
                <w:sz w:val="28"/>
                <w:szCs w:val="28"/>
              </w:rPr>
            </w:pPr>
            <w:r w:rsidRPr="00EF275C">
              <w:rPr>
                <w:rFonts w:asciiTheme="majorBidi" w:hAnsiTheme="majorBidi" w:cstheme="majorBidi"/>
                <w:sz w:val="28"/>
                <w:szCs w:val="28"/>
              </w:rPr>
              <w:t>As at 31 December 202</w:t>
            </w:r>
            <w:r>
              <w:rPr>
                <w:rFonts w:asciiTheme="majorBidi" w:hAnsiTheme="majorBidi" w:cstheme="majorBidi"/>
                <w:sz w:val="28"/>
                <w:szCs w:val="28"/>
              </w:rPr>
              <w:t>4</w:t>
            </w:r>
            <w:r w:rsidRPr="00EF275C">
              <w:rPr>
                <w:rFonts w:asciiTheme="majorBidi" w:hAnsiTheme="majorBidi" w:cstheme="majorBidi"/>
                <w:sz w:val="28"/>
                <w:szCs w:val="28"/>
              </w:rPr>
              <w:t xml:space="preserve">, the outstanding balance of the losses incurred but not reported claims was Baht </w:t>
            </w:r>
            <w:r w:rsidR="00540AB9">
              <w:rPr>
                <w:rFonts w:asciiTheme="majorBidi" w:hAnsiTheme="majorBidi" w:cstheme="majorBidi"/>
                <w:sz w:val="28"/>
                <w:szCs w:val="28"/>
              </w:rPr>
              <w:t>33.57</w:t>
            </w:r>
            <w:r>
              <w:rPr>
                <w:rFonts w:asciiTheme="majorBidi" w:hAnsiTheme="majorBidi" w:cstheme="majorBidi"/>
                <w:sz w:val="28"/>
                <w:szCs w:val="28"/>
              </w:rPr>
              <w:t xml:space="preserve"> </w:t>
            </w:r>
            <w:r w:rsidRPr="00EF275C">
              <w:rPr>
                <w:rFonts w:asciiTheme="majorBidi" w:hAnsiTheme="majorBidi" w:cstheme="majorBidi"/>
                <w:sz w:val="28"/>
                <w:szCs w:val="28"/>
              </w:rPr>
              <w:t xml:space="preserve">million (equivalent to </w:t>
            </w:r>
            <w:r w:rsidR="00540AB9">
              <w:rPr>
                <w:rFonts w:asciiTheme="majorBidi" w:hAnsiTheme="majorBidi" w:cstheme="majorBidi"/>
                <w:sz w:val="28"/>
                <w:szCs w:val="28"/>
              </w:rPr>
              <w:t>7.1</w:t>
            </w:r>
            <w:r w:rsidR="00FB7E46">
              <w:rPr>
                <w:rFonts w:asciiTheme="majorBidi" w:hAnsiTheme="majorBidi" w:cstheme="majorBidi"/>
                <w:sz w:val="28"/>
                <w:szCs w:val="28"/>
              </w:rPr>
              <w:t>2</w:t>
            </w:r>
            <w:r w:rsidRPr="00EF275C">
              <w:rPr>
                <w:rFonts w:asciiTheme="majorBidi" w:hAnsiTheme="majorBidi" w:cstheme="majorBidi"/>
                <w:sz w:val="28"/>
                <w:szCs w:val="28"/>
              </w:rPr>
              <w:t>% of total liabilities).</w:t>
            </w:r>
          </w:p>
          <w:p w14:paraId="0C243FEF" w14:textId="63DD10F9" w:rsidR="00371668" w:rsidRDefault="00EF275C" w:rsidP="00350194">
            <w:pPr>
              <w:overflowPunct/>
              <w:autoSpaceDE/>
              <w:autoSpaceDN/>
              <w:adjustRightInd/>
              <w:spacing w:before="120"/>
              <w:jc w:val="thaiDistribute"/>
              <w:textAlignment w:val="auto"/>
              <w:rPr>
                <w:rFonts w:asciiTheme="majorBidi" w:hAnsiTheme="majorBidi" w:cstheme="majorBidi"/>
                <w:sz w:val="28"/>
                <w:szCs w:val="28"/>
              </w:rPr>
            </w:pPr>
            <w:r w:rsidRPr="00EF275C">
              <w:rPr>
                <w:rFonts w:asciiTheme="majorBidi" w:hAnsiTheme="majorBidi" w:cstheme="majorBidi"/>
                <w:sz w:val="28"/>
                <w:szCs w:val="28"/>
              </w:rPr>
              <w:t xml:space="preserve">I focused on the valuation of the losses incurred but not reported claims, as this relied on the quality of data and assumption used. It involved complex and subjective judgments about future events, </w:t>
            </w:r>
            <w:r w:rsidR="00FB7E46">
              <w:rPr>
                <w:rFonts w:asciiTheme="majorBidi" w:hAnsiTheme="majorBidi" w:cstheme="majorBidi"/>
                <w:sz w:val="28"/>
                <w:szCs w:val="28"/>
              </w:rPr>
              <w:t>incurred claim development and claim payment from experience and selection of appropriate assumptions for estimating ultimate claim</w:t>
            </w:r>
            <w:r w:rsidR="0000557D">
              <w:rPr>
                <w:rFonts w:asciiTheme="majorBidi" w:hAnsiTheme="majorBidi" w:cstheme="majorBidi"/>
                <w:sz w:val="28"/>
                <w:szCs w:val="28"/>
              </w:rPr>
              <w:t>s</w:t>
            </w:r>
            <w:r w:rsidR="00FB7E46">
              <w:rPr>
                <w:rFonts w:asciiTheme="majorBidi" w:hAnsiTheme="majorBidi" w:cstheme="majorBidi"/>
                <w:sz w:val="28"/>
                <w:szCs w:val="28"/>
              </w:rPr>
              <w:t xml:space="preserve"> cost</w:t>
            </w:r>
            <w:r w:rsidRPr="00EF275C">
              <w:rPr>
                <w:rFonts w:asciiTheme="majorBidi" w:hAnsiTheme="majorBidi" w:cstheme="majorBidi"/>
                <w:sz w:val="28"/>
                <w:szCs w:val="28"/>
              </w:rPr>
              <w:t>, for which small changes in assumptions can have a material effect on the estimate.</w:t>
            </w:r>
          </w:p>
        </w:tc>
        <w:tc>
          <w:tcPr>
            <w:tcW w:w="4920" w:type="dxa"/>
          </w:tcPr>
          <w:p w14:paraId="752C51D4" w14:textId="1B6A7CF1" w:rsidR="00EF275C" w:rsidRPr="00EF275C" w:rsidRDefault="00EF275C" w:rsidP="00EF275C">
            <w:pPr>
              <w:pStyle w:val="ListParagraph"/>
              <w:numPr>
                <w:ilvl w:val="0"/>
                <w:numId w:val="22"/>
              </w:numPr>
              <w:spacing w:before="120"/>
              <w:ind w:left="346" w:hanging="346"/>
              <w:jc w:val="thaiDistribute"/>
              <w:rPr>
                <w:rFonts w:asciiTheme="majorBidi" w:hAnsiTheme="majorBidi" w:cstheme="majorBidi"/>
                <w:spacing w:val="-2"/>
                <w:sz w:val="28"/>
                <w:szCs w:val="28"/>
              </w:rPr>
            </w:pPr>
            <w:r w:rsidRPr="00EF275C">
              <w:rPr>
                <w:rFonts w:asciiTheme="majorBidi" w:hAnsiTheme="majorBidi" w:cstheme="majorBidi"/>
                <w:spacing w:val="-2"/>
                <w:sz w:val="28"/>
                <w:szCs w:val="28"/>
              </w:rPr>
              <w:t>Evaluated whether the Company’s actuarial methodologies were consistent with those used in the industry and the prior year. Obtained an understanding of the assumptions involved when determining the valuation of reserves. I evaluated the reasonableness of management’s significant assumptions by comparing weighted average ultimate loss ratios in the past with the expected loss ratio used by the Company’s actuary and investigated any significant differences. I also tested the calculation of the loss development factor based on the Company’s historical claim data.</w:t>
            </w:r>
          </w:p>
          <w:p w14:paraId="404C39A3" w14:textId="3534B9C9" w:rsidR="00EF275C" w:rsidRPr="00EF275C" w:rsidRDefault="00EF275C" w:rsidP="00EF275C">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EF275C">
              <w:rPr>
                <w:rFonts w:asciiTheme="majorBidi" w:hAnsiTheme="majorBidi" w:cstheme="majorBidi"/>
                <w:sz w:val="28"/>
                <w:szCs w:val="28"/>
              </w:rPr>
              <w:t>Evaluated the competence, capabilities, and objectivity of the actuary, who is management’s expert.</w:t>
            </w:r>
          </w:p>
          <w:p w14:paraId="474BF35D" w14:textId="185B0B21" w:rsidR="00EF275C" w:rsidRPr="00EF275C" w:rsidRDefault="00EF275C" w:rsidP="00EF275C">
            <w:pPr>
              <w:pStyle w:val="ListParagraph"/>
              <w:numPr>
                <w:ilvl w:val="0"/>
                <w:numId w:val="22"/>
              </w:numPr>
              <w:spacing w:before="120"/>
              <w:ind w:left="346" w:hanging="346"/>
              <w:contextualSpacing w:val="0"/>
              <w:jc w:val="thaiDistribute"/>
              <w:rPr>
                <w:rFonts w:asciiTheme="majorBidi" w:hAnsiTheme="majorBidi" w:cstheme="majorBidi"/>
                <w:spacing w:val="-2"/>
                <w:sz w:val="28"/>
                <w:szCs w:val="28"/>
              </w:rPr>
            </w:pPr>
            <w:r w:rsidRPr="00EF275C">
              <w:rPr>
                <w:rFonts w:asciiTheme="majorBidi" w:hAnsiTheme="majorBidi" w:cstheme="majorBidi"/>
                <w:spacing w:val="-2"/>
                <w:sz w:val="28"/>
                <w:szCs w:val="28"/>
              </w:rPr>
              <w:t>Engaged my actuary, who is a specialist in case reserve assessment, to carry out an assessment of the assumptions and methodologies used by the Company’s actuary in comparison with the prior year. My actuary tested the calculation of important assumptions and the losses incurred but not reported claims. Based on this work, I concluded that the best estimate of gross and net claim reserves falls within the expected range, in aggregate, and is acceptable.</w:t>
            </w:r>
          </w:p>
          <w:p w14:paraId="65B56666" w14:textId="0FCCADC3" w:rsidR="00371668" w:rsidRPr="00EF275C" w:rsidRDefault="00EF275C" w:rsidP="00EF275C">
            <w:pPr>
              <w:pStyle w:val="ListParagraph"/>
              <w:numPr>
                <w:ilvl w:val="0"/>
                <w:numId w:val="22"/>
              </w:numPr>
              <w:spacing w:before="120"/>
              <w:ind w:left="346" w:hanging="346"/>
              <w:contextualSpacing w:val="0"/>
              <w:jc w:val="thaiDistribute"/>
              <w:rPr>
                <w:rFonts w:asciiTheme="majorBidi" w:hAnsiTheme="majorBidi" w:cstheme="majorBidi"/>
                <w:spacing w:val="-2"/>
                <w:sz w:val="28"/>
                <w:szCs w:val="28"/>
              </w:rPr>
            </w:pPr>
            <w:r w:rsidRPr="00EF275C">
              <w:rPr>
                <w:rFonts w:asciiTheme="majorBidi" w:hAnsiTheme="majorBidi" w:cstheme="majorBidi"/>
                <w:spacing w:val="-2"/>
                <w:sz w:val="28"/>
                <w:szCs w:val="28"/>
              </w:rPr>
              <w:t>Assessed the sufficiency of disclosure according to financial reporting standards.</w:t>
            </w:r>
          </w:p>
        </w:tc>
      </w:tr>
    </w:tbl>
    <w:p w14:paraId="7AF440C2" w14:textId="77777777" w:rsidR="00B7522D" w:rsidRDefault="00B7522D">
      <w:r>
        <w:br w:type="page"/>
      </w:r>
    </w:p>
    <w:tbl>
      <w:tblPr>
        <w:tblStyle w:val="TableGrid"/>
        <w:tblW w:w="0" w:type="auto"/>
        <w:tblLook w:val="04A0" w:firstRow="1" w:lastRow="0" w:firstColumn="1" w:lastColumn="0" w:noHBand="0" w:noVBand="1"/>
      </w:tblPr>
      <w:tblGrid>
        <w:gridCol w:w="4315"/>
        <w:gridCol w:w="4920"/>
      </w:tblGrid>
      <w:tr w:rsidR="00502AF4" w14:paraId="0621254C" w14:textId="77777777" w:rsidTr="00EF275C">
        <w:trPr>
          <w:trHeight w:val="476"/>
        </w:trPr>
        <w:tc>
          <w:tcPr>
            <w:tcW w:w="4315" w:type="dxa"/>
            <w:tcBorders>
              <w:bottom w:val="nil"/>
            </w:tcBorders>
          </w:tcPr>
          <w:p w14:paraId="4FE9D649" w14:textId="47CF68CC" w:rsidR="00502AF4" w:rsidRPr="00EF275C" w:rsidRDefault="00D6779C" w:rsidP="00502AF4">
            <w:pPr>
              <w:overflowPunct/>
              <w:autoSpaceDE/>
              <w:autoSpaceDN/>
              <w:adjustRightInd/>
              <w:jc w:val="center"/>
              <w:textAlignment w:val="auto"/>
              <w:rPr>
                <w:rFonts w:asciiTheme="majorBidi" w:hAnsiTheme="majorBidi" w:cstheme="majorBidi"/>
                <w:b/>
                <w:bCs/>
                <w:sz w:val="28"/>
                <w:szCs w:val="28"/>
              </w:rPr>
            </w:pPr>
            <w:r>
              <w:lastRenderedPageBreak/>
              <w:br w:type="page"/>
            </w:r>
            <w:r w:rsidR="00502AF4" w:rsidRPr="00A73125">
              <w:rPr>
                <w:rFonts w:asciiTheme="majorBidi" w:hAnsiTheme="majorBidi" w:cstheme="majorBidi"/>
                <w:b/>
                <w:bCs/>
                <w:sz w:val="28"/>
                <w:szCs w:val="28"/>
              </w:rPr>
              <w:t>Key audit matters</w:t>
            </w:r>
          </w:p>
        </w:tc>
        <w:tc>
          <w:tcPr>
            <w:tcW w:w="4920" w:type="dxa"/>
          </w:tcPr>
          <w:p w14:paraId="58CE8715" w14:textId="37712C40" w:rsidR="00502AF4" w:rsidRPr="006C5D73" w:rsidRDefault="00502AF4" w:rsidP="00502AF4">
            <w:pPr>
              <w:overflowPunct/>
              <w:autoSpaceDE/>
              <w:autoSpaceDN/>
              <w:adjustRightInd/>
              <w:jc w:val="center"/>
              <w:textAlignment w:val="auto"/>
              <w:rPr>
                <w:rFonts w:asciiTheme="majorBidi" w:hAnsiTheme="majorBidi" w:cstheme="majorBidi"/>
                <w:sz w:val="28"/>
                <w:szCs w:val="28"/>
              </w:rPr>
            </w:pPr>
            <w:r w:rsidRPr="00A73125">
              <w:rPr>
                <w:rFonts w:asciiTheme="majorBidi" w:hAnsiTheme="majorBidi" w:cstheme="majorBidi"/>
                <w:b/>
                <w:bCs/>
                <w:sz w:val="28"/>
                <w:szCs w:val="28"/>
              </w:rPr>
              <w:t>How my audit addressed the key audit matter</w:t>
            </w:r>
            <w:r w:rsidR="005D575B">
              <w:rPr>
                <w:rFonts w:asciiTheme="majorBidi" w:hAnsiTheme="majorBidi" w:cstheme="majorBidi"/>
                <w:b/>
                <w:bCs/>
                <w:sz w:val="28"/>
                <w:szCs w:val="28"/>
              </w:rPr>
              <w:t>s</w:t>
            </w:r>
          </w:p>
        </w:tc>
      </w:tr>
      <w:tr w:rsidR="00502AF4" w14:paraId="76579157" w14:textId="77777777" w:rsidTr="00EF275C">
        <w:trPr>
          <w:trHeight w:val="476"/>
        </w:trPr>
        <w:tc>
          <w:tcPr>
            <w:tcW w:w="4315" w:type="dxa"/>
            <w:tcBorders>
              <w:bottom w:val="nil"/>
            </w:tcBorders>
          </w:tcPr>
          <w:p w14:paraId="2D107019" w14:textId="534E12AF" w:rsidR="00502AF4" w:rsidRPr="00EF275C" w:rsidRDefault="00502AF4" w:rsidP="00502AF4">
            <w:pPr>
              <w:overflowPunct/>
              <w:autoSpaceDE/>
              <w:autoSpaceDN/>
              <w:adjustRightInd/>
              <w:jc w:val="thaiDistribute"/>
              <w:textAlignment w:val="auto"/>
              <w:rPr>
                <w:rFonts w:asciiTheme="majorBidi" w:hAnsiTheme="majorBidi" w:cstheme="majorBidi"/>
                <w:b/>
                <w:bCs/>
                <w:sz w:val="28"/>
                <w:szCs w:val="28"/>
              </w:rPr>
            </w:pPr>
            <w:r w:rsidRPr="00EF275C">
              <w:rPr>
                <w:rFonts w:asciiTheme="majorBidi" w:hAnsiTheme="majorBidi" w:cstheme="majorBidi"/>
                <w:b/>
                <w:bCs/>
                <w:sz w:val="28"/>
                <w:szCs w:val="28"/>
              </w:rPr>
              <w:t xml:space="preserve">Valuation of deferred tax assets </w:t>
            </w:r>
          </w:p>
        </w:tc>
        <w:tc>
          <w:tcPr>
            <w:tcW w:w="4920" w:type="dxa"/>
            <w:vMerge w:val="restart"/>
          </w:tcPr>
          <w:p w14:paraId="3175B24A" w14:textId="77777777" w:rsidR="00502AF4" w:rsidRPr="006C5D73" w:rsidRDefault="00502AF4" w:rsidP="00502AF4">
            <w:pPr>
              <w:overflowPunct/>
              <w:autoSpaceDE/>
              <w:autoSpaceDN/>
              <w:adjustRightInd/>
              <w:textAlignment w:val="auto"/>
              <w:rPr>
                <w:rFonts w:asciiTheme="majorBidi" w:hAnsiTheme="majorBidi" w:cstheme="majorBidi"/>
                <w:sz w:val="28"/>
                <w:szCs w:val="28"/>
              </w:rPr>
            </w:pPr>
            <w:r w:rsidRPr="006C5D73">
              <w:rPr>
                <w:rFonts w:asciiTheme="majorBidi" w:hAnsiTheme="majorBidi" w:cstheme="majorBidi"/>
                <w:sz w:val="28"/>
                <w:szCs w:val="28"/>
              </w:rPr>
              <w:t>My key audit procedures in relation to the deferred tax assets included the following:</w:t>
            </w:r>
          </w:p>
          <w:p w14:paraId="69006132" w14:textId="77777777" w:rsidR="00502AF4" w:rsidRDefault="00502AF4" w:rsidP="00502AF4">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6C5D73">
              <w:rPr>
                <w:rFonts w:asciiTheme="majorBidi" w:hAnsiTheme="majorBidi" w:cstheme="majorBidi"/>
                <w:sz w:val="28"/>
                <w:szCs w:val="28"/>
              </w:rPr>
              <w:t>Checked information from internal sources and key economic assumptions that directly affect revenue growth and profit before tax expenses.</w:t>
            </w:r>
          </w:p>
          <w:p w14:paraId="446E0F69" w14:textId="77777777" w:rsidR="00502AF4" w:rsidRPr="00D6779C" w:rsidRDefault="00502AF4" w:rsidP="00502AF4">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D6779C">
              <w:rPr>
                <w:rFonts w:asciiTheme="majorBidi" w:hAnsiTheme="majorBidi" w:cstheme="majorBidi"/>
                <w:sz w:val="28"/>
                <w:szCs w:val="28"/>
              </w:rPr>
              <w:t>Analysed and compared past taxable profit projections with actual taxable profits to assess the exercise of management judgment in estimating taxable profits.</w:t>
            </w:r>
          </w:p>
          <w:p w14:paraId="4D520B28" w14:textId="77777777" w:rsidR="00502AF4" w:rsidRDefault="00502AF4" w:rsidP="00502AF4">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D6779C">
              <w:rPr>
                <w:rFonts w:asciiTheme="majorBidi" w:hAnsiTheme="majorBidi" w:cstheme="majorBidi"/>
                <w:sz w:val="28"/>
                <w:szCs w:val="28"/>
              </w:rPr>
              <w:t>Tested the calculation of future taxable profit based on the above information and assumptions.</w:t>
            </w:r>
          </w:p>
          <w:p w14:paraId="1ED67596" w14:textId="2469C4C6" w:rsidR="00FB7E46" w:rsidRPr="00D6779C" w:rsidRDefault="00FB7E46" w:rsidP="00502AF4">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EF275C">
              <w:rPr>
                <w:rFonts w:asciiTheme="majorBidi" w:hAnsiTheme="majorBidi" w:cstheme="majorBidi"/>
                <w:spacing w:val="-2"/>
                <w:sz w:val="28"/>
                <w:szCs w:val="28"/>
              </w:rPr>
              <w:t>Assessed the sufficiency of disclosure according to financial reporting standards.</w:t>
            </w:r>
          </w:p>
          <w:p w14:paraId="6AA9275A" w14:textId="210D34FB" w:rsidR="00502AF4" w:rsidRPr="00D6779C" w:rsidRDefault="00502AF4" w:rsidP="00502AF4">
            <w:pPr>
              <w:spacing w:before="120"/>
              <w:jc w:val="thaiDistribute"/>
              <w:rPr>
                <w:rFonts w:asciiTheme="majorBidi" w:hAnsiTheme="majorBidi" w:cstheme="majorBidi"/>
                <w:sz w:val="28"/>
                <w:szCs w:val="28"/>
              </w:rPr>
            </w:pPr>
          </w:p>
        </w:tc>
      </w:tr>
      <w:tr w:rsidR="00502AF4" w14:paraId="547B7A9D" w14:textId="77777777" w:rsidTr="00D6779C">
        <w:trPr>
          <w:trHeight w:val="6965"/>
        </w:trPr>
        <w:tc>
          <w:tcPr>
            <w:tcW w:w="4315" w:type="dxa"/>
            <w:tcBorders>
              <w:top w:val="nil"/>
            </w:tcBorders>
          </w:tcPr>
          <w:p w14:paraId="1A2C4AFD" w14:textId="75655C13" w:rsidR="00502AF4" w:rsidRDefault="00502AF4" w:rsidP="00502AF4">
            <w:pPr>
              <w:jc w:val="thaiDistribute"/>
              <w:rPr>
                <w:rFonts w:asciiTheme="majorBidi" w:hAnsiTheme="majorBidi" w:cstheme="majorBidi"/>
                <w:sz w:val="28"/>
                <w:szCs w:val="28"/>
              </w:rPr>
            </w:pPr>
            <w:r w:rsidRPr="00EF275C">
              <w:rPr>
                <w:rFonts w:asciiTheme="majorBidi" w:hAnsiTheme="majorBidi" w:cstheme="majorBidi"/>
                <w:sz w:val="28"/>
                <w:szCs w:val="28"/>
              </w:rPr>
              <w:t>Refer to note 3</w:t>
            </w:r>
            <w:r>
              <w:rPr>
                <w:rFonts w:asciiTheme="majorBidi" w:hAnsiTheme="majorBidi" w:cstheme="majorBidi"/>
                <w:sz w:val="28"/>
                <w:szCs w:val="28"/>
              </w:rPr>
              <w:t>.19</w:t>
            </w:r>
            <w:r w:rsidRPr="00EF275C">
              <w:rPr>
                <w:rFonts w:asciiTheme="majorBidi" w:hAnsiTheme="majorBidi" w:cstheme="majorBidi"/>
                <w:sz w:val="28"/>
                <w:szCs w:val="28"/>
              </w:rPr>
              <w:t xml:space="preserve"> of the financial statements (Summary of </w:t>
            </w:r>
            <w:r w:rsidR="00FB7E46">
              <w:rPr>
                <w:rFonts w:asciiTheme="majorBidi" w:hAnsiTheme="majorBidi" w:cstheme="majorBidi"/>
                <w:sz w:val="28"/>
                <w:szCs w:val="28"/>
              </w:rPr>
              <w:t>material</w:t>
            </w:r>
            <w:r w:rsidRPr="00EF275C">
              <w:rPr>
                <w:rFonts w:asciiTheme="majorBidi" w:hAnsiTheme="majorBidi" w:cstheme="majorBidi"/>
                <w:sz w:val="28"/>
                <w:szCs w:val="28"/>
              </w:rPr>
              <w:t xml:space="preserve"> accounting policies) and note to the financial statements 1</w:t>
            </w:r>
            <w:r>
              <w:rPr>
                <w:rFonts w:asciiTheme="majorBidi" w:hAnsiTheme="majorBidi" w:cstheme="majorBidi"/>
                <w:sz w:val="28"/>
                <w:szCs w:val="28"/>
              </w:rPr>
              <w:t>7</w:t>
            </w:r>
          </w:p>
          <w:p w14:paraId="30459318" w14:textId="77777777" w:rsidR="00502AF4" w:rsidRPr="006C5D73" w:rsidRDefault="00502AF4" w:rsidP="003E236F">
            <w:pPr>
              <w:overflowPunct/>
              <w:autoSpaceDE/>
              <w:autoSpaceDN/>
              <w:adjustRightInd/>
              <w:spacing w:before="120"/>
              <w:jc w:val="thaiDistribute"/>
              <w:textAlignment w:val="auto"/>
              <w:rPr>
                <w:rFonts w:asciiTheme="majorBidi" w:hAnsiTheme="majorBidi" w:cstheme="majorBidi"/>
                <w:sz w:val="28"/>
                <w:szCs w:val="28"/>
              </w:rPr>
            </w:pPr>
            <w:r w:rsidRPr="006C5D73">
              <w:rPr>
                <w:rFonts w:asciiTheme="majorBidi" w:hAnsiTheme="majorBidi" w:cstheme="majorBidi"/>
                <w:sz w:val="28"/>
                <w:szCs w:val="28"/>
              </w:rPr>
              <w:t>A deferred tax asset is recognised when it is highly probable that the Company’s taxable profit will be sufficient to allow utilisation of the deferred tax in the future.</w:t>
            </w:r>
          </w:p>
          <w:p w14:paraId="7828C89F" w14:textId="47E4B619" w:rsidR="00502AF4" w:rsidRPr="006C5D73" w:rsidRDefault="00502AF4" w:rsidP="003E236F">
            <w:pPr>
              <w:overflowPunct/>
              <w:autoSpaceDE/>
              <w:autoSpaceDN/>
              <w:adjustRightInd/>
              <w:spacing w:before="120"/>
              <w:jc w:val="thaiDistribute"/>
              <w:textAlignment w:val="auto"/>
              <w:rPr>
                <w:rFonts w:asciiTheme="majorBidi" w:hAnsiTheme="majorBidi" w:cstheme="majorBidi"/>
                <w:sz w:val="28"/>
                <w:szCs w:val="28"/>
              </w:rPr>
            </w:pPr>
            <w:r w:rsidRPr="006C5D73">
              <w:rPr>
                <w:rFonts w:asciiTheme="majorBidi" w:hAnsiTheme="majorBidi" w:cstheme="majorBidi"/>
                <w:sz w:val="28"/>
                <w:szCs w:val="28"/>
              </w:rPr>
              <w:t>As at 31 December 202</w:t>
            </w:r>
            <w:r>
              <w:rPr>
                <w:rFonts w:asciiTheme="majorBidi" w:hAnsiTheme="majorBidi" w:cstheme="majorBidi"/>
                <w:sz w:val="28"/>
                <w:szCs w:val="28"/>
              </w:rPr>
              <w:t>4</w:t>
            </w:r>
            <w:r w:rsidRPr="006C5D73">
              <w:rPr>
                <w:rFonts w:asciiTheme="majorBidi" w:hAnsiTheme="majorBidi" w:cstheme="majorBidi"/>
                <w:sz w:val="28"/>
                <w:szCs w:val="28"/>
              </w:rPr>
              <w:t xml:space="preserve">, the outstanding balance of deferred tax assets was Baht </w:t>
            </w:r>
            <w:r w:rsidR="000C74AA">
              <w:rPr>
                <w:rFonts w:asciiTheme="majorBidi" w:hAnsiTheme="majorBidi" w:cstheme="majorBidi"/>
                <w:sz w:val="28"/>
                <w:szCs w:val="28"/>
              </w:rPr>
              <w:t>41.76</w:t>
            </w:r>
            <w:r w:rsidRPr="006C5D73">
              <w:rPr>
                <w:rFonts w:asciiTheme="majorBidi" w:hAnsiTheme="majorBidi" w:cstheme="majorBidi"/>
                <w:sz w:val="28"/>
                <w:szCs w:val="28"/>
              </w:rPr>
              <w:t xml:space="preserve"> million (equivalent to </w:t>
            </w:r>
            <w:r>
              <w:rPr>
                <w:rFonts w:asciiTheme="majorBidi" w:hAnsiTheme="majorBidi" w:cstheme="majorBidi"/>
                <w:sz w:val="28"/>
                <w:szCs w:val="28"/>
              </w:rPr>
              <w:t>4.</w:t>
            </w:r>
            <w:r w:rsidR="000C74AA">
              <w:rPr>
                <w:rFonts w:asciiTheme="majorBidi" w:hAnsiTheme="majorBidi" w:cstheme="majorBidi"/>
                <w:sz w:val="28"/>
                <w:szCs w:val="28"/>
              </w:rPr>
              <w:t>18</w:t>
            </w:r>
            <w:r w:rsidRPr="006C5D73">
              <w:rPr>
                <w:rFonts w:asciiTheme="majorBidi" w:hAnsiTheme="majorBidi" w:cstheme="majorBidi"/>
                <w:sz w:val="28"/>
                <w:szCs w:val="28"/>
              </w:rPr>
              <w:t>% of total assets).</w:t>
            </w:r>
          </w:p>
          <w:p w14:paraId="10CF7A05" w14:textId="4C18CCEE" w:rsidR="00502AF4" w:rsidRPr="00EF275C" w:rsidRDefault="00502AF4" w:rsidP="003E236F">
            <w:pPr>
              <w:spacing w:before="120"/>
              <w:jc w:val="thaiDistribute"/>
              <w:rPr>
                <w:rFonts w:asciiTheme="majorBidi" w:hAnsiTheme="majorBidi" w:cstheme="majorBidi"/>
                <w:sz w:val="28"/>
                <w:szCs w:val="28"/>
              </w:rPr>
            </w:pPr>
            <w:r w:rsidRPr="006C5D73">
              <w:rPr>
                <w:rFonts w:asciiTheme="majorBidi" w:hAnsiTheme="majorBidi" w:cstheme="majorBidi"/>
                <w:sz w:val="28"/>
                <w:szCs w:val="28"/>
              </w:rPr>
              <w:t>I focused on the valuation of deferred tax assets</w:t>
            </w:r>
            <w:r w:rsidR="00FB7E46">
              <w:rPr>
                <w:rFonts w:asciiTheme="majorBidi" w:hAnsiTheme="majorBidi" w:cstheme="majorBidi"/>
                <w:sz w:val="28"/>
                <w:szCs w:val="28"/>
              </w:rPr>
              <w:t xml:space="preserve"> </w:t>
            </w:r>
            <w:r w:rsidR="00FB7E46" w:rsidRPr="006C5D73">
              <w:rPr>
                <w:rFonts w:asciiTheme="majorBidi" w:hAnsiTheme="majorBidi" w:cstheme="majorBidi"/>
                <w:sz w:val="28"/>
                <w:szCs w:val="28"/>
              </w:rPr>
              <w:t>to determine</w:t>
            </w:r>
            <w:r w:rsidRPr="006C5D73">
              <w:rPr>
                <w:rFonts w:asciiTheme="majorBidi" w:hAnsiTheme="majorBidi" w:cstheme="majorBidi"/>
                <w:sz w:val="28"/>
                <w:szCs w:val="28"/>
              </w:rPr>
              <w:t xml:space="preserve"> whether there will be sufficient future taxable profit to utilise temporary differences or taxable losses requires significant management judgment with respect to preparation of business plans and projections of future taxable profit based on approved business plans. Therefore, there is a risk with respect to the amount of deferred tax assets.</w:t>
            </w:r>
          </w:p>
        </w:tc>
        <w:tc>
          <w:tcPr>
            <w:tcW w:w="4920" w:type="dxa"/>
            <w:vMerge/>
          </w:tcPr>
          <w:p w14:paraId="0288C85E" w14:textId="77777777" w:rsidR="00502AF4" w:rsidRDefault="00502AF4" w:rsidP="00502AF4">
            <w:pPr>
              <w:overflowPunct/>
              <w:autoSpaceDE/>
              <w:autoSpaceDN/>
              <w:adjustRightInd/>
              <w:jc w:val="thaiDistribute"/>
              <w:textAlignment w:val="auto"/>
              <w:rPr>
                <w:rFonts w:asciiTheme="majorBidi" w:hAnsiTheme="majorBidi" w:cstheme="majorBidi"/>
                <w:sz w:val="28"/>
                <w:szCs w:val="28"/>
              </w:rPr>
            </w:pPr>
          </w:p>
        </w:tc>
      </w:tr>
    </w:tbl>
    <w:p w14:paraId="2DE69A1B" w14:textId="02B2D9F9" w:rsidR="00BB0070" w:rsidRPr="00AF2F48" w:rsidRDefault="00C55462" w:rsidP="006C5D73">
      <w:pPr>
        <w:overflowPunct/>
        <w:autoSpaceDE/>
        <w:autoSpaceDN/>
        <w:adjustRightInd/>
        <w:spacing w:before="240" w:after="120"/>
        <w:textAlignment w:val="auto"/>
        <w:rPr>
          <w:rFonts w:asciiTheme="majorBidi" w:hAnsiTheme="majorBidi" w:cstheme="majorBidi"/>
          <w:b/>
          <w:bCs/>
          <w:sz w:val="28"/>
          <w:szCs w:val="28"/>
        </w:rPr>
      </w:pPr>
      <w:r w:rsidRPr="00AF2F48">
        <w:rPr>
          <w:rFonts w:asciiTheme="majorBidi" w:hAnsiTheme="majorBidi" w:cstheme="majorBidi"/>
          <w:b/>
          <w:bCs/>
          <w:sz w:val="28"/>
          <w:szCs w:val="28"/>
        </w:rPr>
        <w:t xml:space="preserve">Other </w:t>
      </w:r>
      <w:r w:rsidR="00E41011" w:rsidRPr="00AF2F48">
        <w:rPr>
          <w:rFonts w:asciiTheme="majorBidi" w:hAnsiTheme="majorBidi" w:cstheme="majorBidi"/>
          <w:b/>
          <w:bCs/>
          <w:sz w:val="28"/>
          <w:szCs w:val="28"/>
        </w:rPr>
        <w:t>m</w:t>
      </w:r>
      <w:r w:rsidRPr="00AF2F48">
        <w:rPr>
          <w:rFonts w:asciiTheme="majorBidi" w:hAnsiTheme="majorBidi" w:cstheme="majorBidi"/>
          <w:b/>
          <w:bCs/>
          <w:sz w:val="28"/>
          <w:szCs w:val="28"/>
        </w:rPr>
        <w:t>atter</w:t>
      </w:r>
    </w:p>
    <w:p w14:paraId="2EF796F3" w14:textId="538696DD" w:rsidR="00E41011" w:rsidRDefault="00C55462" w:rsidP="00AF19D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The financial statements of the Company for the year ended 31 December 202</w:t>
      </w:r>
      <w:r>
        <w:rPr>
          <w:rFonts w:ascii="Angsana New" w:hAnsi="Angsana New"/>
          <w:kern w:val="8"/>
          <w:sz w:val="28"/>
          <w:szCs w:val="28"/>
        </w:rPr>
        <w:t>3</w:t>
      </w:r>
      <w:r w:rsidRPr="00356CA8">
        <w:rPr>
          <w:rFonts w:ascii="Angsana New" w:hAnsi="Angsana New"/>
          <w:kern w:val="8"/>
          <w:sz w:val="28"/>
          <w:szCs w:val="28"/>
          <w:lang w:val="en-GB" w:bidi="he-IL"/>
        </w:rPr>
        <w:t xml:space="preserve"> </w:t>
      </w:r>
      <w:r w:rsidR="00540AB9">
        <w:rPr>
          <w:rFonts w:ascii="Angsana New" w:hAnsi="Angsana New"/>
          <w:kern w:val="8"/>
          <w:sz w:val="28"/>
          <w:szCs w:val="28"/>
          <w:lang w:val="en-GB" w:bidi="he-IL"/>
        </w:rPr>
        <w:t>(before restated)</w:t>
      </w:r>
      <w:r w:rsidR="0000557D">
        <w:rPr>
          <w:rFonts w:ascii="Angsana New" w:hAnsi="Angsana New"/>
          <w:kern w:val="8"/>
          <w:sz w:val="28"/>
          <w:szCs w:val="28"/>
          <w:lang w:val="en-GB" w:bidi="he-IL"/>
        </w:rPr>
        <w:t xml:space="preserve">, which were presented as comparative figure, </w:t>
      </w:r>
      <w:r w:rsidRPr="00356CA8">
        <w:rPr>
          <w:rFonts w:ascii="Angsana New" w:hAnsi="Angsana New"/>
          <w:kern w:val="8"/>
          <w:sz w:val="28"/>
          <w:szCs w:val="28"/>
          <w:lang w:val="en-GB" w:bidi="he-IL"/>
        </w:rPr>
        <w:t>were audited by another auditor who expressed an unmodified opinion on those statements</w:t>
      </w:r>
      <w:r w:rsidR="004475EC">
        <w:rPr>
          <w:rFonts w:ascii="Angsana New" w:hAnsi="Angsana New"/>
          <w:kern w:val="8"/>
          <w:sz w:val="28"/>
          <w:szCs w:val="28"/>
          <w:lang w:val="en-GB" w:bidi="he-IL"/>
        </w:rPr>
        <w:t>,</w:t>
      </w:r>
      <w:r w:rsidRPr="00356CA8">
        <w:rPr>
          <w:rFonts w:ascii="Angsana New" w:hAnsi="Angsana New"/>
          <w:kern w:val="8"/>
          <w:sz w:val="28"/>
          <w:szCs w:val="28"/>
          <w:lang w:val="en-GB" w:bidi="he-IL"/>
        </w:rPr>
        <w:t xml:space="preserve"> on </w:t>
      </w:r>
      <w:r w:rsidR="00003308">
        <w:rPr>
          <w:rFonts w:ascii="Angsana New" w:hAnsi="Angsana New"/>
          <w:kern w:val="8"/>
          <w:sz w:val="28"/>
          <w:szCs w:val="28"/>
          <w:lang w:val="en-GB" w:bidi="he-IL"/>
        </w:rPr>
        <w:t xml:space="preserve">the report dated </w:t>
      </w:r>
      <w:r>
        <w:rPr>
          <w:rFonts w:ascii="Angsana New" w:hAnsi="Angsana New"/>
          <w:kern w:val="8"/>
          <w:sz w:val="28"/>
          <w:szCs w:val="28"/>
          <w:lang w:val="en-GB"/>
        </w:rPr>
        <w:t>21 February 2024.</w:t>
      </w:r>
    </w:p>
    <w:p w14:paraId="2790123C" w14:textId="77777777" w:rsidR="007D5894" w:rsidRDefault="007D5894" w:rsidP="00AF19D4">
      <w:pPr>
        <w:spacing w:before="120"/>
        <w:jc w:val="both"/>
        <w:rPr>
          <w:rFonts w:ascii="Angsana New" w:hAnsi="Angsana New"/>
          <w:kern w:val="8"/>
          <w:sz w:val="28"/>
          <w:szCs w:val="28"/>
          <w:lang w:val="en-GB"/>
        </w:rPr>
      </w:pPr>
    </w:p>
    <w:p w14:paraId="08FC8EB3" w14:textId="77777777" w:rsidR="007D5894" w:rsidRDefault="007D5894" w:rsidP="00AF19D4">
      <w:pPr>
        <w:spacing w:before="120"/>
        <w:jc w:val="both"/>
        <w:rPr>
          <w:rFonts w:ascii="Angsana New" w:hAnsi="Angsana New"/>
          <w:kern w:val="8"/>
          <w:sz w:val="28"/>
          <w:szCs w:val="28"/>
          <w:lang w:val="en-GB"/>
        </w:rPr>
      </w:pPr>
    </w:p>
    <w:p w14:paraId="4AA11C9F" w14:textId="77777777" w:rsidR="007D5894" w:rsidRDefault="007D5894" w:rsidP="00AF19D4">
      <w:pPr>
        <w:spacing w:before="120"/>
        <w:jc w:val="both"/>
        <w:rPr>
          <w:rFonts w:ascii="Angsana New" w:hAnsi="Angsana New"/>
          <w:kern w:val="8"/>
          <w:sz w:val="28"/>
          <w:szCs w:val="28"/>
          <w:lang w:val="en-GB"/>
        </w:rPr>
      </w:pPr>
    </w:p>
    <w:p w14:paraId="24867326" w14:textId="77777777" w:rsidR="0020281C" w:rsidRPr="009E19B6" w:rsidRDefault="0020281C" w:rsidP="00AE62D6">
      <w:pPr>
        <w:overflowPunct/>
        <w:autoSpaceDE/>
        <w:autoSpaceDN/>
        <w:adjustRightInd/>
        <w:spacing w:before="120"/>
        <w:textAlignment w:val="auto"/>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Other </w:t>
      </w:r>
      <w:r>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4A5A04F0" w14:textId="03567DE9" w:rsidR="007C4061" w:rsidRDefault="0020281C" w:rsidP="007D5894">
      <w:pPr>
        <w:spacing w:before="120" w:after="120"/>
        <w:ind w:right="-43"/>
        <w:jc w:val="thaiDistribute"/>
        <w:rPr>
          <w:rFonts w:asciiTheme="majorBidi" w:hAnsiTheme="majorBidi" w:cstheme="majorBidi"/>
          <w:sz w:val="28"/>
          <w:szCs w:val="28"/>
        </w:rPr>
      </w:pPr>
      <w:r w:rsidRPr="009E19B6">
        <w:rPr>
          <w:rFonts w:asciiTheme="majorBidi" w:hAnsiTheme="majorBidi" w:cstheme="majorBidi"/>
          <w:sz w:val="28"/>
          <w:szCs w:val="28"/>
        </w:rPr>
        <w:t>Management is responsible for the other information. The other information comprises the annual report</w:t>
      </w:r>
      <w:r>
        <w:rPr>
          <w:rFonts w:asciiTheme="majorBidi" w:hAnsiTheme="majorBidi" w:cstheme="majorBidi" w:hint="cs"/>
          <w:sz w:val="28"/>
          <w:szCs w:val="28"/>
          <w:cs/>
        </w:rPr>
        <w:t xml:space="preserve"> </w:t>
      </w:r>
      <w:r>
        <w:rPr>
          <w:rFonts w:asciiTheme="majorBidi" w:hAnsiTheme="majorBidi" w:cstheme="majorBidi"/>
          <w:sz w:val="28"/>
          <w:szCs w:val="28"/>
        </w:rPr>
        <w:t>of the company but</w:t>
      </w:r>
      <w:r w:rsidRPr="009E19B6">
        <w:rPr>
          <w:rFonts w:asciiTheme="majorBidi" w:hAnsiTheme="majorBidi" w:cstheme="majorBidi"/>
          <w:sz w:val="28"/>
          <w:szCs w:val="28"/>
        </w:rPr>
        <w:t xml:space="preserve"> does not include the financial statements and my auditor’s report thereon</w:t>
      </w:r>
      <w:r>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38A30FA5" w14:textId="2908AB32" w:rsidR="007C4061" w:rsidRDefault="007C4061" w:rsidP="007D5894">
      <w:pPr>
        <w:overflowPunct/>
        <w:autoSpaceDE/>
        <w:autoSpaceDN/>
        <w:adjustRightInd/>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the other information and I </w:t>
      </w:r>
      <w:r w:rsidR="00D26A75">
        <w:rPr>
          <w:rFonts w:asciiTheme="majorBidi" w:hAnsiTheme="majorBidi" w:cstheme="majorBidi"/>
          <w:sz w:val="28"/>
          <w:szCs w:val="28"/>
        </w:rPr>
        <w:t>will</w:t>
      </w:r>
      <w:r w:rsidRPr="009E19B6">
        <w:rPr>
          <w:rFonts w:asciiTheme="majorBidi" w:hAnsiTheme="majorBidi" w:cstheme="majorBidi"/>
          <w:sz w:val="28"/>
          <w:szCs w:val="28"/>
        </w:rPr>
        <w:t xml:space="preserve"> not express any form of assurance conclusion thereon.</w:t>
      </w:r>
    </w:p>
    <w:p w14:paraId="70A84DBC" w14:textId="6525874C" w:rsidR="00210231" w:rsidRPr="009E19B6" w:rsidRDefault="00210231" w:rsidP="00D26A75">
      <w:pPr>
        <w:overflowPunct/>
        <w:autoSpaceDE/>
        <w:autoSpaceDN/>
        <w:adjustRightInd/>
        <w:spacing w:before="12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3BB2474" w14:textId="77777777" w:rsidR="00210231" w:rsidRDefault="00210231" w:rsidP="00D26A75">
      <w:pPr>
        <w:spacing w:before="120" w:after="120"/>
        <w:ind w:right="-43"/>
        <w:jc w:val="thaiDistribute"/>
        <w:rPr>
          <w:rFonts w:asciiTheme="majorBidi" w:hAnsiTheme="majorBidi" w:cstheme="majorBidi"/>
          <w:sz w:val="28"/>
          <w:szCs w:val="28"/>
        </w:rPr>
      </w:pPr>
      <w:r w:rsidRPr="009E19B6">
        <w:rPr>
          <w:rFonts w:asciiTheme="majorBidi" w:hAnsiTheme="majorBidi" w:cstheme="majorBidi"/>
          <w:sz w:val="28"/>
          <w:szCs w:val="28"/>
        </w:rPr>
        <w:t>When I read the annual report</w:t>
      </w:r>
      <w:r>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Pr>
          <w:rFonts w:asciiTheme="majorBidi" w:hAnsiTheme="majorBidi" w:cstheme="majorBidi"/>
          <w:sz w:val="28"/>
          <w:szCs w:val="28"/>
        </w:rPr>
        <w:t>those charged with governance for correction of the misstatement.</w:t>
      </w:r>
    </w:p>
    <w:p w14:paraId="282CA55F" w14:textId="77777777" w:rsidR="00210231" w:rsidRPr="002C5571" w:rsidRDefault="00210231" w:rsidP="00210231">
      <w:pPr>
        <w:spacing w:after="120"/>
        <w:ind w:right="-43"/>
        <w:jc w:val="both"/>
        <w:rPr>
          <w:rFonts w:asciiTheme="majorBidi" w:hAnsiTheme="majorBidi" w:cstheme="majorBidi"/>
          <w:b/>
          <w:bCs/>
          <w:sz w:val="28"/>
          <w:szCs w:val="28"/>
        </w:rPr>
      </w:pPr>
      <w:r w:rsidRPr="002C5571">
        <w:rPr>
          <w:rFonts w:asciiTheme="majorBidi" w:hAnsiTheme="majorBidi" w:cstheme="majorBidi"/>
          <w:b/>
          <w:bCs/>
          <w:sz w:val="28"/>
          <w:szCs w:val="28"/>
        </w:rPr>
        <w:t xml:space="preserve">Responsibilities of </w:t>
      </w:r>
      <w:r>
        <w:rPr>
          <w:rFonts w:asciiTheme="majorBidi" w:hAnsiTheme="majorBidi" w:cstheme="majorBidi"/>
          <w:b/>
          <w:bCs/>
          <w:sz w:val="28"/>
          <w:szCs w:val="28"/>
        </w:rPr>
        <w:t>the m</w:t>
      </w:r>
      <w:r w:rsidRPr="002C5571">
        <w:rPr>
          <w:rFonts w:asciiTheme="majorBidi" w:hAnsiTheme="majorBidi" w:cstheme="majorBidi"/>
          <w:b/>
          <w:bCs/>
          <w:sz w:val="28"/>
          <w:szCs w:val="28"/>
        </w:rPr>
        <w:t>anagement</w:t>
      </w:r>
      <w:r>
        <w:rPr>
          <w:rFonts w:asciiTheme="majorBidi" w:hAnsiTheme="majorBidi" w:cstheme="majorBidi"/>
          <w:b/>
          <w:bCs/>
          <w:sz w:val="28"/>
          <w:szCs w:val="28"/>
        </w:rPr>
        <w:t xml:space="preserve"> and </w:t>
      </w:r>
      <w:r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r>
        <w:rPr>
          <w:rFonts w:asciiTheme="majorBidi" w:hAnsiTheme="majorBidi" w:cstheme="majorBidi"/>
          <w:b/>
          <w:bCs/>
          <w:sz w:val="28"/>
          <w:szCs w:val="28"/>
        </w:rPr>
        <w:t>s</w:t>
      </w:r>
      <w:r w:rsidRPr="002C5571">
        <w:rPr>
          <w:rFonts w:asciiTheme="majorBidi" w:hAnsiTheme="majorBidi" w:cstheme="majorBidi"/>
          <w:b/>
          <w:bCs/>
          <w:sz w:val="28"/>
          <w:szCs w:val="28"/>
        </w:rPr>
        <w:t>tatements</w:t>
      </w:r>
    </w:p>
    <w:p w14:paraId="53D103D4" w14:textId="77777777" w:rsidR="00210231" w:rsidRPr="009E19B6" w:rsidRDefault="00210231" w:rsidP="00210231">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48CCAF3" w14:textId="77777777" w:rsidR="00210231" w:rsidRPr="009E19B6" w:rsidRDefault="00210231" w:rsidP="00210231">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8528FDC" w14:textId="77777777" w:rsidR="00210231" w:rsidRDefault="00210231" w:rsidP="00210231">
      <w:pPr>
        <w:spacing w:after="120"/>
        <w:ind w:right="-43"/>
        <w:jc w:val="thaiDistribute"/>
        <w:rPr>
          <w:rFonts w:asciiTheme="majorBidi" w:hAnsiTheme="majorBidi" w:cstheme="majorBidi"/>
          <w:sz w:val="28"/>
          <w:szCs w:val="28"/>
        </w:rPr>
      </w:pPr>
      <w:r>
        <w:rPr>
          <w:rFonts w:asciiTheme="majorBidi" w:hAnsiTheme="majorBidi" w:cstheme="majorBidi"/>
          <w:sz w:val="28"/>
          <w:szCs w:val="28"/>
        </w:rPr>
        <w:t xml:space="preserve">Those charged with governance </w:t>
      </w:r>
      <w:r w:rsidRPr="00081AD9">
        <w:rPr>
          <w:rFonts w:asciiTheme="majorBidi" w:hAnsiTheme="majorBidi" w:cstheme="majorBidi"/>
          <w:sz w:val="28"/>
          <w:szCs w:val="28"/>
        </w:rPr>
        <w:t xml:space="preserve">are responsible for overseeing the Company’s financial reporting process. </w:t>
      </w:r>
    </w:p>
    <w:p w14:paraId="1265E4FC" w14:textId="77777777" w:rsidR="00210231" w:rsidRPr="009E19B6" w:rsidRDefault="00210231" w:rsidP="00210231">
      <w:pPr>
        <w:spacing w:before="240"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Auditor’s </w:t>
      </w:r>
      <w:r>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6A0E46F9" w14:textId="472600A5" w:rsidR="00210231" w:rsidRDefault="00210231" w:rsidP="00210231">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r w:rsidR="00B8489E" w:rsidRPr="009E19B6">
        <w:rPr>
          <w:rFonts w:asciiTheme="majorBidi" w:hAnsiTheme="majorBidi" w:cstheme="majorBidi"/>
          <w:sz w:val="28"/>
          <w:szCs w:val="28"/>
        </w:rPr>
        <w:t>assurance but</w:t>
      </w:r>
      <w:r w:rsidRPr="009E19B6">
        <w:rPr>
          <w:rFonts w:asciiTheme="majorBidi" w:hAnsiTheme="majorBidi" w:cstheme="majorBidi"/>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1CDAE01" w14:textId="77777777" w:rsidR="009437CF" w:rsidRPr="009E19B6" w:rsidRDefault="009437CF" w:rsidP="00210231">
      <w:pPr>
        <w:spacing w:after="120"/>
        <w:ind w:right="-43"/>
        <w:jc w:val="both"/>
        <w:rPr>
          <w:rFonts w:asciiTheme="majorBidi" w:hAnsiTheme="majorBidi" w:cstheme="majorBidi"/>
          <w:sz w:val="28"/>
          <w:szCs w:val="28"/>
        </w:rPr>
      </w:pPr>
    </w:p>
    <w:p w14:paraId="40C5BDD6" w14:textId="47C16340" w:rsidR="00D6779C" w:rsidRDefault="00210231" w:rsidP="00210231">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lastRenderedPageBreak/>
        <w:t xml:space="preserve">As part of an audit in accordance with Thai Standards on Auditing, I exercise professional judgment and maintain professional skepticism throughout the audit. I also: </w:t>
      </w:r>
    </w:p>
    <w:p w14:paraId="7D108C7C" w14:textId="0A9938E7" w:rsidR="00210231" w:rsidRPr="009E19B6" w:rsidRDefault="00210231" w:rsidP="007D5894">
      <w:pPr>
        <w:overflowPunct/>
        <w:autoSpaceDE/>
        <w:autoSpaceDN/>
        <w:adjustRightInd/>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EEA77C4" w14:textId="77777777" w:rsidR="00210231" w:rsidRPr="009E19B6" w:rsidRDefault="00210231" w:rsidP="007C4061">
      <w:pPr>
        <w:pStyle w:val="ListParagraph"/>
        <w:numPr>
          <w:ilvl w:val="0"/>
          <w:numId w:val="8"/>
        </w:numPr>
        <w:overflowPunct/>
        <w:autoSpaceDE/>
        <w:autoSpaceDN/>
        <w:adjustRightInd/>
        <w:spacing w:before="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04018AD3" w14:textId="77777777" w:rsidR="00210231" w:rsidRDefault="00210231" w:rsidP="007C4061">
      <w:pPr>
        <w:pStyle w:val="ListParagraph"/>
        <w:numPr>
          <w:ilvl w:val="0"/>
          <w:numId w:val="8"/>
        </w:numPr>
        <w:overflowPunct/>
        <w:autoSpaceDE/>
        <w:autoSpaceDN/>
        <w:adjustRightInd/>
        <w:spacing w:before="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6C60890E" w14:textId="33362E46" w:rsidR="00210231" w:rsidRPr="009E19B6"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E76C21D" w14:textId="77777777" w:rsidR="00210231"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D01BF42" w14:textId="77777777" w:rsidR="00210231" w:rsidRPr="006B6333" w:rsidRDefault="00210231" w:rsidP="00210231">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communicate with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07130FF6" w14:textId="3A23E8CF" w:rsidR="00210231" w:rsidRDefault="00210231" w:rsidP="00210231">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 xml:space="preserve">applicable, </w:t>
      </w:r>
      <w:r w:rsidR="002655F5">
        <w:rPr>
          <w:rFonts w:ascii="Angsana New" w:hAnsi="Angsana New" w:cs="Angsana New"/>
          <w:sz w:val="28"/>
          <w:szCs w:val="28"/>
        </w:rPr>
        <w:t>actions taken to eliminate threat or</w:t>
      </w:r>
      <w:r>
        <w:rPr>
          <w:rFonts w:ascii="Angsana New" w:hAnsi="Angsana New" w:cs="Angsana New"/>
          <w:sz w:val="28"/>
          <w:szCs w:val="28"/>
        </w:rPr>
        <w:t xml:space="preserve"> safeguards</w:t>
      </w:r>
      <w:r w:rsidR="002655F5">
        <w:rPr>
          <w:rFonts w:ascii="Angsana New" w:hAnsi="Angsana New" w:cs="Angsana New"/>
          <w:sz w:val="28"/>
          <w:szCs w:val="28"/>
        </w:rPr>
        <w:t xml:space="preserve"> applied</w:t>
      </w:r>
      <w:r>
        <w:rPr>
          <w:rFonts w:ascii="Angsana New" w:hAnsi="Angsana New" w:cs="Angsana New"/>
          <w:sz w:val="28"/>
          <w:szCs w:val="28"/>
        </w:rPr>
        <w:t>.</w:t>
      </w:r>
    </w:p>
    <w:p w14:paraId="5462ABD1" w14:textId="77777777" w:rsidR="007C4061" w:rsidRDefault="007C4061">
      <w:pPr>
        <w:overflowPunct/>
        <w:autoSpaceDE/>
        <w:autoSpaceDN/>
        <w:adjustRightInd/>
        <w:textAlignment w:val="auto"/>
        <w:rPr>
          <w:rFonts w:ascii="Angsana New" w:eastAsia="Calibri" w:hAnsi="Angsana New"/>
          <w:color w:val="000000"/>
          <w:sz w:val="28"/>
          <w:szCs w:val="28"/>
          <w:lang w:val="en-GB"/>
        </w:rPr>
      </w:pPr>
      <w:r>
        <w:rPr>
          <w:rFonts w:ascii="Angsana New" w:hAnsi="Angsana New"/>
          <w:sz w:val="28"/>
          <w:szCs w:val="28"/>
        </w:rPr>
        <w:br w:type="page"/>
      </w:r>
    </w:p>
    <w:p w14:paraId="015800B3" w14:textId="5FF1A563" w:rsidR="00210231" w:rsidRDefault="00210231" w:rsidP="00210231">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lastRenderedPageBreak/>
        <w:t xml:space="preserve">From the matters communicated with </w:t>
      </w:r>
      <w:r>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A1DB28B" w14:textId="77777777" w:rsidR="007C4061" w:rsidRDefault="007C4061" w:rsidP="00F10605">
      <w:pPr>
        <w:ind w:right="-43"/>
        <w:jc w:val="both"/>
        <w:rPr>
          <w:rFonts w:asciiTheme="majorBidi" w:hAnsiTheme="majorBidi" w:cstheme="majorBidi"/>
          <w:sz w:val="44"/>
          <w:szCs w:val="44"/>
          <w:lang w:val="en-GB"/>
        </w:rPr>
      </w:pPr>
    </w:p>
    <w:p w14:paraId="6C0C7311" w14:textId="77777777" w:rsidR="007C4061" w:rsidRPr="007C4061" w:rsidRDefault="007C4061" w:rsidP="00F10605">
      <w:pPr>
        <w:ind w:right="-43"/>
        <w:jc w:val="both"/>
        <w:rPr>
          <w:rFonts w:asciiTheme="majorBidi" w:hAnsiTheme="majorBidi" w:cstheme="majorBidi"/>
          <w:sz w:val="44"/>
          <w:szCs w:val="44"/>
          <w:lang w:val="en-GB"/>
        </w:rPr>
      </w:pPr>
    </w:p>
    <w:p w14:paraId="691F5F11" w14:textId="77777777" w:rsidR="007C4061" w:rsidRPr="007C4061" w:rsidRDefault="007C4061" w:rsidP="00F10605">
      <w:pPr>
        <w:ind w:right="-43"/>
        <w:jc w:val="both"/>
        <w:rPr>
          <w:rFonts w:asciiTheme="majorBidi" w:hAnsiTheme="majorBidi" w:cstheme="majorBidi"/>
          <w:sz w:val="18"/>
          <w:szCs w:val="18"/>
          <w:lang w:val="en-GB"/>
        </w:rPr>
      </w:pPr>
    </w:p>
    <w:p w14:paraId="5FD18EB5" w14:textId="1D49CCC9" w:rsidR="00471CCE" w:rsidRDefault="00471CCE" w:rsidP="007C4061">
      <w:pPr>
        <w:tabs>
          <w:tab w:val="center" w:pos="6480"/>
        </w:tabs>
        <w:spacing w:line="276" w:lineRule="auto"/>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7C4061">
      <w:pPr>
        <w:tabs>
          <w:tab w:val="center" w:pos="6480"/>
        </w:tabs>
        <w:spacing w:line="276" w:lineRule="auto"/>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6D51C3EA" w:rsidR="00191460" w:rsidRPr="009E19B6" w:rsidRDefault="003927E0" w:rsidP="00C67034">
      <w:pPr>
        <w:spacing w:before="120" w:line="276" w:lineRule="auto"/>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237A5A">
      <w:pPr>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03D6BF8C" w:rsidR="00F10605" w:rsidRPr="009E19B6" w:rsidRDefault="00D97822" w:rsidP="00237A5A">
      <w:pPr>
        <w:rPr>
          <w:rFonts w:asciiTheme="majorBidi" w:hAnsiTheme="majorBidi" w:cstheme="majorBidi"/>
          <w:sz w:val="28"/>
          <w:szCs w:val="28"/>
        </w:rPr>
      </w:pPr>
      <w:r w:rsidRPr="00FB7E46">
        <w:rPr>
          <w:rFonts w:asciiTheme="majorBidi" w:hAnsiTheme="majorBidi" w:cstheme="majorBidi"/>
          <w:sz w:val="28"/>
          <w:szCs w:val="28"/>
        </w:rPr>
        <w:t>2</w:t>
      </w:r>
      <w:r w:rsidR="00FB7E46" w:rsidRPr="00FB7E46">
        <w:rPr>
          <w:rFonts w:asciiTheme="majorBidi" w:hAnsiTheme="majorBidi" w:cstheme="majorBidi"/>
          <w:sz w:val="28"/>
          <w:szCs w:val="28"/>
        </w:rPr>
        <w:t>5</w:t>
      </w:r>
      <w:r w:rsidRPr="00FB7E46">
        <w:rPr>
          <w:rFonts w:asciiTheme="majorBidi" w:hAnsiTheme="majorBidi" w:cstheme="majorBidi"/>
          <w:sz w:val="28"/>
          <w:szCs w:val="28"/>
        </w:rPr>
        <w:t xml:space="preserve"> February 2025</w:t>
      </w:r>
    </w:p>
    <w:sectPr w:rsidR="00F10605" w:rsidRPr="009E19B6" w:rsidSect="00B918C2">
      <w:headerReference w:type="default" r:id="rId12"/>
      <w:footerReference w:type="default" r:id="rId13"/>
      <w:footerReference w:type="first" r:id="rId14"/>
      <w:pgSz w:w="11909" w:h="16834" w:code="9"/>
      <w:pgMar w:top="3888" w:right="1080" w:bottom="432" w:left="1584" w:header="1440" w:footer="33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01816" w14:textId="77777777" w:rsidR="00AA0F34" w:rsidRDefault="00AA0F34" w:rsidP="008A2929">
      <w:r>
        <w:separator/>
      </w:r>
    </w:p>
  </w:endnote>
  <w:endnote w:type="continuationSeparator" w:id="0">
    <w:p w14:paraId="7A43F467" w14:textId="77777777" w:rsidR="00AA0F34" w:rsidRDefault="00AA0F3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6E4833">
          <w:rPr>
            <w:rFonts w:asciiTheme="majorBidi" w:hAnsiTheme="majorBidi" w:cstheme="majorBidi"/>
            <w:noProof/>
            <w:sz w:val="28"/>
            <w:szCs w:val="28"/>
          </w:rPr>
          <w:t>10</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6E4833">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E68BF" w14:textId="77777777" w:rsidR="00AA0F34" w:rsidRDefault="00AA0F34" w:rsidP="008A2929">
      <w:r>
        <w:separator/>
      </w:r>
    </w:p>
  </w:footnote>
  <w:footnote w:type="continuationSeparator" w:id="0">
    <w:p w14:paraId="06B2E4D9" w14:textId="77777777" w:rsidR="00AA0F34" w:rsidRDefault="00AA0F34" w:rsidP="008A2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C1F9E" w14:textId="77777777" w:rsidR="00B918C2" w:rsidRDefault="00B918C2">
    <w:pPr>
      <w:pStyle w:val="Header"/>
    </w:pPr>
  </w:p>
  <w:p w14:paraId="477FBA41" w14:textId="77777777" w:rsidR="00B918C2" w:rsidRDefault="00B918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E42B2"/>
    <w:multiLevelType w:val="hybridMultilevel"/>
    <w:tmpl w:val="D69A9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06CDF"/>
    <w:multiLevelType w:val="hybridMultilevel"/>
    <w:tmpl w:val="D9BA7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93619"/>
    <w:multiLevelType w:val="hybridMultilevel"/>
    <w:tmpl w:val="21B6B31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3C3E48AB"/>
    <w:multiLevelType w:val="hybridMultilevel"/>
    <w:tmpl w:val="0084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294D45"/>
    <w:multiLevelType w:val="hybridMultilevel"/>
    <w:tmpl w:val="9558DA6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6">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265419"/>
    <w:multiLevelType w:val="hybridMultilevel"/>
    <w:tmpl w:val="F05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043BA4"/>
    <w:multiLevelType w:val="hybridMultilevel"/>
    <w:tmpl w:val="61741B62"/>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21"/>
  </w:num>
  <w:num w:numId="3">
    <w:abstractNumId w:val="16"/>
  </w:num>
  <w:num w:numId="4">
    <w:abstractNumId w:val="3"/>
  </w:num>
  <w:num w:numId="5">
    <w:abstractNumId w:val="15"/>
  </w:num>
  <w:num w:numId="6">
    <w:abstractNumId w:val="6"/>
  </w:num>
  <w:num w:numId="7">
    <w:abstractNumId w:val="22"/>
  </w:num>
  <w:num w:numId="8">
    <w:abstractNumId w:val="2"/>
  </w:num>
  <w:num w:numId="9">
    <w:abstractNumId w:val="20"/>
  </w:num>
  <w:num w:numId="10">
    <w:abstractNumId w:val="12"/>
  </w:num>
  <w:num w:numId="11">
    <w:abstractNumId w:val="9"/>
  </w:num>
  <w:num w:numId="12">
    <w:abstractNumId w:val="8"/>
  </w:num>
  <w:num w:numId="13">
    <w:abstractNumId w:val="17"/>
  </w:num>
  <w:num w:numId="14">
    <w:abstractNumId w:val="19"/>
  </w:num>
  <w:num w:numId="15">
    <w:abstractNumId w:val="5"/>
  </w:num>
  <w:num w:numId="16">
    <w:abstractNumId w:val="7"/>
  </w:num>
  <w:num w:numId="17">
    <w:abstractNumId w:val="4"/>
  </w:num>
  <w:num w:numId="18">
    <w:abstractNumId w:val="1"/>
  </w:num>
  <w:num w:numId="19">
    <w:abstractNumId w:val="0"/>
  </w:num>
  <w:num w:numId="20">
    <w:abstractNumId w:val="11"/>
  </w:num>
  <w:num w:numId="21">
    <w:abstractNumId w:val="18"/>
  </w:num>
  <w:num w:numId="22">
    <w:abstractNumId w:val="10"/>
  </w:num>
  <w:num w:numId="23">
    <w:abstractNumId w:val="23"/>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02BCA"/>
    <w:rsid w:val="00003308"/>
    <w:rsid w:val="0000370B"/>
    <w:rsid w:val="0000557D"/>
    <w:rsid w:val="0002313B"/>
    <w:rsid w:val="00023BF9"/>
    <w:rsid w:val="000241A8"/>
    <w:rsid w:val="00027B05"/>
    <w:rsid w:val="000352C5"/>
    <w:rsid w:val="00036130"/>
    <w:rsid w:val="00036DF7"/>
    <w:rsid w:val="000507AB"/>
    <w:rsid w:val="00052CC4"/>
    <w:rsid w:val="00054E10"/>
    <w:rsid w:val="00055300"/>
    <w:rsid w:val="00056D37"/>
    <w:rsid w:val="00057B97"/>
    <w:rsid w:val="00062B93"/>
    <w:rsid w:val="00066863"/>
    <w:rsid w:val="00084344"/>
    <w:rsid w:val="00095E41"/>
    <w:rsid w:val="000A1A5C"/>
    <w:rsid w:val="000A1C7A"/>
    <w:rsid w:val="000A3175"/>
    <w:rsid w:val="000A50DF"/>
    <w:rsid w:val="000B0243"/>
    <w:rsid w:val="000B3840"/>
    <w:rsid w:val="000B5B56"/>
    <w:rsid w:val="000C56F9"/>
    <w:rsid w:val="000C5A04"/>
    <w:rsid w:val="000C74AA"/>
    <w:rsid w:val="000D17D8"/>
    <w:rsid w:val="000D79F1"/>
    <w:rsid w:val="000E18E1"/>
    <w:rsid w:val="000E26AE"/>
    <w:rsid w:val="000E3E9A"/>
    <w:rsid w:val="000F0EF3"/>
    <w:rsid w:val="000F4784"/>
    <w:rsid w:val="00100A78"/>
    <w:rsid w:val="001055AA"/>
    <w:rsid w:val="00106E87"/>
    <w:rsid w:val="00107E67"/>
    <w:rsid w:val="00110CAA"/>
    <w:rsid w:val="0011173A"/>
    <w:rsid w:val="00112523"/>
    <w:rsid w:val="00116AB4"/>
    <w:rsid w:val="00120DBA"/>
    <w:rsid w:val="00121785"/>
    <w:rsid w:val="001219BA"/>
    <w:rsid w:val="001253D4"/>
    <w:rsid w:val="00126829"/>
    <w:rsid w:val="00126B1B"/>
    <w:rsid w:val="00130310"/>
    <w:rsid w:val="001308DD"/>
    <w:rsid w:val="001310CE"/>
    <w:rsid w:val="001340D6"/>
    <w:rsid w:val="00134B71"/>
    <w:rsid w:val="00137EFA"/>
    <w:rsid w:val="00140FDF"/>
    <w:rsid w:val="00143143"/>
    <w:rsid w:val="00145770"/>
    <w:rsid w:val="00145AF4"/>
    <w:rsid w:val="00150704"/>
    <w:rsid w:val="00151766"/>
    <w:rsid w:val="00161F81"/>
    <w:rsid w:val="0016282B"/>
    <w:rsid w:val="00162CB1"/>
    <w:rsid w:val="001659D6"/>
    <w:rsid w:val="00174E5F"/>
    <w:rsid w:val="001760E4"/>
    <w:rsid w:val="00176451"/>
    <w:rsid w:val="00177424"/>
    <w:rsid w:val="001811BD"/>
    <w:rsid w:val="0018128F"/>
    <w:rsid w:val="00191460"/>
    <w:rsid w:val="001A1461"/>
    <w:rsid w:val="001A18AE"/>
    <w:rsid w:val="001B0B2E"/>
    <w:rsid w:val="001B2EC5"/>
    <w:rsid w:val="001B65E9"/>
    <w:rsid w:val="001C727D"/>
    <w:rsid w:val="001E071D"/>
    <w:rsid w:val="001E5929"/>
    <w:rsid w:val="001E6357"/>
    <w:rsid w:val="001F0552"/>
    <w:rsid w:val="001F1511"/>
    <w:rsid w:val="0020281C"/>
    <w:rsid w:val="00202A02"/>
    <w:rsid w:val="00202ACB"/>
    <w:rsid w:val="002038D2"/>
    <w:rsid w:val="00203FBA"/>
    <w:rsid w:val="00210231"/>
    <w:rsid w:val="002138E2"/>
    <w:rsid w:val="00215DE6"/>
    <w:rsid w:val="00216733"/>
    <w:rsid w:val="00217285"/>
    <w:rsid w:val="00217443"/>
    <w:rsid w:val="0022612B"/>
    <w:rsid w:val="0022692C"/>
    <w:rsid w:val="00227FB5"/>
    <w:rsid w:val="0023009D"/>
    <w:rsid w:val="002345CD"/>
    <w:rsid w:val="00234D5E"/>
    <w:rsid w:val="00237A5A"/>
    <w:rsid w:val="00241197"/>
    <w:rsid w:val="00241D75"/>
    <w:rsid w:val="0024219E"/>
    <w:rsid w:val="00244C0F"/>
    <w:rsid w:val="00257262"/>
    <w:rsid w:val="00257C8C"/>
    <w:rsid w:val="0026032A"/>
    <w:rsid w:val="002638B1"/>
    <w:rsid w:val="002655F5"/>
    <w:rsid w:val="00265660"/>
    <w:rsid w:val="002743F4"/>
    <w:rsid w:val="002822FE"/>
    <w:rsid w:val="00287506"/>
    <w:rsid w:val="00292AAE"/>
    <w:rsid w:val="00293000"/>
    <w:rsid w:val="00293069"/>
    <w:rsid w:val="0029383C"/>
    <w:rsid w:val="00295C34"/>
    <w:rsid w:val="002A7A77"/>
    <w:rsid w:val="002B61EF"/>
    <w:rsid w:val="002B7F2C"/>
    <w:rsid w:val="002C5571"/>
    <w:rsid w:val="002C5D21"/>
    <w:rsid w:val="002C6A32"/>
    <w:rsid w:val="002D0F12"/>
    <w:rsid w:val="002D15FF"/>
    <w:rsid w:val="002D1BD6"/>
    <w:rsid w:val="002D36DE"/>
    <w:rsid w:val="002D53B4"/>
    <w:rsid w:val="002E05F3"/>
    <w:rsid w:val="002E4246"/>
    <w:rsid w:val="002E5653"/>
    <w:rsid w:val="002E72B2"/>
    <w:rsid w:val="002F3456"/>
    <w:rsid w:val="00300438"/>
    <w:rsid w:val="00305EDD"/>
    <w:rsid w:val="00306381"/>
    <w:rsid w:val="00306E9C"/>
    <w:rsid w:val="00311C0B"/>
    <w:rsid w:val="00316F44"/>
    <w:rsid w:val="003228F5"/>
    <w:rsid w:val="00332F84"/>
    <w:rsid w:val="00334817"/>
    <w:rsid w:val="003363A6"/>
    <w:rsid w:val="00340211"/>
    <w:rsid w:val="00340A0F"/>
    <w:rsid w:val="00341DCF"/>
    <w:rsid w:val="00342379"/>
    <w:rsid w:val="0034412D"/>
    <w:rsid w:val="00346707"/>
    <w:rsid w:val="00346E4C"/>
    <w:rsid w:val="0035007A"/>
    <w:rsid w:val="00350194"/>
    <w:rsid w:val="00354C64"/>
    <w:rsid w:val="00357093"/>
    <w:rsid w:val="00357587"/>
    <w:rsid w:val="00371668"/>
    <w:rsid w:val="00372F2C"/>
    <w:rsid w:val="00375172"/>
    <w:rsid w:val="003778FA"/>
    <w:rsid w:val="003855A2"/>
    <w:rsid w:val="003927E0"/>
    <w:rsid w:val="00393ADC"/>
    <w:rsid w:val="0039490B"/>
    <w:rsid w:val="00396A4C"/>
    <w:rsid w:val="003979DD"/>
    <w:rsid w:val="003B13C1"/>
    <w:rsid w:val="003B344F"/>
    <w:rsid w:val="003C274F"/>
    <w:rsid w:val="003D1849"/>
    <w:rsid w:val="003D5C7C"/>
    <w:rsid w:val="003D6374"/>
    <w:rsid w:val="003E1AA5"/>
    <w:rsid w:val="003E236F"/>
    <w:rsid w:val="003E69BE"/>
    <w:rsid w:val="003F4825"/>
    <w:rsid w:val="003F492B"/>
    <w:rsid w:val="00413C22"/>
    <w:rsid w:val="00422E13"/>
    <w:rsid w:val="00434941"/>
    <w:rsid w:val="004475EC"/>
    <w:rsid w:val="0045457F"/>
    <w:rsid w:val="0045672B"/>
    <w:rsid w:val="00464891"/>
    <w:rsid w:val="00464B68"/>
    <w:rsid w:val="00467176"/>
    <w:rsid w:val="00471764"/>
    <w:rsid w:val="00471CCE"/>
    <w:rsid w:val="00471CD5"/>
    <w:rsid w:val="004742E7"/>
    <w:rsid w:val="00474C0E"/>
    <w:rsid w:val="00480ED6"/>
    <w:rsid w:val="0049206B"/>
    <w:rsid w:val="00493F27"/>
    <w:rsid w:val="0049737E"/>
    <w:rsid w:val="004A23E7"/>
    <w:rsid w:val="004A7A3E"/>
    <w:rsid w:val="004B1AB9"/>
    <w:rsid w:val="004B37E2"/>
    <w:rsid w:val="004B3C53"/>
    <w:rsid w:val="004B6709"/>
    <w:rsid w:val="004C4629"/>
    <w:rsid w:val="004C4A8D"/>
    <w:rsid w:val="004D0AD0"/>
    <w:rsid w:val="004D14E3"/>
    <w:rsid w:val="004D226E"/>
    <w:rsid w:val="004D27B4"/>
    <w:rsid w:val="004D3A42"/>
    <w:rsid w:val="004D519F"/>
    <w:rsid w:val="004D5372"/>
    <w:rsid w:val="004E2588"/>
    <w:rsid w:val="004E4293"/>
    <w:rsid w:val="004F19E6"/>
    <w:rsid w:val="00501049"/>
    <w:rsid w:val="00502AF4"/>
    <w:rsid w:val="0051461C"/>
    <w:rsid w:val="00523E4A"/>
    <w:rsid w:val="00527A0F"/>
    <w:rsid w:val="00530412"/>
    <w:rsid w:val="00535AFF"/>
    <w:rsid w:val="00540AB9"/>
    <w:rsid w:val="00541584"/>
    <w:rsid w:val="00542176"/>
    <w:rsid w:val="00542D41"/>
    <w:rsid w:val="005463EB"/>
    <w:rsid w:val="00550343"/>
    <w:rsid w:val="00553FD3"/>
    <w:rsid w:val="00555896"/>
    <w:rsid w:val="005559B0"/>
    <w:rsid w:val="0055614C"/>
    <w:rsid w:val="00556809"/>
    <w:rsid w:val="00556AD4"/>
    <w:rsid w:val="005629BE"/>
    <w:rsid w:val="00564551"/>
    <w:rsid w:val="00567DC0"/>
    <w:rsid w:val="00574BA1"/>
    <w:rsid w:val="00575411"/>
    <w:rsid w:val="00580008"/>
    <w:rsid w:val="00587E2D"/>
    <w:rsid w:val="005975E1"/>
    <w:rsid w:val="005A63BB"/>
    <w:rsid w:val="005B13E4"/>
    <w:rsid w:val="005B3549"/>
    <w:rsid w:val="005C0205"/>
    <w:rsid w:val="005C7315"/>
    <w:rsid w:val="005D36DD"/>
    <w:rsid w:val="005D373B"/>
    <w:rsid w:val="005D575B"/>
    <w:rsid w:val="005F07A8"/>
    <w:rsid w:val="005F304B"/>
    <w:rsid w:val="006002A9"/>
    <w:rsid w:val="00605401"/>
    <w:rsid w:val="0060606A"/>
    <w:rsid w:val="00607576"/>
    <w:rsid w:val="00612594"/>
    <w:rsid w:val="0061423C"/>
    <w:rsid w:val="0061500A"/>
    <w:rsid w:val="00615EE5"/>
    <w:rsid w:val="00621101"/>
    <w:rsid w:val="00625E04"/>
    <w:rsid w:val="00626364"/>
    <w:rsid w:val="00634DBF"/>
    <w:rsid w:val="00641211"/>
    <w:rsid w:val="00643FDF"/>
    <w:rsid w:val="0064720A"/>
    <w:rsid w:val="0065230B"/>
    <w:rsid w:val="00653467"/>
    <w:rsid w:val="00653739"/>
    <w:rsid w:val="00653C7F"/>
    <w:rsid w:val="00655E3D"/>
    <w:rsid w:val="0066039F"/>
    <w:rsid w:val="00662BCB"/>
    <w:rsid w:val="0066372B"/>
    <w:rsid w:val="00665783"/>
    <w:rsid w:val="006663C9"/>
    <w:rsid w:val="00671414"/>
    <w:rsid w:val="00675EC3"/>
    <w:rsid w:val="00682653"/>
    <w:rsid w:val="006924CA"/>
    <w:rsid w:val="00695590"/>
    <w:rsid w:val="006A35F3"/>
    <w:rsid w:val="006B0799"/>
    <w:rsid w:val="006B1CC4"/>
    <w:rsid w:val="006B42B1"/>
    <w:rsid w:val="006B4A0B"/>
    <w:rsid w:val="006C1963"/>
    <w:rsid w:val="006C5D73"/>
    <w:rsid w:val="006C6DED"/>
    <w:rsid w:val="006C6FFA"/>
    <w:rsid w:val="006D0D34"/>
    <w:rsid w:val="006D0EF4"/>
    <w:rsid w:val="006D5171"/>
    <w:rsid w:val="006D6866"/>
    <w:rsid w:val="006E21D2"/>
    <w:rsid w:val="006E31F2"/>
    <w:rsid w:val="006E4833"/>
    <w:rsid w:val="006F4911"/>
    <w:rsid w:val="006F79AB"/>
    <w:rsid w:val="006F7CBE"/>
    <w:rsid w:val="0070606F"/>
    <w:rsid w:val="00715099"/>
    <w:rsid w:val="007160E6"/>
    <w:rsid w:val="00722EB3"/>
    <w:rsid w:val="0073298A"/>
    <w:rsid w:val="0073374F"/>
    <w:rsid w:val="00733D75"/>
    <w:rsid w:val="007407C3"/>
    <w:rsid w:val="00747A0F"/>
    <w:rsid w:val="00750D1D"/>
    <w:rsid w:val="00750EB5"/>
    <w:rsid w:val="0075284B"/>
    <w:rsid w:val="0076118D"/>
    <w:rsid w:val="007614E1"/>
    <w:rsid w:val="007618D1"/>
    <w:rsid w:val="0076283B"/>
    <w:rsid w:val="0076620E"/>
    <w:rsid w:val="00785DD6"/>
    <w:rsid w:val="00795DAB"/>
    <w:rsid w:val="0079785E"/>
    <w:rsid w:val="007A36B4"/>
    <w:rsid w:val="007A4C4F"/>
    <w:rsid w:val="007B2C46"/>
    <w:rsid w:val="007B3CA6"/>
    <w:rsid w:val="007B5F34"/>
    <w:rsid w:val="007B78A6"/>
    <w:rsid w:val="007C3289"/>
    <w:rsid w:val="007C4061"/>
    <w:rsid w:val="007C61BF"/>
    <w:rsid w:val="007D5894"/>
    <w:rsid w:val="007E2BEB"/>
    <w:rsid w:val="007E4589"/>
    <w:rsid w:val="007E5DFE"/>
    <w:rsid w:val="007F5860"/>
    <w:rsid w:val="00801BCF"/>
    <w:rsid w:val="00803446"/>
    <w:rsid w:val="00806F74"/>
    <w:rsid w:val="00813D06"/>
    <w:rsid w:val="0081575B"/>
    <w:rsid w:val="008175F9"/>
    <w:rsid w:val="0081769D"/>
    <w:rsid w:val="00820D98"/>
    <w:rsid w:val="008255FD"/>
    <w:rsid w:val="0082660C"/>
    <w:rsid w:val="00834ED5"/>
    <w:rsid w:val="00840E0A"/>
    <w:rsid w:val="00846550"/>
    <w:rsid w:val="00850516"/>
    <w:rsid w:val="008529A5"/>
    <w:rsid w:val="00853225"/>
    <w:rsid w:val="008534B9"/>
    <w:rsid w:val="00860155"/>
    <w:rsid w:val="00861120"/>
    <w:rsid w:val="0086343E"/>
    <w:rsid w:val="0086683D"/>
    <w:rsid w:val="00870F3C"/>
    <w:rsid w:val="00873CA4"/>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5E03"/>
    <w:rsid w:val="008E756D"/>
    <w:rsid w:val="008F1753"/>
    <w:rsid w:val="008F379B"/>
    <w:rsid w:val="008F632A"/>
    <w:rsid w:val="0090086A"/>
    <w:rsid w:val="009009EF"/>
    <w:rsid w:val="00911FEB"/>
    <w:rsid w:val="00914E16"/>
    <w:rsid w:val="009204F3"/>
    <w:rsid w:val="00921A92"/>
    <w:rsid w:val="00921DF6"/>
    <w:rsid w:val="0092255F"/>
    <w:rsid w:val="00924A01"/>
    <w:rsid w:val="0092562B"/>
    <w:rsid w:val="00925F44"/>
    <w:rsid w:val="009306BC"/>
    <w:rsid w:val="009437CF"/>
    <w:rsid w:val="00944BC4"/>
    <w:rsid w:val="0094512F"/>
    <w:rsid w:val="00947356"/>
    <w:rsid w:val="009638FB"/>
    <w:rsid w:val="00974F64"/>
    <w:rsid w:val="009812A2"/>
    <w:rsid w:val="00981700"/>
    <w:rsid w:val="00983F7E"/>
    <w:rsid w:val="0098546D"/>
    <w:rsid w:val="0098609F"/>
    <w:rsid w:val="0098799F"/>
    <w:rsid w:val="009945BB"/>
    <w:rsid w:val="00996C0B"/>
    <w:rsid w:val="009A4C11"/>
    <w:rsid w:val="009A753A"/>
    <w:rsid w:val="009A7BED"/>
    <w:rsid w:val="009B075C"/>
    <w:rsid w:val="009B331A"/>
    <w:rsid w:val="009B361F"/>
    <w:rsid w:val="009B367D"/>
    <w:rsid w:val="009B545C"/>
    <w:rsid w:val="009C1E9D"/>
    <w:rsid w:val="009C3551"/>
    <w:rsid w:val="009D03F6"/>
    <w:rsid w:val="009D5F47"/>
    <w:rsid w:val="009E10F4"/>
    <w:rsid w:val="009E19B6"/>
    <w:rsid w:val="009E2159"/>
    <w:rsid w:val="009E5B6B"/>
    <w:rsid w:val="009F3421"/>
    <w:rsid w:val="009F3D04"/>
    <w:rsid w:val="00A00F99"/>
    <w:rsid w:val="00A114A0"/>
    <w:rsid w:val="00A11DA8"/>
    <w:rsid w:val="00A12B38"/>
    <w:rsid w:val="00A14546"/>
    <w:rsid w:val="00A1503E"/>
    <w:rsid w:val="00A4230A"/>
    <w:rsid w:val="00A55A13"/>
    <w:rsid w:val="00A57C7F"/>
    <w:rsid w:val="00A62988"/>
    <w:rsid w:val="00A664C4"/>
    <w:rsid w:val="00A73125"/>
    <w:rsid w:val="00A73DB7"/>
    <w:rsid w:val="00A75DF3"/>
    <w:rsid w:val="00A855C8"/>
    <w:rsid w:val="00A865A2"/>
    <w:rsid w:val="00A8699B"/>
    <w:rsid w:val="00A904CD"/>
    <w:rsid w:val="00A90E32"/>
    <w:rsid w:val="00A96982"/>
    <w:rsid w:val="00AA0F34"/>
    <w:rsid w:val="00AA16DF"/>
    <w:rsid w:val="00AA280B"/>
    <w:rsid w:val="00AA6B7A"/>
    <w:rsid w:val="00AB24BE"/>
    <w:rsid w:val="00AB72CA"/>
    <w:rsid w:val="00AC6B21"/>
    <w:rsid w:val="00AD0F26"/>
    <w:rsid w:val="00AD20C6"/>
    <w:rsid w:val="00AD5B3C"/>
    <w:rsid w:val="00AE047C"/>
    <w:rsid w:val="00AE0E60"/>
    <w:rsid w:val="00AE0EA7"/>
    <w:rsid w:val="00AE520E"/>
    <w:rsid w:val="00AE579A"/>
    <w:rsid w:val="00AE62D6"/>
    <w:rsid w:val="00AF02DB"/>
    <w:rsid w:val="00AF19D4"/>
    <w:rsid w:val="00AF1EE1"/>
    <w:rsid w:val="00AF2F48"/>
    <w:rsid w:val="00AF3A55"/>
    <w:rsid w:val="00AF3C3E"/>
    <w:rsid w:val="00AF4CF5"/>
    <w:rsid w:val="00B05F4F"/>
    <w:rsid w:val="00B10428"/>
    <w:rsid w:val="00B10449"/>
    <w:rsid w:val="00B14B13"/>
    <w:rsid w:val="00B208DD"/>
    <w:rsid w:val="00B22456"/>
    <w:rsid w:val="00B23666"/>
    <w:rsid w:val="00B24726"/>
    <w:rsid w:val="00B30A3E"/>
    <w:rsid w:val="00B33D94"/>
    <w:rsid w:val="00B41660"/>
    <w:rsid w:val="00B45F51"/>
    <w:rsid w:val="00B50852"/>
    <w:rsid w:val="00B53A16"/>
    <w:rsid w:val="00B53B5D"/>
    <w:rsid w:val="00B559D3"/>
    <w:rsid w:val="00B65009"/>
    <w:rsid w:val="00B70113"/>
    <w:rsid w:val="00B7522D"/>
    <w:rsid w:val="00B768D2"/>
    <w:rsid w:val="00B82A17"/>
    <w:rsid w:val="00B8489E"/>
    <w:rsid w:val="00B86603"/>
    <w:rsid w:val="00B86BBC"/>
    <w:rsid w:val="00B918C2"/>
    <w:rsid w:val="00B954EB"/>
    <w:rsid w:val="00BA2664"/>
    <w:rsid w:val="00BA2898"/>
    <w:rsid w:val="00BA683D"/>
    <w:rsid w:val="00BA7E33"/>
    <w:rsid w:val="00BB0070"/>
    <w:rsid w:val="00BC0A8F"/>
    <w:rsid w:val="00BC1F8F"/>
    <w:rsid w:val="00BC31BC"/>
    <w:rsid w:val="00BC339C"/>
    <w:rsid w:val="00BC40BE"/>
    <w:rsid w:val="00BE2424"/>
    <w:rsid w:val="00BE78E3"/>
    <w:rsid w:val="00BE7FF3"/>
    <w:rsid w:val="00BF0FF8"/>
    <w:rsid w:val="00BF4910"/>
    <w:rsid w:val="00C01425"/>
    <w:rsid w:val="00C0228D"/>
    <w:rsid w:val="00C036EB"/>
    <w:rsid w:val="00C040EB"/>
    <w:rsid w:val="00C04B66"/>
    <w:rsid w:val="00C100FE"/>
    <w:rsid w:val="00C23B6F"/>
    <w:rsid w:val="00C277E6"/>
    <w:rsid w:val="00C3173A"/>
    <w:rsid w:val="00C32D0B"/>
    <w:rsid w:val="00C32E32"/>
    <w:rsid w:val="00C36352"/>
    <w:rsid w:val="00C426F4"/>
    <w:rsid w:val="00C469B9"/>
    <w:rsid w:val="00C528D6"/>
    <w:rsid w:val="00C55462"/>
    <w:rsid w:val="00C5740A"/>
    <w:rsid w:val="00C5758E"/>
    <w:rsid w:val="00C62C84"/>
    <w:rsid w:val="00C6410F"/>
    <w:rsid w:val="00C659B3"/>
    <w:rsid w:val="00C67034"/>
    <w:rsid w:val="00C720FD"/>
    <w:rsid w:val="00C72D7A"/>
    <w:rsid w:val="00C75AF9"/>
    <w:rsid w:val="00C76527"/>
    <w:rsid w:val="00C7674F"/>
    <w:rsid w:val="00C82071"/>
    <w:rsid w:val="00C82803"/>
    <w:rsid w:val="00C84150"/>
    <w:rsid w:val="00C84811"/>
    <w:rsid w:val="00C85D5D"/>
    <w:rsid w:val="00C94A9E"/>
    <w:rsid w:val="00C95F35"/>
    <w:rsid w:val="00C95FE7"/>
    <w:rsid w:val="00C96417"/>
    <w:rsid w:val="00CA042C"/>
    <w:rsid w:val="00CA4338"/>
    <w:rsid w:val="00CB5F76"/>
    <w:rsid w:val="00CC1192"/>
    <w:rsid w:val="00CC3014"/>
    <w:rsid w:val="00CC374B"/>
    <w:rsid w:val="00CC43CF"/>
    <w:rsid w:val="00CC69FE"/>
    <w:rsid w:val="00CD490F"/>
    <w:rsid w:val="00CD72D2"/>
    <w:rsid w:val="00CD7395"/>
    <w:rsid w:val="00CD7B38"/>
    <w:rsid w:val="00CE190F"/>
    <w:rsid w:val="00CE3A95"/>
    <w:rsid w:val="00CE4C40"/>
    <w:rsid w:val="00CE5835"/>
    <w:rsid w:val="00CE5A45"/>
    <w:rsid w:val="00CF233B"/>
    <w:rsid w:val="00CF5BA7"/>
    <w:rsid w:val="00D040A2"/>
    <w:rsid w:val="00D0440C"/>
    <w:rsid w:val="00D044E2"/>
    <w:rsid w:val="00D06258"/>
    <w:rsid w:val="00D10594"/>
    <w:rsid w:val="00D13F73"/>
    <w:rsid w:val="00D22691"/>
    <w:rsid w:val="00D2292B"/>
    <w:rsid w:val="00D26A75"/>
    <w:rsid w:val="00D35C1E"/>
    <w:rsid w:val="00D37EFE"/>
    <w:rsid w:val="00D45389"/>
    <w:rsid w:val="00D4738F"/>
    <w:rsid w:val="00D51169"/>
    <w:rsid w:val="00D57389"/>
    <w:rsid w:val="00D57917"/>
    <w:rsid w:val="00D57F50"/>
    <w:rsid w:val="00D66322"/>
    <w:rsid w:val="00D66B15"/>
    <w:rsid w:val="00D672F6"/>
    <w:rsid w:val="00D6779C"/>
    <w:rsid w:val="00D70576"/>
    <w:rsid w:val="00D70924"/>
    <w:rsid w:val="00D7519C"/>
    <w:rsid w:val="00D7554E"/>
    <w:rsid w:val="00D77962"/>
    <w:rsid w:val="00D77FD3"/>
    <w:rsid w:val="00D828B2"/>
    <w:rsid w:val="00D919B2"/>
    <w:rsid w:val="00D945B0"/>
    <w:rsid w:val="00D94C29"/>
    <w:rsid w:val="00D974DC"/>
    <w:rsid w:val="00D97822"/>
    <w:rsid w:val="00DA3C90"/>
    <w:rsid w:val="00DA3CF3"/>
    <w:rsid w:val="00DB1223"/>
    <w:rsid w:val="00DB3268"/>
    <w:rsid w:val="00DB4CB5"/>
    <w:rsid w:val="00DB7DD4"/>
    <w:rsid w:val="00DC17D8"/>
    <w:rsid w:val="00DC7665"/>
    <w:rsid w:val="00DE2131"/>
    <w:rsid w:val="00DE3B5E"/>
    <w:rsid w:val="00DE4F5F"/>
    <w:rsid w:val="00E04C12"/>
    <w:rsid w:val="00E054B2"/>
    <w:rsid w:val="00E075A1"/>
    <w:rsid w:val="00E136B8"/>
    <w:rsid w:val="00E13E55"/>
    <w:rsid w:val="00E14A38"/>
    <w:rsid w:val="00E17984"/>
    <w:rsid w:val="00E27BFB"/>
    <w:rsid w:val="00E30C94"/>
    <w:rsid w:val="00E3401C"/>
    <w:rsid w:val="00E41011"/>
    <w:rsid w:val="00E4152D"/>
    <w:rsid w:val="00E41D4F"/>
    <w:rsid w:val="00E4344E"/>
    <w:rsid w:val="00E44D72"/>
    <w:rsid w:val="00E4627D"/>
    <w:rsid w:val="00E47E83"/>
    <w:rsid w:val="00E5435A"/>
    <w:rsid w:val="00E56A8F"/>
    <w:rsid w:val="00E57BAE"/>
    <w:rsid w:val="00E676A8"/>
    <w:rsid w:val="00E67D6D"/>
    <w:rsid w:val="00E70A06"/>
    <w:rsid w:val="00E76757"/>
    <w:rsid w:val="00E83AAA"/>
    <w:rsid w:val="00E87D75"/>
    <w:rsid w:val="00E93E4F"/>
    <w:rsid w:val="00E955B9"/>
    <w:rsid w:val="00E95D1F"/>
    <w:rsid w:val="00EA6304"/>
    <w:rsid w:val="00EB1C10"/>
    <w:rsid w:val="00EB6021"/>
    <w:rsid w:val="00EB75C5"/>
    <w:rsid w:val="00EC1FCC"/>
    <w:rsid w:val="00EC2354"/>
    <w:rsid w:val="00EC53BC"/>
    <w:rsid w:val="00EC6200"/>
    <w:rsid w:val="00ED12DB"/>
    <w:rsid w:val="00ED50D9"/>
    <w:rsid w:val="00EE33F6"/>
    <w:rsid w:val="00EF275C"/>
    <w:rsid w:val="00EF32D5"/>
    <w:rsid w:val="00EF57AA"/>
    <w:rsid w:val="00EF7B27"/>
    <w:rsid w:val="00EF7D9B"/>
    <w:rsid w:val="00F01DB3"/>
    <w:rsid w:val="00F02863"/>
    <w:rsid w:val="00F072DF"/>
    <w:rsid w:val="00F079A2"/>
    <w:rsid w:val="00F10605"/>
    <w:rsid w:val="00F122C1"/>
    <w:rsid w:val="00F13DF4"/>
    <w:rsid w:val="00F14786"/>
    <w:rsid w:val="00F1489D"/>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4552"/>
    <w:rsid w:val="00F66988"/>
    <w:rsid w:val="00F71BF9"/>
    <w:rsid w:val="00F73D7D"/>
    <w:rsid w:val="00F74F18"/>
    <w:rsid w:val="00F87FC4"/>
    <w:rsid w:val="00F957B8"/>
    <w:rsid w:val="00F958A2"/>
    <w:rsid w:val="00F9701A"/>
    <w:rsid w:val="00FA011D"/>
    <w:rsid w:val="00FA1C2B"/>
    <w:rsid w:val="00FA1E01"/>
    <w:rsid w:val="00FB228D"/>
    <w:rsid w:val="00FB7E46"/>
    <w:rsid w:val="00FC244E"/>
    <w:rsid w:val="00FC3407"/>
    <w:rsid w:val="00FD2CE5"/>
    <w:rsid w:val="00FD3AC7"/>
    <w:rsid w:val="00FD59DA"/>
    <w:rsid w:val="00FD6219"/>
    <w:rsid w:val="00FD659D"/>
    <w:rsid w:val="00FE234F"/>
    <w:rsid w:val="00FE47D7"/>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1DFD44B5-F85B-4BD1-9221-7480936DC598}">
  <ds:schemaRef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2907079-08fc-40de-a530-e6cc75d41e07"/>
    <ds:schemaRef ds:uri="http://purl.org/dc/elements/1.1/"/>
    <ds:schemaRef ds:uri="847eeaab-705f-46e8-a103-fd52646ab6a6"/>
    <ds:schemaRef ds:uri="http://www.w3.org/XML/1998/namespace"/>
    <ds:schemaRef ds:uri="http://purl.org/dc/terms/"/>
  </ds:schemaRefs>
</ds:datastoreItem>
</file>

<file path=customXml/itemProps3.xml><?xml version="1.0" encoding="utf-8"?>
<ds:datastoreItem xmlns:ds="http://schemas.openxmlformats.org/officeDocument/2006/customXml" ds:itemID="{8AB5D63B-F99D-4B84-B6A0-515B7374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373746-7283-461B-AEAA-10EAB555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2825</Words>
  <Characters>16104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Nachanya Bongkodpreechapanit</dc:creator>
  <cp:lastModifiedBy>AUSANEE</cp:lastModifiedBy>
  <cp:revision>2</cp:revision>
  <cp:lastPrinted>2025-02-25T13:37:00Z</cp:lastPrinted>
  <dcterms:created xsi:type="dcterms:W3CDTF">2025-02-26T00:57:00Z</dcterms:created>
  <dcterms:modified xsi:type="dcterms:W3CDTF">2025-02-26T00:57:00Z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0x0101008AD9F6DA8BAA364C85ED0DCBEBACF70B</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y fmtid="{D5CDD505-2E9C-101B-9397-08002B2CF9AE}" pid="5" name="Order">
    <vt:r8>506800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