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096E9" w14:textId="6861BEEC" w:rsidR="00595C80" w:rsidRPr="00562FC4" w:rsidRDefault="0070051C" w:rsidP="00B711F1">
      <w:pPr>
        <w:pStyle w:val="Title"/>
        <w:spacing w:after="120" w:line="240" w:lineRule="auto"/>
        <w:rPr>
          <w:rFonts w:asciiTheme="majorBidi" w:eastAsia="Angsana New" w:hAnsiTheme="majorBidi" w:cstheme="majorBidi"/>
          <w:sz w:val="28"/>
          <w:szCs w:val="28"/>
        </w:rPr>
      </w:pPr>
      <w:r w:rsidRPr="00562FC4">
        <w:rPr>
          <w:rFonts w:asciiTheme="majorBidi" w:eastAsia="Angsana New" w:hAnsiTheme="majorBidi" w:cstheme="majorBidi"/>
          <w:sz w:val="28"/>
          <w:szCs w:val="28"/>
        </w:rPr>
        <w:t>INDEPENDENT AUDITOR’S</w:t>
      </w:r>
      <w:r>
        <w:rPr>
          <w:rFonts w:asciiTheme="majorBidi" w:eastAsia="Angsana New" w:hAnsiTheme="majorBidi" w:cstheme="majorBidi"/>
          <w:sz w:val="28"/>
          <w:szCs w:val="28"/>
        </w:rPr>
        <w:t xml:space="preserve"> REPORT</w:t>
      </w:r>
      <w:r w:rsidR="00595C80" w:rsidRPr="00562FC4">
        <w:rPr>
          <w:rFonts w:asciiTheme="majorBidi" w:eastAsia="Angsana New" w:hAnsiTheme="majorBidi" w:cstheme="majorBidi"/>
          <w:sz w:val="28"/>
          <w:szCs w:val="28"/>
        </w:rPr>
        <w:t xml:space="preserve"> </w:t>
      </w:r>
    </w:p>
    <w:p w14:paraId="24A8BF62" w14:textId="6196DA76" w:rsidR="002667AB" w:rsidRPr="00562FC4" w:rsidRDefault="003F2C1C" w:rsidP="0070051C">
      <w:pPr>
        <w:pStyle w:val="Subtitle"/>
        <w:spacing w:after="120" w:line="240" w:lineRule="auto"/>
        <w:jc w:val="left"/>
        <w:rPr>
          <w:rFonts w:asciiTheme="majorBidi" w:eastAsia="Angsana New" w:hAnsiTheme="majorBidi" w:cstheme="majorBidi"/>
          <w:b w:val="0"/>
          <w:bCs w:val="0"/>
          <w:sz w:val="28"/>
          <w:szCs w:val="28"/>
        </w:rPr>
      </w:pPr>
      <w:r w:rsidRPr="00562FC4">
        <w:rPr>
          <w:rFonts w:asciiTheme="majorBidi" w:eastAsia="Angsana New" w:hAnsiTheme="majorBidi" w:cstheme="majorBidi"/>
          <w:sz w:val="28"/>
          <w:szCs w:val="28"/>
        </w:rPr>
        <w:t xml:space="preserve">TO </w:t>
      </w:r>
      <w:r w:rsidR="0070051C" w:rsidRPr="00562FC4">
        <w:rPr>
          <w:rFonts w:asciiTheme="majorBidi" w:eastAsia="Angsana New" w:hAnsiTheme="majorBidi" w:cstheme="majorBidi"/>
          <w:sz w:val="28"/>
          <w:szCs w:val="28"/>
        </w:rPr>
        <w:t>THE SHAREHOLDERS</w:t>
      </w:r>
      <w:r w:rsidR="00595C80" w:rsidRPr="00562FC4">
        <w:rPr>
          <w:rFonts w:asciiTheme="majorBidi" w:eastAsia="Angsana New" w:hAnsiTheme="majorBidi" w:cstheme="majorBidi"/>
          <w:sz w:val="28"/>
          <w:szCs w:val="28"/>
        </w:rPr>
        <w:t xml:space="preserve"> </w:t>
      </w:r>
      <w:r w:rsidR="00F04D2D" w:rsidRPr="00562FC4">
        <w:rPr>
          <w:rFonts w:asciiTheme="majorBidi" w:eastAsia="Angsana New" w:hAnsiTheme="majorBidi" w:cstheme="majorBidi"/>
          <w:sz w:val="28"/>
          <w:szCs w:val="28"/>
        </w:rPr>
        <w:t xml:space="preserve">OF </w:t>
      </w:r>
      <w:r w:rsidR="0070051C" w:rsidRPr="00562FC4">
        <w:rPr>
          <w:rFonts w:asciiTheme="majorBidi" w:hAnsiTheme="majorBidi" w:cstheme="majorBidi"/>
          <w:sz w:val="28"/>
          <w:szCs w:val="28"/>
          <w:lang w:val="en-GB"/>
        </w:rPr>
        <w:t>GLOBAL CONSUMER PUBLIC COMPANY LIMITED</w:t>
      </w:r>
    </w:p>
    <w:p w14:paraId="67744E0D" w14:textId="77777777" w:rsidR="0055563A" w:rsidRPr="00562FC4" w:rsidRDefault="0055563A" w:rsidP="00562FC4">
      <w:pPr>
        <w:autoSpaceDE w:val="0"/>
        <w:autoSpaceDN w:val="0"/>
        <w:adjustRightInd w:val="0"/>
        <w:spacing w:before="240" w:after="240" w:line="240" w:lineRule="auto"/>
        <w:jc w:val="thaiDistribute"/>
        <w:rPr>
          <w:rFonts w:asciiTheme="majorBidi" w:hAnsiTheme="majorBidi" w:cstheme="majorBidi"/>
          <w:b/>
          <w:bCs/>
          <w:color w:val="000000"/>
          <w:sz w:val="28"/>
          <w:szCs w:val="28"/>
        </w:rPr>
      </w:pPr>
      <w:r w:rsidRPr="00562FC4">
        <w:rPr>
          <w:rFonts w:asciiTheme="majorBidi" w:hAnsiTheme="majorBidi" w:cstheme="majorBidi"/>
          <w:b/>
          <w:bCs/>
          <w:color w:val="000000"/>
          <w:sz w:val="28"/>
          <w:szCs w:val="28"/>
        </w:rPr>
        <w:t>Opinion</w:t>
      </w:r>
    </w:p>
    <w:p w14:paraId="1A8655EF" w14:textId="25D096D3" w:rsidR="002C193F" w:rsidRPr="00562FC4" w:rsidRDefault="002C193F" w:rsidP="002C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heme="majorBidi" w:hAnsiTheme="majorBidi" w:cstheme="majorBidi"/>
          <w:color w:val="000000"/>
          <w:spacing w:val="-4"/>
          <w:sz w:val="28"/>
          <w:szCs w:val="28"/>
          <w:lang w:val="en-GB"/>
        </w:rPr>
      </w:pPr>
      <w:r w:rsidRPr="00562FC4">
        <w:rPr>
          <w:rFonts w:asciiTheme="majorBidi" w:hAnsiTheme="majorBidi" w:cstheme="majorBidi"/>
          <w:color w:val="000000"/>
          <w:spacing w:val="-4"/>
          <w:sz w:val="28"/>
          <w:szCs w:val="28"/>
          <w:lang w:val="en-GB"/>
        </w:rPr>
        <w:t>I have audited the consolidated and separate financial statements of Global Consumer Public Company Limited and its subsidiaries (the “Group”) and of Global Consumer Public Company Limited (the “Company”), respectively, which comprise the consolidated and separate statements of financial position as at 31 December 2024, the consolidated and separate statements of income, comprehensive income, changes in equity and cash flows for the year then ended, and notes, comprising a summary of material accounting policies and other explanatory information.</w:t>
      </w:r>
    </w:p>
    <w:p w14:paraId="2E9B6168" w14:textId="77777777" w:rsidR="002C193F" w:rsidRPr="00562FC4" w:rsidRDefault="002C193F" w:rsidP="002C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heme="majorBidi" w:hAnsiTheme="majorBidi" w:cstheme="majorBidi"/>
          <w:color w:val="000000"/>
          <w:spacing w:val="-4"/>
          <w:sz w:val="28"/>
          <w:szCs w:val="28"/>
          <w:lang w:val="en-GB"/>
        </w:rPr>
      </w:pPr>
    </w:p>
    <w:p w14:paraId="45716EF4" w14:textId="078485EF" w:rsidR="00F04D2D" w:rsidRPr="00562FC4" w:rsidRDefault="002C193F" w:rsidP="002C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heme="majorBidi" w:hAnsiTheme="majorBidi" w:cstheme="majorBidi"/>
          <w:color w:val="000000"/>
          <w:spacing w:val="-4"/>
          <w:sz w:val="28"/>
          <w:szCs w:val="28"/>
          <w:lang w:val="en-GB"/>
        </w:rPr>
      </w:pPr>
      <w:r w:rsidRPr="00562FC4">
        <w:rPr>
          <w:rFonts w:asciiTheme="majorBidi" w:hAnsiTheme="majorBidi" w:cstheme="majorBidi"/>
          <w:color w:val="000000"/>
          <w:spacing w:val="-4"/>
          <w:sz w:val="28"/>
          <w:szCs w:val="28"/>
          <w:lang w:val="en-GB"/>
        </w:rPr>
        <w:t>In my opinion, the accompanying consolidated and separate financial statements present fairly, in all material respects, the financial position of the Group and the Company, respectively, as at 31 December 2024 and their financial performance and cash flows for the year then ended in accordance with Thai Financial Reporting Standards (TFRSs)</w:t>
      </w:r>
      <w:r w:rsidR="00596E1F" w:rsidRPr="00562FC4">
        <w:rPr>
          <w:rFonts w:asciiTheme="majorBidi" w:hAnsiTheme="majorBidi" w:cstheme="majorBidi"/>
          <w:color w:val="000000"/>
          <w:spacing w:val="-4"/>
          <w:sz w:val="28"/>
          <w:szCs w:val="28"/>
          <w:lang w:val="en-GB"/>
        </w:rPr>
        <w:t>.</w:t>
      </w:r>
    </w:p>
    <w:p w14:paraId="650EF846" w14:textId="77777777" w:rsidR="00D754EF" w:rsidRPr="00562FC4" w:rsidRDefault="00B83A2A" w:rsidP="00562FC4">
      <w:pPr>
        <w:autoSpaceDE w:val="0"/>
        <w:autoSpaceDN w:val="0"/>
        <w:adjustRightInd w:val="0"/>
        <w:spacing w:before="240" w:after="240" w:line="240" w:lineRule="auto"/>
        <w:jc w:val="thaiDistribute"/>
        <w:rPr>
          <w:rFonts w:asciiTheme="majorBidi" w:hAnsiTheme="majorBidi" w:cstheme="majorBidi"/>
          <w:b/>
          <w:bCs/>
          <w:color w:val="000000"/>
          <w:sz w:val="28"/>
          <w:szCs w:val="28"/>
        </w:rPr>
      </w:pPr>
      <w:r w:rsidRPr="00562FC4">
        <w:rPr>
          <w:rFonts w:asciiTheme="majorBidi" w:hAnsiTheme="majorBidi" w:cstheme="majorBidi"/>
          <w:b/>
          <w:bCs/>
          <w:color w:val="000000"/>
          <w:sz w:val="28"/>
          <w:szCs w:val="28"/>
        </w:rPr>
        <w:t>Basis for O</w:t>
      </w:r>
      <w:r w:rsidR="009A1527" w:rsidRPr="00562FC4">
        <w:rPr>
          <w:rFonts w:asciiTheme="majorBidi" w:hAnsiTheme="majorBidi" w:cstheme="majorBidi"/>
          <w:b/>
          <w:bCs/>
          <w:color w:val="000000"/>
          <w:sz w:val="28"/>
          <w:szCs w:val="28"/>
        </w:rPr>
        <w:t>pinion</w:t>
      </w:r>
    </w:p>
    <w:p w14:paraId="5AAA3554" w14:textId="078AB35D" w:rsidR="009A1527" w:rsidRPr="00562FC4" w:rsidRDefault="00965D47"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heme="majorBidi" w:hAnsiTheme="majorBidi" w:cstheme="majorBidi"/>
          <w:color w:val="000000"/>
          <w:spacing w:val="-4"/>
          <w:sz w:val="28"/>
          <w:szCs w:val="28"/>
        </w:rPr>
      </w:pPr>
      <w:r w:rsidRPr="00562FC4">
        <w:rPr>
          <w:rFonts w:asciiTheme="majorBidi" w:hAnsiTheme="majorBidi" w:cstheme="majorBidi"/>
          <w:color w:val="000000"/>
          <w:spacing w:val="-4"/>
          <w:sz w:val="28"/>
          <w:szCs w:val="28"/>
        </w:rPr>
        <w:t>I</w:t>
      </w:r>
      <w:r w:rsidR="008C2158" w:rsidRPr="00562FC4">
        <w:rPr>
          <w:rFonts w:asciiTheme="majorBidi" w:hAnsiTheme="majorBidi" w:cstheme="majorBidi"/>
          <w:color w:val="000000"/>
          <w:spacing w:val="-4"/>
          <w:sz w:val="28"/>
          <w:szCs w:val="28"/>
        </w:rPr>
        <w:t xml:space="preserve"> conducted </w:t>
      </w:r>
      <w:r w:rsidRPr="00562FC4">
        <w:rPr>
          <w:rFonts w:asciiTheme="majorBidi" w:hAnsiTheme="majorBidi" w:cstheme="majorBidi"/>
          <w:color w:val="000000"/>
          <w:spacing w:val="-4"/>
          <w:sz w:val="28"/>
          <w:szCs w:val="28"/>
        </w:rPr>
        <w:t>my</w:t>
      </w:r>
      <w:r w:rsidR="008C2158" w:rsidRPr="00562FC4">
        <w:rPr>
          <w:rFonts w:asciiTheme="majorBidi" w:hAnsiTheme="majorBidi" w:cstheme="majorBidi"/>
          <w:color w:val="000000"/>
          <w:spacing w:val="-4"/>
          <w:sz w:val="28"/>
          <w:szCs w:val="28"/>
        </w:rPr>
        <w:t xml:space="preserve"> audit in accordance with Thai Standards on Auditing (“TSAs”). </w:t>
      </w:r>
      <w:r w:rsidR="0081080A" w:rsidRPr="00562FC4">
        <w:rPr>
          <w:rFonts w:asciiTheme="majorBidi" w:hAnsiTheme="majorBidi" w:cstheme="majorBidi"/>
          <w:color w:val="000000"/>
          <w:spacing w:val="-4"/>
          <w:sz w:val="28"/>
          <w:szCs w:val="28"/>
        </w:rPr>
        <w:t>My</w:t>
      </w:r>
      <w:r w:rsidR="008C2158" w:rsidRPr="00562FC4">
        <w:rPr>
          <w:rFonts w:asciiTheme="majorBidi" w:hAnsiTheme="majorBidi" w:cstheme="majorBidi"/>
          <w:color w:val="000000"/>
          <w:spacing w:val="-4"/>
          <w:sz w:val="28"/>
          <w:szCs w:val="28"/>
        </w:rPr>
        <w:t xml:space="preserve"> responsibilities</w:t>
      </w:r>
      <w:r w:rsidR="008C2158" w:rsidRPr="00562FC4">
        <w:rPr>
          <w:rFonts w:asciiTheme="majorBidi" w:hAnsiTheme="majorBidi" w:cstheme="majorBidi"/>
          <w:sz w:val="28"/>
          <w:szCs w:val="28"/>
        </w:rPr>
        <w:t xml:space="preserve"> </w:t>
      </w:r>
      <w:r w:rsidR="008C2158" w:rsidRPr="00562FC4">
        <w:rPr>
          <w:rFonts w:asciiTheme="majorBidi" w:hAnsiTheme="majorBidi" w:cstheme="majorBidi"/>
          <w:color w:val="000000"/>
          <w:spacing w:val="-4"/>
          <w:sz w:val="28"/>
          <w:szCs w:val="28"/>
        </w:rPr>
        <w:t xml:space="preserve">under those standards are further described in the Auditor’s Responsibilities for the Audit of the Consolidated and Separate Financial Statements section of </w:t>
      </w:r>
      <w:r w:rsidR="007A2E86" w:rsidRPr="00562FC4">
        <w:rPr>
          <w:rFonts w:asciiTheme="majorBidi" w:hAnsiTheme="majorBidi" w:cstheme="majorBidi"/>
          <w:color w:val="000000"/>
          <w:spacing w:val="-4"/>
          <w:sz w:val="28"/>
          <w:szCs w:val="28"/>
        </w:rPr>
        <w:t>my</w:t>
      </w:r>
      <w:r w:rsidR="008C2158" w:rsidRPr="00562FC4">
        <w:rPr>
          <w:rFonts w:asciiTheme="majorBidi" w:hAnsiTheme="majorBidi" w:cstheme="majorBidi"/>
          <w:color w:val="000000"/>
          <w:spacing w:val="-4"/>
          <w:sz w:val="28"/>
          <w:szCs w:val="28"/>
        </w:rPr>
        <w:t xml:space="preserve"> report. </w:t>
      </w:r>
      <w:r w:rsidR="007A2E86" w:rsidRPr="00562FC4">
        <w:rPr>
          <w:rFonts w:asciiTheme="majorBidi" w:hAnsiTheme="majorBidi" w:cstheme="majorBidi"/>
          <w:color w:val="000000"/>
          <w:spacing w:val="-4"/>
          <w:sz w:val="28"/>
          <w:szCs w:val="28"/>
        </w:rPr>
        <w:t>I am</w:t>
      </w:r>
      <w:r w:rsidR="00955F94" w:rsidRPr="00562FC4">
        <w:rPr>
          <w:rFonts w:asciiTheme="majorBidi" w:hAnsiTheme="majorBidi" w:cstheme="majorBidi"/>
          <w:color w:val="000000"/>
          <w:spacing w:val="-4"/>
          <w:sz w:val="28"/>
          <w:szCs w:val="28"/>
        </w:rPr>
        <w:t xml:space="preserve"> independent of</w:t>
      </w:r>
      <w:r w:rsidR="00955F94" w:rsidRPr="00562FC4">
        <w:rPr>
          <w:rFonts w:asciiTheme="majorBidi" w:hAnsiTheme="majorBidi" w:cstheme="majorBidi"/>
          <w:color w:val="000000"/>
          <w:spacing w:val="-4"/>
          <w:sz w:val="28"/>
          <w:szCs w:val="28"/>
          <w:cs/>
        </w:rPr>
        <w:t xml:space="preserve"> </w:t>
      </w:r>
      <w:r w:rsidR="00955F94" w:rsidRPr="00562FC4">
        <w:rPr>
          <w:rFonts w:asciiTheme="majorBidi" w:hAnsiTheme="majorBidi" w:cstheme="majorBidi"/>
          <w:color w:val="000000"/>
          <w:spacing w:val="-4"/>
          <w:sz w:val="28"/>
          <w:szCs w:val="28"/>
        </w:rPr>
        <w:t xml:space="preserve">the Group </w:t>
      </w:r>
      <w:r w:rsidR="007578AF" w:rsidRPr="00562FC4">
        <w:rPr>
          <w:rFonts w:asciiTheme="majorBidi" w:hAnsiTheme="majorBidi" w:cstheme="majorBidi"/>
          <w:color w:val="000000"/>
          <w:spacing w:val="-4"/>
          <w:sz w:val="28"/>
          <w:szCs w:val="28"/>
        </w:rPr>
        <w:t xml:space="preserve">and the Company </w:t>
      </w:r>
      <w:r w:rsidR="00955F94" w:rsidRPr="00562FC4">
        <w:rPr>
          <w:rFonts w:asciiTheme="majorBidi" w:hAnsiTheme="majorBidi" w:cstheme="majorBidi"/>
          <w:color w:val="000000"/>
          <w:spacing w:val="-4"/>
          <w:sz w:val="28"/>
          <w:szCs w:val="28"/>
        </w:rPr>
        <w:t xml:space="preserve">in accordance with the Code of Ethics for Professional Accountants including Independence Standards issued by the Federation of Accounting Professions (Code of Ethics for Professional Accountants) that </w:t>
      </w:r>
      <w:r w:rsidR="00E87D99" w:rsidRPr="00562FC4">
        <w:rPr>
          <w:rFonts w:asciiTheme="majorBidi" w:hAnsiTheme="majorBidi" w:cstheme="majorBidi"/>
          <w:color w:val="000000"/>
          <w:spacing w:val="-4"/>
          <w:sz w:val="28"/>
          <w:szCs w:val="28"/>
        </w:rPr>
        <w:t>is</w:t>
      </w:r>
      <w:r w:rsidR="00955F94" w:rsidRPr="00562FC4">
        <w:rPr>
          <w:rFonts w:asciiTheme="majorBidi" w:hAnsiTheme="majorBidi" w:cstheme="majorBidi"/>
          <w:color w:val="000000"/>
          <w:spacing w:val="-4"/>
          <w:sz w:val="28"/>
          <w:szCs w:val="28"/>
        </w:rPr>
        <w:t xml:space="preserve"> relevant to </w:t>
      </w:r>
      <w:r w:rsidR="00E43459" w:rsidRPr="00562FC4">
        <w:rPr>
          <w:rFonts w:asciiTheme="majorBidi" w:hAnsiTheme="majorBidi" w:cstheme="majorBidi"/>
          <w:color w:val="000000"/>
          <w:spacing w:val="-4"/>
          <w:sz w:val="28"/>
          <w:szCs w:val="28"/>
        </w:rPr>
        <w:t>my</w:t>
      </w:r>
      <w:r w:rsidR="00955F94" w:rsidRPr="00562FC4">
        <w:rPr>
          <w:rFonts w:asciiTheme="majorBidi" w:hAnsiTheme="majorBidi" w:cstheme="majorBidi"/>
          <w:color w:val="000000"/>
          <w:spacing w:val="-4"/>
          <w:sz w:val="28"/>
          <w:szCs w:val="28"/>
        </w:rPr>
        <w:t xml:space="preserve"> audit of</w:t>
      </w:r>
      <w:r w:rsidR="008C2158" w:rsidRPr="00562FC4">
        <w:rPr>
          <w:rFonts w:asciiTheme="majorBidi" w:hAnsiTheme="majorBidi" w:cstheme="majorBidi"/>
          <w:color w:val="000000"/>
          <w:spacing w:val="-4"/>
          <w:sz w:val="28"/>
          <w:szCs w:val="28"/>
        </w:rPr>
        <w:t xml:space="preserve"> the consolidated and separate financial statements, and </w:t>
      </w:r>
      <w:r w:rsidR="006248A8" w:rsidRPr="00562FC4">
        <w:rPr>
          <w:rFonts w:asciiTheme="majorBidi" w:hAnsiTheme="majorBidi" w:cstheme="majorBidi"/>
          <w:color w:val="000000"/>
          <w:spacing w:val="-4"/>
          <w:sz w:val="28"/>
          <w:szCs w:val="28"/>
        </w:rPr>
        <w:t>I</w:t>
      </w:r>
      <w:r w:rsidR="008C2158" w:rsidRPr="00562FC4">
        <w:rPr>
          <w:rFonts w:asciiTheme="majorBidi" w:hAnsiTheme="majorBidi" w:cstheme="majorBidi"/>
          <w:color w:val="000000"/>
          <w:spacing w:val="-4"/>
          <w:sz w:val="28"/>
          <w:szCs w:val="28"/>
        </w:rPr>
        <w:t xml:space="preserve"> have fulfilled </w:t>
      </w:r>
      <w:r w:rsidR="00EE553F" w:rsidRPr="00562FC4">
        <w:rPr>
          <w:rFonts w:asciiTheme="majorBidi" w:hAnsiTheme="majorBidi" w:cstheme="majorBidi"/>
          <w:color w:val="000000"/>
          <w:spacing w:val="-4"/>
          <w:sz w:val="28"/>
          <w:szCs w:val="28"/>
        </w:rPr>
        <w:t>my</w:t>
      </w:r>
      <w:r w:rsidR="008C2158" w:rsidRPr="00562FC4">
        <w:rPr>
          <w:rFonts w:asciiTheme="majorBidi" w:hAnsiTheme="majorBidi" w:cstheme="majorBidi"/>
          <w:color w:val="000000"/>
          <w:spacing w:val="-4"/>
          <w:sz w:val="28"/>
          <w:szCs w:val="28"/>
        </w:rPr>
        <w:t xml:space="preserve"> other ethical responsibilities </w:t>
      </w:r>
      <w:r w:rsidR="005A012D" w:rsidRPr="00562FC4">
        <w:rPr>
          <w:rFonts w:asciiTheme="majorBidi" w:hAnsiTheme="majorBidi" w:cstheme="majorBidi"/>
          <w:color w:val="000000"/>
          <w:spacing w:val="-4"/>
          <w:sz w:val="28"/>
          <w:szCs w:val="28"/>
        </w:rPr>
        <w:t>in accordance with the Code of Ethics for Professional Accountants</w:t>
      </w:r>
      <w:r w:rsidR="008C2158" w:rsidRPr="00562FC4">
        <w:rPr>
          <w:rFonts w:asciiTheme="majorBidi" w:hAnsiTheme="majorBidi" w:cstheme="majorBidi"/>
          <w:color w:val="000000"/>
          <w:spacing w:val="-4"/>
          <w:sz w:val="28"/>
          <w:szCs w:val="28"/>
        </w:rPr>
        <w:t xml:space="preserve">. </w:t>
      </w:r>
      <w:r w:rsidR="00FA2BDB" w:rsidRPr="00562FC4">
        <w:rPr>
          <w:rFonts w:asciiTheme="majorBidi" w:hAnsiTheme="majorBidi" w:cstheme="majorBidi"/>
          <w:color w:val="000000"/>
          <w:spacing w:val="-4"/>
          <w:sz w:val="28"/>
          <w:szCs w:val="28"/>
        </w:rPr>
        <w:t xml:space="preserve">I </w:t>
      </w:r>
      <w:r w:rsidR="008C2158" w:rsidRPr="00562FC4">
        <w:rPr>
          <w:rFonts w:asciiTheme="majorBidi" w:hAnsiTheme="majorBidi" w:cstheme="majorBidi"/>
          <w:color w:val="000000"/>
          <w:spacing w:val="-4"/>
          <w:sz w:val="28"/>
          <w:szCs w:val="28"/>
        </w:rPr>
        <w:t xml:space="preserve">believe that the audit evidence </w:t>
      </w:r>
      <w:r w:rsidR="009F7371" w:rsidRPr="00562FC4">
        <w:rPr>
          <w:rFonts w:asciiTheme="majorBidi" w:hAnsiTheme="majorBidi" w:cstheme="majorBidi"/>
          <w:color w:val="000000"/>
          <w:spacing w:val="-4"/>
          <w:sz w:val="28"/>
          <w:szCs w:val="28"/>
        </w:rPr>
        <w:t>I</w:t>
      </w:r>
      <w:r w:rsidR="008C2158" w:rsidRPr="00562FC4">
        <w:rPr>
          <w:rFonts w:asciiTheme="majorBidi" w:hAnsiTheme="majorBidi" w:cstheme="majorBidi"/>
          <w:color w:val="000000"/>
          <w:spacing w:val="-4"/>
          <w:sz w:val="28"/>
          <w:szCs w:val="28"/>
        </w:rPr>
        <w:t xml:space="preserve"> have obtained is sufficient and appropriate to provide a basis for </w:t>
      </w:r>
      <w:r w:rsidR="009F7371" w:rsidRPr="00562FC4">
        <w:rPr>
          <w:rFonts w:asciiTheme="majorBidi" w:hAnsiTheme="majorBidi" w:cstheme="majorBidi"/>
          <w:color w:val="000000"/>
          <w:spacing w:val="-4"/>
          <w:sz w:val="28"/>
          <w:szCs w:val="28"/>
        </w:rPr>
        <w:t>my</w:t>
      </w:r>
      <w:r w:rsidR="008C2158" w:rsidRPr="00562FC4">
        <w:rPr>
          <w:rFonts w:asciiTheme="majorBidi" w:hAnsiTheme="majorBidi" w:cstheme="majorBidi"/>
          <w:color w:val="000000"/>
          <w:spacing w:val="-4"/>
          <w:sz w:val="28"/>
          <w:szCs w:val="28"/>
        </w:rPr>
        <w:t xml:space="preserve"> opinion.</w:t>
      </w:r>
    </w:p>
    <w:p w14:paraId="4ECCB493" w14:textId="77777777" w:rsidR="00457EAD" w:rsidRPr="00562FC4" w:rsidRDefault="00457EAD"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pacing w:val="-4"/>
          <w:sz w:val="28"/>
          <w:szCs w:val="28"/>
        </w:rPr>
      </w:pPr>
    </w:p>
    <w:p w14:paraId="741E3046" w14:textId="77777777" w:rsidR="004E2E4E" w:rsidRPr="00562FC4" w:rsidRDefault="004E2E4E"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heme="majorBidi" w:hAnsiTheme="majorBidi" w:cstheme="majorBidi"/>
          <w:b/>
          <w:bCs/>
          <w:color w:val="000000"/>
          <w:sz w:val="28"/>
          <w:szCs w:val="28"/>
        </w:rPr>
        <w:sectPr w:rsidR="004E2E4E" w:rsidRPr="00562FC4" w:rsidSect="00E408CD">
          <w:headerReference w:type="default" r:id="rId11"/>
          <w:footerReference w:type="default" r:id="rId12"/>
          <w:footerReference w:type="first" r:id="rId13"/>
          <w:pgSz w:w="11906" w:h="16838" w:code="9"/>
          <w:pgMar w:top="3744" w:right="1008" w:bottom="1080" w:left="1584" w:header="706" w:footer="864" w:gutter="0"/>
          <w:pgNumType w:start="1"/>
          <w:cols w:space="708"/>
          <w:titlePg/>
          <w:docGrid w:linePitch="360"/>
        </w:sectPr>
      </w:pPr>
    </w:p>
    <w:p w14:paraId="0340CE15" w14:textId="2CA08AC4" w:rsidR="00E82144" w:rsidRPr="00562FC4" w:rsidRDefault="00225449" w:rsidP="00EA03BD">
      <w:pPr>
        <w:tabs>
          <w:tab w:val="clear" w:pos="454"/>
          <w:tab w:val="left" w:pos="450"/>
        </w:tabs>
        <w:autoSpaceDE w:val="0"/>
        <w:autoSpaceDN w:val="0"/>
        <w:adjustRightInd w:val="0"/>
        <w:spacing w:after="240" w:line="240" w:lineRule="auto"/>
        <w:ind w:left="450"/>
        <w:jc w:val="thaiDistribute"/>
        <w:rPr>
          <w:rFonts w:asciiTheme="majorBidi" w:hAnsiTheme="majorBidi" w:cstheme="majorBidi"/>
          <w:b/>
          <w:bCs/>
          <w:color w:val="000000"/>
          <w:sz w:val="28"/>
          <w:szCs w:val="28"/>
        </w:rPr>
      </w:pPr>
      <w:r w:rsidRPr="00562FC4">
        <w:rPr>
          <w:rFonts w:asciiTheme="majorBidi" w:hAnsiTheme="majorBidi" w:cstheme="majorBidi"/>
          <w:b/>
          <w:bCs/>
          <w:color w:val="000000"/>
          <w:sz w:val="28"/>
          <w:szCs w:val="28"/>
        </w:rPr>
        <w:lastRenderedPageBreak/>
        <w:t>Material Uncertainty Related to Going Concern</w:t>
      </w:r>
    </w:p>
    <w:p w14:paraId="412D74D6" w14:textId="4AFD4723" w:rsidR="0036501F" w:rsidRPr="00562FC4" w:rsidRDefault="00037239"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pacing w:val="-4"/>
          <w:sz w:val="28"/>
          <w:szCs w:val="28"/>
        </w:rPr>
      </w:pPr>
      <w:r w:rsidRPr="00562FC4">
        <w:rPr>
          <w:rFonts w:asciiTheme="majorBidi" w:hAnsiTheme="majorBidi" w:cstheme="majorBidi"/>
          <w:color w:val="000000"/>
          <w:spacing w:val="-4"/>
          <w:sz w:val="28"/>
          <w:szCs w:val="28"/>
        </w:rPr>
        <w:t xml:space="preserve">As of </w:t>
      </w:r>
      <w:r w:rsidR="0036501F" w:rsidRPr="00562FC4">
        <w:rPr>
          <w:rFonts w:asciiTheme="majorBidi" w:hAnsiTheme="majorBidi" w:cstheme="majorBidi"/>
          <w:color w:val="000000"/>
          <w:spacing w:val="-4"/>
          <w:sz w:val="28"/>
          <w:szCs w:val="28"/>
        </w:rPr>
        <w:t xml:space="preserve">31 </w:t>
      </w:r>
      <w:r w:rsidRPr="00562FC4">
        <w:rPr>
          <w:rFonts w:asciiTheme="majorBidi" w:hAnsiTheme="majorBidi" w:cstheme="majorBidi"/>
          <w:color w:val="000000"/>
          <w:spacing w:val="-4"/>
          <w:sz w:val="28"/>
          <w:szCs w:val="28"/>
        </w:rPr>
        <w:t xml:space="preserve">December 2024, the Group had total current liabilities exceeding total current assets by </w:t>
      </w:r>
      <w:r w:rsidR="00992FDD" w:rsidRPr="00562FC4">
        <w:rPr>
          <w:rFonts w:asciiTheme="majorBidi" w:hAnsiTheme="majorBidi" w:cstheme="majorBidi"/>
          <w:color w:val="000000"/>
          <w:spacing w:val="-4"/>
          <w:sz w:val="28"/>
          <w:szCs w:val="28"/>
        </w:rPr>
        <w:t xml:space="preserve">Baht </w:t>
      </w:r>
      <w:r w:rsidRPr="00562FC4">
        <w:rPr>
          <w:rFonts w:asciiTheme="majorBidi" w:hAnsiTheme="majorBidi" w:cstheme="majorBidi"/>
          <w:color w:val="000000"/>
          <w:spacing w:val="-4"/>
          <w:sz w:val="28"/>
          <w:szCs w:val="28"/>
        </w:rPr>
        <w:t xml:space="preserve">240.19 million (as of </w:t>
      </w:r>
      <w:r w:rsidR="0036501F" w:rsidRPr="00562FC4">
        <w:rPr>
          <w:rFonts w:asciiTheme="majorBidi" w:hAnsiTheme="majorBidi" w:cstheme="majorBidi"/>
          <w:color w:val="000000"/>
          <w:spacing w:val="-4"/>
          <w:sz w:val="28"/>
          <w:szCs w:val="28"/>
        </w:rPr>
        <w:t xml:space="preserve">31 </w:t>
      </w:r>
      <w:r w:rsidRPr="00562FC4">
        <w:rPr>
          <w:rFonts w:asciiTheme="majorBidi" w:hAnsiTheme="majorBidi" w:cstheme="majorBidi"/>
          <w:color w:val="000000"/>
          <w:spacing w:val="-4"/>
          <w:sz w:val="28"/>
          <w:szCs w:val="28"/>
        </w:rPr>
        <w:t>Decembe</w:t>
      </w:r>
      <w:r w:rsidR="0036501F" w:rsidRPr="00562FC4">
        <w:rPr>
          <w:rFonts w:asciiTheme="majorBidi" w:hAnsiTheme="majorBidi" w:cstheme="majorBidi"/>
          <w:color w:val="000000"/>
          <w:spacing w:val="-4"/>
          <w:sz w:val="28"/>
          <w:szCs w:val="28"/>
        </w:rPr>
        <w:t>r</w:t>
      </w:r>
      <w:r w:rsidRPr="00562FC4">
        <w:rPr>
          <w:rFonts w:asciiTheme="majorBidi" w:hAnsiTheme="majorBidi" w:cstheme="majorBidi"/>
          <w:color w:val="000000"/>
          <w:spacing w:val="-4"/>
          <w:sz w:val="28"/>
          <w:szCs w:val="28"/>
        </w:rPr>
        <w:t xml:space="preserve"> 2023: </w:t>
      </w:r>
      <w:r w:rsidR="0036501F" w:rsidRPr="00562FC4">
        <w:rPr>
          <w:rFonts w:asciiTheme="majorBidi" w:hAnsiTheme="majorBidi" w:cstheme="majorBidi"/>
          <w:color w:val="000000"/>
          <w:spacing w:val="-4"/>
          <w:sz w:val="28"/>
          <w:szCs w:val="28"/>
        </w:rPr>
        <w:t xml:space="preserve">Baht </w:t>
      </w:r>
      <w:r w:rsidRPr="00562FC4">
        <w:rPr>
          <w:rFonts w:asciiTheme="majorBidi" w:hAnsiTheme="majorBidi" w:cstheme="majorBidi"/>
          <w:color w:val="000000"/>
          <w:spacing w:val="-4"/>
          <w:sz w:val="28"/>
          <w:szCs w:val="28"/>
        </w:rPr>
        <w:t xml:space="preserve">300.97 million) and had </w:t>
      </w:r>
      <w:r w:rsidR="00040035">
        <w:rPr>
          <w:rFonts w:asciiTheme="majorBidi" w:hAnsiTheme="majorBidi" w:cstheme="majorBidi"/>
          <w:color w:val="000000"/>
          <w:spacing w:val="-4"/>
          <w:sz w:val="28"/>
          <w:szCs w:val="28"/>
        </w:rPr>
        <w:t>deficits</w:t>
      </w:r>
      <w:r w:rsidRPr="00562FC4">
        <w:rPr>
          <w:rFonts w:asciiTheme="majorBidi" w:hAnsiTheme="majorBidi" w:cstheme="majorBidi"/>
          <w:color w:val="000000"/>
          <w:spacing w:val="-4"/>
          <w:sz w:val="28"/>
          <w:szCs w:val="28"/>
        </w:rPr>
        <w:t xml:space="preserve"> of </w:t>
      </w:r>
      <w:r w:rsidR="00992FDD" w:rsidRPr="00562FC4">
        <w:rPr>
          <w:rFonts w:asciiTheme="majorBidi" w:hAnsiTheme="majorBidi" w:cstheme="majorBidi"/>
          <w:color w:val="000000"/>
          <w:spacing w:val="-4"/>
          <w:sz w:val="28"/>
          <w:szCs w:val="28"/>
        </w:rPr>
        <w:t xml:space="preserve">Baht </w:t>
      </w:r>
      <w:r w:rsidRPr="00562FC4">
        <w:rPr>
          <w:rFonts w:asciiTheme="majorBidi" w:hAnsiTheme="majorBidi" w:cstheme="majorBidi"/>
          <w:color w:val="000000"/>
          <w:spacing w:val="-4"/>
          <w:sz w:val="28"/>
          <w:szCs w:val="28"/>
        </w:rPr>
        <w:t>1,1</w:t>
      </w:r>
      <w:r w:rsidR="00562FC4" w:rsidRPr="00562FC4">
        <w:rPr>
          <w:rFonts w:asciiTheme="majorBidi" w:hAnsiTheme="majorBidi" w:cstheme="majorBidi"/>
          <w:color w:val="000000"/>
          <w:spacing w:val="-4"/>
          <w:sz w:val="28"/>
          <w:szCs w:val="28"/>
        </w:rPr>
        <w:t>36</w:t>
      </w:r>
      <w:r w:rsidRPr="00562FC4">
        <w:rPr>
          <w:rFonts w:asciiTheme="majorBidi" w:hAnsiTheme="majorBidi" w:cstheme="majorBidi"/>
          <w:color w:val="000000"/>
          <w:spacing w:val="-4"/>
          <w:sz w:val="28"/>
          <w:szCs w:val="28"/>
        </w:rPr>
        <w:t>.</w:t>
      </w:r>
      <w:r w:rsidR="00562FC4" w:rsidRPr="00562FC4">
        <w:rPr>
          <w:rFonts w:asciiTheme="majorBidi" w:hAnsiTheme="majorBidi" w:cstheme="majorBidi"/>
          <w:color w:val="000000"/>
          <w:spacing w:val="-4"/>
          <w:sz w:val="28"/>
          <w:szCs w:val="28"/>
        </w:rPr>
        <w:t>66</w:t>
      </w:r>
      <w:r w:rsidRPr="00562FC4">
        <w:rPr>
          <w:rFonts w:asciiTheme="majorBidi" w:hAnsiTheme="majorBidi" w:cstheme="majorBidi"/>
          <w:color w:val="000000"/>
          <w:spacing w:val="-4"/>
          <w:sz w:val="28"/>
          <w:szCs w:val="28"/>
        </w:rPr>
        <w:t xml:space="preserve"> million (as of </w:t>
      </w:r>
      <w:r w:rsidR="0036501F" w:rsidRPr="00562FC4">
        <w:rPr>
          <w:rFonts w:asciiTheme="majorBidi" w:hAnsiTheme="majorBidi" w:cstheme="majorBidi"/>
          <w:color w:val="000000"/>
          <w:spacing w:val="-4"/>
          <w:sz w:val="28"/>
          <w:szCs w:val="28"/>
        </w:rPr>
        <w:t xml:space="preserve">31 </w:t>
      </w:r>
      <w:r w:rsidRPr="00562FC4">
        <w:rPr>
          <w:rFonts w:asciiTheme="majorBidi" w:hAnsiTheme="majorBidi" w:cstheme="majorBidi"/>
          <w:color w:val="000000"/>
          <w:spacing w:val="-4"/>
          <w:sz w:val="28"/>
          <w:szCs w:val="28"/>
        </w:rPr>
        <w:t xml:space="preserve">December 2023: </w:t>
      </w:r>
      <w:r w:rsidR="001D3271" w:rsidRPr="00562FC4">
        <w:rPr>
          <w:rFonts w:asciiTheme="majorBidi" w:hAnsiTheme="majorBidi" w:cstheme="majorBidi"/>
          <w:color w:val="000000"/>
          <w:spacing w:val="-4"/>
          <w:sz w:val="28"/>
          <w:szCs w:val="28"/>
        </w:rPr>
        <w:t xml:space="preserve">Baht </w:t>
      </w:r>
      <w:r w:rsidRPr="00562FC4">
        <w:rPr>
          <w:rFonts w:asciiTheme="majorBidi" w:hAnsiTheme="majorBidi" w:cstheme="majorBidi"/>
          <w:color w:val="000000"/>
          <w:spacing w:val="-4"/>
          <w:sz w:val="28"/>
          <w:szCs w:val="28"/>
        </w:rPr>
        <w:t xml:space="preserve">810.61 million). Additionally, the Group had a total comprehensive loss for the year ended </w:t>
      </w:r>
      <w:r w:rsidR="0036501F" w:rsidRPr="00562FC4">
        <w:rPr>
          <w:rFonts w:asciiTheme="majorBidi" w:hAnsiTheme="majorBidi" w:cstheme="majorBidi"/>
          <w:color w:val="000000"/>
          <w:spacing w:val="-4"/>
          <w:sz w:val="28"/>
          <w:szCs w:val="28"/>
        </w:rPr>
        <w:t xml:space="preserve">31 </w:t>
      </w:r>
      <w:r w:rsidRPr="00562FC4">
        <w:rPr>
          <w:rFonts w:asciiTheme="majorBidi" w:hAnsiTheme="majorBidi" w:cstheme="majorBidi"/>
          <w:color w:val="000000"/>
          <w:spacing w:val="-4"/>
          <w:sz w:val="28"/>
          <w:szCs w:val="28"/>
        </w:rPr>
        <w:t xml:space="preserve">December 2024, amounting to </w:t>
      </w:r>
      <w:r w:rsidR="0036501F" w:rsidRPr="00562FC4">
        <w:rPr>
          <w:rFonts w:asciiTheme="majorBidi" w:hAnsiTheme="majorBidi" w:cstheme="majorBidi"/>
          <w:color w:val="000000"/>
          <w:spacing w:val="-4"/>
          <w:sz w:val="28"/>
          <w:szCs w:val="28"/>
        </w:rPr>
        <w:t xml:space="preserve">Baht </w:t>
      </w:r>
      <w:r w:rsidRPr="00562FC4">
        <w:rPr>
          <w:rFonts w:asciiTheme="majorBidi" w:hAnsiTheme="majorBidi" w:cstheme="majorBidi"/>
          <w:color w:val="000000"/>
          <w:spacing w:val="-4"/>
          <w:sz w:val="28"/>
          <w:szCs w:val="28"/>
        </w:rPr>
        <w:t>3</w:t>
      </w:r>
      <w:r w:rsidR="0070051C">
        <w:rPr>
          <w:rFonts w:asciiTheme="majorBidi" w:hAnsiTheme="majorBidi" w:cstheme="majorBidi"/>
          <w:color w:val="000000"/>
          <w:spacing w:val="-4"/>
          <w:sz w:val="28"/>
          <w:szCs w:val="28"/>
        </w:rPr>
        <w:t>22.21</w:t>
      </w:r>
      <w:r w:rsidRPr="00562FC4">
        <w:rPr>
          <w:rFonts w:asciiTheme="majorBidi" w:hAnsiTheme="majorBidi" w:cstheme="majorBidi"/>
          <w:color w:val="000000"/>
          <w:spacing w:val="-4"/>
          <w:sz w:val="28"/>
          <w:szCs w:val="28"/>
        </w:rPr>
        <w:t xml:space="preserve"> million. According to Note 21 of the financial statements, the Group had short-term loans amounting to </w:t>
      </w:r>
      <w:r w:rsidR="0036501F" w:rsidRPr="00562FC4">
        <w:rPr>
          <w:rFonts w:asciiTheme="majorBidi" w:hAnsiTheme="majorBidi" w:cstheme="majorBidi"/>
          <w:color w:val="000000"/>
          <w:spacing w:val="-4"/>
          <w:sz w:val="28"/>
          <w:szCs w:val="28"/>
        </w:rPr>
        <w:t xml:space="preserve">Baht </w:t>
      </w:r>
      <w:r w:rsidRPr="00562FC4">
        <w:rPr>
          <w:rFonts w:asciiTheme="majorBidi" w:hAnsiTheme="majorBidi" w:cstheme="majorBidi"/>
          <w:color w:val="000000"/>
          <w:spacing w:val="-4"/>
          <w:sz w:val="28"/>
          <w:szCs w:val="28"/>
        </w:rPr>
        <w:t xml:space="preserve">101.90 million from domestic financial institutions. The Group did not receive a waiver letter to maintain financial ratios as per the terms and conditions of the loan agreement from the said bank. Furthermore, the company was affected by a fire incident on </w:t>
      </w:r>
      <w:r w:rsidR="0036501F" w:rsidRPr="00562FC4">
        <w:rPr>
          <w:rFonts w:asciiTheme="majorBidi" w:hAnsiTheme="majorBidi" w:cstheme="majorBidi"/>
          <w:color w:val="000000"/>
          <w:spacing w:val="-4"/>
          <w:sz w:val="28"/>
          <w:szCs w:val="28"/>
        </w:rPr>
        <w:t xml:space="preserve">15 </w:t>
      </w:r>
      <w:r w:rsidRPr="00562FC4">
        <w:rPr>
          <w:rFonts w:asciiTheme="majorBidi" w:hAnsiTheme="majorBidi" w:cstheme="majorBidi"/>
          <w:color w:val="000000"/>
          <w:spacing w:val="-4"/>
          <w:sz w:val="28"/>
          <w:szCs w:val="28"/>
        </w:rPr>
        <w:t xml:space="preserve">December 2024, causing damage to production areas and offices amounting to </w:t>
      </w:r>
      <w:r w:rsidR="0036501F" w:rsidRPr="00562FC4">
        <w:rPr>
          <w:rFonts w:asciiTheme="majorBidi" w:hAnsiTheme="majorBidi" w:cstheme="majorBidi"/>
          <w:color w:val="000000"/>
          <w:spacing w:val="-4"/>
          <w:sz w:val="28"/>
          <w:szCs w:val="28"/>
        </w:rPr>
        <w:t xml:space="preserve">Baht </w:t>
      </w:r>
      <w:r w:rsidRPr="00562FC4">
        <w:rPr>
          <w:rFonts w:asciiTheme="majorBidi" w:hAnsiTheme="majorBidi" w:cstheme="majorBidi"/>
          <w:color w:val="000000"/>
          <w:spacing w:val="-4"/>
          <w:sz w:val="28"/>
          <w:szCs w:val="28"/>
        </w:rPr>
        <w:t>225.9</w:t>
      </w:r>
      <w:r w:rsidR="00D81E42">
        <w:rPr>
          <w:rFonts w:asciiTheme="majorBidi" w:hAnsiTheme="majorBidi" w:cstheme="majorBidi"/>
          <w:color w:val="000000"/>
          <w:spacing w:val="-4"/>
          <w:sz w:val="28"/>
          <w:szCs w:val="28"/>
        </w:rPr>
        <w:t>6</w:t>
      </w:r>
      <w:r w:rsidRPr="00562FC4">
        <w:rPr>
          <w:rFonts w:asciiTheme="majorBidi" w:hAnsiTheme="majorBidi" w:cstheme="majorBidi"/>
          <w:color w:val="000000"/>
          <w:spacing w:val="-4"/>
          <w:sz w:val="28"/>
          <w:szCs w:val="28"/>
        </w:rPr>
        <w:t xml:space="preserve"> million. However, the company is in negotiations with the insurance company regarding the amount of coverage to be received, which may raise significant doubt about the Group's ability to continue as a going concern.</w:t>
      </w:r>
      <w:r w:rsidR="00562FC4" w:rsidRPr="00562FC4">
        <w:rPr>
          <w:rFonts w:asciiTheme="majorBidi" w:hAnsiTheme="majorBidi" w:cstheme="majorBidi"/>
          <w:color w:val="000000"/>
          <w:spacing w:val="-4"/>
          <w:sz w:val="28"/>
          <w:szCs w:val="28"/>
        </w:rPr>
        <w:t xml:space="preserve"> </w:t>
      </w:r>
      <w:r w:rsidR="0036501F" w:rsidRPr="00562FC4">
        <w:rPr>
          <w:rFonts w:asciiTheme="majorBidi" w:hAnsiTheme="majorBidi" w:cstheme="majorBidi"/>
          <w:color w:val="000000"/>
          <w:spacing w:val="-4"/>
          <w:sz w:val="28"/>
          <w:szCs w:val="28"/>
        </w:rPr>
        <w:t>The company's management has assessed the ability to continue operations based on the operational plan. In January 2025, the Board of Directors approved a plan to issue and offer convertible debentures, allocate warrants, and offer them to existing shareholders in proportion to their shareholding (Right Offering) to repay debenture and manage the company's liquidity. Additionally, the company has fire insurance coverage for property and goods with two leading insurance companies, which covers the damage caused by the fire incident. My opinion has not changed due to this matter.</w:t>
      </w:r>
    </w:p>
    <w:p w14:paraId="2207E97D" w14:textId="7F10B781" w:rsidR="005B4AAD" w:rsidRPr="00562FC4" w:rsidRDefault="005B4AAD" w:rsidP="00EA03BD">
      <w:pPr>
        <w:tabs>
          <w:tab w:val="clear" w:pos="454"/>
          <w:tab w:val="left" w:pos="450"/>
        </w:tabs>
        <w:autoSpaceDE w:val="0"/>
        <w:autoSpaceDN w:val="0"/>
        <w:adjustRightInd w:val="0"/>
        <w:spacing w:before="240" w:after="240" w:line="240" w:lineRule="auto"/>
        <w:ind w:left="450"/>
        <w:jc w:val="thaiDistribute"/>
        <w:rPr>
          <w:rFonts w:asciiTheme="majorBidi" w:hAnsiTheme="majorBidi" w:cstheme="majorBidi"/>
          <w:b/>
          <w:bCs/>
          <w:color w:val="000000"/>
          <w:sz w:val="28"/>
          <w:szCs w:val="28"/>
        </w:rPr>
      </w:pPr>
      <w:r w:rsidRPr="00562FC4">
        <w:rPr>
          <w:rFonts w:asciiTheme="majorBidi" w:hAnsiTheme="majorBidi" w:cstheme="majorBidi"/>
          <w:b/>
          <w:bCs/>
          <w:color w:val="000000"/>
          <w:sz w:val="28"/>
          <w:szCs w:val="28"/>
        </w:rPr>
        <w:t xml:space="preserve">Emphasis of Matter </w:t>
      </w:r>
    </w:p>
    <w:p w14:paraId="7DD636C9" w14:textId="47930D1D" w:rsidR="00123725" w:rsidRPr="007D72CC" w:rsidRDefault="00A30009"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pacing w:val="-4"/>
          <w:sz w:val="28"/>
          <w:szCs w:val="28"/>
        </w:rPr>
      </w:pPr>
      <w:r w:rsidRPr="007D72CC">
        <w:rPr>
          <w:rFonts w:asciiTheme="majorBidi" w:hAnsiTheme="majorBidi" w:cstheme="majorBidi"/>
          <w:color w:val="000000"/>
          <w:spacing w:val="-4"/>
          <w:sz w:val="28"/>
          <w:szCs w:val="28"/>
        </w:rPr>
        <w:t>I</w:t>
      </w:r>
      <w:r w:rsidR="00CD06F0" w:rsidRPr="007D72CC">
        <w:rPr>
          <w:rFonts w:asciiTheme="majorBidi" w:hAnsiTheme="majorBidi" w:cstheme="majorBidi"/>
          <w:color w:val="000000"/>
          <w:spacing w:val="-4"/>
          <w:sz w:val="28"/>
          <w:szCs w:val="28"/>
        </w:rPr>
        <w:t xml:space="preserve"> draw attention to Note 1</w:t>
      </w:r>
      <w:r w:rsidR="0044529E" w:rsidRPr="007D72CC">
        <w:rPr>
          <w:rFonts w:asciiTheme="majorBidi" w:hAnsiTheme="majorBidi" w:cstheme="majorBidi"/>
          <w:color w:val="000000"/>
          <w:spacing w:val="-4"/>
          <w:sz w:val="28"/>
          <w:szCs w:val="28"/>
        </w:rPr>
        <w:t>3</w:t>
      </w:r>
      <w:r w:rsidR="00CD06F0" w:rsidRPr="007D72CC">
        <w:rPr>
          <w:rFonts w:asciiTheme="majorBidi" w:hAnsiTheme="majorBidi" w:cstheme="majorBidi"/>
          <w:color w:val="000000"/>
          <w:spacing w:val="-4"/>
          <w:sz w:val="28"/>
          <w:szCs w:val="28"/>
        </w:rPr>
        <w:t xml:space="preserve"> to the financial statements, on </w:t>
      </w:r>
      <w:r w:rsidR="0029207B" w:rsidRPr="007D72CC">
        <w:rPr>
          <w:rFonts w:asciiTheme="majorBidi" w:hAnsiTheme="majorBidi" w:cstheme="majorBidi"/>
          <w:color w:val="000000"/>
          <w:spacing w:val="-4"/>
          <w:sz w:val="28"/>
          <w:szCs w:val="28"/>
        </w:rPr>
        <w:t xml:space="preserve">1 </w:t>
      </w:r>
      <w:r w:rsidR="00CD06F0" w:rsidRPr="007D72CC">
        <w:rPr>
          <w:rFonts w:asciiTheme="majorBidi" w:hAnsiTheme="majorBidi" w:cstheme="majorBidi"/>
          <w:color w:val="000000"/>
          <w:spacing w:val="-4"/>
          <w:sz w:val="28"/>
          <w:szCs w:val="28"/>
        </w:rPr>
        <w:t xml:space="preserve">November 2023, the Company has entered into a </w:t>
      </w:r>
      <w:r w:rsidR="00331BF8" w:rsidRPr="007D72CC">
        <w:rPr>
          <w:rFonts w:asciiTheme="majorBidi" w:hAnsiTheme="majorBidi" w:cstheme="majorBidi"/>
          <w:color w:val="000000"/>
          <w:spacing w:val="-4"/>
          <w:sz w:val="28"/>
          <w:szCs w:val="28"/>
        </w:rPr>
        <w:t>M</w:t>
      </w:r>
      <w:r w:rsidR="00CD06F0" w:rsidRPr="007D72CC">
        <w:rPr>
          <w:rFonts w:asciiTheme="majorBidi" w:hAnsiTheme="majorBidi" w:cstheme="majorBidi"/>
          <w:color w:val="000000"/>
          <w:spacing w:val="-4"/>
          <w:sz w:val="28"/>
          <w:szCs w:val="28"/>
        </w:rPr>
        <w:t xml:space="preserve">emorandum of </w:t>
      </w:r>
      <w:r w:rsidR="00331BF8" w:rsidRPr="007D72CC">
        <w:rPr>
          <w:rFonts w:asciiTheme="majorBidi" w:hAnsiTheme="majorBidi" w:cstheme="majorBidi"/>
          <w:color w:val="000000"/>
          <w:spacing w:val="-4"/>
          <w:sz w:val="28"/>
          <w:szCs w:val="28"/>
        </w:rPr>
        <w:t>U</w:t>
      </w:r>
      <w:r w:rsidR="00CD06F0" w:rsidRPr="007D72CC">
        <w:rPr>
          <w:rFonts w:asciiTheme="majorBidi" w:hAnsiTheme="majorBidi" w:cstheme="majorBidi"/>
          <w:color w:val="000000"/>
          <w:spacing w:val="-4"/>
          <w:sz w:val="28"/>
          <w:szCs w:val="28"/>
        </w:rPr>
        <w:t xml:space="preserve">nderstanding with a company located in United Arab Emirates to invest in such company.  On </w:t>
      </w:r>
      <w:r w:rsidR="004347FB" w:rsidRPr="007D72CC">
        <w:rPr>
          <w:rFonts w:asciiTheme="majorBidi" w:hAnsiTheme="majorBidi" w:cstheme="majorBidi"/>
          <w:color w:val="000000"/>
          <w:spacing w:val="-4"/>
          <w:sz w:val="28"/>
          <w:szCs w:val="28"/>
        </w:rPr>
        <w:t xml:space="preserve">6 </w:t>
      </w:r>
      <w:r w:rsidR="00CD06F0" w:rsidRPr="007D72CC">
        <w:rPr>
          <w:rFonts w:asciiTheme="majorBidi" w:hAnsiTheme="majorBidi" w:cstheme="majorBidi"/>
          <w:color w:val="000000"/>
          <w:spacing w:val="-4"/>
          <w:sz w:val="28"/>
          <w:szCs w:val="28"/>
        </w:rPr>
        <w:t xml:space="preserve">November 2023, the Company paid a deposit to a shareholder company of such company amounting to USD 2.75 </w:t>
      </w:r>
      <w:r w:rsidR="00123725" w:rsidRPr="007D72CC">
        <w:rPr>
          <w:rFonts w:asciiTheme="majorBidi" w:hAnsiTheme="majorBidi" w:cstheme="majorBidi"/>
          <w:color w:val="000000"/>
          <w:spacing w:val="-4"/>
          <w:sz w:val="28"/>
          <w:szCs w:val="28"/>
        </w:rPr>
        <w:t xml:space="preserve">million or equivalent to Baht </w:t>
      </w:r>
      <w:r w:rsidR="007909C8" w:rsidRPr="007D72CC">
        <w:rPr>
          <w:rFonts w:asciiTheme="majorBidi" w:hAnsiTheme="majorBidi" w:cstheme="majorBidi"/>
          <w:color w:val="000000"/>
          <w:spacing w:val="-4"/>
          <w:sz w:val="28"/>
          <w:szCs w:val="28"/>
        </w:rPr>
        <w:t>98.01</w:t>
      </w:r>
      <w:r w:rsidR="00123725" w:rsidRPr="007D72CC">
        <w:rPr>
          <w:rFonts w:asciiTheme="majorBidi" w:hAnsiTheme="majorBidi" w:cstheme="majorBidi"/>
          <w:color w:val="000000"/>
          <w:spacing w:val="-4"/>
          <w:sz w:val="28"/>
          <w:szCs w:val="28"/>
          <w:cs/>
        </w:rPr>
        <w:t xml:space="preserve"> </w:t>
      </w:r>
      <w:r w:rsidR="00123725" w:rsidRPr="007D72CC">
        <w:rPr>
          <w:rFonts w:asciiTheme="majorBidi" w:hAnsiTheme="majorBidi" w:cstheme="majorBidi"/>
          <w:color w:val="000000"/>
          <w:spacing w:val="-4"/>
          <w:sz w:val="28"/>
          <w:szCs w:val="28"/>
        </w:rPr>
        <w:t>million. On 5 July 2024, the Company informed the Board of Directors and the Manager of the Stock Exchange of Thailand about the extension of the study period for investment in the business of Agri Life Trading LLC (“ALT”). The Company has assigned the Company’s staff, legal advisors, and financial advisors to visit the office of ALT in Dubai, United Arab Emirates to meet with the management and staff team of ALT. ​</w:t>
      </w:r>
    </w:p>
    <w:p w14:paraId="6D96C181" w14:textId="752C84DD" w:rsidR="00EE3F52" w:rsidRPr="007D72CC" w:rsidRDefault="00123725"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pacing w:val="-4"/>
          <w:sz w:val="28"/>
          <w:szCs w:val="28"/>
        </w:rPr>
      </w:pPr>
      <w:r w:rsidRPr="007D72CC">
        <w:rPr>
          <w:rFonts w:asciiTheme="majorBidi" w:hAnsiTheme="majorBidi" w:cstheme="majorBidi"/>
          <w:color w:val="000000"/>
          <w:spacing w:val="-4"/>
          <w:sz w:val="28"/>
          <w:szCs w:val="28"/>
        </w:rPr>
        <w:t xml:space="preserve">On 30 September 2024, the </w:t>
      </w:r>
      <w:r w:rsidR="00EC0A98" w:rsidRPr="007D72CC">
        <w:rPr>
          <w:rFonts w:asciiTheme="majorBidi" w:hAnsiTheme="majorBidi" w:cstheme="majorBidi"/>
          <w:color w:val="000000"/>
          <w:spacing w:val="-4"/>
          <w:sz w:val="28"/>
          <w:szCs w:val="28"/>
        </w:rPr>
        <w:t>C</w:t>
      </w:r>
      <w:r w:rsidRPr="007D72CC">
        <w:rPr>
          <w:rFonts w:asciiTheme="majorBidi" w:hAnsiTheme="majorBidi" w:cstheme="majorBidi"/>
          <w:color w:val="000000"/>
          <w:spacing w:val="-4"/>
          <w:sz w:val="28"/>
          <w:szCs w:val="28"/>
        </w:rPr>
        <w:t xml:space="preserve">ompany notified the directors and the manager of the Stock Exchange of Thailand about the termination of the investment agreement to acquire ALT. The </w:t>
      </w:r>
      <w:r w:rsidR="00EC0A98" w:rsidRPr="007D72CC">
        <w:rPr>
          <w:rFonts w:asciiTheme="majorBidi" w:hAnsiTheme="majorBidi" w:cstheme="majorBidi"/>
          <w:color w:val="000000"/>
          <w:spacing w:val="-4"/>
          <w:sz w:val="28"/>
          <w:szCs w:val="28"/>
        </w:rPr>
        <w:t>C</w:t>
      </w:r>
      <w:r w:rsidRPr="007D72CC">
        <w:rPr>
          <w:rFonts w:asciiTheme="majorBidi" w:hAnsiTheme="majorBidi" w:cstheme="majorBidi"/>
          <w:color w:val="000000"/>
          <w:spacing w:val="-4"/>
          <w:sz w:val="28"/>
          <w:szCs w:val="28"/>
        </w:rPr>
        <w:t xml:space="preserve">ompany also appointed a lawyer to pursue the recovery of the investment deposit. However, the </w:t>
      </w:r>
      <w:r w:rsidR="00EC0A98" w:rsidRPr="007D72CC">
        <w:rPr>
          <w:rFonts w:asciiTheme="majorBidi" w:hAnsiTheme="majorBidi" w:cstheme="majorBidi"/>
          <w:color w:val="000000"/>
          <w:spacing w:val="-4"/>
          <w:sz w:val="28"/>
          <w:szCs w:val="28"/>
        </w:rPr>
        <w:t>C</w:t>
      </w:r>
      <w:r w:rsidRPr="007D72CC">
        <w:rPr>
          <w:rFonts w:asciiTheme="majorBidi" w:hAnsiTheme="majorBidi" w:cstheme="majorBidi"/>
          <w:color w:val="000000"/>
          <w:spacing w:val="-4"/>
          <w:sz w:val="28"/>
          <w:szCs w:val="28"/>
        </w:rPr>
        <w:t>ompany has set aside an allowance for expected credit loss for the investment deposit.</w:t>
      </w:r>
      <w:r w:rsidR="007D72CC" w:rsidRPr="007D72CC">
        <w:rPr>
          <w:rFonts w:asciiTheme="majorBidi" w:hAnsiTheme="majorBidi" w:cstheme="majorBidi" w:hint="cs"/>
          <w:color w:val="000000"/>
          <w:spacing w:val="-4"/>
          <w:sz w:val="28"/>
          <w:szCs w:val="28"/>
          <w:cs/>
        </w:rPr>
        <w:t xml:space="preserve"> </w:t>
      </w:r>
      <w:r w:rsidR="003C5D94" w:rsidRPr="007D72CC">
        <w:rPr>
          <w:rFonts w:asciiTheme="majorBidi" w:hAnsiTheme="majorBidi" w:cstheme="majorBidi"/>
          <w:color w:val="000000"/>
          <w:spacing w:val="-4"/>
          <w:sz w:val="28"/>
          <w:szCs w:val="28"/>
        </w:rPr>
        <w:t>My</w:t>
      </w:r>
      <w:r w:rsidR="00EE3F52" w:rsidRPr="007D72CC">
        <w:rPr>
          <w:rFonts w:asciiTheme="majorBidi" w:hAnsiTheme="majorBidi" w:cstheme="majorBidi"/>
          <w:color w:val="000000"/>
          <w:spacing w:val="-4"/>
          <w:sz w:val="28"/>
          <w:szCs w:val="28"/>
        </w:rPr>
        <w:t xml:space="preserve"> </w:t>
      </w:r>
      <w:r w:rsidR="0070051C" w:rsidRPr="007D72CC">
        <w:rPr>
          <w:rFonts w:asciiTheme="majorBidi" w:hAnsiTheme="majorBidi" w:cstheme="majorBidi"/>
          <w:color w:val="000000"/>
          <w:spacing w:val="-4"/>
          <w:sz w:val="28"/>
          <w:szCs w:val="28"/>
        </w:rPr>
        <w:t>opinion is not modified in respect of this matter.</w:t>
      </w:r>
    </w:p>
    <w:p w14:paraId="4DECD051" w14:textId="13C1391C" w:rsidR="005958AC" w:rsidRPr="00562FC4" w:rsidRDefault="005958AC"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rPr>
          <w:rFonts w:asciiTheme="majorBidi" w:hAnsiTheme="majorBidi" w:cstheme="majorBidi"/>
          <w:color w:val="000000"/>
          <w:sz w:val="28"/>
          <w:szCs w:val="28"/>
        </w:rPr>
      </w:pPr>
      <w:r w:rsidRPr="00562FC4">
        <w:rPr>
          <w:rFonts w:asciiTheme="majorBidi" w:hAnsiTheme="majorBidi" w:cstheme="majorBidi"/>
          <w:color w:val="000000"/>
          <w:sz w:val="28"/>
          <w:szCs w:val="28"/>
        </w:rPr>
        <w:br w:type="page"/>
      </w:r>
    </w:p>
    <w:p w14:paraId="1E385C2C" w14:textId="4FF44E8D" w:rsidR="00D754EF" w:rsidRPr="00562FC4" w:rsidRDefault="00B83A2A" w:rsidP="00EA03BD">
      <w:pPr>
        <w:tabs>
          <w:tab w:val="clear" w:pos="454"/>
          <w:tab w:val="left" w:pos="450"/>
        </w:tabs>
        <w:autoSpaceDE w:val="0"/>
        <w:autoSpaceDN w:val="0"/>
        <w:adjustRightInd w:val="0"/>
        <w:spacing w:before="240" w:after="120" w:line="240" w:lineRule="auto"/>
        <w:ind w:left="446"/>
        <w:jc w:val="thaiDistribute"/>
        <w:rPr>
          <w:rFonts w:asciiTheme="majorBidi" w:hAnsiTheme="majorBidi" w:cstheme="majorBidi"/>
          <w:b/>
          <w:bCs/>
          <w:color w:val="000000"/>
          <w:sz w:val="28"/>
          <w:szCs w:val="28"/>
          <w:cs/>
        </w:rPr>
      </w:pPr>
      <w:r w:rsidRPr="00562FC4">
        <w:rPr>
          <w:rFonts w:asciiTheme="majorBidi" w:hAnsiTheme="majorBidi" w:cstheme="majorBidi"/>
          <w:b/>
          <w:bCs/>
          <w:color w:val="000000"/>
          <w:sz w:val="28"/>
          <w:szCs w:val="28"/>
        </w:rPr>
        <w:lastRenderedPageBreak/>
        <w:t>Key Audit Ma</w:t>
      </w:r>
      <w:r w:rsidR="00A630FE" w:rsidRPr="00562FC4">
        <w:rPr>
          <w:rFonts w:asciiTheme="majorBidi" w:hAnsiTheme="majorBidi" w:cstheme="majorBidi"/>
          <w:b/>
          <w:bCs/>
          <w:color w:val="000000"/>
          <w:sz w:val="28"/>
          <w:szCs w:val="28"/>
        </w:rPr>
        <w:t>tter</w:t>
      </w:r>
      <w:r w:rsidR="008003E0" w:rsidRPr="00562FC4">
        <w:rPr>
          <w:rFonts w:asciiTheme="majorBidi" w:hAnsiTheme="majorBidi" w:cstheme="majorBidi"/>
          <w:b/>
          <w:bCs/>
          <w:color w:val="000000"/>
          <w:sz w:val="28"/>
          <w:szCs w:val="28"/>
        </w:rPr>
        <w:t>s</w:t>
      </w:r>
    </w:p>
    <w:p w14:paraId="4A8E4319" w14:textId="4683047F" w:rsidR="000978DC" w:rsidRPr="00562FC4" w:rsidRDefault="003F0E9E"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after="120" w:line="240" w:lineRule="auto"/>
        <w:ind w:left="432"/>
        <w:jc w:val="thaiDistribute"/>
        <w:rPr>
          <w:rFonts w:asciiTheme="majorBidi" w:hAnsiTheme="majorBidi" w:cstheme="majorBidi"/>
          <w:color w:val="000000"/>
          <w:sz w:val="28"/>
          <w:szCs w:val="28"/>
        </w:rPr>
      </w:pPr>
      <w:r w:rsidRPr="00562FC4">
        <w:rPr>
          <w:rFonts w:asciiTheme="majorBidi" w:hAnsiTheme="majorBidi" w:cstheme="majorBidi"/>
          <w:color w:val="000000"/>
          <w:sz w:val="28"/>
          <w:szCs w:val="28"/>
        </w:rPr>
        <w:t>Key audit matter</w:t>
      </w:r>
      <w:r w:rsidR="00562FC4">
        <w:rPr>
          <w:rFonts w:asciiTheme="majorBidi" w:hAnsiTheme="majorBidi" w:cstheme="majorBidi" w:hint="cs"/>
          <w:color w:val="000000"/>
          <w:sz w:val="28"/>
          <w:szCs w:val="28"/>
          <w:cs/>
        </w:rPr>
        <w:t xml:space="preserve"> </w:t>
      </w:r>
      <w:r w:rsidR="00C35CE0" w:rsidRPr="00562FC4">
        <w:rPr>
          <w:rFonts w:asciiTheme="majorBidi" w:hAnsiTheme="majorBidi" w:cstheme="majorBidi"/>
          <w:color w:val="000000"/>
          <w:sz w:val="28"/>
          <w:szCs w:val="28"/>
        </w:rPr>
        <w:t>is</w:t>
      </w:r>
      <w:r w:rsidRPr="00562FC4">
        <w:rPr>
          <w:rFonts w:asciiTheme="majorBidi" w:hAnsiTheme="majorBidi" w:cstheme="majorBidi"/>
          <w:color w:val="000000"/>
          <w:sz w:val="28"/>
          <w:szCs w:val="28"/>
        </w:rPr>
        <w:t xml:space="preserve"> th</w:t>
      </w:r>
      <w:r w:rsidR="008003E0" w:rsidRPr="00562FC4">
        <w:rPr>
          <w:rFonts w:asciiTheme="majorBidi" w:hAnsiTheme="majorBidi" w:cstheme="majorBidi"/>
          <w:color w:val="000000"/>
          <w:sz w:val="28"/>
          <w:szCs w:val="28"/>
        </w:rPr>
        <w:t xml:space="preserve">ose </w:t>
      </w:r>
      <w:r w:rsidRPr="00562FC4">
        <w:rPr>
          <w:rFonts w:asciiTheme="majorBidi" w:hAnsiTheme="majorBidi" w:cstheme="majorBidi"/>
          <w:color w:val="000000"/>
          <w:sz w:val="28"/>
          <w:szCs w:val="28"/>
        </w:rPr>
        <w:t>matter</w:t>
      </w:r>
      <w:r w:rsidR="008003E0" w:rsidRPr="00562FC4">
        <w:rPr>
          <w:rFonts w:asciiTheme="majorBidi" w:hAnsiTheme="majorBidi" w:cstheme="majorBidi"/>
          <w:color w:val="000000"/>
          <w:sz w:val="28"/>
          <w:szCs w:val="28"/>
        </w:rPr>
        <w:t>s</w:t>
      </w:r>
      <w:r w:rsidR="00B83A2A" w:rsidRPr="00562FC4">
        <w:rPr>
          <w:rFonts w:asciiTheme="majorBidi" w:hAnsiTheme="majorBidi" w:cstheme="majorBidi"/>
          <w:color w:val="000000"/>
          <w:sz w:val="28"/>
          <w:szCs w:val="28"/>
        </w:rPr>
        <w:t xml:space="preserve"> that, in </w:t>
      </w:r>
      <w:r w:rsidR="000D2BB7" w:rsidRPr="00562FC4">
        <w:rPr>
          <w:rFonts w:asciiTheme="majorBidi" w:hAnsiTheme="majorBidi" w:cstheme="majorBidi"/>
          <w:color w:val="000000"/>
          <w:sz w:val="28"/>
          <w:szCs w:val="28"/>
        </w:rPr>
        <w:t>my</w:t>
      </w:r>
      <w:r w:rsidR="00B83A2A" w:rsidRPr="00562FC4">
        <w:rPr>
          <w:rFonts w:asciiTheme="majorBidi" w:hAnsiTheme="majorBidi" w:cstheme="majorBidi"/>
          <w:color w:val="000000"/>
          <w:sz w:val="28"/>
          <w:szCs w:val="28"/>
        </w:rPr>
        <w:t xml:space="preserve"> professional judg</w:t>
      </w:r>
      <w:r w:rsidRPr="00562FC4">
        <w:rPr>
          <w:rFonts w:asciiTheme="majorBidi" w:hAnsiTheme="majorBidi" w:cstheme="majorBidi"/>
          <w:color w:val="000000"/>
          <w:sz w:val="28"/>
          <w:szCs w:val="28"/>
        </w:rPr>
        <w:t>ment, w</w:t>
      </w:r>
      <w:r w:rsidR="008003E0" w:rsidRPr="00562FC4">
        <w:rPr>
          <w:rFonts w:asciiTheme="majorBidi" w:hAnsiTheme="majorBidi" w:cstheme="majorBidi"/>
          <w:color w:val="000000"/>
          <w:sz w:val="28"/>
          <w:szCs w:val="28"/>
        </w:rPr>
        <w:t>ere</w:t>
      </w:r>
      <w:r w:rsidR="000978DC" w:rsidRPr="00562FC4">
        <w:rPr>
          <w:rFonts w:asciiTheme="majorBidi" w:hAnsiTheme="majorBidi" w:cstheme="majorBidi"/>
          <w:color w:val="000000"/>
          <w:sz w:val="28"/>
          <w:szCs w:val="28"/>
        </w:rPr>
        <w:t xml:space="preserve"> of most significance in </w:t>
      </w:r>
      <w:r w:rsidR="00FA2074" w:rsidRPr="00562FC4">
        <w:rPr>
          <w:rFonts w:asciiTheme="majorBidi" w:hAnsiTheme="majorBidi" w:cstheme="majorBidi"/>
          <w:color w:val="000000"/>
          <w:sz w:val="28"/>
          <w:szCs w:val="28"/>
        </w:rPr>
        <w:t>my</w:t>
      </w:r>
      <w:r w:rsidR="000978DC" w:rsidRPr="00562FC4">
        <w:rPr>
          <w:rFonts w:asciiTheme="majorBidi" w:hAnsiTheme="majorBidi" w:cstheme="majorBidi"/>
          <w:color w:val="000000"/>
          <w:sz w:val="28"/>
          <w:szCs w:val="28"/>
        </w:rPr>
        <w:t xml:space="preserve"> audit of the </w:t>
      </w:r>
      <w:r w:rsidR="00B83A2A" w:rsidRPr="00562FC4">
        <w:rPr>
          <w:rFonts w:asciiTheme="majorBidi" w:hAnsiTheme="majorBidi" w:cstheme="majorBidi"/>
          <w:color w:val="000000"/>
          <w:sz w:val="28"/>
          <w:szCs w:val="28"/>
        </w:rPr>
        <w:t xml:space="preserve">consolidated and separate </w:t>
      </w:r>
      <w:r w:rsidR="000978DC" w:rsidRPr="00562FC4">
        <w:rPr>
          <w:rFonts w:asciiTheme="majorBidi" w:hAnsiTheme="majorBidi" w:cstheme="majorBidi"/>
          <w:color w:val="000000"/>
          <w:sz w:val="28"/>
          <w:szCs w:val="28"/>
        </w:rPr>
        <w:t xml:space="preserve">financial statements of the current </w:t>
      </w:r>
      <w:r w:rsidR="00130348" w:rsidRPr="00562FC4">
        <w:rPr>
          <w:rFonts w:asciiTheme="majorBidi" w:hAnsiTheme="majorBidi" w:cstheme="majorBidi"/>
          <w:color w:val="000000"/>
          <w:sz w:val="28"/>
          <w:szCs w:val="28"/>
        </w:rPr>
        <w:t>period</w:t>
      </w:r>
      <w:r w:rsidR="00AA5B97" w:rsidRPr="00562FC4">
        <w:rPr>
          <w:rFonts w:asciiTheme="majorBidi" w:hAnsiTheme="majorBidi" w:cstheme="majorBidi"/>
          <w:color w:val="000000"/>
          <w:sz w:val="28"/>
          <w:szCs w:val="28"/>
        </w:rPr>
        <w:t>.</w:t>
      </w:r>
      <w:r w:rsidR="008003E0" w:rsidRPr="00562FC4">
        <w:rPr>
          <w:rFonts w:asciiTheme="majorBidi" w:hAnsiTheme="majorBidi" w:cstheme="majorBidi"/>
          <w:color w:val="000000"/>
          <w:sz w:val="28"/>
          <w:szCs w:val="28"/>
        </w:rPr>
        <w:t xml:space="preserve"> </w:t>
      </w:r>
      <w:r w:rsidRPr="00562FC4">
        <w:rPr>
          <w:rFonts w:asciiTheme="majorBidi" w:hAnsiTheme="majorBidi" w:cstheme="majorBidi"/>
          <w:color w:val="000000"/>
          <w:sz w:val="28"/>
          <w:szCs w:val="28"/>
        </w:rPr>
        <w:t>Th</w:t>
      </w:r>
      <w:r w:rsidR="0080633E" w:rsidRPr="00562FC4">
        <w:rPr>
          <w:rFonts w:asciiTheme="majorBidi" w:hAnsiTheme="majorBidi" w:cstheme="majorBidi"/>
          <w:color w:val="000000"/>
          <w:sz w:val="28"/>
          <w:szCs w:val="28"/>
        </w:rPr>
        <w:t>is</w:t>
      </w:r>
      <w:r w:rsidRPr="00562FC4">
        <w:rPr>
          <w:rFonts w:asciiTheme="majorBidi" w:hAnsiTheme="majorBidi" w:cstheme="majorBidi"/>
          <w:color w:val="000000"/>
          <w:sz w:val="28"/>
          <w:szCs w:val="28"/>
        </w:rPr>
        <w:t xml:space="preserve"> matter w</w:t>
      </w:r>
      <w:r w:rsidR="0080633E" w:rsidRPr="00562FC4">
        <w:rPr>
          <w:rFonts w:asciiTheme="majorBidi" w:hAnsiTheme="majorBidi" w:cstheme="majorBidi"/>
          <w:color w:val="000000"/>
          <w:sz w:val="28"/>
          <w:szCs w:val="28"/>
        </w:rPr>
        <w:t>as</w:t>
      </w:r>
      <w:r w:rsidR="000978DC" w:rsidRPr="00562FC4">
        <w:rPr>
          <w:rFonts w:asciiTheme="majorBidi" w:hAnsiTheme="majorBidi" w:cstheme="majorBidi"/>
          <w:color w:val="000000"/>
          <w:sz w:val="28"/>
          <w:szCs w:val="28"/>
        </w:rPr>
        <w:t xml:space="preserve"> addressed in the context of </w:t>
      </w:r>
      <w:r w:rsidR="00F66F3E" w:rsidRPr="00562FC4">
        <w:rPr>
          <w:rFonts w:asciiTheme="majorBidi" w:hAnsiTheme="majorBidi" w:cstheme="majorBidi"/>
          <w:color w:val="000000"/>
          <w:sz w:val="28"/>
          <w:szCs w:val="28"/>
        </w:rPr>
        <w:t>my</w:t>
      </w:r>
      <w:r w:rsidR="000978DC" w:rsidRPr="00562FC4">
        <w:rPr>
          <w:rFonts w:asciiTheme="majorBidi" w:hAnsiTheme="majorBidi" w:cstheme="majorBidi"/>
          <w:color w:val="000000"/>
          <w:sz w:val="28"/>
          <w:szCs w:val="28"/>
        </w:rPr>
        <w:t xml:space="preserve"> audit of the </w:t>
      </w:r>
      <w:r w:rsidR="00B83A2A" w:rsidRPr="00562FC4">
        <w:rPr>
          <w:rFonts w:asciiTheme="majorBidi" w:hAnsiTheme="majorBidi" w:cstheme="majorBidi"/>
          <w:color w:val="000000"/>
          <w:sz w:val="28"/>
          <w:szCs w:val="28"/>
        </w:rPr>
        <w:t xml:space="preserve">consolidated and separate </w:t>
      </w:r>
      <w:r w:rsidR="000978DC" w:rsidRPr="00562FC4">
        <w:rPr>
          <w:rFonts w:asciiTheme="majorBidi" w:hAnsiTheme="majorBidi" w:cstheme="majorBidi"/>
          <w:color w:val="000000"/>
          <w:sz w:val="28"/>
          <w:szCs w:val="28"/>
        </w:rPr>
        <w:t xml:space="preserve">financial statements as a whole, and in forming </w:t>
      </w:r>
      <w:r w:rsidR="00BD46CD" w:rsidRPr="00562FC4">
        <w:rPr>
          <w:rFonts w:asciiTheme="majorBidi" w:hAnsiTheme="majorBidi" w:cstheme="majorBidi"/>
          <w:color w:val="000000"/>
          <w:sz w:val="28"/>
          <w:szCs w:val="28"/>
        </w:rPr>
        <w:t>my</w:t>
      </w:r>
      <w:r w:rsidR="000978DC" w:rsidRPr="00562FC4">
        <w:rPr>
          <w:rFonts w:asciiTheme="majorBidi" w:hAnsiTheme="majorBidi" w:cstheme="majorBidi"/>
          <w:color w:val="000000"/>
          <w:sz w:val="28"/>
          <w:szCs w:val="28"/>
        </w:rPr>
        <w:t xml:space="preserve"> opinion thereon, and </w:t>
      </w:r>
      <w:r w:rsidR="00BD46CD" w:rsidRPr="00562FC4">
        <w:rPr>
          <w:rFonts w:asciiTheme="majorBidi" w:hAnsiTheme="majorBidi" w:cstheme="majorBidi"/>
          <w:color w:val="000000"/>
          <w:sz w:val="28"/>
          <w:szCs w:val="28"/>
        </w:rPr>
        <w:t>I</w:t>
      </w:r>
      <w:r w:rsidR="000978DC" w:rsidRPr="00562FC4">
        <w:rPr>
          <w:rFonts w:asciiTheme="majorBidi" w:hAnsiTheme="majorBidi" w:cstheme="majorBidi"/>
          <w:color w:val="000000"/>
          <w:sz w:val="28"/>
          <w:szCs w:val="28"/>
        </w:rPr>
        <w:t xml:space="preserve"> do not pro</w:t>
      </w:r>
      <w:r w:rsidRPr="00562FC4">
        <w:rPr>
          <w:rFonts w:asciiTheme="majorBidi" w:hAnsiTheme="majorBidi" w:cstheme="majorBidi"/>
          <w:color w:val="000000"/>
          <w:sz w:val="28"/>
          <w:szCs w:val="28"/>
        </w:rPr>
        <w:t>vide a separate opinion on th</w:t>
      </w:r>
      <w:r w:rsidR="00BD46CD" w:rsidRPr="00562FC4">
        <w:rPr>
          <w:rFonts w:asciiTheme="majorBidi" w:hAnsiTheme="majorBidi" w:cstheme="majorBidi"/>
          <w:color w:val="000000"/>
          <w:sz w:val="28"/>
          <w:szCs w:val="28"/>
        </w:rPr>
        <w:t>is</w:t>
      </w:r>
      <w:r w:rsidRPr="00562FC4">
        <w:rPr>
          <w:rFonts w:asciiTheme="majorBidi" w:hAnsiTheme="majorBidi" w:cstheme="majorBidi"/>
          <w:color w:val="000000"/>
          <w:sz w:val="28"/>
          <w:szCs w:val="28"/>
        </w:rPr>
        <w:t xml:space="preserve"> matter</w:t>
      </w:r>
      <w:r w:rsidR="007710E5" w:rsidRPr="00562FC4">
        <w:rPr>
          <w:rFonts w:asciiTheme="majorBidi" w:hAnsiTheme="majorBidi" w:cstheme="majorBidi"/>
          <w:color w:val="000000"/>
          <w:sz w:val="28"/>
          <w:szCs w:val="28"/>
        </w:rPr>
        <w:t>s</w:t>
      </w:r>
      <w:r w:rsidR="000978DC" w:rsidRPr="00562FC4">
        <w:rPr>
          <w:rFonts w:asciiTheme="majorBidi" w:hAnsiTheme="majorBidi" w:cstheme="majorBidi"/>
          <w:color w:val="000000"/>
          <w:sz w:val="28"/>
          <w:szCs w:val="28"/>
        </w:rPr>
        <w:t>.</w:t>
      </w:r>
    </w:p>
    <w:tbl>
      <w:tblPr>
        <w:tblW w:w="8977" w:type="dxa"/>
        <w:tblInd w:w="558" w:type="dxa"/>
        <w:tblLayout w:type="fixed"/>
        <w:tblCellMar>
          <w:left w:w="115" w:type="dxa"/>
          <w:right w:w="115" w:type="dxa"/>
        </w:tblCellMar>
        <w:tblLook w:val="04A0" w:firstRow="1" w:lastRow="0" w:firstColumn="1" w:lastColumn="0" w:noHBand="0" w:noVBand="1"/>
      </w:tblPr>
      <w:tblGrid>
        <w:gridCol w:w="4297"/>
        <w:gridCol w:w="4680"/>
      </w:tblGrid>
      <w:tr w:rsidR="008E0BAA" w:rsidRPr="00562FC4" w14:paraId="67F00912" w14:textId="77777777" w:rsidTr="07609BCB">
        <w:trPr>
          <w:trHeight w:val="170"/>
          <w:tblHeader/>
        </w:trPr>
        <w:tc>
          <w:tcPr>
            <w:tcW w:w="4297" w:type="dxa"/>
            <w:tcBorders>
              <w:top w:val="single" w:sz="4" w:space="0" w:color="auto"/>
              <w:left w:val="single" w:sz="4" w:space="0" w:color="auto"/>
              <w:bottom w:val="single" w:sz="4" w:space="0" w:color="auto"/>
              <w:right w:val="single" w:sz="4" w:space="0" w:color="auto"/>
            </w:tcBorders>
            <w:shd w:val="clear" w:color="auto" w:fill="auto"/>
          </w:tcPr>
          <w:p w14:paraId="00566B62" w14:textId="7DDBC0C2" w:rsidR="008E0BAA" w:rsidRPr="00562FC4" w:rsidRDefault="008E0BAA" w:rsidP="00EA03BD">
            <w:pPr>
              <w:tabs>
                <w:tab w:val="clear" w:pos="454"/>
                <w:tab w:val="left" w:pos="450"/>
              </w:tabs>
              <w:spacing w:before="60" w:after="60"/>
              <w:jc w:val="thaiDistribute"/>
              <w:rPr>
                <w:rFonts w:asciiTheme="majorBidi" w:eastAsia="Verdana" w:hAnsiTheme="majorBidi" w:cstheme="majorBidi"/>
                <w:b/>
                <w:bCs/>
                <w:sz w:val="28"/>
                <w:szCs w:val="28"/>
              </w:rPr>
            </w:pPr>
            <w:r w:rsidRPr="00562FC4">
              <w:rPr>
                <w:rFonts w:asciiTheme="majorBidi" w:eastAsia="Verdana" w:hAnsiTheme="majorBidi" w:cstheme="majorBidi"/>
                <w:b/>
                <w:bCs/>
                <w:sz w:val="28"/>
                <w:szCs w:val="28"/>
              </w:rPr>
              <w:t>Key Audit Matter</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E62309F" w14:textId="77777777" w:rsidR="008E0BAA" w:rsidRPr="00562FC4" w:rsidRDefault="008E0BAA" w:rsidP="00EA03BD">
            <w:pPr>
              <w:tabs>
                <w:tab w:val="clear" w:pos="454"/>
                <w:tab w:val="left" w:pos="450"/>
              </w:tabs>
              <w:spacing w:before="60" w:after="60"/>
              <w:jc w:val="thaiDistribute"/>
              <w:rPr>
                <w:rFonts w:asciiTheme="majorBidi" w:eastAsia="Verdana" w:hAnsiTheme="majorBidi" w:cstheme="majorBidi"/>
                <w:b/>
                <w:bCs/>
                <w:sz w:val="28"/>
                <w:szCs w:val="28"/>
              </w:rPr>
            </w:pPr>
            <w:r w:rsidRPr="00562FC4">
              <w:rPr>
                <w:rFonts w:asciiTheme="majorBidi" w:eastAsia="Verdana" w:hAnsiTheme="majorBidi" w:cstheme="majorBidi"/>
                <w:b/>
                <w:bCs/>
                <w:sz w:val="28"/>
                <w:szCs w:val="28"/>
              </w:rPr>
              <w:t>Audit Responses</w:t>
            </w:r>
          </w:p>
        </w:tc>
      </w:tr>
      <w:tr w:rsidR="005C129B" w:rsidRPr="00562FC4" w14:paraId="20395440" w14:textId="77777777" w:rsidTr="07609BCB">
        <w:tc>
          <w:tcPr>
            <w:tcW w:w="4297" w:type="dxa"/>
            <w:tcBorders>
              <w:left w:val="single" w:sz="4" w:space="0" w:color="auto"/>
              <w:bottom w:val="single" w:sz="4" w:space="0" w:color="auto"/>
              <w:right w:val="single" w:sz="4" w:space="0" w:color="auto"/>
            </w:tcBorders>
            <w:shd w:val="clear" w:color="auto" w:fill="auto"/>
          </w:tcPr>
          <w:p w14:paraId="5422DB38" w14:textId="7E1E5B7C" w:rsidR="004F51D4" w:rsidRPr="007927F6" w:rsidRDefault="000326A7"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line="240" w:lineRule="auto"/>
              <w:ind w:left="40" w:right="130"/>
              <w:jc w:val="thaiDistribute"/>
              <w:rPr>
                <w:rFonts w:asciiTheme="majorBidi" w:eastAsia="Verdana" w:hAnsiTheme="majorBidi" w:cstheme="majorBidi"/>
                <w:b/>
                <w:bCs/>
                <w:spacing w:val="-4"/>
                <w:sz w:val="28"/>
                <w:szCs w:val="28"/>
                <w:lang w:eastAsia="ja-JP"/>
              </w:rPr>
            </w:pPr>
            <w:r w:rsidRPr="007927F6">
              <w:rPr>
                <w:rFonts w:asciiTheme="majorBidi" w:hAnsiTheme="majorBidi" w:cstheme="majorBidi"/>
                <w:b/>
                <w:bCs/>
                <w:spacing w:val="-4"/>
                <w:sz w:val="28"/>
                <w:szCs w:val="28"/>
              </w:rPr>
              <w:t>Valuation of investment</w:t>
            </w:r>
            <w:r w:rsidR="006C6AB8" w:rsidRPr="007927F6">
              <w:rPr>
                <w:rFonts w:asciiTheme="majorBidi" w:hAnsiTheme="majorBidi" w:cstheme="majorBidi"/>
                <w:b/>
                <w:bCs/>
                <w:spacing w:val="-4"/>
                <w:sz w:val="28"/>
                <w:szCs w:val="28"/>
              </w:rPr>
              <w:t>s</w:t>
            </w:r>
            <w:r w:rsidRPr="007927F6">
              <w:rPr>
                <w:rFonts w:asciiTheme="majorBidi" w:hAnsiTheme="majorBidi" w:cstheme="majorBidi"/>
                <w:b/>
                <w:bCs/>
                <w:spacing w:val="-4"/>
                <w:sz w:val="28"/>
                <w:szCs w:val="28"/>
              </w:rPr>
              <w:t xml:space="preserve"> in subsidiar</w:t>
            </w:r>
            <w:r w:rsidR="0052228A" w:rsidRPr="007927F6">
              <w:rPr>
                <w:rFonts w:asciiTheme="majorBidi" w:hAnsiTheme="majorBidi" w:cstheme="majorBidi"/>
                <w:b/>
                <w:bCs/>
                <w:spacing w:val="-4"/>
                <w:sz w:val="28"/>
                <w:szCs w:val="28"/>
              </w:rPr>
              <w:t>ies</w:t>
            </w:r>
            <w:r w:rsidRPr="007927F6">
              <w:rPr>
                <w:rFonts w:asciiTheme="majorBidi" w:hAnsiTheme="majorBidi" w:cstheme="majorBidi"/>
                <w:b/>
                <w:bCs/>
                <w:spacing w:val="-4"/>
                <w:sz w:val="28"/>
                <w:szCs w:val="28"/>
              </w:rPr>
              <w:t xml:space="preserve"> in the separate financial statements</w:t>
            </w:r>
            <w:r w:rsidR="006B5C39" w:rsidRPr="007927F6">
              <w:rPr>
                <w:rFonts w:asciiTheme="majorBidi" w:eastAsia="Verdana" w:hAnsiTheme="majorBidi" w:cstheme="majorBidi"/>
                <w:b/>
                <w:bCs/>
                <w:spacing w:val="-4"/>
                <w:sz w:val="28"/>
                <w:szCs w:val="28"/>
              </w:rPr>
              <w:t xml:space="preserve"> </w:t>
            </w:r>
            <w:r w:rsidR="001F0E5A" w:rsidRPr="007927F6">
              <w:rPr>
                <w:rFonts w:asciiTheme="majorBidi" w:eastAsia="Verdana" w:hAnsiTheme="majorBidi" w:cstheme="majorBidi"/>
                <w:b/>
                <w:bCs/>
                <w:spacing w:val="-4"/>
                <w:sz w:val="28"/>
                <w:szCs w:val="28"/>
              </w:rPr>
              <w:t>and valuation of goodwill</w:t>
            </w:r>
            <w:r w:rsidR="00AB5E9A" w:rsidRPr="007927F6">
              <w:rPr>
                <w:rFonts w:asciiTheme="majorBidi" w:eastAsia="Verdana" w:hAnsiTheme="majorBidi" w:cstheme="majorBidi"/>
                <w:b/>
                <w:bCs/>
                <w:spacing w:val="-4"/>
                <w:sz w:val="28"/>
                <w:szCs w:val="28"/>
                <w:cs/>
              </w:rPr>
              <w:t xml:space="preserve"> </w:t>
            </w:r>
            <w:r w:rsidR="002941C6" w:rsidRPr="007927F6">
              <w:rPr>
                <w:rFonts w:asciiTheme="majorBidi" w:eastAsia="Verdana" w:hAnsiTheme="majorBidi" w:cstheme="majorBidi"/>
                <w:b/>
                <w:bCs/>
                <w:spacing w:val="-4"/>
                <w:sz w:val="28"/>
                <w:szCs w:val="28"/>
              </w:rPr>
              <w:t xml:space="preserve">of such subsidiaries </w:t>
            </w:r>
            <w:r w:rsidR="001F0E5A" w:rsidRPr="007927F6">
              <w:rPr>
                <w:rFonts w:asciiTheme="majorBidi" w:eastAsia="Verdana" w:hAnsiTheme="majorBidi" w:cstheme="majorBidi"/>
                <w:b/>
                <w:bCs/>
                <w:spacing w:val="-4"/>
                <w:sz w:val="28"/>
                <w:szCs w:val="28"/>
              </w:rPr>
              <w:t>in the consolidated financial statements</w:t>
            </w:r>
            <w:r w:rsidR="002B262C" w:rsidRPr="007927F6">
              <w:rPr>
                <w:rFonts w:asciiTheme="majorBidi" w:eastAsia="Verdana" w:hAnsiTheme="majorBidi" w:cstheme="majorBidi"/>
                <w:b/>
                <w:bCs/>
                <w:spacing w:val="-4"/>
                <w:sz w:val="28"/>
                <w:szCs w:val="28"/>
              </w:rPr>
              <w:t>.</w:t>
            </w:r>
          </w:p>
          <w:p w14:paraId="4A9EC3A4" w14:textId="1621027B" w:rsidR="00485C26" w:rsidRPr="00F2451B" w:rsidRDefault="00355941" w:rsidP="00EA03BD">
            <w:pPr>
              <w:tabs>
                <w:tab w:val="clear" w:pos="454"/>
                <w:tab w:val="left" w:pos="450"/>
              </w:tabs>
              <w:spacing w:after="120"/>
              <w:jc w:val="thaiDistribute"/>
              <w:rPr>
                <w:rFonts w:asciiTheme="majorBidi" w:hAnsiTheme="majorBidi" w:cstheme="majorBidi"/>
                <w:spacing w:val="-4"/>
                <w:sz w:val="28"/>
                <w:szCs w:val="28"/>
              </w:rPr>
            </w:pPr>
            <w:r w:rsidRPr="00F2451B">
              <w:rPr>
                <w:rFonts w:asciiTheme="majorBidi" w:hAnsiTheme="majorBidi" w:cstheme="majorBidi"/>
                <w:spacing w:val="-4"/>
                <w:sz w:val="28"/>
                <w:szCs w:val="28"/>
              </w:rPr>
              <w:t xml:space="preserve">As at 31 December </w:t>
            </w:r>
            <w:r w:rsidR="004B3362" w:rsidRPr="00F2451B">
              <w:rPr>
                <w:rFonts w:asciiTheme="majorBidi" w:hAnsiTheme="majorBidi" w:cstheme="majorBidi"/>
                <w:spacing w:val="-4"/>
                <w:sz w:val="28"/>
                <w:szCs w:val="28"/>
              </w:rPr>
              <w:t>2024, the Group</w:t>
            </w:r>
            <w:r w:rsidR="003E6B88" w:rsidRPr="00F2451B">
              <w:rPr>
                <w:rFonts w:asciiTheme="majorBidi" w:hAnsiTheme="majorBidi" w:cstheme="majorBidi"/>
                <w:spacing w:val="-4"/>
                <w:sz w:val="28"/>
                <w:szCs w:val="28"/>
              </w:rPr>
              <w:t xml:space="preserve"> had the investment in subsidiaries in the separate </w:t>
            </w:r>
            <w:r w:rsidR="00F100D7" w:rsidRPr="00F2451B">
              <w:rPr>
                <w:rFonts w:asciiTheme="majorBidi" w:hAnsiTheme="majorBidi" w:cstheme="majorBidi"/>
                <w:spacing w:val="-4"/>
                <w:sz w:val="28"/>
                <w:szCs w:val="28"/>
              </w:rPr>
              <w:t>financial stat</w:t>
            </w:r>
            <w:r w:rsidR="00B32D5B" w:rsidRPr="00F2451B">
              <w:rPr>
                <w:rFonts w:asciiTheme="majorBidi" w:hAnsiTheme="majorBidi" w:cstheme="majorBidi"/>
                <w:spacing w:val="-4"/>
                <w:sz w:val="28"/>
                <w:szCs w:val="28"/>
              </w:rPr>
              <w:t>ements</w:t>
            </w:r>
            <w:r w:rsidR="001B4CB1" w:rsidRPr="00F2451B">
              <w:rPr>
                <w:rFonts w:asciiTheme="majorBidi" w:hAnsiTheme="majorBidi" w:cstheme="majorBidi"/>
                <w:spacing w:val="-4"/>
                <w:sz w:val="28"/>
                <w:szCs w:val="28"/>
                <w:cs/>
              </w:rPr>
              <w:t xml:space="preserve"> </w:t>
            </w:r>
            <w:r w:rsidR="001B4CB1" w:rsidRPr="00F2451B">
              <w:rPr>
                <w:rFonts w:asciiTheme="majorBidi" w:hAnsiTheme="majorBidi" w:cstheme="majorBidi"/>
                <w:spacing w:val="-4"/>
                <w:sz w:val="28"/>
                <w:szCs w:val="28"/>
              </w:rPr>
              <w:t>and goodwill</w:t>
            </w:r>
            <w:r w:rsidR="005C1C0E" w:rsidRPr="00F2451B">
              <w:rPr>
                <w:rFonts w:asciiTheme="majorBidi" w:hAnsiTheme="majorBidi" w:cstheme="majorBidi"/>
                <w:spacing w:val="-4"/>
                <w:sz w:val="28"/>
                <w:szCs w:val="28"/>
              </w:rPr>
              <w:t xml:space="preserve"> </w:t>
            </w:r>
            <w:r w:rsidR="000C2ED3" w:rsidRPr="00F2451B">
              <w:rPr>
                <w:rFonts w:asciiTheme="majorBidi" w:hAnsiTheme="majorBidi" w:cstheme="majorBidi"/>
                <w:spacing w:val="-4"/>
                <w:sz w:val="28"/>
                <w:szCs w:val="28"/>
              </w:rPr>
              <w:t xml:space="preserve">in the </w:t>
            </w:r>
            <w:r w:rsidR="00D90C49" w:rsidRPr="00F2451B">
              <w:rPr>
                <w:rFonts w:asciiTheme="majorBidi" w:hAnsiTheme="majorBidi" w:cstheme="majorBidi"/>
                <w:spacing w:val="-4"/>
                <w:sz w:val="28"/>
                <w:szCs w:val="28"/>
              </w:rPr>
              <w:t>consolidate</w:t>
            </w:r>
            <w:r w:rsidR="004E6766" w:rsidRPr="00F2451B">
              <w:rPr>
                <w:rFonts w:asciiTheme="majorBidi" w:hAnsiTheme="majorBidi" w:cstheme="majorBidi"/>
                <w:spacing w:val="-4"/>
                <w:sz w:val="28"/>
                <w:szCs w:val="28"/>
              </w:rPr>
              <w:t xml:space="preserve"> financial statement</w:t>
            </w:r>
            <w:r w:rsidR="00D47453" w:rsidRPr="00F2451B">
              <w:rPr>
                <w:rFonts w:asciiTheme="majorBidi" w:hAnsiTheme="majorBidi" w:cstheme="majorBidi"/>
                <w:spacing w:val="-4"/>
                <w:sz w:val="28"/>
                <w:szCs w:val="28"/>
              </w:rPr>
              <w:t xml:space="preserve">s </w:t>
            </w:r>
            <w:r w:rsidR="00B32D5B" w:rsidRPr="00F2451B">
              <w:rPr>
                <w:rFonts w:asciiTheme="majorBidi" w:hAnsiTheme="majorBidi" w:cstheme="majorBidi"/>
                <w:spacing w:val="-4"/>
                <w:sz w:val="28"/>
                <w:szCs w:val="28"/>
              </w:rPr>
              <w:t>of Baht</w:t>
            </w:r>
            <w:r w:rsidR="00562FC4" w:rsidRPr="00F2451B">
              <w:rPr>
                <w:rFonts w:asciiTheme="majorBidi" w:hAnsiTheme="majorBidi" w:cstheme="majorBidi"/>
                <w:spacing w:val="-4"/>
                <w:sz w:val="28"/>
                <w:szCs w:val="28"/>
              </w:rPr>
              <w:t xml:space="preserve"> 477 million</w:t>
            </w:r>
            <w:r w:rsidR="0071046A" w:rsidRPr="00F2451B">
              <w:rPr>
                <w:rFonts w:asciiTheme="majorBidi" w:hAnsiTheme="majorBidi" w:cstheme="majorBidi"/>
                <w:spacing w:val="-4"/>
                <w:sz w:val="28"/>
                <w:szCs w:val="28"/>
              </w:rPr>
              <w:t xml:space="preserve"> and</w:t>
            </w:r>
            <w:r w:rsidR="00562FC4" w:rsidRPr="00F2451B">
              <w:rPr>
                <w:rFonts w:asciiTheme="majorBidi" w:hAnsiTheme="majorBidi" w:cstheme="majorBidi"/>
                <w:spacing w:val="-4"/>
                <w:sz w:val="28"/>
                <w:szCs w:val="28"/>
              </w:rPr>
              <w:t xml:space="preserve"> Baht 241 million </w:t>
            </w:r>
            <w:r w:rsidR="0071046A" w:rsidRPr="00F2451B">
              <w:rPr>
                <w:rFonts w:asciiTheme="majorBidi" w:hAnsiTheme="majorBidi" w:cstheme="majorBidi"/>
                <w:spacing w:val="-4"/>
                <w:sz w:val="28"/>
                <w:szCs w:val="28"/>
              </w:rPr>
              <w:t>respectively</w:t>
            </w:r>
            <w:r w:rsidR="00485C26" w:rsidRPr="00F2451B">
              <w:rPr>
                <w:rFonts w:asciiTheme="majorBidi" w:hAnsiTheme="majorBidi" w:cstheme="majorBidi"/>
                <w:spacing w:val="-4"/>
                <w:sz w:val="28"/>
                <w:szCs w:val="28"/>
              </w:rPr>
              <w:t xml:space="preserve">. Therefore, the </w:t>
            </w:r>
            <w:r w:rsidR="00DA27B0" w:rsidRPr="00F2451B">
              <w:rPr>
                <w:rFonts w:asciiTheme="majorBidi" w:hAnsiTheme="majorBidi" w:cstheme="majorBidi"/>
                <w:spacing w:val="-4"/>
                <w:sz w:val="28"/>
                <w:szCs w:val="28"/>
              </w:rPr>
              <w:t>investment</w:t>
            </w:r>
            <w:r w:rsidR="00485C26" w:rsidRPr="00F2451B">
              <w:rPr>
                <w:rFonts w:asciiTheme="majorBidi" w:hAnsiTheme="majorBidi" w:cstheme="majorBidi"/>
                <w:spacing w:val="-4"/>
                <w:sz w:val="28"/>
                <w:szCs w:val="28"/>
              </w:rPr>
              <w:t xml:space="preserve"> of subsidiar</w:t>
            </w:r>
            <w:r w:rsidR="008D2754" w:rsidRPr="00F2451B">
              <w:rPr>
                <w:rFonts w:asciiTheme="majorBidi" w:hAnsiTheme="majorBidi" w:cstheme="majorBidi"/>
                <w:spacing w:val="-4"/>
                <w:sz w:val="28"/>
                <w:szCs w:val="28"/>
              </w:rPr>
              <w:t>ies</w:t>
            </w:r>
            <w:r w:rsidR="00485C26" w:rsidRPr="00F2451B">
              <w:rPr>
                <w:rFonts w:asciiTheme="majorBidi" w:hAnsiTheme="majorBidi" w:cstheme="majorBidi"/>
                <w:spacing w:val="-4"/>
                <w:sz w:val="28"/>
                <w:szCs w:val="28"/>
              </w:rPr>
              <w:t xml:space="preserve"> may </w:t>
            </w:r>
            <w:r w:rsidR="008C2158" w:rsidRPr="00F2451B">
              <w:rPr>
                <w:rFonts w:asciiTheme="majorBidi" w:hAnsiTheme="majorBidi" w:cstheme="majorBidi"/>
                <w:spacing w:val="-4"/>
                <w:sz w:val="28"/>
                <w:szCs w:val="28"/>
              </w:rPr>
              <w:t>be</w:t>
            </w:r>
            <w:r w:rsidR="00485C26" w:rsidRPr="00F2451B">
              <w:rPr>
                <w:rFonts w:asciiTheme="majorBidi" w:hAnsiTheme="majorBidi" w:cstheme="majorBidi"/>
                <w:spacing w:val="-4"/>
                <w:sz w:val="28"/>
                <w:szCs w:val="28"/>
              </w:rPr>
              <w:t xml:space="preserve"> impair</w:t>
            </w:r>
            <w:r w:rsidR="008C2158" w:rsidRPr="00F2451B">
              <w:rPr>
                <w:rFonts w:asciiTheme="majorBidi" w:hAnsiTheme="majorBidi" w:cstheme="majorBidi"/>
                <w:spacing w:val="-4"/>
                <w:sz w:val="28"/>
                <w:szCs w:val="28"/>
              </w:rPr>
              <w:t>ed</w:t>
            </w:r>
            <w:r w:rsidR="008D2754" w:rsidRPr="00F2451B">
              <w:rPr>
                <w:rFonts w:asciiTheme="majorBidi" w:hAnsiTheme="majorBidi" w:cstheme="majorBidi"/>
                <w:spacing w:val="-4"/>
                <w:sz w:val="28"/>
                <w:szCs w:val="28"/>
              </w:rPr>
              <w:t xml:space="preserve"> in the separate financial statements and </w:t>
            </w:r>
            <w:r w:rsidR="008D2754" w:rsidRPr="00F2451B">
              <w:rPr>
                <w:rFonts w:asciiTheme="majorBidi" w:eastAsia="Verdana" w:hAnsiTheme="majorBidi" w:cstheme="majorBidi"/>
                <w:spacing w:val="-4"/>
                <w:sz w:val="28"/>
                <w:szCs w:val="28"/>
              </w:rPr>
              <w:t>goodwill</w:t>
            </w:r>
            <w:r w:rsidR="008B06CD" w:rsidRPr="00F2451B">
              <w:rPr>
                <w:rFonts w:asciiTheme="majorBidi" w:eastAsia="Verdana" w:hAnsiTheme="majorBidi" w:cstheme="majorBidi"/>
                <w:spacing w:val="-4"/>
                <w:sz w:val="28"/>
                <w:szCs w:val="28"/>
              </w:rPr>
              <w:t xml:space="preserve"> </w:t>
            </w:r>
            <w:r w:rsidR="008D2754" w:rsidRPr="00F2451B">
              <w:rPr>
                <w:rFonts w:asciiTheme="majorBidi" w:hAnsiTheme="majorBidi" w:cstheme="majorBidi"/>
                <w:spacing w:val="-4"/>
                <w:sz w:val="28"/>
                <w:szCs w:val="28"/>
              </w:rPr>
              <w:t xml:space="preserve">may be impaired in the </w:t>
            </w:r>
            <w:r w:rsidR="008D2754" w:rsidRPr="00F2451B">
              <w:rPr>
                <w:rFonts w:asciiTheme="majorBidi" w:eastAsia="Verdana" w:hAnsiTheme="majorBidi" w:cstheme="majorBidi"/>
                <w:spacing w:val="-4"/>
                <w:sz w:val="28"/>
                <w:szCs w:val="28"/>
              </w:rPr>
              <w:t>consolidated financial</w:t>
            </w:r>
            <w:r w:rsidR="006C6AB8" w:rsidRPr="00F2451B">
              <w:rPr>
                <w:rFonts w:asciiTheme="majorBidi" w:eastAsia="Verdana" w:hAnsiTheme="majorBidi" w:cstheme="majorBidi"/>
                <w:spacing w:val="-4"/>
                <w:sz w:val="28"/>
                <w:szCs w:val="28"/>
              </w:rPr>
              <w:t xml:space="preserve"> statements</w:t>
            </w:r>
            <w:r w:rsidR="008D2754" w:rsidRPr="00F2451B">
              <w:rPr>
                <w:rFonts w:asciiTheme="majorBidi" w:eastAsia="Verdana" w:hAnsiTheme="majorBidi" w:cstheme="majorBidi"/>
                <w:spacing w:val="-4"/>
                <w:sz w:val="28"/>
                <w:szCs w:val="28"/>
              </w:rPr>
              <w:t>.</w:t>
            </w:r>
          </w:p>
          <w:p w14:paraId="4F36D1E8" w14:textId="4F8FDB7A" w:rsidR="00BF788A" w:rsidRPr="00F2451B" w:rsidRDefault="00BF788A" w:rsidP="00EA03BD">
            <w:pPr>
              <w:tabs>
                <w:tab w:val="clear" w:pos="454"/>
                <w:tab w:val="left" w:pos="450"/>
              </w:tabs>
              <w:jc w:val="thaiDistribute"/>
              <w:rPr>
                <w:rFonts w:asciiTheme="majorBidi" w:hAnsiTheme="majorBidi" w:cstheme="majorBidi"/>
                <w:spacing w:val="-6"/>
                <w:sz w:val="28"/>
                <w:szCs w:val="28"/>
              </w:rPr>
            </w:pPr>
            <w:r w:rsidRPr="00F2451B">
              <w:rPr>
                <w:rFonts w:asciiTheme="majorBidi" w:hAnsiTheme="majorBidi" w:cstheme="majorBidi"/>
                <w:spacing w:val="-6"/>
                <w:sz w:val="28"/>
                <w:szCs w:val="28"/>
              </w:rPr>
              <w:t>The Group</w:t>
            </w:r>
            <w:r w:rsidR="005623D6" w:rsidRPr="00F2451B">
              <w:rPr>
                <w:rFonts w:asciiTheme="majorBidi" w:hAnsiTheme="majorBidi" w:cstheme="majorBidi"/>
                <w:spacing w:val="-6"/>
                <w:sz w:val="28"/>
                <w:szCs w:val="28"/>
              </w:rPr>
              <w:t xml:space="preserve"> has</w:t>
            </w:r>
            <w:r w:rsidRPr="00F2451B">
              <w:rPr>
                <w:rFonts w:asciiTheme="majorBidi" w:hAnsiTheme="majorBidi" w:cstheme="majorBidi"/>
                <w:spacing w:val="-6"/>
                <w:sz w:val="28"/>
                <w:szCs w:val="28"/>
              </w:rPr>
              <w:t xml:space="preserve"> a</w:t>
            </w:r>
            <w:r w:rsidR="0034691B" w:rsidRPr="00F2451B">
              <w:rPr>
                <w:rFonts w:asciiTheme="majorBidi" w:hAnsiTheme="majorBidi" w:cstheme="majorBidi"/>
                <w:spacing w:val="-6"/>
                <w:sz w:val="28"/>
                <w:szCs w:val="28"/>
              </w:rPr>
              <w:t xml:space="preserve">ssessed the impairment of </w:t>
            </w:r>
            <w:r w:rsidR="00085785" w:rsidRPr="00F2451B">
              <w:rPr>
                <w:rFonts w:asciiTheme="majorBidi" w:hAnsiTheme="majorBidi" w:cstheme="majorBidi"/>
                <w:spacing w:val="-6"/>
                <w:sz w:val="28"/>
                <w:szCs w:val="28"/>
              </w:rPr>
              <w:t>individual</w:t>
            </w:r>
            <w:r w:rsidR="0034691B" w:rsidRPr="00F2451B">
              <w:rPr>
                <w:rFonts w:asciiTheme="majorBidi" w:hAnsiTheme="majorBidi" w:cstheme="majorBidi"/>
                <w:spacing w:val="-6"/>
                <w:sz w:val="28"/>
                <w:szCs w:val="28"/>
              </w:rPr>
              <w:t xml:space="preserve"> cash generating unit</w:t>
            </w:r>
            <w:r w:rsidR="00085785" w:rsidRPr="00F2451B">
              <w:rPr>
                <w:rFonts w:asciiTheme="majorBidi" w:hAnsiTheme="majorBidi" w:cstheme="majorBidi"/>
                <w:spacing w:val="-6"/>
                <w:sz w:val="28"/>
                <w:szCs w:val="28"/>
              </w:rPr>
              <w:t>s</w:t>
            </w:r>
            <w:r w:rsidR="0034691B" w:rsidRPr="00F2451B">
              <w:rPr>
                <w:rFonts w:asciiTheme="majorBidi" w:hAnsiTheme="majorBidi" w:cstheme="majorBidi"/>
                <w:spacing w:val="-6"/>
                <w:sz w:val="28"/>
                <w:szCs w:val="28"/>
              </w:rPr>
              <w:t xml:space="preserve"> by using </w:t>
            </w:r>
            <w:r w:rsidR="003470BF" w:rsidRPr="00F2451B">
              <w:rPr>
                <w:rFonts w:asciiTheme="majorBidi" w:hAnsiTheme="majorBidi" w:cstheme="majorBidi"/>
                <w:spacing w:val="-6"/>
                <w:sz w:val="28"/>
                <w:szCs w:val="28"/>
              </w:rPr>
              <w:t xml:space="preserve">the </w:t>
            </w:r>
            <w:r w:rsidR="0034691B" w:rsidRPr="00F2451B">
              <w:rPr>
                <w:rFonts w:asciiTheme="majorBidi" w:hAnsiTheme="majorBidi" w:cstheme="majorBidi"/>
                <w:spacing w:val="-6"/>
                <w:sz w:val="28"/>
                <w:szCs w:val="28"/>
              </w:rPr>
              <w:t xml:space="preserve">value in use </w:t>
            </w:r>
            <w:r w:rsidR="00943126" w:rsidRPr="00F2451B">
              <w:rPr>
                <w:rFonts w:asciiTheme="majorBidi" w:hAnsiTheme="majorBidi" w:cstheme="majorBidi"/>
                <w:spacing w:val="-6"/>
                <w:sz w:val="28"/>
                <w:szCs w:val="28"/>
              </w:rPr>
              <w:t xml:space="preserve">of assets </w:t>
            </w:r>
            <w:r w:rsidR="00D2492C" w:rsidRPr="00F2451B">
              <w:rPr>
                <w:rFonts w:asciiTheme="majorBidi" w:hAnsiTheme="majorBidi" w:cstheme="majorBidi"/>
                <w:spacing w:val="-6"/>
                <w:sz w:val="28"/>
                <w:szCs w:val="28"/>
              </w:rPr>
              <w:t xml:space="preserve">(discounted cash flow method) </w:t>
            </w:r>
            <w:r w:rsidR="0034691B" w:rsidRPr="00F2451B">
              <w:rPr>
                <w:rFonts w:asciiTheme="majorBidi" w:hAnsiTheme="majorBidi" w:cstheme="majorBidi"/>
                <w:spacing w:val="-6"/>
                <w:sz w:val="28"/>
                <w:szCs w:val="28"/>
              </w:rPr>
              <w:t xml:space="preserve">to determine the recoverable amount of </w:t>
            </w:r>
            <w:r w:rsidR="00D56237" w:rsidRPr="00F2451B">
              <w:rPr>
                <w:rFonts w:asciiTheme="majorBidi" w:hAnsiTheme="majorBidi" w:cstheme="majorBidi"/>
                <w:spacing w:val="-6"/>
                <w:sz w:val="28"/>
                <w:szCs w:val="28"/>
              </w:rPr>
              <w:t xml:space="preserve">such </w:t>
            </w:r>
            <w:r w:rsidR="00111EB9" w:rsidRPr="00F2451B">
              <w:rPr>
                <w:rFonts w:asciiTheme="majorBidi" w:hAnsiTheme="majorBidi" w:cstheme="majorBidi"/>
                <w:spacing w:val="-6"/>
                <w:sz w:val="28"/>
                <w:szCs w:val="28"/>
              </w:rPr>
              <w:t>individual</w:t>
            </w:r>
            <w:r w:rsidR="0034691B" w:rsidRPr="00F2451B">
              <w:rPr>
                <w:rFonts w:asciiTheme="majorBidi" w:hAnsiTheme="majorBidi" w:cstheme="majorBidi"/>
                <w:spacing w:val="-6"/>
                <w:sz w:val="28"/>
                <w:szCs w:val="28"/>
              </w:rPr>
              <w:t xml:space="preserve"> cash generating unit</w:t>
            </w:r>
            <w:r w:rsidR="003069DF" w:rsidRPr="00F2451B">
              <w:rPr>
                <w:rFonts w:asciiTheme="majorBidi" w:hAnsiTheme="majorBidi" w:cstheme="majorBidi"/>
                <w:spacing w:val="-6"/>
                <w:sz w:val="28"/>
                <w:szCs w:val="28"/>
              </w:rPr>
              <w:t>s</w:t>
            </w:r>
            <w:r w:rsidR="009714FF" w:rsidRPr="00F2451B">
              <w:rPr>
                <w:rFonts w:asciiTheme="majorBidi" w:hAnsiTheme="majorBidi" w:cstheme="majorBidi"/>
                <w:spacing w:val="-6"/>
                <w:sz w:val="28"/>
                <w:szCs w:val="28"/>
              </w:rPr>
              <w:t>.</w:t>
            </w:r>
          </w:p>
          <w:p w14:paraId="1CA69C66" w14:textId="71ED7A43" w:rsidR="005C129B" w:rsidRPr="00562FC4" w:rsidRDefault="000326A7" w:rsidP="00EA03BD">
            <w:pPr>
              <w:tabs>
                <w:tab w:val="clear" w:pos="454"/>
                <w:tab w:val="left" w:pos="450"/>
              </w:tabs>
              <w:jc w:val="thaiDistribute"/>
              <w:rPr>
                <w:rFonts w:asciiTheme="majorBidi" w:hAnsiTheme="majorBidi" w:cstheme="majorBidi"/>
                <w:sz w:val="28"/>
                <w:szCs w:val="28"/>
              </w:rPr>
            </w:pPr>
            <w:r w:rsidRPr="00562FC4">
              <w:rPr>
                <w:rFonts w:asciiTheme="majorBidi" w:hAnsiTheme="majorBidi" w:cstheme="majorBidi"/>
                <w:sz w:val="28"/>
                <w:szCs w:val="28"/>
              </w:rPr>
              <w:t xml:space="preserve">The </w:t>
            </w:r>
            <w:r w:rsidR="0013002D" w:rsidRPr="00562FC4">
              <w:rPr>
                <w:rFonts w:asciiTheme="majorBidi" w:hAnsiTheme="majorBidi" w:cstheme="majorBidi"/>
                <w:sz w:val="28"/>
                <w:szCs w:val="28"/>
              </w:rPr>
              <w:t>assessment of projected future cash flows</w:t>
            </w:r>
            <w:r w:rsidRPr="00562FC4">
              <w:rPr>
                <w:rFonts w:asciiTheme="majorBidi" w:hAnsiTheme="majorBidi" w:cstheme="majorBidi"/>
                <w:sz w:val="28"/>
                <w:szCs w:val="28"/>
              </w:rPr>
              <w:t xml:space="preserve"> of </w:t>
            </w:r>
            <w:r w:rsidR="00E0559D" w:rsidRPr="00562FC4">
              <w:rPr>
                <w:rFonts w:asciiTheme="majorBidi" w:hAnsiTheme="majorBidi" w:cstheme="majorBidi"/>
                <w:sz w:val="28"/>
                <w:szCs w:val="28"/>
              </w:rPr>
              <w:t>the individual</w:t>
            </w:r>
            <w:r w:rsidR="00180565" w:rsidRPr="00562FC4">
              <w:rPr>
                <w:rFonts w:asciiTheme="majorBidi" w:hAnsiTheme="majorBidi" w:cstheme="majorBidi"/>
                <w:sz w:val="28"/>
                <w:szCs w:val="28"/>
              </w:rPr>
              <w:t xml:space="preserve"> cash generating unit</w:t>
            </w:r>
            <w:r w:rsidR="00B819DD" w:rsidRPr="00562FC4">
              <w:rPr>
                <w:rFonts w:asciiTheme="majorBidi" w:hAnsiTheme="majorBidi" w:cstheme="majorBidi"/>
                <w:sz w:val="28"/>
                <w:szCs w:val="28"/>
              </w:rPr>
              <w:t>s</w:t>
            </w:r>
            <w:r w:rsidRPr="00562FC4">
              <w:rPr>
                <w:rFonts w:asciiTheme="majorBidi" w:hAnsiTheme="majorBidi" w:cstheme="majorBidi"/>
                <w:sz w:val="28"/>
                <w:szCs w:val="28"/>
              </w:rPr>
              <w:t xml:space="preserve"> </w:t>
            </w:r>
            <w:r w:rsidR="00087BB4" w:rsidRPr="00562FC4">
              <w:rPr>
                <w:rFonts w:asciiTheme="majorBidi" w:hAnsiTheme="majorBidi" w:cstheme="majorBidi"/>
                <w:sz w:val="28"/>
                <w:szCs w:val="28"/>
              </w:rPr>
              <w:t>are</w:t>
            </w:r>
            <w:r w:rsidRPr="00562FC4">
              <w:rPr>
                <w:rFonts w:asciiTheme="majorBidi" w:hAnsiTheme="majorBidi" w:cstheme="majorBidi"/>
                <w:sz w:val="28"/>
                <w:szCs w:val="28"/>
              </w:rPr>
              <w:t xml:space="preserve"> depended on the </w:t>
            </w:r>
            <w:r w:rsidR="007602E4" w:rsidRPr="00562FC4">
              <w:rPr>
                <w:rFonts w:asciiTheme="majorBidi" w:hAnsiTheme="majorBidi" w:cstheme="majorBidi"/>
                <w:sz w:val="28"/>
                <w:szCs w:val="28"/>
              </w:rPr>
              <w:t xml:space="preserve">assumption </w:t>
            </w:r>
            <w:r w:rsidR="00783526" w:rsidRPr="00562FC4">
              <w:rPr>
                <w:rFonts w:asciiTheme="majorBidi" w:hAnsiTheme="majorBidi" w:cstheme="majorBidi"/>
                <w:sz w:val="28"/>
                <w:szCs w:val="28"/>
              </w:rPr>
              <w:t>of growth rate in the future and the discount rate</w:t>
            </w:r>
            <w:r w:rsidRPr="00562FC4">
              <w:rPr>
                <w:rFonts w:asciiTheme="majorBidi" w:hAnsiTheme="majorBidi" w:cstheme="majorBidi"/>
                <w:sz w:val="28"/>
                <w:szCs w:val="28"/>
              </w:rPr>
              <w:t xml:space="preserve"> used by management in es</w:t>
            </w:r>
            <w:r w:rsidR="00DA27B0" w:rsidRPr="00562FC4">
              <w:rPr>
                <w:rFonts w:asciiTheme="majorBidi" w:hAnsiTheme="majorBidi" w:cstheme="majorBidi"/>
                <w:sz w:val="28"/>
                <w:szCs w:val="28"/>
              </w:rPr>
              <w:t>timating the recoverable amount</w:t>
            </w:r>
            <w:r w:rsidRPr="00562FC4">
              <w:rPr>
                <w:rFonts w:asciiTheme="majorBidi" w:hAnsiTheme="majorBidi" w:cstheme="majorBidi"/>
                <w:sz w:val="28"/>
                <w:szCs w:val="28"/>
              </w:rPr>
              <w:t>.</w:t>
            </w:r>
          </w:p>
          <w:p w14:paraId="24E7046C" w14:textId="34780D54" w:rsidR="00F9601F" w:rsidRPr="00F2451B" w:rsidRDefault="00F9601F" w:rsidP="00EA03BD">
            <w:pPr>
              <w:tabs>
                <w:tab w:val="clear" w:pos="454"/>
                <w:tab w:val="left" w:pos="450"/>
              </w:tabs>
              <w:jc w:val="thaiDistribute"/>
              <w:rPr>
                <w:rFonts w:asciiTheme="majorBidi" w:hAnsiTheme="majorBidi" w:cstheme="majorBidi"/>
                <w:spacing w:val="-4"/>
                <w:sz w:val="28"/>
                <w:szCs w:val="28"/>
              </w:rPr>
            </w:pPr>
            <w:r w:rsidRPr="00F2451B">
              <w:rPr>
                <w:rFonts w:asciiTheme="majorBidi" w:hAnsiTheme="majorBidi" w:cstheme="majorBidi"/>
                <w:spacing w:val="-4"/>
                <w:sz w:val="28"/>
                <w:szCs w:val="28"/>
              </w:rPr>
              <w:t>Accounting polic</w:t>
            </w:r>
            <w:r w:rsidR="00B76AF6" w:rsidRPr="00F2451B">
              <w:rPr>
                <w:rFonts w:asciiTheme="majorBidi" w:hAnsiTheme="majorBidi" w:cstheme="majorBidi"/>
                <w:spacing w:val="-4"/>
                <w:sz w:val="28"/>
                <w:szCs w:val="28"/>
              </w:rPr>
              <w:t>y</w:t>
            </w:r>
            <w:r w:rsidRPr="00F2451B">
              <w:rPr>
                <w:rFonts w:asciiTheme="majorBidi" w:hAnsiTheme="majorBidi" w:cstheme="majorBidi"/>
                <w:spacing w:val="-4"/>
                <w:sz w:val="28"/>
                <w:szCs w:val="28"/>
              </w:rPr>
              <w:t xml:space="preserve"> for impairment was disclosed in Note</w:t>
            </w:r>
            <w:r w:rsidR="00110182" w:rsidRPr="00F2451B">
              <w:rPr>
                <w:rFonts w:asciiTheme="majorBidi" w:hAnsiTheme="majorBidi" w:cstheme="majorBidi"/>
                <w:spacing w:val="-4"/>
                <w:sz w:val="28"/>
                <w:szCs w:val="28"/>
              </w:rPr>
              <w:t xml:space="preserve"> 3.10, </w:t>
            </w:r>
            <w:r w:rsidRPr="00F2451B">
              <w:rPr>
                <w:rFonts w:asciiTheme="majorBidi" w:hAnsiTheme="majorBidi" w:cstheme="majorBidi"/>
                <w:spacing w:val="-4"/>
                <w:sz w:val="28"/>
                <w:szCs w:val="28"/>
              </w:rPr>
              <w:t>details of investment in subsidiaries</w:t>
            </w:r>
            <w:r w:rsidR="004E0281" w:rsidRPr="00F2451B">
              <w:rPr>
                <w:rFonts w:asciiTheme="majorBidi" w:hAnsiTheme="majorBidi" w:cstheme="majorBidi"/>
                <w:spacing w:val="-4"/>
                <w:sz w:val="28"/>
                <w:szCs w:val="28"/>
              </w:rPr>
              <w:t xml:space="preserve"> and </w:t>
            </w:r>
            <w:r w:rsidR="00110182" w:rsidRPr="00F2451B">
              <w:rPr>
                <w:rFonts w:asciiTheme="majorBidi" w:hAnsiTheme="majorBidi" w:cstheme="majorBidi"/>
                <w:spacing w:val="-4"/>
                <w:sz w:val="28"/>
                <w:szCs w:val="28"/>
              </w:rPr>
              <w:t xml:space="preserve">goodwill </w:t>
            </w:r>
            <w:r w:rsidRPr="00F2451B">
              <w:rPr>
                <w:rFonts w:asciiTheme="majorBidi" w:hAnsiTheme="majorBidi" w:cstheme="majorBidi"/>
                <w:spacing w:val="-4"/>
                <w:sz w:val="28"/>
                <w:szCs w:val="28"/>
              </w:rPr>
              <w:lastRenderedPageBreak/>
              <w:t>were disclosed in the Note</w:t>
            </w:r>
            <w:r w:rsidR="00F86C72" w:rsidRPr="00F2451B">
              <w:rPr>
                <w:rFonts w:asciiTheme="majorBidi" w:hAnsiTheme="majorBidi" w:cstheme="majorBidi"/>
                <w:spacing w:val="-4"/>
                <w:sz w:val="28"/>
                <w:szCs w:val="28"/>
              </w:rPr>
              <w:t>s</w:t>
            </w:r>
            <w:r w:rsidRPr="00F2451B">
              <w:rPr>
                <w:rFonts w:asciiTheme="majorBidi" w:hAnsiTheme="majorBidi" w:cstheme="majorBidi"/>
                <w:spacing w:val="-4"/>
                <w:sz w:val="28"/>
                <w:szCs w:val="28"/>
              </w:rPr>
              <w:t xml:space="preserve"> </w:t>
            </w:r>
            <w:r w:rsidR="00110182" w:rsidRPr="00F2451B">
              <w:rPr>
                <w:rFonts w:asciiTheme="majorBidi" w:hAnsiTheme="majorBidi" w:cstheme="majorBidi"/>
                <w:spacing w:val="-4"/>
                <w:sz w:val="28"/>
                <w:szCs w:val="28"/>
              </w:rPr>
              <w:t>1</w:t>
            </w:r>
            <w:r w:rsidR="00562FC4" w:rsidRPr="00F2451B">
              <w:rPr>
                <w:rFonts w:asciiTheme="majorBidi" w:hAnsiTheme="majorBidi" w:cstheme="majorBidi"/>
                <w:spacing w:val="-4"/>
                <w:sz w:val="28"/>
                <w:szCs w:val="28"/>
              </w:rPr>
              <w:t>2</w:t>
            </w:r>
            <w:r w:rsidR="004E0281" w:rsidRPr="00F2451B">
              <w:rPr>
                <w:rFonts w:asciiTheme="majorBidi" w:hAnsiTheme="majorBidi" w:cstheme="majorBidi"/>
                <w:spacing w:val="-4"/>
                <w:sz w:val="28"/>
                <w:szCs w:val="28"/>
              </w:rPr>
              <w:t xml:space="preserve"> and</w:t>
            </w:r>
            <w:r w:rsidRPr="00F2451B">
              <w:rPr>
                <w:rFonts w:asciiTheme="majorBidi" w:hAnsiTheme="majorBidi" w:cstheme="majorBidi"/>
                <w:spacing w:val="-4"/>
                <w:sz w:val="28"/>
                <w:szCs w:val="28"/>
              </w:rPr>
              <w:t xml:space="preserve"> </w:t>
            </w:r>
            <w:r w:rsidR="002F2962" w:rsidRPr="00F2451B">
              <w:rPr>
                <w:rFonts w:asciiTheme="majorBidi" w:hAnsiTheme="majorBidi" w:cstheme="majorBidi"/>
                <w:spacing w:val="-4"/>
                <w:sz w:val="28"/>
                <w:szCs w:val="28"/>
              </w:rPr>
              <w:t>1</w:t>
            </w:r>
            <w:r w:rsidR="00562FC4" w:rsidRPr="00F2451B">
              <w:rPr>
                <w:rFonts w:asciiTheme="majorBidi" w:hAnsiTheme="majorBidi" w:cstheme="majorBidi"/>
                <w:spacing w:val="-4"/>
                <w:sz w:val="28"/>
                <w:szCs w:val="28"/>
              </w:rPr>
              <w:t>8</w:t>
            </w:r>
            <w:r w:rsidRPr="00F2451B">
              <w:rPr>
                <w:rFonts w:asciiTheme="majorBidi" w:hAnsiTheme="majorBidi" w:cstheme="majorBidi"/>
                <w:spacing w:val="-4"/>
                <w:sz w:val="28"/>
                <w:szCs w:val="28"/>
              </w:rPr>
              <w:t xml:space="preserve"> to the financial statements</w:t>
            </w:r>
            <w:r w:rsidR="00897A98" w:rsidRPr="00F2451B">
              <w:rPr>
                <w:rFonts w:asciiTheme="majorBidi" w:hAnsiTheme="majorBidi" w:cstheme="majorBidi"/>
                <w:spacing w:val="-4"/>
                <w:sz w:val="28"/>
                <w:szCs w:val="28"/>
              </w:rPr>
              <w:t xml:space="preserve">, </w:t>
            </w:r>
            <w:r w:rsidR="001E5675" w:rsidRPr="00F2451B">
              <w:rPr>
                <w:rFonts w:asciiTheme="majorBidi" w:hAnsiTheme="majorBidi" w:cstheme="majorBidi"/>
                <w:spacing w:val="-4"/>
                <w:sz w:val="28"/>
                <w:szCs w:val="28"/>
              </w:rPr>
              <w:t>respectively</w:t>
            </w:r>
            <w:r w:rsidRPr="00F2451B">
              <w:rPr>
                <w:rFonts w:asciiTheme="majorBidi" w:hAnsiTheme="majorBidi" w:cstheme="majorBidi"/>
                <w:spacing w:val="-4"/>
                <w:sz w:val="28"/>
                <w:szCs w:val="28"/>
              </w:rPr>
              <w:t>.</w:t>
            </w:r>
          </w:p>
        </w:tc>
        <w:tc>
          <w:tcPr>
            <w:tcW w:w="4680" w:type="dxa"/>
            <w:tcBorders>
              <w:left w:val="single" w:sz="4" w:space="0" w:color="auto"/>
              <w:bottom w:val="single" w:sz="4" w:space="0" w:color="auto"/>
              <w:right w:val="single" w:sz="4" w:space="0" w:color="auto"/>
            </w:tcBorders>
            <w:shd w:val="clear" w:color="auto" w:fill="auto"/>
          </w:tcPr>
          <w:p w14:paraId="4DA15775" w14:textId="77777777" w:rsidR="005C129B" w:rsidRPr="00F2451B" w:rsidRDefault="005C129B" w:rsidP="00EA03BD">
            <w:pPr>
              <w:tabs>
                <w:tab w:val="clear" w:pos="454"/>
                <w:tab w:val="left" w:pos="450"/>
              </w:tabs>
              <w:autoSpaceDE w:val="0"/>
              <w:autoSpaceDN w:val="0"/>
              <w:adjustRightInd w:val="0"/>
              <w:spacing w:before="120" w:line="240" w:lineRule="auto"/>
              <w:ind w:right="101"/>
              <w:jc w:val="thaiDistribute"/>
              <w:rPr>
                <w:rFonts w:asciiTheme="majorBidi" w:hAnsiTheme="majorBidi" w:cstheme="majorBidi"/>
                <w:spacing w:val="-4"/>
                <w:sz w:val="28"/>
                <w:szCs w:val="28"/>
              </w:rPr>
            </w:pPr>
            <w:r w:rsidRPr="00F2451B">
              <w:rPr>
                <w:rFonts w:asciiTheme="majorBidi" w:hAnsiTheme="majorBidi" w:cstheme="majorBidi"/>
                <w:spacing w:val="-4"/>
                <w:sz w:val="28"/>
                <w:szCs w:val="28"/>
              </w:rPr>
              <w:lastRenderedPageBreak/>
              <w:t>Our</w:t>
            </w:r>
            <w:r w:rsidR="00354296" w:rsidRPr="00F2451B">
              <w:rPr>
                <w:rFonts w:asciiTheme="majorBidi" w:hAnsiTheme="majorBidi" w:cstheme="majorBidi"/>
                <w:spacing w:val="-4"/>
                <w:sz w:val="28"/>
                <w:szCs w:val="28"/>
              </w:rPr>
              <w:t xml:space="preserve"> key</w:t>
            </w:r>
            <w:r w:rsidRPr="00F2451B">
              <w:rPr>
                <w:rFonts w:asciiTheme="majorBidi" w:hAnsiTheme="majorBidi" w:cstheme="majorBidi"/>
                <w:spacing w:val="-4"/>
                <w:sz w:val="28"/>
                <w:szCs w:val="28"/>
              </w:rPr>
              <w:t xml:space="preserve"> audit procedures included:</w:t>
            </w:r>
          </w:p>
          <w:p w14:paraId="6C43F245" w14:textId="7A7DBBA8" w:rsidR="00E82473" w:rsidRPr="007927F6" w:rsidRDefault="00E82473" w:rsidP="00EA03BD">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right="101"/>
              <w:jc w:val="thaiDistribute"/>
              <w:rPr>
                <w:rFonts w:asciiTheme="majorBidi" w:hAnsiTheme="majorBidi" w:cstheme="majorBidi"/>
                <w:spacing w:val="-8"/>
                <w:sz w:val="28"/>
                <w:szCs w:val="28"/>
              </w:rPr>
            </w:pPr>
            <w:r w:rsidRPr="007927F6">
              <w:rPr>
                <w:rFonts w:asciiTheme="majorBidi" w:hAnsiTheme="majorBidi" w:cstheme="majorBidi"/>
                <w:spacing w:val="-8"/>
                <w:sz w:val="28"/>
                <w:szCs w:val="28"/>
              </w:rPr>
              <w:t xml:space="preserve">Inquiring management to obtain an understanding and assessing </w:t>
            </w:r>
            <w:r w:rsidR="00F27CE5" w:rsidRPr="007927F6">
              <w:rPr>
                <w:rFonts w:asciiTheme="majorBidi" w:hAnsiTheme="majorBidi" w:cstheme="majorBidi"/>
                <w:spacing w:val="-8"/>
                <w:sz w:val="28"/>
                <w:szCs w:val="28"/>
              </w:rPr>
              <w:t>the appropriate</w:t>
            </w:r>
            <w:r w:rsidR="00D94E98" w:rsidRPr="007927F6">
              <w:rPr>
                <w:rFonts w:asciiTheme="majorBidi" w:hAnsiTheme="majorBidi" w:cstheme="majorBidi"/>
                <w:spacing w:val="-8"/>
                <w:sz w:val="28"/>
                <w:szCs w:val="28"/>
              </w:rPr>
              <w:t>ness of the identification of cash-g</w:t>
            </w:r>
            <w:r w:rsidR="00492A96" w:rsidRPr="007927F6">
              <w:rPr>
                <w:rFonts w:asciiTheme="majorBidi" w:hAnsiTheme="majorBidi" w:cstheme="majorBidi"/>
                <w:spacing w:val="-8"/>
                <w:sz w:val="28"/>
                <w:szCs w:val="28"/>
              </w:rPr>
              <w:t xml:space="preserve">enerating units and the methodologies </w:t>
            </w:r>
            <w:r w:rsidR="003E3BE2" w:rsidRPr="007927F6">
              <w:rPr>
                <w:rFonts w:asciiTheme="majorBidi" w:hAnsiTheme="majorBidi" w:cstheme="majorBidi"/>
                <w:spacing w:val="-8"/>
                <w:sz w:val="28"/>
                <w:szCs w:val="28"/>
              </w:rPr>
              <w:t>used in determining the reco</w:t>
            </w:r>
            <w:r w:rsidR="009E030B" w:rsidRPr="007927F6">
              <w:rPr>
                <w:rFonts w:asciiTheme="majorBidi" w:hAnsiTheme="majorBidi" w:cstheme="majorBidi"/>
                <w:spacing w:val="-8"/>
                <w:sz w:val="28"/>
                <w:szCs w:val="28"/>
              </w:rPr>
              <w:t xml:space="preserve">verable amount of </w:t>
            </w:r>
            <w:r w:rsidR="004E3568" w:rsidRPr="007927F6">
              <w:rPr>
                <w:rFonts w:asciiTheme="majorBidi" w:hAnsiTheme="majorBidi" w:cstheme="majorBidi"/>
                <w:spacing w:val="-8"/>
                <w:sz w:val="28"/>
                <w:szCs w:val="28"/>
              </w:rPr>
              <w:t>the investments in subsidiaries and goodwill</w:t>
            </w:r>
            <w:r w:rsidR="00654B71" w:rsidRPr="007927F6">
              <w:rPr>
                <w:rFonts w:asciiTheme="majorBidi" w:hAnsiTheme="majorBidi" w:cstheme="majorBidi"/>
                <w:spacing w:val="-8"/>
                <w:sz w:val="28"/>
                <w:szCs w:val="28"/>
              </w:rPr>
              <w:t>.</w:t>
            </w:r>
          </w:p>
          <w:p w14:paraId="070F3F30" w14:textId="7489F9E0" w:rsidR="005C129B" w:rsidRPr="00F2451B" w:rsidRDefault="007508F0" w:rsidP="00EA03BD">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right="101"/>
              <w:jc w:val="thaiDistribute"/>
              <w:rPr>
                <w:rFonts w:asciiTheme="majorBidi" w:hAnsiTheme="majorBidi" w:cstheme="majorBidi"/>
                <w:spacing w:val="-4"/>
                <w:sz w:val="28"/>
                <w:szCs w:val="28"/>
              </w:rPr>
            </w:pPr>
            <w:r w:rsidRPr="00F2451B">
              <w:rPr>
                <w:rFonts w:asciiTheme="majorBidi" w:hAnsiTheme="majorBidi" w:cstheme="majorBidi"/>
                <w:spacing w:val="-4"/>
                <w:sz w:val="28"/>
                <w:szCs w:val="28"/>
              </w:rPr>
              <w:t>Involv</w:t>
            </w:r>
            <w:r w:rsidR="00123A71" w:rsidRPr="00F2451B">
              <w:rPr>
                <w:rFonts w:asciiTheme="majorBidi" w:hAnsiTheme="majorBidi" w:cstheme="majorBidi"/>
                <w:spacing w:val="-4"/>
                <w:sz w:val="28"/>
                <w:szCs w:val="28"/>
              </w:rPr>
              <w:t>ing</w:t>
            </w:r>
            <w:r w:rsidRPr="00F2451B">
              <w:rPr>
                <w:rFonts w:asciiTheme="majorBidi" w:hAnsiTheme="majorBidi" w:cstheme="majorBidi"/>
                <w:spacing w:val="-4"/>
                <w:sz w:val="28"/>
                <w:szCs w:val="28"/>
              </w:rPr>
              <w:t xml:space="preserve"> our internal specialist</w:t>
            </w:r>
            <w:r w:rsidR="005C129B" w:rsidRPr="00F2451B">
              <w:rPr>
                <w:rFonts w:asciiTheme="majorBidi" w:hAnsiTheme="majorBidi" w:cstheme="majorBidi"/>
                <w:spacing w:val="-4"/>
                <w:sz w:val="28"/>
                <w:szCs w:val="28"/>
              </w:rPr>
              <w:t xml:space="preserve"> to assist with:</w:t>
            </w:r>
          </w:p>
          <w:p w14:paraId="6EF7BD1F" w14:textId="33199FAD" w:rsidR="005C129B" w:rsidRPr="00F2451B" w:rsidRDefault="005C129B" w:rsidP="00EA03BD">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right="101"/>
              <w:jc w:val="thaiDistribute"/>
              <w:rPr>
                <w:rFonts w:asciiTheme="majorBidi" w:hAnsiTheme="majorBidi" w:cstheme="majorBidi"/>
                <w:spacing w:val="-4"/>
                <w:sz w:val="28"/>
                <w:szCs w:val="28"/>
              </w:rPr>
            </w:pPr>
            <w:r w:rsidRPr="00F2451B">
              <w:rPr>
                <w:rFonts w:asciiTheme="majorBidi" w:hAnsiTheme="majorBidi" w:cstheme="majorBidi"/>
                <w:spacing w:val="-4"/>
                <w:sz w:val="28"/>
                <w:szCs w:val="28"/>
              </w:rPr>
              <w:t xml:space="preserve">Critically evaluating whether the model used by management to calculate the value in use of the individual </w:t>
            </w:r>
            <w:r w:rsidR="00827FB5" w:rsidRPr="00F2451B">
              <w:rPr>
                <w:rFonts w:asciiTheme="majorBidi" w:hAnsiTheme="majorBidi" w:cstheme="majorBidi"/>
                <w:spacing w:val="-4"/>
                <w:sz w:val="28"/>
                <w:szCs w:val="28"/>
              </w:rPr>
              <w:t>c</w:t>
            </w:r>
            <w:r w:rsidRPr="00F2451B">
              <w:rPr>
                <w:rFonts w:asciiTheme="majorBidi" w:hAnsiTheme="majorBidi" w:cstheme="majorBidi"/>
                <w:spacing w:val="-4"/>
                <w:sz w:val="28"/>
                <w:szCs w:val="28"/>
              </w:rPr>
              <w:t xml:space="preserve">ash </w:t>
            </w:r>
            <w:r w:rsidR="00827FB5" w:rsidRPr="00F2451B">
              <w:rPr>
                <w:rFonts w:asciiTheme="majorBidi" w:hAnsiTheme="majorBidi" w:cstheme="majorBidi"/>
                <w:spacing w:val="-4"/>
                <w:sz w:val="28"/>
                <w:szCs w:val="28"/>
              </w:rPr>
              <w:t>g</w:t>
            </w:r>
            <w:r w:rsidRPr="00F2451B">
              <w:rPr>
                <w:rFonts w:asciiTheme="majorBidi" w:hAnsiTheme="majorBidi" w:cstheme="majorBidi"/>
                <w:spacing w:val="-4"/>
                <w:sz w:val="28"/>
                <w:szCs w:val="28"/>
              </w:rPr>
              <w:t xml:space="preserve">enerating </w:t>
            </w:r>
            <w:r w:rsidR="00827FB5" w:rsidRPr="00F2451B">
              <w:rPr>
                <w:rFonts w:asciiTheme="majorBidi" w:hAnsiTheme="majorBidi" w:cstheme="majorBidi"/>
                <w:spacing w:val="-4"/>
                <w:sz w:val="28"/>
                <w:szCs w:val="28"/>
              </w:rPr>
              <w:t>u</w:t>
            </w:r>
            <w:r w:rsidRPr="00F2451B">
              <w:rPr>
                <w:rFonts w:asciiTheme="majorBidi" w:hAnsiTheme="majorBidi" w:cstheme="majorBidi"/>
                <w:spacing w:val="-4"/>
                <w:sz w:val="28"/>
                <w:szCs w:val="28"/>
              </w:rPr>
              <w:t xml:space="preserve">nits complies with the requirements of TAS </w:t>
            </w:r>
            <w:r w:rsidR="006A1B26" w:rsidRPr="00F2451B">
              <w:rPr>
                <w:rFonts w:asciiTheme="majorBidi" w:hAnsiTheme="majorBidi" w:cstheme="majorBidi"/>
                <w:spacing w:val="-4"/>
                <w:sz w:val="28"/>
                <w:szCs w:val="28"/>
              </w:rPr>
              <w:t>36</w:t>
            </w:r>
            <w:r w:rsidRPr="00F2451B">
              <w:rPr>
                <w:rFonts w:asciiTheme="majorBidi" w:hAnsiTheme="majorBidi" w:cstheme="majorBidi"/>
                <w:spacing w:val="-4"/>
                <w:sz w:val="28"/>
                <w:szCs w:val="28"/>
              </w:rPr>
              <w:t xml:space="preserve"> Impairment of Assets</w:t>
            </w:r>
            <w:r w:rsidR="002B262C" w:rsidRPr="00F2451B">
              <w:rPr>
                <w:rFonts w:asciiTheme="majorBidi" w:hAnsiTheme="majorBidi" w:cstheme="majorBidi"/>
                <w:spacing w:val="-4"/>
                <w:sz w:val="28"/>
                <w:szCs w:val="28"/>
              </w:rPr>
              <w:t>.</w:t>
            </w:r>
          </w:p>
          <w:p w14:paraId="311F404E" w14:textId="2AB671DA" w:rsidR="005C129B" w:rsidRPr="00F2451B" w:rsidRDefault="005C129B" w:rsidP="00EA03BD">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right="101"/>
              <w:jc w:val="thaiDistribute"/>
              <w:rPr>
                <w:rFonts w:asciiTheme="majorBidi" w:hAnsiTheme="majorBidi" w:cstheme="majorBidi"/>
                <w:spacing w:val="-4"/>
                <w:sz w:val="28"/>
                <w:szCs w:val="28"/>
              </w:rPr>
            </w:pPr>
            <w:r w:rsidRPr="00F2451B">
              <w:rPr>
                <w:rFonts w:asciiTheme="majorBidi" w:hAnsiTheme="majorBidi" w:cstheme="majorBidi"/>
                <w:spacing w:val="-4"/>
                <w:sz w:val="28"/>
                <w:szCs w:val="28"/>
              </w:rPr>
              <w:t>Validating the assumptions use</w:t>
            </w:r>
            <w:r w:rsidR="00524B89" w:rsidRPr="00F2451B">
              <w:rPr>
                <w:rFonts w:asciiTheme="majorBidi" w:hAnsiTheme="majorBidi" w:cstheme="majorBidi"/>
                <w:spacing w:val="-4"/>
                <w:sz w:val="28"/>
                <w:szCs w:val="28"/>
              </w:rPr>
              <w:t xml:space="preserve"> in </w:t>
            </w:r>
            <w:r w:rsidRPr="00F2451B">
              <w:rPr>
                <w:rFonts w:asciiTheme="majorBidi" w:hAnsiTheme="majorBidi" w:cstheme="majorBidi"/>
                <w:spacing w:val="-4"/>
                <w:sz w:val="28"/>
                <w:szCs w:val="28"/>
              </w:rPr>
              <w:t>calculate the discount rates and recalculating these rates</w:t>
            </w:r>
            <w:r w:rsidR="002B262C" w:rsidRPr="00F2451B">
              <w:rPr>
                <w:rFonts w:asciiTheme="majorBidi" w:hAnsiTheme="majorBidi" w:cstheme="majorBidi"/>
                <w:spacing w:val="-4"/>
                <w:sz w:val="28"/>
                <w:szCs w:val="28"/>
              </w:rPr>
              <w:t>.</w:t>
            </w:r>
          </w:p>
          <w:p w14:paraId="16F2B57F" w14:textId="3CB6B2DC" w:rsidR="005C129B" w:rsidRPr="007927F6" w:rsidRDefault="00434E2D" w:rsidP="00EA03BD">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right="101"/>
              <w:jc w:val="thaiDistribute"/>
              <w:rPr>
                <w:rFonts w:asciiTheme="majorBidi" w:hAnsiTheme="majorBidi" w:cstheme="majorBidi"/>
                <w:spacing w:val="-8"/>
                <w:sz w:val="28"/>
                <w:szCs w:val="28"/>
              </w:rPr>
            </w:pPr>
            <w:r w:rsidRPr="007927F6">
              <w:rPr>
                <w:rFonts w:asciiTheme="majorBidi" w:hAnsiTheme="majorBidi" w:cstheme="majorBidi"/>
                <w:spacing w:val="-8"/>
                <w:sz w:val="28"/>
                <w:szCs w:val="28"/>
              </w:rPr>
              <w:t>Analyzing</w:t>
            </w:r>
            <w:r w:rsidR="005C129B" w:rsidRPr="007927F6">
              <w:rPr>
                <w:rFonts w:asciiTheme="majorBidi" w:hAnsiTheme="majorBidi" w:cstheme="majorBidi"/>
                <w:spacing w:val="-8"/>
                <w:sz w:val="28"/>
                <w:szCs w:val="28"/>
              </w:rPr>
              <w:t xml:space="preserve"> the</w:t>
            </w:r>
            <w:r w:rsidR="00354296" w:rsidRPr="007927F6">
              <w:rPr>
                <w:rFonts w:asciiTheme="majorBidi" w:hAnsiTheme="majorBidi" w:cstheme="majorBidi"/>
                <w:spacing w:val="-8"/>
                <w:sz w:val="28"/>
                <w:szCs w:val="28"/>
              </w:rPr>
              <w:t xml:space="preserve"> </w:t>
            </w:r>
            <w:r w:rsidR="00524B89" w:rsidRPr="007927F6">
              <w:rPr>
                <w:rFonts w:asciiTheme="majorBidi" w:hAnsiTheme="majorBidi" w:cstheme="majorBidi"/>
                <w:spacing w:val="-8"/>
                <w:sz w:val="28"/>
                <w:szCs w:val="28"/>
              </w:rPr>
              <w:t>estimated</w:t>
            </w:r>
            <w:r w:rsidR="005F041A" w:rsidRPr="007927F6">
              <w:rPr>
                <w:rFonts w:asciiTheme="majorBidi" w:hAnsiTheme="majorBidi" w:cstheme="majorBidi"/>
                <w:spacing w:val="-8"/>
                <w:sz w:val="28"/>
                <w:szCs w:val="28"/>
              </w:rPr>
              <w:t xml:space="preserve"> future cash </w:t>
            </w:r>
            <w:r w:rsidR="007D725B" w:rsidRPr="007927F6">
              <w:rPr>
                <w:rFonts w:asciiTheme="majorBidi" w:hAnsiTheme="majorBidi" w:cstheme="majorBidi"/>
                <w:spacing w:val="-8"/>
                <w:sz w:val="28"/>
                <w:szCs w:val="28"/>
              </w:rPr>
              <w:t>flows</w:t>
            </w:r>
            <w:r w:rsidR="005C129B" w:rsidRPr="007927F6">
              <w:rPr>
                <w:rFonts w:asciiTheme="majorBidi" w:hAnsiTheme="majorBidi" w:cstheme="majorBidi"/>
                <w:spacing w:val="-8"/>
                <w:sz w:val="28"/>
                <w:szCs w:val="28"/>
              </w:rPr>
              <w:t xml:space="preserve"> used in the models to determine </w:t>
            </w:r>
            <w:r w:rsidR="005F041A" w:rsidRPr="007927F6">
              <w:rPr>
                <w:rFonts w:asciiTheme="majorBidi" w:hAnsiTheme="majorBidi" w:cstheme="majorBidi"/>
                <w:spacing w:val="-8"/>
                <w:sz w:val="28"/>
                <w:szCs w:val="28"/>
              </w:rPr>
              <w:t xml:space="preserve">whether they are reasonable and </w:t>
            </w:r>
            <w:r w:rsidR="005C129B" w:rsidRPr="007927F6">
              <w:rPr>
                <w:rFonts w:asciiTheme="majorBidi" w:hAnsiTheme="majorBidi" w:cstheme="majorBidi"/>
                <w:spacing w:val="-8"/>
                <w:sz w:val="28"/>
                <w:szCs w:val="28"/>
              </w:rPr>
              <w:t>supportable given the current market an</w:t>
            </w:r>
            <w:r w:rsidR="00DB60F6" w:rsidRPr="007927F6">
              <w:rPr>
                <w:rFonts w:asciiTheme="majorBidi" w:hAnsiTheme="majorBidi" w:cstheme="majorBidi"/>
                <w:spacing w:val="-8"/>
                <w:sz w:val="28"/>
                <w:szCs w:val="28"/>
              </w:rPr>
              <w:t>d expected future performance</w:t>
            </w:r>
            <w:r w:rsidR="002B262C" w:rsidRPr="007927F6">
              <w:rPr>
                <w:rFonts w:asciiTheme="majorBidi" w:hAnsiTheme="majorBidi" w:cstheme="majorBidi"/>
                <w:spacing w:val="-8"/>
                <w:sz w:val="28"/>
                <w:szCs w:val="28"/>
              </w:rPr>
              <w:t>.</w:t>
            </w:r>
          </w:p>
          <w:p w14:paraId="782995B6" w14:textId="4EEAF1BE" w:rsidR="005C129B" w:rsidRPr="00F2451B" w:rsidRDefault="005C129B" w:rsidP="00EA03BD">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right="101"/>
              <w:jc w:val="thaiDistribute"/>
              <w:rPr>
                <w:rFonts w:asciiTheme="majorBidi" w:hAnsiTheme="majorBidi" w:cstheme="majorBidi"/>
                <w:spacing w:val="-4"/>
                <w:sz w:val="28"/>
                <w:szCs w:val="28"/>
              </w:rPr>
            </w:pPr>
            <w:r w:rsidRPr="00F2451B">
              <w:rPr>
                <w:rFonts w:asciiTheme="majorBidi" w:hAnsiTheme="majorBidi" w:cstheme="majorBidi"/>
                <w:spacing w:val="-4"/>
                <w:sz w:val="28"/>
                <w:szCs w:val="28"/>
              </w:rPr>
              <w:t>Subjecting the key as</w:t>
            </w:r>
            <w:r w:rsidR="001A13AB" w:rsidRPr="00F2451B">
              <w:rPr>
                <w:rFonts w:asciiTheme="majorBidi" w:hAnsiTheme="majorBidi" w:cstheme="majorBidi"/>
                <w:spacing w:val="-4"/>
                <w:sz w:val="28"/>
                <w:szCs w:val="28"/>
              </w:rPr>
              <w:t>sumptions to sensitivity analysi</w:t>
            </w:r>
            <w:r w:rsidRPr="00F2451B">
              <w:rPr>
                <w:rFonts w:asciiTheme="majorBidi" w:hAnsiTheme="majorBidi" w:cstheme="majorBidi"/>
                <w:spacing w:val="-4"/>
                <w:sz w:val="28"/>
                <w:szCs w:val="28"/>
              </w:rPr>
              <w:t>s</w:t>
            </w:r>
            <w:r w:rsidR="002B262C" w:rsidRPr="00F2451B">
              <w:rPr>
                <w:rFonts w:asciiTheme="majorBidi" w:hAnsiTheme="majorBidi" w:cstheme="majorBidi"/>
                <w:spacing w:val="-4"/>
                <w:sz w:val="28"/>
                <w:szCs w:val="28"/>
              </w:rPr>
              <w:t>.</w:t>
            </w:r>
          </w:p>
          <w:p w14:paraId="6E615961" w14:textId="47F8131E" w:rsidR="005C129B" w:rsidRPr="00F2451B" w:rsidRDefault="005C129B" w:rsidP="00EA03BD">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right="101"/>
              <w:jc w:val="thaiDistribute"/>
              <w:rPr>
                <w:rFonts w:asciiTheme="majorBidi" w:hAnsiTheme="majorBidi" w:cstheme="majorBidi"/>
                <w:spacing w:val="-4"/>
                <w:sz w:val="28"/>
                <w:szCs w:val="28"/>
              </w:rPr>
            </w:pPr>
            <w:r w:rsidRPr="00F2451B">
              <w:rPr>
                <w:rFonts w:asciiTheme="majorBidi" w:hAnsiTheme="majorBidi" w:cstheme="majorBidi"/>
                <w:spacing w:val="-4"/>
                <w:sz w:val="28"/>
                <w:szCs w:val="28"/>
              </w:rPr>
              <w:t xml:space="preserve">Comparing the </w:t>
            </w:r>
            <w:r w:rsidR="00524B89" w:rsidRPr="00F2451B">
              <w:rPr>
                <w:rFonts w:asciiTheme="majorBidi" w:hAnsiTheme="majorBidi" w:cstheme="majorBidi"/>
                <w:spacing w:val="-4"/>
                <w:sz w:val="28"/>
                <w:szCs w:val="28"/>
              </w:rPr>
              <w:t>estimated future</w:t>
            </w:r>
            <w:r w:rsidRPr="00F2451B">
              <w:rPr>
                <w:rFonts w:asciiTheme="majorBidi" w:hAnsiTheme="majorBidi" w:cstheme="majorBidi"/>
                <w:spacing w:val="-4"/>
                <w:sz w:val="28"/>
                <w:szCs w:val="28"/>
              </w:rPr>
              <w:t xml:space="preserve"> cash flows, including the assumptions relating to revenue growth rates and operating margins, against historical performance to test the accuracy of management’s projections</w:t>
            </w:r>
            <w:r w:rsidR="002B262C" w:rsidRPr="00F2451B">
              <w:rPr>
                <w:rFonts w:asciiTheme="majorBidi" w:hAnsiTheme="majorBidi" w:cstheme="majorBidi"/>
                <w:spacing w:val="-4"/>
                <w:sz w:val="28"/>
                <w:szCs w:val="28"/>
              </w:rPr>
              <w:t>.</w:t>
            </w:r>
          </w:p>
          <w:p w14:paraId="27AEDE98" w14:textId="65E005AA" w:rsidR="005C55E7" w:rsidRPr="00F2451B" w:rsidRDefault="005C55E7" w:rsidP="00EA03BD">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right="101"/>
              <w:jc w:val="thaiDistribute"/>
              <w:rPr>
                <w:rFonts w:asciiTheme="majorBidi" w:hAnsiTheme="majorBidi" w:cstheme="majorBidi"/>
                <w:spacing w:val="-4"/>
                <w:sz w:val="28"/>
                <w:szCs w:val="28"/>
              </w:rPr>
            </w:pPr>
            <w:r w:rsidRPr="00F2451B">
              <w:rPr>
                <w:rFonts w:asciiTheme="majorBidi" w:hAnsiTheme="majorBidi" w:cstheme="majorBidi"/>
                <w:spacing w:val="-4"/>
                <w:sz w:val="28"/>
                <w:szCs w:val="28"/>
              </w:rPr>
              <w:t xml:space="preserve">Comparing between the recoverable </w:t>
            </w:r>
            <w:r w:rsidR="006F3A91" w:rsidRPr="00F2451B">
              <w:rPr>
                <w:rFonts w:asciiTheme="majorBidi" w:hAnsiTheme="majorBidi" w:cstheme="majorBidi"/>
                <w:spacing w:val="-4"/>
                <w:sz w:val="28"/>
                <w:szCs w:val="28"/>
              </w:rPr>
              <w:t>amount</w:t>
            </w:r>
            <w:r w:rsidRPr="00F2451B">
              <w:rPr>
                <w:rFonts w:asciiTheme="majorBidi" w:hAnsiTheme="majorBidi" w:cstheme="majorBidi"/>
                <w:spacing w:val="-4"/>
                <w:sz w:val="28"/>
                <w:szCs w:val="28"/>
              </w:rPr>
              <w:t xml:space="preserve"> and </w:t>
            </w:r>
            <w:r w:rsidR="005F041A" w:rsidRPr="00F2451B">
              <w:rPr>
                <w:rFonts w:asciiTheme="majorBidi" w:hAnsiTheme="majorBidi" w:cstheme="majorBidi"/>
                <w:spacing w:val="-4"/>
                <w:sz w:val="28"/>
                <w:szCs w:val="28"/>
              </w:rPr>
              <w:t xml:space="preserve">the </w:t>
            </w:r>
            <w:r w:rsidRPr="00F2451B">
              <w:rPr>
                <w:rFonts w:asciiTheme="majorBidi" w:hAnsiTheme="majorBidi" w:cstheme="majorBidi"/>
                <w:spacing w:val="-4"/>
                <w:sz w:val="28"/>
                <w:szCs w:val="28"/>
              </w:rPr>
              <w:t xml:space="preserve">carrying </w:t>
            </w:r>
            <w:r w:rsidR="00524B89" w:rsidRPr="00F2451B">
              <w:rPr>
                <w:rFonts w:asciiTheme="majorBidi" w:hAnsiTheme="majorBidi" w:cstheme="majorBidi"/>
                <w:spacing w:val="-4"/>
                <w:sz w:val="28"/>
                <w:szCs w:val="28"/>
              </w:rPr>
              <w:t>amount</w:t>
            </w:r>
            <w:r w:rsidR="002B262C" w:rsidRPr="00F2451B">
              <w:rPr>
                <w:rFonts w:asciiTheme="majorBidi" w:hAnsiTheme="majorBidi" w:cstheme="majorBidi"/>
                <w:spacing w:val="-4"/>
                <w:sz w:val="28"/>
                <w:szCs w:val="28"/>
              </w:rPr>
              <w:t>.</w:t>
            </w:r>
          </w:p>
          <w:p w14:paraId="7A9E2689" w14:textId="4D995D3B" w:rsidR="005C129B" w:rsidRPr="00F2451B" w:rsidRDefault="00565244" w:rsidP="00EA03BD">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right="101"/>
              <w:jc w:val="thaiDistribute"/>
              <w:rPr>
                <w:rFonts w:asciiTheme="majorBidi" w:hAnsiTheme="majorBidi" w:cstheme="majorBidi"/>
                <w:spacing w:val="-4"/>
                <w:sz w:val="28"/>
                <w:szCs w:val="28"/>
              </w:rPr>
            </w:pPr>
            <w:r w:rsidRPr="00F2451B">
              <w:rPr>
                <w:rFonts w:asciiTheme="majorBidi" w:hAnsiTheme="majorBidi" w:cstheme="majorBidi"/>
                <w:spacing w:val="-4"/>
                <w:sz w:val="28"/>
                <w:szCs w:val="28"/>
              </w:rPr>
              <w:lastRenderedPageBreak/>
              <w:t>Examining the presentation and related disclosures</w:t>
            </w:r>
            <w:r w:rsidR="002B262C" w:rsidRPr="00F2451B">
              <w:rPr>
                <w:rFonts w:asciiTheme="majorBidi" w:hAnsiTheme="majorBidi" w:cstheme="majorBidi"/>
                <w:spacing w:val="-4"/>
                <w:sz w:val="28"/>
                <w:szCs w:val="28"/>
              </w:rPr>
              <w:t>.</w:t>
            </w:r>
          </w:p>
        </w:tc>
      </w:tr>
    </w:tbl>
    <w:p w14:paraId="3D173889" w14:textId="2E496412" w:rsidR="00080E88" w:rsidRPr="00562FC4" w:rsidRDefault="00080E8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240" w:after="240" w:line="240" w:lineRule="auto"/>
        <w:ind w:left="432"/>
        <w:jc w:val="thaiDistribute"/>
        <w:rPr>
          <w:rFonts w:asciiTheme="majorBidi" w:hAnsiTheme="majorBidi" w:cstheme="majorBidi"/>
          <w:b/>
          <w:bCs/>
          <w:color w:val="000000"/>
          <w:sz w:val="28"/>
          <w:szCs w:val="28"/>
        </w:rPr>
      </w:pPr>
      <w:r w:rsidRPr="00562FC4">
        <w:rPr>
          <w:rFonts w:asciiTheme="majorBidi" w:hAnsiTheme="majorBidi" w:cstheme="majorBidi"/>
          <w:b/>
          <w:bCs/>
          <w:color w:val="000000"/>
          <w:sz w:val="28"/>
          <w:szCs w:val="28"/>
        </w:rPr>
        <w:lastRenderedPageBreak/>
        <w:t>Other matters</w:t>
      </w:r>
    </w:p>
    <w:p w14:paraId="3EE0B809" w14:textId="0151B2B7" w:rsidR="00080E88" w:rsidRPr="0070051C" w:rsidRDefault="00080E8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432"/>
        <w:jc w:val="thaiDistribute"/>
        <w:rPr>
          <w:rFonts w:asciiTheme="majorBidi" w:hAnsiTheme="majorBidi" w:cstheme="majorBidi"/>
          <w:color w:val="000000"/>
          <w:sz w:val="28"/>
          <w:szCs w:val="28"/>
        </w:rPr>
      </w:pPr>
      <w:r w:rsidRPr="0070051C">
        <w:rPr>
          <w:rFonts w:asciiTheme="majorBidi" w:hAnsiTheme="majorBidi" w:cstheme="majorBidi"/>
          <w:color w:val="000000"/>
          <w:sz w:val="28"/>
          <w:szCs w:val="28"/>
        </w:rPr>
        <w:t xml:space="preserve">The consolidated and separate </w:t>
      </w:r>
      <w:r w:rsidR="005537F1" w:rsidRPr="0070051C">
        <w:rPr>
          <w:rFonts w:asciiTheme="majorBidi" w:hAnsiTheme="majorBidi" w:cstheme="majorBidi"/>
          <w:color w:val="000000"/>
          <w:sz w:val="28"/>
          <w:szCs w:val="28"/>
        </w:rPr>
        <w:t xml:space="preserve">financial </w:t>
      </w:r>
      <w:r w:rsidRPr="0070051C">
        <w:rPr>
          <w:rFonts w:asciiTheme="majorBidi" w:hAnsiTheme="majorBidi" w:cstheme="majorBidi"/>
          <w:color w:val="000000"/>
          <w:sz w:val="28"/>
          <w:szCs w:val="28"/>
        </w:rPr>
        <w:t xml:space="preserve">statements of </w:t>
      </w:r>
      <w:r w:rsidR="005537F1" w:rsidRPr="0070051C">
        <w:rPr>
          <w:rFonts w:asciiTheme="majorBidi" w:hAnsiTheme="majorBidi" w:cstheme="majorBidi"/>
          <w:color w:val="000000"/>
          <w:sz w:val="28"/>
          <w:szCs w:val="28"/>
        </w:rPr>
        <w:t xml:space="preserve">the Group and </w:t>
      </w:r>
      <w:r w:rsidR="007B7DAE" w:rsidRPr="0070051C">
        <w:rPr>
          <w:rFonts w:asciiTheme="majorBidi" w:hAnsiTheme="majorBidi" w:cstheme="majorBidi"/>
          <w:color w:val="000000"/>
          <w:sz w:val="28"/>
          <w:szCs w:val="28"/>
        </w:rPr>
        <w:t>the Company for the year ended</w:t>
      </w:r>
      <w:r w:rsidR="00562FC4" w:rsidRPr="0070051C">
        <w:rPr>
          <w:rFonts w:asciiTheme="majorBidi" w:hAnsiTheme="majorBidi" w:cstheme="majorBidi"/>
          <w:color w:val="000000"/>
          <w:sz w:val="28"/>
          <w:szCs w:val="28"/>
        </w:rPr>
        <w:t xml:space="preserve"> 31 </w:t>
      </w:r>
      <w:r w:rsidRPr="0070051C">
        <w:rPr>
          <w:rFonts w:asciiTheme="majorBidi" w:hAnsiTheme="majorBidi" w:cstheme="majorBidi"/>
          <w:color w:val="000000"/>
          <w:sz w:val="28"/>
          <w:szCs w:val="28"/>
        </w:rPr>
        <w:t>December 2023</w:t>
      </w:r>
      <w:r w:rsidR="0070051C" w:rsidRPr="0070051C">
        <w:rPr>
          <w:rFonts w:asciiTheme="majorBidi" w:hAnsiTheme="majorBidi" w:cstheme="majorBidi"/>
          <w:color w:val="000000"/>
          <w:sz w:val="28"/>
          <w:szCs w:val="28"/>
        </w:rPr>
        <w:t xml:space="preserve">, </w:t>
      </w:r>
      <w:r w:rsidRPr="0070051C">
        <w:rPr>
          <w:rFonts w:asciiTheme="majorBidi" w:hAnsiTheme="majorBidi" w:cstheme="majorBidi"/>
          <w:color w:val="000000"/>
          <w:sz w:val="28"/>
          <w:szCs w:val="28"/>
        </w:rPr>
        <w:t xml:space="preserve">presented as comparative information, were audited by another auditor who expressed an unmodified opinion with the material uncertainty related to going concern paragraph according to the report dated 29 February 2024. </w:t>
      </w:r>
    </w:p>
    <w:p w14:paraId="31A99FD5" w14:textId="77777777" w:rsidR="00400228" w:rsidRPr="00562FC4" w:rsidRDefault="0040022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240" w:after="240" w:line="240" w:lineRule="auto"/>
        <w:ind w:left="432"/>
        <w:jc w:val="thaiDistribute"/>
        <w:rPr>
          <w:rFonts w:asciiTheme="majorBidi" w:hAnsiTheme="majorBidi" w:cstheme="majorBidi"/>
          <w:b/>
          <w:bCs/>
          <w:color w:val="000000"/>
          <w:sz w:val="28"/>
          <w:szCs w:val="28"/>
        </w:rPr>
      </w:pPr>
      <w:r w:rsidRPr="00562FC4">
        <w:rPr>
          <w:rFonts w:asciiTheme="majorBidi" w:hAnsiTheme="majorBidi" w:cstheme="majorBidi"/>
          <w:b/>
          <w:bCs/>
          <w:color w:val="000000"/>
          <w:sz w:val="28"/>
          <w:szCs w:val="28"/>
        </w:rPr>
        <w:t>Other Information</w:t>
      </w:r>
    </w:p>
    <w:p w14:paraId="79CB76A4" w14:textId="77777777" w:rsidR="00400228" w:rsidRPr="00562FC4" w:rsidRDefault="0040022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432"/>
        <w:jc w:val="thaiDistribute"/>
        <w:rPr>
          <w:rFonts w:asciiTheme="majorBidi" w:hAnsiTheme="majorBidi" w:cstheme="majorBidi"/>
          <w:color w:val="000000"/>
          <w:sz w:val="28"/>
          <w:szCs w:val="28"/>
        </w:rPr>
      </w:pPr>
      <w:r w:rsidRPr="00562FC4">
        <w:rPr>
          <w:rFonts w:asciiTheme="majorBidi" w:hAnsiTheme="majorBidi" w:cstheme="majorBidi"/>
          <w:color w:val="000000"/>
          <w:sz w:val="28"/>
          <w:szCs w:val="28"/>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6BBA8066" w14:textId="77777777" w:rsidR="00400228" w:rsidRPr="00562FC4" w:rsidRDefault="0040022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r w:rsidRPr="00562FC4">
        <w:rPr>
          <w:rFonts w:asciiTheme="majorBidi" w:hAnsiTheme="majorBidi" w:cstheme="majorBidi"/>
          <w:color w:val="000000"/>
          <w:sz w:val="28"/>
          <w:szCs w:val="28"/>
          <w:lang w:val="en-GB"/>
        </w:rPr>
        <w:t xml:space="preserve">My opinion on the consolidated and separate financial statements does not cover the other information and I will not express any form of assurance conclusion thereon. </w:t>
      </w:r>
    </w:p>
    <w:p w14:paraId="6BC5EA72" w14:textId="77777777" w:rsidR="00400228" w:rsidRPr="00562FC4" w:rsidRDefault="0040022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r w:rsidRPr="00562FC4">
        <w:rPr>
          <w:rFonts w:asciiTheme="majorBidi" w:hAnsiTheme="majorBidi" w:cstheme="majorBidi"/>
          <w:color w:val="000000"/>
          <w:sz w:val="28"/>
          <w:szCs w:val="28"/>
          <w:lang w:val="en-GB"/>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074D520" w14:textId="58B7FFD7" w:rsidR="00E408CD" w:rsidRDefault="00400228" w:rsidP="001C1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r w:rsidRPr="00562FC4">
        <w:rPr>
          <w:rFonts w:asciiTheme="majorBidi" w:hAnsiTheme="majorBidi" w:cstheme="majorBidi"/>
          <w:color w:val="000000"/>
          <w:sz w:val="28"/>
          <w:szCs w:val="28"/>
          <w:lang w:val="en-GB"/>
        </w:rPr>
        <w:t>When I read the annual report, if I conclude that there is a material misstatement therein, I am required to communicate the matter to those charged with governance and request that the correction be made.</w:t>
      </w:r>
    </w:p>
    <w:p w14:paraId="2C0A8618" w14:textId="77777777" w:rsidR="001C11F9" w:rsidRDefault="001C11F9" w:rsidP="001C1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p>
    <w:p w14:paraId="33476A7C" w14:textId="77777777" w:rsidR="001C11F9" w:rsidRDefault="001C11F9" w:rsidP="001C1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p>
    <w:p w14:paraId="3253455D" w14:textId="77777777" w:rsidR="001C11F9" w:rsidRDefault="001C11F9" w:rsidP="001C1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p>
    <w:p w14:paraId="62422940" w14:textId="77777777" w:rsidR="001C11F9" w:rsidRDefault="001C11F9" w:rsidP="001C1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p>
    <w:p w14:paraId="5CAD3C98" w14:textId="77777777" w:rsidR="001C11F9" w:rsidRPr="00562FC4" w:rsidRDefault="001C11F9" w:rsidP="001C1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p>
    <w:p w14:paraId="1CE98843" w14:textId="77777777" w:rsidR="00400228" w:rsidRPr="00562FC4" w:rsidRDefault="0040022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240" w:after="240" w:line="240" w:lineRule="auto"/>
        <w:ind w:left="432"/>
        <w:jc w:val="thaiDistribute"/>
        <w:rPr>
          <w:rFonts w:asciiTheme="majorBidi" w:hAnsiTheme="majorBidi" w:cstheme="majorBidi"/>
          <w:b/>
          <w:bCs/>
          <w:color w:val="000000"/>
          <w:sz w:val="28"/>
          <w:szCs w:val="28"/>
        </w:rPr>
      </w:pPr>
      <w:r w:rsidRPr="00562FC4">
        <w:rPr>
          <w:rFonts w:asciiTheme="majorBidi" w:hAnsiTheme="majorBidi" w:cstheme="majorBidi"/>
          <w:b/>
          <w:bCs/>
          <w:color w:val="000000"/>
          <w:sz w:val="28"/>
          <w:szCs w:val="28"/>
        </w:rPr>
        <w:lastRenderedPageBreak/>
        <w:t>Responsibilities of Management and Those Charged with Governance for the Consolidated and Separate Financial Statements</w:t>
      </w:r>
    </w:p>
    <w:p w14:paraId="67EFECB5" w14:textId="77777777" w:rsidR="00400228" w:rsidRPr="00562FC4" w:rsidRDefault="0040022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r w:rsidRPr="00562FC4">
        <w:rPr>
          <w:rFonts w:asciiTheme="majorBidi" w:hAnsiTheme="majorBidi" w:cstheme="majorBidi"/>
          <w:color w:val="000000"/>
          <w:sz w:val="28"/>
          <w:szCs w:val="28"/>
          <w:lang w:val="en-GB"/>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ABC5D0D" w14:textId="77777777" w:rsidR="00400228" w:rsidRPr="00562FC4" w:rsidRDefault="0040022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r w:rsidRPr="00562FC4">
        <w:rPr>
          <w:rFonts w:asciiTheme="majorBidi" w:hAnsiTheme="majorBidi" w:cstheme="majorBidi"/>
          <w:color w:val="000000"/>
          <w:sz w:val="28"/>
          <w:szCs w:val="28"/>
          <w:lang w:val="en-GB"/>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38C44A8" w14:textId="77777777" w:rsidR="00400228" w:rsidRPr="00562FC4" w:rsidRDefault="0040022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r w:rsidRPr="00562FC4">
        <w:rPr>
          <w:rFonts w:asciiTheme="majorBidi" w:hAnsiTheme="majorBidi" w:cstheme="majorBidi"/>
          <w:color w:val="000000"/>
          <w:sz w:val="28"/>
          <w:szCs w:val="28"/>
          <w:lang w:val="en-GB"/>
        </w:rPr>
        <w:t xml:space="preserve">Those charged with governance are responsible for overseeing the Group’s and the Company’s financial reporting process. </w:t>
      </w:r>
    </w:p>
    <w:p w14:paraId="60884B10" w14:textId="77777777" w:rsidR="00400228" w:rsidRPr="00562FC4" w:rsidRDefault="0040022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240" w:after="240" w:line="240" w:lineRule="auto"/>
        <w:ind w:left="432"/>
        <w:jc w:val="thaiDistribute"/>
        <w:rPr>
          <w:rFonts w:asciiTheme="majorBidi" w:hAnsiTheme="majorBidi" w:cstheme="majorBidi"/>
          <w:b/>
          <w:bCs/>
          <w:color w:val="000000"/>
          <w:sz w:val="28"/>
          <w:szCs w:val="28"/>
        </w:rPr>
      </w:pPr>
      <w:r w:rsidRPr="00562FC4">
        <w:rPr>
          <w:rFonts w:asciiTheme="majorBidi" w:hAnsiTheme="majorBidi" w:cstheme="majorBidi"/>
          <w:b/>
          <w:bCs/>
          <w:color w:val="000000"/>
          <w:sz w:val="28"/>
          <w:szCs w:val="28"/>
        </w:rPr>
        <w:t xml:space="preserve">Auditor’s Responsibilities for the Audit of the Consolidated and Separate Financial Statements </w:t>
      </w:r>
    </w:p>
    <w:p w14:paraId="124EDFA3" w14:textId="77777777" w:rsidR="00400228" w:rsidRPr="00562FC4" w:rsidRDefault="0040022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r w:rsidRPr="00562FC4">
        <w:rPr>
          <w:rFonts w:asciiTheme="majorBidi" w:hAnsiTheme="majorBidi" w:cstheme="majorBidi"/>
          <w:color w:val="000000"/>
          <w:sz w:val="28"/>
          <w:szCs w:val="28"/>
          <w:lang w:val="en-GB"/>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76500AD5" w14:textId="77777777" w:rsidR="00400228" w:rsidRPr="00562FC4" w:rsidRDefault="0040022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r w:rsidRPr="00562FC4">
        <w:rPr>
          <w:rFonts w:asciiTheme="majorBidi" w:hAnsiTheme="majorBidi" w:cstheme="majorBidi"/>
          <w:color w:val="000000"/>
          <w:sz w:val="28"/>
          <w:szCs w:val="28"/>
          <w:lang w:val="en-GB"/>
        </w:rPr>
        <w:t xml:space="preserve">As part of an audit in accordance with TSAs, I exercise professional judgment and maintain professional skepticism throughout the audit. I also: </w:t>
      </w:r>
    </w:p>
    <w:p w14:paraId="1500FC5D" w14:textId="77777777" w:rsidR="00400228" w:rsidRPr="00562FC4" w:rsidRDefault="00400228" w:rsidP="00EA03BD">
      <w:pPr>
        <w:numPr>
          <w:ilvl w:val="0"/>
          <w:numId w:val="20"/>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810" w:hanging="360"/>
        <w:jc w:val="thaiDistribute"/>
        <w:rPr>
          <w:rFonts w:asciiTheme="majorBidi" w:hAnsiTheme="majorBidi" w:cstheme="majorBidi"/>
          <w:color w:val="000000"/>
          <w:sz w:val="28"/>
          <w:szCs w:val="28"/>
        </w:rPr>
      </w:pPr>
      <w:r w:rsidRPr="00562FC4">
        <w:rPr>
          <w:rFonts w:asciiTheme="majorBidi" w:hAnsiTheme="majorBidi" w:cstheme="majorBidi"/>
          <w:color w:val="000000"/>
          <w:sz w:val="28"/>
          <w:szCs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DE48BC" w14:textId="77777777" w:rsidR="00400228" w:rsidRPr="00562FC4" w:rsidRDefault="00400228" w:rsidP="00EA03BD">
      <w:pPr>
        <w:numPr>
          <w:ilvl w:val="0"/>
          <w:numId w:val="20"/>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810" w:hanging="360"/>
        <w:jc w:val="thaiDistribute"/>
        <w:rPr>
          <w:rFonts w:asciiTheme="majorBidi" w:hAnsiTheme="majorBidi" w:cstheme="majorBidi"/>
          <w:color w:val="000000"/>
          <w:sz w:val="28"/>
          <w:szCs w:val="28"/>
        </w:rPr>
      </w:pPr>
      <w:r w:rsidRPr="00562FC4">
        <w:rPr>
          <w:rFonts w:asciiTheme="majorBidi" w:hAnsiTheme="majorBidi" w:cstheme="majorBidi"/>
          <w:color w:val="000000"/>
          <w:sz w:val="28"/>
          <w:szCs w:val="2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AD59832" w14:textId="3370D674" w:rsidR="00E408CD" w:rsidRPr="00E408CD" w:rsidRDefault="00400228" w:rsidP="00EA03BD">
      <w:pPr>
        <w:numPr>
          <w:ilvl w:val="0"/>
          <w:numId w:val="20"/>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810" w:hanging="360"/>
        <w:jc w:val="thaiDistribute"/>
        <w:rPr>
          <w:rFonts w:asciiTheme="majorBidi" w:hAnsiTheme="majorBidi" w:cstheme="majorBidi"/>
          <w:color w:val="000000"/>
          <w:sz w:val="28"/>
          <w:szCs w:val="28"/>
        </w:rPr>
      </w:pPr>
      <w:r w:rsidRPr="00E408CD">
        <w:rPr>
          <w:rFonts w:asciiTheme="majorBidi" w:hAnsiTheme="majorBidi" w:cstheme="majorBidi"/>
          <w:color w:val="000000"/>
          <w:sz w:val="28"/>
          <w:szCs w:val="28"/>
        </w:rPr>
        <w:lastRenderedPageBreak/>
        <w:t xml:space="preserve">Evaluate the appropriateness of accounting policies used and the reasonableness of accounting estimates and related disclosures made by management. </w:t>
      </w:r>
    </w:p>
    <w:p w14:paraId="428442F5" w14:textId="517E9276" w:rsidR="00400228" w:rsidRPr="00562FC4" w:rsidRDefault="00400228" w:rsidP="00EA03BD">
      <w:pPr>
        <w:numPr>
          <w:ilvl w:val="0"/>
          <w:numId w:val="20"/>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810" w:hanging="360"/>
        <w:jc w:val="thaiDistribute"/>
        <w:rPr>
          <w:rFonts w:asciiTheme="majorBidi" w:hAnsiTheme="majorBidi" w:cstheme="majorBidi"/>
          <w:color w:val="000000"/>
          <w:sz w:val="28"/>
          <w:szCs w:val="28"/>
        </w:rPr>
      </w:pPr>
      <w:r w:rsidRPr="00562FC4">
        <w:rPr>
          <w:rFonts w:asciiTheme="majorBidi" w:hAnsiTheme="majorBidi" w:cstheme="majorBidi"/>
          <w:color w:val="000000"/>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B3AE2DC" w14:textId="77777777" w:rsidR="00400228" w:rsidRPr="00562FC4" w:rsidRDefault="00400228" w:rsidP="00EA03BD">
      <w:pPr>
        <w:numPr>
          <w:ilvl w:val="0"/>
          <w:numId w:val="20"/>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810" w:hanging="360"/>
        <w:jc w:val="thaiDistribute"/>
        <w:rPr>
          <w:rFonts w:asciiTheme="majorBidi" w:hAnsiTheme="majorBidi" w:cstheme="majorBidi"/>
          <w:color w:val="000000"/>
          <w:sz w:val="28"/>
          <w:szCs w:val="28"/>
        </w:rPr>
      </w:pPr>
      <w:r w:rsidRPr="00562FC4">
        <w:rPr>
          <w:rFonts w:asciiTheme="majorBidi" w:hAnsiTheme="majorBidi" w:cstheme="majorBidi"/>
          <w:color w:val="000000"/>
          <w:sz w:val="28"/>
          <w:szCs w:val="2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D1DC638" w14:textId="28287C8E" w:rsidR="00400228" w:rsidRPr="00562FC4" w:rsidRDefault="00400228" w:rsidP="00EA03BD">
      <w:pPr>
        <w:numPr>
          <w:ilvl w:val="0"/>
          <w:numId w:val="20"/>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810" w:hanging="360"/>
        <w:jc w:val="thaiDistribute"/>
        <w:rPr>
          <w:rFonts w:asciiTheme="majorBidi" w:hAnsiTheme="majorBidi" w:cstheme="majorBidi"/>
          <w:color w:val="000000"/>
          <w:sz w:val="28"/>
          <w:szCs w:val="28"/>
        </w:rPr>
      </w:pPr>
      <w:r w:rsidRPr="00562FC4">
        <w:rPr>
          <w:rFonts w:asciiTheme="majorBidi" w:hAnsiTheme="majorBidi" w:cstheme="majorBidi"/>
          <w:color w:val="000000"/>
          <w:sz w:val="28"/>
          <w:szCs w:val="28"/>
        </w:rPr>
        <w:t>Obtain sufficient appropriate audit evidence regarding the financial information of the entities or business activities within the Group to express an opinion on the consolidated financial</w:t>
      </w:r>
      <w:r w:rsidR="00E81ECF" w:rsidRPr="00562FC4">
        <w:rPr>
          <w:rFonts w:asciiTheme="majorBidi" w:hAnsiTheme="majorBidi" w:cstheme="majorBidi"/>
          <w:color w:val="000000"/>
          <w:sz w:val="28"/>
          <w:szCs w:val="28"/>
        </w:rPr>
        <w:t xml:space="preserve"> </w:t>
      </w:r>
      <w:r w:rsidRPr="00562FC4">
        <w:rPr>
          <w:rFonts w:asciiTheme="majorBidi" w:hAnsiTheme="majorBidi" w:cstheme="majorBidi"/>
          <w:color w:val="000000"/>
          <w:sz w:val="28"/>
          <w:szCs w:val="28"/>
        </w:rPr>
        <w:t>statements.</w:t>
      </w:r>
      <w:r w:rsidR="00062849" w:rsidRPr="00562FC4">
        <w:rPr>
          <w:rFonts w:asciiTheme="majorBidi" w:hAnsiTheme="majorBidi" w:cstheme="majorBidi"/>
          <w:color w:val="000000"/>
          <w:sz w:val="28"/>
          <w:szCs w:val="28"/>
        </w:rPr>
        <w:t xml:space="preserve"> </w:t>
      </w:r>
      <w:r w:rsidRPr="00562FC4">
        <w:rPr>
          <w:rFonts w:asciiTheme="majorBidi" w:hAnsiTheme="majorBidi" w:cstheme="majorBidi"/>
          <w:color w:val="000000"/>
          <w:sz w:val="28"/>
          <w:szCs w:val="28"/>
        </w:rPr>
        <w:t xml:space="preserve">I am responsible for the direction, supervision and performance of the group audit. I remain solely responsible for my audit opinion. </w:t>
      </w:r>
    </w:p>
    <w:p w14:paraId="7F1164D4" w14:textId="77777777" w:rsidR="00400228" w:rsidRPr="00562FC4" w:rsidRDefault="0040022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r w:rsidRPr="00562FC4">
        <w:rPr>
          <w:rFonts w:asciiTheme="majorBidi" w:hAnsiTheme="majorBidi" w:cstheme="majorBidi"/>
          <w:color w:val="000000"/>
          <w:sz w:val="28"/>
          <w:szCs w:val="28"/>
          <w:lang w:val="en-GB"/>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6FE2BEB" w14:textId="77777777" w:rsidR="00400228" w:rsidRDefault="0040022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r w:rsidRPr="00562FC4">
        <w:rPr>
          <w:rFonts w:asciiTheme="majorBidi" w:hAnsiTheme="majorBidi" w:cstheme="majorBidi"/>
          <w:color w:val="000000"/>
          <w:sz w:val="28"/>
          <w:szCs w:val="28"/>
          <w:lang w:val="en-GB"/>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actions taken to eliminate threats or safeguards applied. </w:t>
      </w:r>
    </w:p>
    <w:p w14:paraId="49CFDE99" w14:textId="77777777" w:rsidR="00E408CD" w:rsidRDefault="00E408CD"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p>
    <w:p w14:paraId="53B4AA86" w14:textId="77777777" w:rsidR="00E408CD" w:rsidRDefault="00E408CD"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p>
    <w:p w14:paraId="4D028ABE" w14:textId="77777777" w:rsidR="00E408CD" w:rsidRDefault="00E408CD"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p>
    <w:p w14:paraId="6887D098" w14:textId="77777777" w:rsidR="00E408CD" w:rsidRDefault="00E408CD"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p>
    <w:p w14:paraId="23525A13" w14:textId="77777777" w:rsidR="00EA03BD" w:rsidRDefault="00EA03BD"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p>
    <w:p w14:paraId="6C816276" w14:textId="77777777" w:rsidR="00EA03BD" w:rsidRDefault="00EA03BD"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p>
    <w:p w14:paraId="53F77923" w14:textId="77777777" w:rsidR="00EA03BD" w:rsidRPr="00562FC4" w:rsidRDefault="00EA03BD"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p>
    <w:p w14:paraId="425A0E8B" w14:textId="06242C45" w:rsidR="000326A7" w:rsidRPr="00562FC4" w:rsidRDefault="0040022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rPr>
      </w:pPr>
      <w:r w:rsidRPr="00562FC4">
        <w:rPr>
          <w:rFonts w:asciiTheme="majorBidi" w:hAnsiTheme="majorBidi" w:cstheme="majorBidi"/>
          <w:color w:val="000000"/>
          <w:sz w:val="28"/>
          <w:szCs w:val="28"/>
          <w:lang w:val="en-GB"/>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3ECB727" w14:textId="77777777" w:rsidR="000326A7" w:rsidRPr="00562FC4" w:rsidRDefault="000326A7"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432"/>
        <w:jc w:val="thaiDistribute"/>
        <w:rPr>
          <w:rFonts w:asciiTheme="majorBidi" w:hAnsiTheme="majorBidi" w:cstheme="majorBidi"/>
          <w:color w:val="000000"/>
          <w:sz w:val="28"/>
          <w:szCs w:val="28"/>
        </w:rPr>
      </w:pPr>
    </w:p>
    <w:p w14:paraId="632858CD" w14:textId="77777777" w:rsidR="004F7D57" w:rsidRPr="00562FC4" w:rsidRDefault="004F7D57"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432"/>
        <w:jc w:val="thaiDistribute"/>
        <w:rPr>
          <w:rFonts w:asciiTheme="majorBidi" w:hAnsiTheme="majorBidi" w:cstheme="majorBidi"/>
          <w:color w:val="000000"/>
          <w:sz w:val="28"/>
          <w:szCs w:val="28"/>
        </w:rPr>
      </w:pPr>
    </w:p>
    <w:p w14:paraId="40826B1A" w14:textId="77777777" w:rsidR="004F7D57" w:rsidRPr="00562FC4" w:rsidRDefault="004F7D57"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432"/>
        <w:jc w:val="thaiDistribute"/>
        <w:rPr>
          <w:rFonts w:asciiTheme="majorBidi" w:hAnsiTheme="majorBidi" w:cstheme="majorBidi"/>
          <w:color w:val="000000"/>
          <w:sz w:val="28"/>
          <w:szCs w:val="28"/>
        </w:rPr>
      </w:pPr>
    </w:p>
    <w:p w14:paraId="529E6099" w14:textId="77777777" w:rsidR="004F7D57" w:rsidRPr="00562FC4" w:rsidRDefault="004F7D57"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432"/>
        <w:jc w:val="thaiDistribute"/>
        <w:rPr>
          <w:rFonts w:asciiTheme="majorBidi" w:hAnsiTheme="majorBidi" w:cstheme="majorBidi"/>
          <w:b/>
          <w:bCs/>
          <w:color w:val="000000"/>
          <w:sz w:val="28"/>
          <w:szCs w:val="28"/>
        </w:rPr>
      </w:pPr>
      <w:r w:rsidRPr="00562FC4">
        <w:rPr>
          <w:rFonts w:asciiTheme="majorBidi" w:hAnsiTheme="majorBidi" w:cstheme="majorBidi"/>
          <w:b/>
          <w:bCs/>
          <w:color w:val="000000"/>
          <w:sz w:val="28"/>
          <w:szCs w:val="28"/>
        </w:rPr>
        <w:t>Wannawat Hemachayart</w:t>
      </w:r>
    </w:p>
    <w:p w14:paraId="20EC9D88" w14:textId="77777777" w:rsidR="004F7D57" w:rsidRPr="00562FC4" w:rsidRDefault="004F7D57"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432"/>
        <w:jc w:val="thaiDistribute"/>
        <w:rPr>
          <w:rFonts w:asciiTheme="majorBidi" w:hAnsiTheme="majorBidi" w:cstheme="majorBidi"/>
          <w:color w:val="000000"/>
          <w:sz w:val="28"/>
          <w:szCs w:val="28"/>
        </w:rPr>
      </w:pPr>
      <w:r w:rsidRPr="00562FC4">
        <w:rPr>
          <w:rFonts w:asciiTheme="majorBidi" w:hAnsiTheme="majorBidi" w:cstheme="majorBidi"/>
          <w:color w:val="000000"/>
          <w:sz w:val="28"/>
          <w:szCs w:val="28"/>
        </w:rPr>
        <w:t>Certified Public Accountant (Thailand) No. 7049</w:t>
      </w:r>
    </w:p>
    <w:p w14:paraId="330FCE4D" w14:textId="77777777" w:rsidR="00266655" w:rsidRPr="00562FC4" w:rsidRDefault="00266655"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432"/>
        <w:jc w:val="thaiDistribute"/>
        <w:rPr>
          <w:rFonts w:asciiTheme="majorBidi" w:hAnsiTheme="majorBidi" w:cstheme="majorBidi"/>
          <w:color w:val="000000"/>
          <w:sz w:val="28"/>
          <w:szCs w:val="28"/>
        </w:rPr>
      </w:pPr>
    </w:p>
    <w:p w14:paraId="30643CFA" w14:textId="19036A40" w:rsidR="004F7D57" w:rsidRPr="00562FC4" w:rsidRDefault="004F7D57"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432"/>
        <w:jc w:val="thaiDistribute"/>
        <w:rPr>
          <w:rFonts w:asciiTheme="majorBidi" w:hAnsiTheme="majorBidi" w:cstheme="majorBidi"/>
          <w:b/>
          <w:bCs/>
          <w:color w:val="000000"/>
          <w:sz w:val="28"/>
          <w:szCs w:val="28"/>
        </w:rPr>
      </w:pPr>
      <w:r w:rsidRPr="00562FC4">
        <w:rPr>
          <w:rFonts w:asciiTheme="majorBidi" w:hAnsiTheme="majorBidi" w:cstheme="majorBidi"/>
          <w:b/>
          <w:bCs/>
          <w:color w:val="000000"/>
          <w:sz w:val="28"/>
          <w:szCs w:val="28"/>
        </w:rPr>
        <w:t>Forvis Mazars Ltd.</w:t>
      </w:r>
    </w:p>
    <w:p w14:paraId="1084231B" w14:textId="77777777" w:rsidR="004F7D57" w:rsidRPr="00562FC4" w:rsidRDefault="004F7D57"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432"/>
        <w:jc w:val="thaiDistribute"/>
        <w:rPr>
          <w:rFonts w:asciiTheme="majorBidi" w:hAnsiTheme="majorBidi" w:cstheme="majorBidi"/>
          <w:color w:val="000000"/>
          <w:sz w:val="28"/>
          <w:szCs w:val="28"/>
        </w:rPr>
      </w:pPr>
      <w:r w:rsidRPr="00562FC4">
        <w:rPr>
          <w:rFonts w:asciiTheme="majorBidi" w:hAnsiTheme="majorBidi" w:cstheme="majorBidi"/>
          <w:color w:val="000000"/>
          <w:sz w:val="28"/>
          <w:szCs w:val="28"/>
        </w:rPr>
        <w:t>Bangkok</w:t>
      </w:r>
    </w:p>
    <w:p w14:paraId="216F65A5" w14:textId="26A0EC06" w:rsidR="000326A7" w:rsidRPr="00562FC4" w:rsidRDefault="004B18E7"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432"/>
        <w:jc w:val="thaiDistribute"/>
        <w:rPr>
          <w:rFonts w:asciiTheme="majorBidi" w:hAnsiTheme="majorBidi" w:cstheme="majorBidi"/>
          <w:color w:val="000000"/>
          <w:sz w:val="28"/>
          <w:szCs w:val="28"/>
        </w:rPr>
      </w:pPr>
      <w:r w:rsidRPr="00562FC4">
        <w:rPr>
          <w:rFonts w:asciiTheme="majorBidi" w:hAnsiTheme="majorBidi" w:cstheme="majorBidi"/>
          <w:color w:val="000000"/>
          <w:sz w:val="28"/>
          <w:szCs w:val="28"/>
        </w:rPr>
        <w:t>2</w:t>
      </w:r>
      <w:r w:rsidR="00A30D7B">
        <w:rPr>
          <w:rFonts w:asciiTheme="majorBidi" w:hAnsiTheme="majorBidi" w:cstheme="majorBidi"/>
          <w:color w:val="000000"/>
          <w:sz w:val="28"/>
          <w:szCs w:val="28"/>
        </w:rPr>
        <w:t>7</w:t>
      </w:r>
      <w:r w:rsidRPr="00562FC4">
        <w:rPr>
          <w:rFonts w:asciiTheme="majorBidi" w:hAnsiTheme="majorBidi" w:cstheme="majorBidi"/>
          <w:color w:val="000000"/>
          <w:sz w:val="28"/>
          <w:szCs w:val="28"/>
        </w:rPr>
        <w:t xml:space="preserve"> February 2025</w:t>
      </w:r>
    </w:p>
    <w:sectPr w:rsidR="000326A7" w:rsidRPr="00562FC4" w:rsidSect="00EA03BD">
      <w:headerReference w:type="even" r:id="rId14"/>
      <w:headerReference w:type="default" r:id="rId15"/>
      <w:footerReference w:type="default" r:id="rId16"/>
      <w:headerReference w:type="first" r:id="rId17"/>
      <w:pgSz w:w="11906" w:h="16838" w:code="9"/>
      <w:pgMar w:top="3744" w:right="1008" w:bottom="1080" w:left="1170" w:header="706" w:footer="864"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E837A" w14:textId="77777777" w:rsidR="00BB1178" w:rsidRDefault="00BB1178">
      <w:r>
        <w:separator/>
      </w:r>
    </w:p>
  </w:endnote>
  <w:endnote w:type="continuationSeparator" w:id="0">
    <w:p w14:paraId="22012022" w14:textId="77777777" w:rsidR="00BB1178" w:rsidRDefault="00BB1178">
      <w:r>
        <w:continuationSeparator/>
      </w:r>
    </w:p>
  </w:endnote>
  <w:endnote w:type="continuationNotice" w:id="1">
    <w:p w14:paraId="7CAC1128" w14:textId="77777777" w:rsidR="00BB1178" w:rsidRDefault="00BB117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2D6B0" w14:textId="77777777" w:rsidR="00EB7E23" w:rsidRPr="00EB7E23" w:rsidRDefault="00EB7E23">
    <w:pPr>
      <w:pStyle w:val="Footer"/>
      <w:jc w:val="center"/>
      <w:rPr>
        <w:rFonts w:ascii="Times New Roman" w:hAnsi="Times New Roman" w:cs="Times New Roman"/>
        <w:caps/>
        <w:noProof/>
        <w:color w:val="5B9BD5"/>
        <w:sz w:val="22"/>
        <w:szCs w:val="24"/>
      </w:rPr>
    </w:pPr>
    <w:r w:rsidRPr="00EB7E23">
      <w:rPr>
        <w:rFonts w:ascii="Times New Roman" w:hAnsi="Times New Roman" w:cs="Times New Roman"/>
        <w:caps/>
        <w:color w:val="5B9BD5"/>
        <w:sz w:val="22"/>
        <w:szCs w:val="24"/>
      </w:rPr>
      <w:fldChar w:fldCharType="begin"/>
    </w:r>
    <w:r w:rsidRPr="00EB7E23">
      <w:rPr>
        <w:rFonts w:ascii="Times New Roman" w:hAnsi="Times New Roman" w:cs="Times New Roman"/>
        <w:caps/>
        <w:color w:val="5B9BD5"/>
        <w:sz w:val="22"/>
        <w:szCs w:val="24"/>
      </w:rPr>
      <w:instrText xml:space="preserve"> PAGE   \* MERGEFORMAT </w:instrText>
    </w:r>
    <w:r w:rsidRPr="00EB7E23">
      <w:rPr>
        <w:rFonts w:ascii="Times New Roman" w:hAnsi="Times New Roman" w:cs="Times New Roman"/>
        <w:caps/>
        <w:color w:val="5B9BD5"/>
        <w:sz w:val="22"/>
        <w:szCs w:val="24"/>
      </w:rPr>
      <w:fldChar w:fldCharType="separate"/>
    </w:r>
    <w:r w:rsidR="00485C26">
      <w:rPr>
        <w:rFonts w:ascii="Times New Roman" w:hAnsi="Times New Roman" w:cs="Times New Roman"/>
        <w:caps/>
        <w:noProof/>
        <w:color w:val="5B9BD5"/>
        <w:sz w:val="22"/>
        <w:szCs w:val="24"/>
      </w:rPr>
      <w:t>2</w:t>
    </w:r>
    <w:r w:rsidRPr="00EB7E23">
      <w:rPr>
        <w:rFonts w:ascii="Times New Roman" w:hAnsi="Times New Roman" w:cs="Times New Roman"/>
        <w:caps/>
        <w:noProof/>
        <w:color w:val="5B9BD5"/>
        <w:sz w:val="22"/>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4217790"/>
      <w:docPartObj>
        <w:docPartGallery w:val="Page Numbers (Bottom of Page)"/>
        <w:docPartUnique/>
      </w:docPartObj>
    </w:sdtPr>
    <w:sdtEndPr>
      <w:rPr>
        <w:rFonts w:asciiTheme="majorBidi" w:hAnsiTheme="majorBidi" w:cstheme="majorBidi"/>
        <w:noProof/>
        <w:sz w:val="28"/>
        <w:szCs w:val="28"/>
      </w:rPr>
    </w:sdtEndPr>
    <w:sdtContent>
      <w:p w14:paraId="60292A51" w14:textId="1F8F5339" w:rsidR="000D4D3C" w:rsidRPr="00E408CD" w:rsidRDefault="000D4D3C" w:rsidP="001C11F9">
        <w:pPr>
          <w:pStyle w:val="Footer"/>
          <w:jc w:val="right"/>
          <w:rPr>
            <w:rFonts w:asciiTheme="majorBidi" w:hAnsiTheme="majorBidi" w:cstheme="majorBidi"/>
            <w:sz w:val="28"/>
            <w:szCs w:val="28"/>
          </w:rPr>
        </w:pPr>
        <w:r w:rsidRPr="00DD28FA">
          <w:rPr>
            <w:rFonts w:asciiTheme="majorBidi" w:hAnsiTheme="majorBidi" w:cstheme="majorBidi"/>
            <w:sz w:val="28"/>
            <w:szCs w:val="28"/>
          </w:rPr>
          <w:fldChar w:fldCharType="begin"/>
        </w:r>
        <w:r w:rsidRPr="00DD28FA">
          <w:rPr>
            <w:rFonts w:asciiTheme="majorBidi" w:hAnsiTheme="majorBidi" w:cstheme="majorBidi"/>
            <w:sz w:val="28"/>
            <w:szCs w:val="28"/>
          </w:rPr>
          <w:instrText xml:space="preserve"> PAGE   \* MERGEFORMAT </w:instrText>
        </w:r>
        <w:r w:rsidRPr="00DD28FA">
          <w:rPr>
            <w:rFonts w:asciiTheme="majorBidi" w:hAnsiTheme="majorBidi" w:cstheme="majorBidi"/>
            <w:sz w:val="28"/>
            <w:szCs w:val="28"/>
          </w:rPr>
          <w:fldChar w:fldCharType="separate"/>
        </w:r>
        <w:r w:rsidRPr="00DD28FA">
          <w:rPr>
            <w:rFonts w:asciiTheme="majorBidi" w:hAnsiTheme="majorBidi" w:cstheme="majorBidi"/>
            <w:noProof/>
            <w:sz w:val="28"/>
            <w:szCs w:val="28"/>
          </w:rPr>
          <w:t>2</w:t>
        </w:r>
        <w:r w:rsidRPr="00DD28FA">
          <w:rPr>
            <w:rFonts w:asciiTheme="majorBidi" w:hAnsiTheme="majorBidi" w:cstheme="majorBidi"/>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8124870"/>
      <w:docPartObj>
        <w:docPartGallery w:val="Page Numbers (Bottom of Page)"/>
        <w:docPartUnique/>
      </w:docPartObj>
    </w:sdtPr>
    <w:sdtEndPr>
      <w:rPr>
        <w:rFonts w:asciiTheme="majorBidi" w:hAnsiTheme="majorBidi" w:cstheme="majorBidi"/>
        <w:noProof/>
        <w:sz w:val="28"/>
        <w:szCs w:val="28"/>
      </w:rPr>
    </w:sdtEndPr>
    <w:sdtContent>
      <w:p w14:paraId="45D6478D" w14:textId="11408414" w:rsidR="006924E2" w:rsidRPr="00E408CD" w:rsidRDefault="000D4D3C" w:rsidP="001C11F9">
        <w:pPr>
          <w:pStyle w:val="Footer"/>
          <w:jc w:val="right"/>
          <w:rPr>
            <w:rFonts w:asciiTheme="majorBidi" w:hAnsiTheme="majorBidi" w:cstheme="majorBidi"/>
            <w:sz w:val="28"/>
            <w:szCs w:val="28"/>
          </w:rPr>
        </w:pPr>
        <w:r w:rsidRPr="00DD28FA">
          <w:rPr>
            <w:rFonts w:asciiTheme="majorBidi" w:hAnsiTheme="majorBidi" w:cstheme="majorBidi"/>
            <w:sz w:val="28"/>
            <w:szCs w:val="28"/>
          </w:rPr>
          <w:fldChar w:fldCharType="begin"/>
        </w:r>
        <w:r w:rsidRPr="00DD28FA">
          <w:rPr>
            <w:rFonts w:asciiTheme="majorBidi" w:hAnsiTheme="majorBidi" w:cstheme="majorBidi"/>
            <w:sz w:val="28"/>
            <w:szCs w:val="28"/>
          </w:rPr>
          <w:instrText xml:space="preserve"> PAGE   \* MERGEFORMAT </w:instrText>
        </w:r>
        <w:r w:rsidRPr="00DD28FA">
          <w:rPr>
            <w:rFonts w:asciiTheme="majorBidi" w:hAnsiTheme="majorBidi" w:cstheme="majorBidi"/>
            <w:sz w:val="28"/>
            <w:szCs w:val="28"/>
          </w:rPr>
          <w:fldChar w:fldCharType="separate"/>
        </w:r>
        <w:r w:rsidRPr="00DD28FA">
          <w:rPr>
            <w:rFonts w:asciiTheme="majorBidi" w:hAnsiTheme="majorBidi" w:cstheme="majorBidi"/>
            <w:noProof/>
            <w:sz w:val="28"/>
            <w:szCs w:val="28"/>
          </w:rPr>
          <w:t>2</w:t>
        </w:r>
        <w:r w:rsidRPr="00DD28FA">
          <w:rPr>
            <w:rFonts w:asciiTheme="majorBidi" w:hAnsiTheme="majorBidi" w:cstheme="majorBidi"/>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1B85C" w14:textId="77777777" w:rsidR="00BB1178" w:rsidRDefault="00BB1178">
      <w:r>
        <w:separator/>
      </w:r>
    </w:p>
  </w:footnote>
  <w:footnote w:type="continuationSeparator" w:id="0">
    <w:p w14:paraId="41F93C36" w14:textId="77777777" w:rsidR="00BB1178" w:rsidRDefault="00BB1178">
      <w:r>
        <w:continuationSeparator/>
      </w:r>
    </w:p>
  </w:footnote>
  <w:footnote w:type="continuationNotice" w:id="1">
    <w:p w14:paraId="211150F1" w14:textId="77777777" w:rsidR="00BB1178" w:rsidRDefault="00BB117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A1662" w14:textId="4775EB13" w:rsidR="00B51BE2" w:rsidRPr="00027B72" w:rsidRDefault="00B51BE2" w:rsidP="00B51BE2">
    <w:pPr>
      <w:tabs>
        <w:tab w:val="center" w:pos="4153"/>
        <w:tab w:val="right" w:pos="8306"/>
      </w:tabs>
      <w:spacing w:line="-200" w:lineRule="auto"/>
      <w:ind w:right="7"/>
      <w:rPr>
        <w:rFonts w:ascii="Univers" w:hAnsi="Univers" w:cs="AngsanaUPC"/>
        <w:b/>
        <w:bCs/>
        <w:sz w:val="16"/>
        <w:szCs w:val="16"/>
      </w:rPr>
    </w:pPr>
    <w:r w:rsidRPr="00027B72">
      <w:rPr>
        <w:rFonts w:ascii="Univers" w:hAnsi="Univers" w:cs="AngsanaUPC"/>
        <w:b/>
        <w:bCs/>
        <w:sz w:val="16"/>
        <w:szCs w:val="16"/>
      </w:rPr>
      <w:t>Deloitte Touche Tohmatsu Jaiyos Audit</w:t>
    </w:r>
  </w:p>
  <w:p w14:paraId="36B964F9" w14:textId="77777777" w:rsidR="00B51BE2" w:rsidRPr="00027B72" w:rsidRDefault="00B51BE2" w:rsidP="00B51BE2">
    <w:pPr>
      <w:tabs>
        <w:tab w:val="center" w:pos="4153"/>
        <w:tab w:val="right" w:pos="8306"/>
      </w:tabs>
      <w:rPr>
        <w:rFonts w:cs="AngsanaUPC"/>
        <w:szCs w:val="24"/>
      </w:rPr>
    </w:pPr>
    <w:r w:rsidRPr="00027B72">
      <w:rPr>
        <w:rFonts w:cs="DilleniaUPC"/>
        <w:b/>
        <w:bCs/>
        <w:szCs w:val="24"/>
        <w:cs/>
        <w:lang w:val="th-TH"/>
      </w:rPr>
      <w:t>ดีลอยท์ ทู้ช โธมัทสุ ไชยยศ</w:t>
    </w:r>
    <w:r w:rsidRPr="00027B72">
      <w:rPr>
        <w:rFonts w:cs="DilleniaUPC" w:hint="cs"/>
        <w:b/>
        <w:bCs/>
        <w:szCs w:val="24"/>
        <w:cs/>
        <w:lang w:val="th-TH"/>
      </w:rPr>
      <w:t xml:space="preserve"> สอบบัญชี</w:t>
    </w:r>
  </w:p>
  <w:p w14:paraId="01638737" w14:textId="77777777" w:rsidR="00B51BE2" w:rsidRPr="0035394A" w:rsidRDefault="0035394A" w:rsidP="00B51BE2">
    <w:pPr>
      <w:pStyle w:val="Header"/>
      <w:spacing w:line="280" w:lineRule="exact"/>
      <w:jc w:val="center"/>
      <w:rPr>
        <w:rFonts w:ascii="Times New Roman" w:hAnsi="Times New Roman" w:cs="Times New Roman"/>
        <w:b/>
        <w:bCs/>
        <w:noProof/>
        <w:sz w:val="24"/>
        <w:szCs w:val="24"/>
      </w:rPr>
    </w:pPr>
    <w:r w:rsidRPr="0035394A">
      <w:rPr>
        <w:rFonts w:ascii="Times New Roman" w:hAnsi="Times New Roman" w:cs="Times New Roman"/>
        <w:b/>
        <w:bCs/>
        <w:noProof/>
        <w:sz w:val="24"/>
        <w:szCs w:val="24"/>
      </w:rPr>
      <w:t xml:space="preserve">Draft </w:t>
    </w:r>
  </w:p>
  <w:p w14:paraId="62470BE4" w14:textId="77777777" w:rsidR="00B51BE2" w:rsidRDefault="00B51BE2" w:rsidP="00B51BE2">
    <w:pPr>
      <w:pStyle w:val="Header"/>
      <w:spacing w:line="280" w:lineRule="exact"/>
      <w:jc w:val="center"/>
      <w:rPr>
        <w:rFonts w:ascii="Times New Roman" w:hAnsi="Times New Roman" w:cs="Times New Roman"/>
        <w:noProof/>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5652C" w14:textId="40F093A1" w:rsidR="00A30FAB" w:rsidRDefault="00A30F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4D60B" w14:textId="5289A11E" w:rsidR="00D143B0" w:rsidRPr="001C11F9" w:rsidRDefault="00D143B0" w:rsidP="001C11F9">
    <w:pPr>
      <w:pStyle w:val="Header"/>
      <w:rPr>
        <w:rFonts w:eastAsia="MS Mincho"/>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57EA7" w14:textId="11C8018F" w:rsidR="00A30FAB" w:rsidRDefault="00A30F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5F7C"/>
    <w:multiLevelType w:val="hybridMultilevel"/>
    <w:tmpl w:val="8F5AF2FE"/>
    <w:lvl w:ilvl="0" w:tplc="7A0E04E8">
      <w:start w:val="1"/>
      <w:numFmt w:val="bullet"/>
      <w:lvlText w:val=""/>
      <w:lvlJc w:val="left"/>
      <w:pPr>
        <w:ind w:left="720" w:hanging="360"/>
      </w:pPr>
      <w:rPr>
        <w:rFonts w:ascii="Symbol" w:hAnsi="Symbol" w:hint="default"/>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A4312"/>
    <w:multiLevelType w:val="hybridMultilevel"/>
    <w:tmpl w:val="0E36B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B14229"/>
    <w:multiLevelType w:val="hybridMultilevel"/>
    <w:tmpl w:val="CC7E8E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DD51A9E"/>
    <w:multiLevelType w:val="hybridMultilevel"/>
    <w:tmpl w:val="8AA8DB4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6A02F8"/>
    <w:multiLevelType w:val="hybridMultilevel"/>
    <w:tmpl w:val="D64CB52E"/>
    <w:lvl w:ilvl="0" w:tplc="04090001">
      <w:start w:val="1"/>
      <w:numFmt w:val="bullet"/>
      <w:lvlText w:val=""/>
      <w:lvlJc w:val="left"/>
      <w:pPr>
        <w:ind w:left="720" w:hanging="360"/>
      </w:pPr>
      <w:rPr>
        <w:rFonts w:ascii="Symbol" w:hAnsi="Symbol" w:hint="default"/>
      </w:rPr>
    </w:lvl>
    <w:lvl w:ilvl="1" w:tplc="5E7C3D2A">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A12A82"/>
    <w:multiLevelType w:val="hybridMultilevel"/>
    <w:tmpl w:val="EE18A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F245E3"/>
    <w:multiLevelType w:val="hybridMultilevel"/>
    <w:tmpl w:val="C98ED3BC"/>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601BF6"/>
    <w:multiLevelType w:val="hybridMultilevel"/>
    <w:tmpl w:val="E1BEBC5A"/>
    <w:lvl w:ilvl="0" w:tplc="45702520">
      <w:start w:val="1"/>
      <w:numFmt w:val="bullet"/>
      <w:lvlText w:val="•"/>
      <w:lvlJc w:val="left"/>
      <w:pPr>
        <w:tabs>
          <w:tab w:val="num" w:pos="720"/>
        </w:tabs>
        <w:ind w:left="720" w:hanging="360"/>
      </w:pPr>
      <w:rPr>
        <w:rFonts w:ascii="Arial" w:hAnsi="Arial" w:hint="default"/>
      </w:rPr>
    </w:lvl>
    <w:lvl w:ilvl="1" w:tplc="A7226238" w:tentative="1">
      <w:start w:val="1"/>
      <w:numFmt w:val="bullet"/>
      <w:lvlText w:val="•"/>
      <w:lvlJc w:val="left"/>
      <w:pPr>
        <w:tabs>
          <w:tab w:val="num" w:pos="1440"/>
        </w:tabs>
        <w:ind w:left="1440" w:hanging="360"/>
      </w:pPr>
      <w:rPr>
        <w:rFonts w:ascii="Arial" w:hAnsi="Arial" w:hint="default"/>
      </w:rPr>
    </w:lvl>
    <w:lvl w:ilvl="2" w:tplc="836C2B70" w:tentative="1">
      <w:start w:val="1"/>
      <w:numFmt w:val="bullet"/>
      <w:lvlText w:val="•"/>
      <w:lvlJc w:val="left"/>
      <w:pPr>
        <w:tabs>
          <w:tab w:val="num" w:pos="2160"/>
        </w:tabs>
        <w:ind w:left="2160" w:hanging="360"/>
      </w:pPr>
      <w:rPr>
        <w:rFonts w:ascii="Arial" w:hAnsi="Arial" w:hint="default"/>
      </w:rPr>
    </w:lvl>
    <w:lvl w:ilvl="3" w:tplc="E7F06862" w:tentative="1">
      <w:start w:val="1"/>
      <w:numFmt w:val="bullet"/>
      <w:lvlText w:val="•"/>
      <w:lvlJc w:val="left"/>
      <w:pPr>
        <w:tabs>
          <w:tab w:val="num" w:pos="2880"/>
        </w:tabs>
        <w:ind w:left="2880" w:hanging="360"/>
      </w:pPr>
      <w:rPr>
        <w:rFonts w:ascii="Arial" w:hAnsi="Arial" w:hint="default"/>
      </w:rPr>
    </w:lvl>
    <w:lvl w:ilvl="4" w:tplc="DEC26024" w:tentative="1">
      <w:start w:val="1"/>
      <w:numFmt w:val="bullet"/>
      <w:lvlText w:val="•"/>
      <w:lvlJc w:val="left"/>
      <w:pPr>
        <w:tabs>
          <w:tab w:val="num" w:pos="3600"/>
        </w:tabs>
        <w:ind w:left="3600" w:hanging="360"/>
      </w:pPr>
      <w:rPr>
        <w:rFonts w:ascii="Arial" w:hAnsi="Arial" w:hint="default"/>
      </w:rPr>
    </w:lvl>
    <w:lvl w:ilvl="5" w:tplc="A41C5C26" w:tentative="1">
      <w:start w:val="1"/>
      <w:numFmt w:val="bullet"/>
      <w:lvlText w:val="•"/>
      <w:lvlJc w:val="left"/>
      <w:pPr>
        <w:tabs>
          <w:tab w:val="num" w:pos="4320"/>
        </w:tabs>
        <w:ind w:left="4320" w:hanging="360"/>
      </w:pPr>
      <w:rPr>
        <w:rFonts w:ascii="Arial" w:hAnsi="Arial" w:hint="default"/>
      </w:rPr>
    </w:lvl>
    <w:lvl w:ilvl="6" w:tplc="77B4923A" w:tentative="1">
      <w:start w:val="1"/>
      <w:numFmt w:val="bullet"/>
      <w:lvlText w:val="•"/>
      <w:lvlJc w:val="left"/>
      <w:pPr>
        <w:tabs>
          <w:tab w:val="num" w:pos="5040"/>
        </w:tabs>
        <w:ind w:left="5040" w:hanging="360"/>
      </w:pPr>
      <w:rPr>
        <w:rFonts w:ascii="Arial" w:hAnsi="Arial" w:hint="default"/>
      </w:rPr>
    </w:lvl>
    <w:lvl w:ilvl="7" w:tplc="610EB70C" w:tentative="1">
      <w:start w:val="1"/>
      <w:numFmt w:val="bullet"/>
      <w:lvlText w:val="•"/>
      <w:lvlJc w:val="left"/>
      <w:pPr>
        <w:tabs>
          <w:tab w:val="num" w:pos="5760"/>
        </w:tabs>
        <w:ind w:left="5760" w:hanging="360"/>
      </w:pPr>
      <w:rPr>
        <w:rFonts w:ascii="Arial" w:hAnsi="Arial" w:hint="default"/>
      </w:rPr>
    </w:lvl>
    <w:lvl w:ilvl="8" w:tplc="FD8C90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8A2F71"/>
    <w:multiLevelType w:val="hybridMultilevel"/>
    <w:tmpl w:val="A7F88A36"/>
    <w:lvl w:ilvl="0" w:tplc="B56C77E0">
      <w:start w:val="1"/>
      <w:numFmt w:val="bullet"/>
      <w:lvlText w:val=""/>
      <w:lvlJc w:val="left"/>
      <w:pPr>
        <w:ind w:left="720" w:hanging="360"/>
      </w:pPr>
      <w:rPr>
        <w:rFonts w:ascii="Symbol" w:hAnsi="Symbo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9F68A8"/>
    <w:multiLevelType w:val="hybridMultilevel"/>
    <w:tmpl w:val="A67E9FEE"/>
    <w:lvl w:ilvl="0" w:tplc="CB6EB254">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988272A"/>
    <w:multiLevelType w:val="hybridMultilevel"/>
    <w:tmpl w:val="843EB86E"/>
    <w:lvl w:ilvl="0" w:tplc="7A0E04E8">
      <w:start w:val="1"/>
      <w:numFmt w:val="bullet"/>
      <w:lvlText w:val=""/>
      <w:lvlJc w:val="left"/>
      <w:pPr>
        <w:ind w:left="1044" w:hanging="360"/>
      </w:pPr>
      <w:rPr>
        <w:rFonts w:ascii="Symbol" w:hAnsi="Symbol" w:hint="default"/>
        <w:sz w:val="20"/>
        <w:szCs w:val="20"/>
        <w:lang w:bidi="th-TH"/>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5" w15:restartNumberingAfterBreak="0">
    <w:nsid w:val="62EC361C"/>
    <w:multiLevelType w:val="hybridMultilevel"/>
    <w:tmpl w:val="1A0A7562"/>
    <w:lvl w:ilvl="0" w:tplc="04090005">
      <w:start w:val="1"/>
      <w:numFmt w:val="bullet"/>
      <w:lvlText w:val=""/>
      <w:lvlJc w:val="left"/>
      <w:pPr>
        <w:ind w:left="1033" w:hanging="360"/>
      </w:pPr>
      <w:rPr>
        <w:rFonts w:ascii="Wingdings" w:hAnsi="Wingdings" w:hint="default"/>
      </w:rPr>
    </w:lvl>
    <w:lvl w:ilvl="1" w:tplc="04090005">
      <w:start w:val="1"/>
      <w:numFmt w:val="bullet"/>
      <w:lvlText w:val=""/>
      <w:lvlJc w:val="left"/>
      <w:pPr>
        <w:ind w:left="1753" w:hanging="360"/>
      </w:pPr>
      <w:rPr>
        <w:rFonts w:ascii="Wingdings" w:hAnsi="Wingdings" w:hint="default"/>
      </w:rPr>
    </w:lvl>
    <w:lvl w:ilvl="2" w:tplc="04090005" w:tentative="1">
      <w:start w:val="1"/>
      <w:numFmt w:val="bullet"/>
      <w:lvlText w:val=""/>
      <w:lvlJc w:val="left"/>
      <w:pPr>
        <w:ind w:left="2473" w:hanging="360"/>
      </w:pPr>
      <w:rPr>
        <w:rFonts w:ascii="Wingdings" w:hAnsi="Wingdings" w:hint="default"/>
      </w:rPr>
    </w:lvl>
    <w:lvl w:ilvl="3" w:tplc="04090001" w:tentative="1">
      <w:start w:val="1"/>
      <w:numFmt w:val="bullet"/>
      <w:lvlText w:val=""/>
      <w:lvlJc w:val="left"/>
      <w:pPr>
        <w:ind w:left="3193" w:hanging="360"/>
      </w:pPr>
      <w:rPr>
        <w:rFonts w:ascii="Symbol" w:hAnsi="Symbol" w:hint="default"/>
      </w:rPr>
    </w:lvl>
    <w:lvl w:ilvl="4" w:tplc="04090003" w:tentative="1">
      <w:start w:val="1"/>
      <w:numFmt w:val="bullet"/>
      <w:lvlText w:val="o"/>
      <w:lvlJc w:val="left"/>
      <w:pPr>
        <w:ind w:left="3913" w:hanging="360"/>
      </w:pPr>
      <w:rPr>
        <w:rFonts w:ascii="Courier New" w:hAnsi="Courier New" w:cs="Courier New" w:hint="default"/>
      </w:rPr>
    </w:lvl>
    <w:lvl w:ilvl="5" w:tplc="04090005" w:tentative="1">
      <w:start w:val="1"/>
      <w:numFmt w:val="bullet"/>
      <w:lvlText w:val=""/>
      <w:lvlJc w:val="left"/>
      <w:pPr>
        <w:ind w:left="4633" w:hanging="360"/>
      </w:pPr>
      <w:rPr>
        <w:rFonts w:ascii="Wingdings" w:hAnsi="Wingdings" w:hint="default"/>
      </w:rPr>
    </w:lvl>
    <w:lvl w:ilvl="6" w:tplc="04090001" w:tentative="1">
      <w:start w:val="1"/>
      <w:numFmt w:val="bullet"/>
      <w:lvlText w:val=""/>
      <w:lvlJc w:val="left"/>
      <w:pPr>
        <w:ind w:left="5353" w:hanging="360"/>
      </w:pPr>
      <w:rPr>
        <w:rFonts w:ascii="Symbol" w:hAnsi="Symbol" w:hint="default"/>
      </w:rPr>
    </w:lvl>
    <w:lvl w:ilvl="7" w:tplc="04090003" w:tentative="1">
      <w:start w:val="1"/>
      <w:numFmt w:val="bullet"/>
      <w:lvlText w:val="o"/>
      <w:lvlJc w:val="left"/>
      <w:pPr>
        <w:ind w:left="6073" w:hanging="360"/>
      </w:pPr>
      <w:rPr>
        <w:rFonts w:ascii="Courier New" w:hAnsi="Courier New" w:cs="Courier New" w:hint="default"/>
      </w:rPr>
    </w:lvl>
    <w:lvl w:ilvl="8" w:tplc="04090005" w:tentative="1">
      <w:start w:val="1"/>
      <w:numFmt w:val="bullet"/>
      <w:lvlText w:val=""/>
      <w:lvlJc w:val="left"/>
      <w:pPr>
        <w:ind w:left="6793" w:hanging="360"/>
      </w:pPr>
      <w:rPr>
        <w:rFonts w:ascii="Wingdings" w:hAnsi="Wingdings" w:hint="default"/>
      </w:rPr>
    </w:lvl>
  </w:abstractNum>
  <w:abstractNum w:abstractNumId="16" w15:restartNumberingAfterBreak="0">
    <w:nsid w:val="632268C0"/>
    <w:multiLevelType w:val="hybridMultilevel"/>
    <w:tmpl w:val="BAA4BD4E"/>
    <w:lvl w:ilvl="0" w:tplc="5D4A4AF4">
      <w:start w:val="1"/>
      <w:numFmt w:val="bullet"/>
      <w:lvlText w:val=""/>
      <w:lvlJc w:val="left"/>
      <w:pPr>
        <w:ind w:left="360" w:hanging="360"/>
      </w:pPr>
      <w:rPr>
        <w:rFonts w:ascii="Symbol" w:hAnsi="Symbol" w:hint="default"/>
        <w:sz w:val="20"/>
        <w:szCs w:val="20"/>
      </w:rPr>
    </w:lvl>
    <w:lvl w:ilvl="1" w:tplc="CB6EB254">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8EF3C63"/>
    <w:multiLevelType w:val="hybridMultilevel"/>
    <w:tmpl w:val="C01EECD8"/>
    <w:lvl w:ilvl="0" w:tplc="9E4650E6">
      <w:start w:val="1"/>
      <w:numFmt w:val="bullet"/>
      <w:lvlText w:val="•"/>
      <w:lvlJc w:val="left"/>
      <w:pPr>
        <w:tabs>
          <w:tab w:val="num" w:pos="720"/>
        </w:tabs>
        <w:ind w:left="720" w:hanging="360"/>
      </w:pPr>
      <w:rPr>
        <w:rFonts w:ascii="Arial" w:hAnsi="Arial" w:hint="default"/>
      </w:rPr>
    </w:lvl>
    <w:lvl w:ilvl="1" w:tplc="D9E6D6F0" w:tentative="1">
      <w:start w:val="1"/>
      <w:numFmt w:val="bullet"/>
      <w:lvlText w:val="•"/>
      <w:lvlJc w:val="left"/>
      <w:pPr>
        <w:tabs>
          <w:tab w:val="num" w:pos="1440"/>
        </w:tabs>
        <w:ind w:left="1440" w:hanging="360"/>
      </w:pPr>
      <w:rPr>
        <w:rFonts w:ascii="Arial" w:hAnsi="Arial" w:hint="default"/>
      </w:rPr>
    </w:lvl>
    <w:lvl w:ilvl="2" w:tplc="411E8378" w:tentative="1">
      <w:start w:val="1"/>
      <w:numFmt w:val="bullet"/>
      <w:lvlText w:val="•"/>
      <w:lvlJc w:val="left"/>
      <w:pPr>
        <w:tabs>
          <w:tab w:val="num" w:pos="2160"/>
        </w:tabs>
        <w:ind w:left="2160" w:hanging="360"/>
      </w:pPr>
      <w:rPr>
        <w:rFonts w:ascii="Arial" w:hAnsi="Arial" w:hint="default"/>
      </w:rPr>
    </w:lvl>
    <w:lvl w:ilvl="3" w:tplc="25F6ABC6" w:tentative="1">
      <w:start w:val="1"/>
      <w:numFmt w:val="bullet"/>
      <w:lvlText w:val="•"/>
      <w:lvlJc w:val="left"/>
      <w:pPr>
        <w:tabs>
          <w:tab w:val="num" w:pos="2880"/>
        </w:tabs>
        <w:ind w:left="2880" w:hanging="360"/>
      </w:pPr>
      <w:rPr>
        <w:rFonts w:ascii="Arial" w:hAnsi="Arial" w:hint="default"/>
      </w:rPr>
    </w:lvl>
    <w:lvl w:ilvl="4" w:tplc="6E1498DC" w:tentative="1">
      <w:start w:val="1"/>
      <w:numFmt w:val="bullet"/>
      <w:lvlText w:val="•"/>
      <w:lvlJc w:val="left"/>
      <w:pPr>
        <w:tabs>
          <w:tab w:val="num" w:pos="3600"/>
        </w:tabs>
        <w:ind w:left="3600" w:hanging="360"/>
      </w:pPr>
      <w:rPr>
        <w:rFonts w:ascii="Arial" w:hAnsi="Arial" w:hint="default"/>
      </w:rPr>
    </w:lvl>
    <w:lvl w:ilvl="5" w:tplc="B9080B08" w:tentative="1">
      <w:start w:val="1"/>
      <w:numFmt w:val="bullet"/>
      <w:lvlText w:val="•"/>
      <w:lvlJc w:val="left"/>
      <w:pPr>
        <w:tabs>
          <w:tab w:val="num" w:pos="4320"/>
        </w:tabs>
        <w:ind w:left="4320" w:hanging="360"/>
      </w:pPr>
      <w:rPr>
        <w:rFonts w:ascii="Arial" w:hAnsi="Arial" w:hint="default"/>
      </w:rPr>
    </w:lvl>
    <w:lvl w:ilvl="6" w:tplc="94E45214" w:tentative="1">
      <w:start w:val="1"/>
      <w:numFmt w:val="bullet"/>
      <w:lvlText w:val="•"/>
      <w:lvlJc w:val="left"/>
      <w:pPr>
        <w:tabs>
          <w:tab w:val="num" w:pos="5040"/>
        </w:tabs>
        <w:ind w:left="5040" w:hanging="360"/>
      </w:pPr>
      <w:rPr>
        <w:rFonts w:ascii="Arial" w:hAnsi="Arial" w:hint="default"/>
      </w:rPr>
    </w:lvl>
    <w:lvl w:ilvl="7" w:tplc="2FA08FF6" w:tentative="1">
      <w:start w:val="1"/>
      <w:numFmt w:val="bullet"/>
      <w:lvlText w:val="•"/>
      <w:lvlJc w:val="left"/>
      <w:pPr>
        <w:tabs>
          <w:tab w:val="num" w:pos="5760"/>
        </w:tabs>
        <w:ind w:left="5760" w:hanging="360"/>
      </w:pPr>
      <w:rPr>
        <w:rFonts w:ascii="Arial" w:hAnsi="Arial" w:hint="default"/>
      </w:rPr>
    </w:lvl>
    <w:lvl w:ilvl="8" w:tplc="562419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A15201"/>
    <w:multiLevelType w:val="hybridMultilevel"/>
    <w:tmpl w:val="6476730E"/>
    <w:lvl w:ilvl="0" w:tplc="7D083D56">
      <w:start w:val="1"/>
      <w:numFmt w:val="bullet"/>
      <w:lvlText w:val="•"/>
      <w:lvlJc w:val="left"/>
      <w:pPr>
        <w:tabs>
          <w:tab w:val="num" w:pos="720"/>
        </w:tabs>
        <w:ind w:left="720" w:hanging="360"/>
      </w:pPr>
      <w:rPr>
        <w:rFonts w:ascii="Arial" w:hAnsi="Arial" w:hint="default"/>
      </w:rPr>
    </w:lvl>
    <w:lvl w:ilvl="1" w:tplc="9E18A412" w:tentative="1">
      <w:start w:val="1"/>
      <w:numFmt w:val="bullet"/>
      <w:lvlText w:val="•"/>
      <w:lvlJc w:val="left"/>
      <w:pPr>
        <w:tabs>
          <w:tab w:val="num" w:pos="1440"/>
        </w:tabs>
        <w:ind w:left="1440" w:hanging="360"/>
      </w:pPr>
      <w:rPr>
        <w:rFonts w:ascii="Arial" w:hAnsi="Arial" w:hint="default"/>
      </w:rPr>
    </w:lvl>
    <w:lvl w:ilvl="2" w:tplc="B7CCB508" w:tentative="1">
      <w:start w:val="1"/>
      <w:numFmt w:val="bullet"/>
      <w:lvlText w:val="•"/>
      <w:lvlJc w:val="left"/>
      <w:pPr>
        <w:tabs>
          <w:tab w:val="num" w:pos="2160"/>
        </w:tabs>
        <w:ind w:left="2160" w:hanging="360"/>
      </w:pPr>
      <w:rPr>
        <w:rFonts w:ascii="Arial" w:hAnsi="Arial" w:hint="default"/>
      </w:rPr>
    </w:lvl>
    <w:lvl w:ilvl="3" w:tplc="8EF27E98" w:tentative="1">
      <w:start w:val="1"/>
      <w:numFmt w:val="bullet"/>
      <w:lvlText w:val="•"/>
      <w:lvlJc w:val="left"/>
      <w:pPr>
        <w:tabs>
          <w:tab w:val="num" w:pos="2880"/>
        </w:tabs>
        <w:ind w:left="2880" w:hanging="360"/>
      </w:pPr>
      <w:rPr>
        <w:rFonts w:ascii="Arial" w:hAnsi="Arial" w:hint="default"/>
      </w:rPr>
    </w:lvl>
    <w:lvl w:ilvl="4" w:tplc="EAE2A4E6" w:tentative="1">
      <w:start w:val="1"/>
      <w:numFmt w:val="bullet"/>
      <w:lvlText w:val="•"/>
      <w:lvlJc w:val="left"/>
      <w:pPr>
        <w:tabs>
          <w:tab w:val="num" w:pos="3600"/>
        </w:tabs>
        <w:ind w:left="3600" w:hanging="360"/>
      </w:pPr>
      <w:rPr>
        <w:rFonts w:ascii="Arial" w:hAnsi="Arial" w:hint="default"/>
      </w:rPr>
    </w:lvl>
    <w:lvl w:ilvl="5" w:tplc="8B7EF886" w:tentative="1">
      <w:start w:val="1"/>
      <w:numFmt w:val="bullet"/>
      <w:lvlText w:val="•"/>
      <w:lvlJc w:val="left"/>
      <w:pPr>
        <w:tabs>
          <w:tab w:val="num" w:pos="4320"/>
        </w:tabs>
        <w:ind w:left="4320" w:hanging="360"/>
      </w:pPr>
      <w:rPr>
        <w:rFonts w:ascii="Arial" w:hAnsi="Arial" w:hint="default"/>
      </w:rPr>
    </w:lvl>
    <w:lvl w:ilvl="6" w:tplc="D87ED2F2" w:tentative="1">
      <w:start w:val="1"/>
      <w:numFmt w:val="bullet"/>
      <w:lvlText w:val="•"/>
      <w:lvlJc w:val="left"/>
      <w:pPr>
        <w:tabs>
          <w:tab w:val="num" w:pos="5040"/>
        </w:tabs>
        <w:ind w:left="5040" w:hanging="360"/>
      </w:pPr>
      <w:rPr>
        <w:rFonts w:ascii="Arial" w:hAnsi="Arial" w:hint="default"/>
      </w:rPr>
    </w:lvl>
    <w:lvl w:ilvl="7" w:tplc="4CCA46C8" w:tentative="1">
      <w:start w:val="1"/>
      <w:numFmt w:val="bullet"/>
      <w:lvlText w:val="•"/>
      <w:lvlJc w:val="left"/>
      <w:pPr>
        <w:tabs>
          <w:tab w:val="num" w:pos="5760"/>
        </w:tabs>
        <w:ind w:left="5760" w:hanging="360"/>
      </w:pPr>
      <w:rPr>
        <w:rFonts w:ascii="Arial" w:hAnsi="Arial" w:hint="default"/>
      </w:rPr>
    </w:lvl>
    <w:lvl w:ilvl="8" w:tplc="DA0A2F5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E5D1665"/>
    <w:multiLevelType w:val="hybridMultilevel"/>
    <w:tmpl w:val="F0129B0A"/>
    <w:lvl w:ilvl="0" w:tplc="FFFFFFFF">
      <w:start w:val="1"/>
      <w:numFmt w:val="bullet"/>
      <w:lvlText w:val=""/>
      <w:lvlJc w:val="left"/>
      <w:pPr>
        <w:ind w:left="720" w:hanging="360"/>
      </w:pPr>
      <w:rPr>
        <w:rFonts w:ascii="Wingdings" w:hAnsi="Wingdings" w:hint="default"/>
      </w:rPr>
    </w:lvl>
    <w:lvl w:ilvl="1" w:tplc="CB6EB254">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91049811">
    <w:abstractNumId w:val="8"/>
  </w:num>
  <w:num w:numId="2" w16cid:durableId="891842113">
    <w:abstractNumId w:val="17"/>
  </w:num>
  <w:num w:numId="3" w16cid:durableId="1073159074">
    <w:abstractNumId w:val="10"/>
  </w:num>
  <w:num w:numId="4" w16cid:durableId="75977181">
    <w:abstractNumId w:val="4"/>
  </w:num>
  <w:num w:numId="5" w16cid:durableId="709377950">
    <w:abstractNumId w:val="11"/>
  </w:num>
  <w:num w:numId="6" w16cid:durableId="2049064455">
    <w:abstractNumId w:val="19"/>
  </w:num>
  <w:num w:numId="7" w16cid:durableId="1808813316">
    <w:abstractNumId w:val="18"/>
  </w:num>
  <w:num w:numId="8" w16cid:durableId="1957177917">
    <w:abstractNumId w:val="5"/>
  </w:num>
  <w:num w:numId="9" w16cid:durableId="213472274">
    <w:abstractNumId w:val="0"/>
  </w:num>
  <w:num w:numId="10" w16cid:durableId="525099890">
    <w:abstractNumId w:val="14"/>
  </w:num>
  <w:num w:numId="11" w16cid:durableId="14843045">
    <w:abstractNumId w:val="16"/>
  </w:num>
  <w:num w:numId="12" w16cid:durableId="581913940">
    <w:abstractNumId w:val="2"/>
  </w:num>
  <w:num w:numId="13" w16cid:durableId="1978993139">
    <w:abstractNumId w:val="12"/>
  </w:num>
  <w:num w:numId="14" w16cid:durableId="1512642334">
    <w:abstractNumId w:val="4"/>
  </w:num>
  <w:num w:numId="15" w16cid:durableId="683240142">
    <w:abstractNumId w:val="15"/>
  </w:num>
  <w:num w:numId="16" w16cid:durableId="1087581300">
    <w:abstractNumId w:val="3"/>
  </w:num>
  <w:num w:numId="17" w16cid:durableId="1806775155">
    <w:abstractNumId w:val="9"/>
  </w:num>
  <w:num w:numId="18" w16cid:durableId="1009987348">
    <w:abstractNumId w:val="1"/>
  </w:num>
  <w:num w:numId="19" w16cid:durableId="2120441584">
    <w:abstractNumId w:val="6"/>
  </w:num>
  <w:num w:numId="20" w16cid:durableId="420837811">
    <w:abstractNumId w:val="7"/>
  </w:num>
  <w:num w:numId="21" w16cid:durableId="1613048330">
    <w:abstractNumId w:val="20"/>
  </w:num>
  <w:num w:numId="22" w16cid:durableId="8653664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0A5B"/>
    <w:rsid w:val="00000D8B"/>
    <w:rsid w:val="00002DEC"/>
    <w:rsid w:val="00003F0D"/>
    <w:rsid w:val="000052CA"/>
    <w:rsid w:val="00005589"/>
    <w:rsid w:val="0000732F"/>
    <w:rsid w:val="00007C36"/>
    <w:rsid w:val="000112DB"/>
    <w:rsid w:val="00013231"/>
    <w:rsid w:val="00013AB8"/>
    <w:rsid w:val="00014C49"/>
    <w:rsid w:val="00016CA2"/>
    <w:rsid w:val="00017544"/>
    <w:rsid w:val="00020163"/>
    <w:rsid w:val="00027A04"/>
    <w:rsid w:val="00030BBE"/>
    <w:rsid w:val="00031BD5"/>
    <w:rsid w:val="000326A7"/>
    <w:rsid w:val="000341E8"/>
    <w:rsid w:val="00034CCC"/>
    <w:rsid w:val="00037239"/>
    <w:rsid w:val="00037386"/>
    <w:rsid w:val="00037798"/>
    <w:rsid w:val="00040035"/>
    <w:rsid w:val="000527ED"/>
    <w:rsid w:val="0005486F"/>
    <w:rsid w:val="0005580C"/>
    <w:rsid w:val="00056ACC"/>
    <w:rsid w:val="00057B47"/>
    <w:rsid w:val="00061F2E"/>
    <w:rsid w:val="00062849"/>
    <w:rsid w:val="00063320"/>
    <w:rsid w:val="00065E2D"/>
    <w:rsid w:val="00067B2A"/>
    <w:rsid w:val="00071179"/>
    <w:rsid w:val="000715B2"/>
    <w:rsid w:val="00072119"/>
    <w:rsid w:val="000767F4"/>
    <w:rsid w:val="00077F67"/>
    <w:rsid w:val="00080680"/>
    <w:rsid w:val="00080E88"/>
    <w:rsid w:val="000844F4"/>
    <w:rsid w:val="00085785"/>
    <w:rsid w:val="00085B43"/>
    <w:rsid w:val="00087BB4"/>
    <w:rsid w:val="0009095E"/>
    <w:rsid w:val="0009198D"/>
    <w:rsid w:val="000924DD"/>
    <w:rsid w:val="000929D1"/>
    <w:rsid w:val="0009434A"/>
    <w:rsid w:val="00094A97"/>
    <w:rsid w:val="00094E9E"/>
    <w:rsid w:val="00094F91"/>
    <w:rsid w:val="000971E3"/>
    <w:rsid w:val="000978DC"/>
    <w:rsid w:val="000A129C"/>
    <w:rsid w:val="000A5402"/>
    <w:rsid w:val="000A5E84"/>
    <w:rsid w:val="000B2B4F"/>
    <w:rsid w:val="000B6003"/>
    <w:rsid w:val="000B6A7F"/>
    <w:rsid w:val="000B76DE"/>
    <w:rsid w:val="000C2ED3"/>
    <w:rsid w:val="000C41EF"/>
    <w:rsid w:val="000C62C1"/>
    <w:rsid w:val="000C7618"/>
    <w:rsid w:val="000C7EB6"/>
    <w:rsid w:val="000D2B5F"/>
    <w:rsid w:val="000D2BB7"/>
    <w:rsid w:val="000D350B"/>
    <w:rsid w:val="000D40AA"/>
    <w:rsid w:val="000D4D3C"/>
    <w:rsid w:val="000D5E0F"/>
    <w:rsid w:val="000E1A1C"/>
    <w:rsid w:val="000E2111"/>
    <w:rsid w:val="000E50EA"/>
    <w:rsid w:val="000E667B"/>
    <w:rsid w:val="000E673B"/>
    <w:rsid w:val="000E7A3E"/>
    <w:rsid w:val="000F0718"/>
    <w:rsid w:val="000F14B4"/>
    <w:rsid w:val="000F3260"/>
    <w:rsid w:val="000F4D95"/>
    <w:rsid w:val="000F6C0D"/>
    <w:rsid w:val="001010B9"/>
    <w:rsid w:val="00102378"/>
    <w:rsid w:val="00103CE7"/>
    <w:rsid w:val="00107098"/>
    <w:rsid w:val="00107C0F"/>
    <w:rsid w:val="00110182"/>
    <w:rsid w:val="00111EB9"/>
    <w:rsid w:val="00112CE9"/>
    <w:rsid w:val="001178CA"/>
    <w:rsid w:val="00122AAD"/>
    <w:rsid w:val="001236D3"/>
    <w:rsid w:val="00123725"/>
    <w:rsid w:val="00123A71"/>
    <w:rsid w:val="00124F33"/>
    <w:rsid w:val="00124F43"/>
    <w:rsid w:val="001252FA"/>
    <w:rsid w:val="001256AB"/>
    <w:rsid w:val="00126306"/>
    <w:rsid w:val="00126C75"/>
    <w:rsid w:val="00127163"/>
    <w:rsid w:val="001275A6"/>
    <w:rsid w:val="0013002D"/>
    <w:rsid w:val="00130284"/>
    <w:rsid w:val="00130348"/>
    <w:rsid w:val="00132C52"/>
    <w:rsid w:val="00133628"/>
    <w:rsid w:val="00133ED4"/>
    <w:rsid w:val="001446E1"/>
    <w:rsid w:val="00144ED1"/>
    <w:rsid w:val="00145AEE"/>
    <w:rsid w:val="00146F38"/>
    <w:rsid w:val="00147A67"/>
    <w:rsid w:val="00151AA2"/>
    <w:rsid w:val="001533EC"/>
    <w:rsid w:val="00155EBD"/>
    <w:rsid w:val="00156630"/>
    <w:rsid w:val="001574AA"/>
    <w:rsid w:val="00157DF1"/>
    <w:rsid w:val="00161D27"/>
    <w:rsid w:val="001626EF"/>
    <w:rsid w:val="00163A2E"/>
    <w:rsid w:val="001642C1"/>
    <w:rsid w:val="001657A7"/>
    <w:rsid w:val="00171B55"/>
    <w:rsid w:val="0017241D"/>
    <w:rsid w:val="00172A31"/>
    <w:rsid w:val="00175926"/>
    <w:rsid w:val="00176D73"/>
    <w:rsid w:val="00180565"/>
    <w:rsid w:val="00181432"/>
    <w:rsid w:val="00181D5D"/>
    <w:rsid w:val="00182930"/>
    <w:rsid w:val="00185C26"/>
    <w:rsid w:val="0018779F"/>
    <w:rsid w:val="00187C0B"/>
    <w:rsid w:val="00190FE1"/>
    <w:rsid w:val="0019281D"/>
    <w:rsid w:val="00192E63"/>
    <w:rsid w:val="001934A0"/>
    <w:rsid w:val="001941A1"/>
    <w:rsid w:val="001949FB"/>
    <w:rsid w:val="0019546B"/>
    <w:rsid w:val="001A13AB"/>
    <w:rsid w:val="001A1490"/>
    <w:rsid w:val="001A30DA"/>
    <w:rsid w:val="001A38A0"/>
    <w:rsid w:val="001A38F5"/>
    <w:rsid w:val="001A4479"/>
    <w:rsid w:val="001A5870"/>
    <w:rsid w:val="001A5AD2"/>
    <w:rsid w:val="001A6040"/>
    <w:rsid w:val="001A7439"/>
    <w:rsid w:val="001B03A9"/>
    <w:rsid w:val="001B32C5"/>
    <w:rsid w:val="001B43D0"/>
    <w:rsid w:val="001B4CB1"/>
    <w:rsid w:val="001B5B55"/>
    <w:rsid w:val="001C02B9"/>
    <w:rsid w:val="001C11F9"/>
    <w:rsid w:val="001C31B8"/>
    <w:rsid w:val="001C79B3"/>
    <w:rsid w:val="001D0A02"/>
    <w:rsid w:val="001D0DE3"/>
    <w:rsid w:val="001D3271"/>
    <w:rsid w:val="001D4183"/>
    <w:rsid w:val="001D51E2"/>
    <w:rsid w:val="001D5756"/>
    <w:rsid w:val="001D62CC"/>
    <w:rsid w:val="001D747E"/>
    <w:rsid w:val="001E18C8"/>
    <w:rsid w:val="001E2E8C"/>
    <w:rsid w:val="001E447C"/>
    <w:rsid w:val="001E5675"/>
    <w:rsid w:val="001F0E5A"/>
    <w:rsid w:val="001F446E"/>
    <w:rsid w:val="001F5479"/>
    <w:rsid w:val="001F6B94"/>
    <w:rsid w:val="00201A02"/>
    <w:rsid w:val="0020399C"/>
    <w:rsid w:val="00204F60"/>
    <w:rsid w:val="002074ED"/>
    <w:rsid w:val="00210D93"/>
    <w:rsid w:val="00210E41"/>
    <w:rsid w:val="00212490"/>
    <w:rsid w:val="0021381A"/>
    <w:rsid w:val="002143ED"/>
    <w:rsid w:val="00215751"/>
    <w:rsid w:val="00222AAD"/>
    <w:rsid w:val="0022502B"/>
    <w:rsid w:val="00225449"/>
    <w:rsid w:val="002260E4"/>
    <w:rsid w:val="00226330"/>
    <w:rsid w:val="00230446"/>
    <w:rsid w:val="00232F69"/>
    <w:rsid w:val="00233391"/>
    <w:rsid w:val="002416B3"/>
    <w:rsid w:val="0024239A"/>
    <w:rsid w:val="00244ABE"/>
    <w:rsid w:val="00247135"/>
    <w:rsid w:val="00250E83"/>
    <w:rsid w:val="0025226B"/>
    <w:rsid w:val="002526A9"/>
    <w:rsid w:val="00254CF5"/>
    <w:rsid w:val="00261292"/>
    <w:rsid w:val="0026333F"/>
    <w:rsid w:val="002639DD"/>
    <w:rsid w:val="00264356"/>
    <w:rsid w:val="00266655"/>
    <w:rsid w:val="002667AB"/>
    <w:rsid w:val="002700CE"/>
    <w:rsid w:val="00275C57"/>
    <w:rsid w:val="00277409"/>
    <w:rsid w:val="00277EB4"/>
    <w:rsid w:val="002811FF"/>
    <w:rsid w:val="00281FBC"/>
    <w:rsid w:val="00283002"/>
    <w:rsid w:val="00283C1F"/>
    <w:rsid w:val="00284089"/>
    <w:rsid w:val="00286EEF"/>
    <w:rsid w:val="0029032F"/>
    <w:rsid w:val="00290F5F"/>
    <w:rsid w:val="00291B96"/>
    <w:rsid w:val="0029207B"/>
    <w:rsid w:val="00292ECC"/>
    <w:rsid w:val="002941C6"/>
    <w:rsid w:val="00297C8E"/>
    <w:rsid w:val="002A2E15"/>
    <w:rsid w:val="002A49D5"/>
    <w:rsid w:val="002A7BA4"/>
    <w:rsid w:val="002B0433"/>
    <w:rsid w:val="002B1764"/>
    <w:rsid w:val="002B262C"/>
    <w:rsid w:val="002B2692"/>
    <w:rsid w:val="002B43E2"/>
    <w:rsid w:val="002B763B"/>
    <w:rsid w:val="002C0DF9"/>
    <w:rsid w:val="002C17AC"/>
    <w:rsid w:val="002C1937"/>
    <w:rsid w:val="002C193F"/>
    <w:rsid w:val="002C3A52"/>
    <w:rsid w:val="002D237A"/>
    <w:rsid w:val="002D2584"/>
    <w:rsid w:val="002D4458"/>
    <w:rsid w:val="002D49D6"/>
    <w:rsid w:val="002D4FEB"/>
    <w:rsid w:val="002D7EDF"/>
    <w:rsid w:val="002E2008"/>
    <w:rsid w:val="002E2771"/>
    <w:rsid w:val="002E4593"/>
    <w:rsid w:val="002E4700"/>
    <w:rsid w:val="002E47AD"/>
    <w:rsid w:val="002F2962"/>
    <w:rsid w:val="002F4E98"/>
    <w:rsid w:val="002F52D3"/>
    <w:rsid w:val="002F5F4D"/>
    <w:rsid w:val="002F60EF"/>
    <w:rsid w:val="00301020"/>
    <w:rsid w:val="003020FF"/>
    <w:rsid w:val="00302696"/>
    <w:rsid w:val="003061D7"/>
    <w:rsid w:val="003069DF"/>
    <w:rsid w:val="00306D3D"/>
    <w:rsid w:val="003100C8"/>
    <w:rsid w:val="00312100"/>
    <w:rsid w:val="00313B8B"/>
    <w:rsid w:val="00314886"/>
    <w:rsid w:val="003158E7"/>
    <w:rsid w:val="00315BCF"/>
    <w:rsid w:val="003173F2"/>
    <w:rsid w:val="0032211E"/>
    <w:rsid w:val="003263D5"/>
    <w:rsid w:val="003277FB"/>
    <w:rsid w:val="00330058"/>
    <w:rsid w:val="00330144"/>
    <w:rsid w:val="003309D8"/>
    <w:rsid w:val="00331BF8"/>
    <w:rsid w:val="00331FCD"/>
    <w:rsid w:val="00332231"/>
    <w:rsid w:val="00333EE0"/>
    <w:rsid w:val="003354EE"/>
    <w:rsid w:val="003407FA"/>
    <w:rsid w:val="0034305E"/>
    <w:rsid w:val="00346159"/>
    <w:rsid w:val="0034691B"/>
    <w:rsid w:val="003470BF"/>
    <w:rsid w:val="0035067C"/>
    <w:rsid w:val="003522DF"/>
    <w:rsid w:val="0035394A"/>
    <w:rsid w:val="0035396D"/>
    <w:rsid w:val="00354296"/>
    <w:rsid w:val="00355941"/>
    <w:rsid w:val="0035632F"/>
    <w:rsid w:val="00356B23"/>
    <w:rsid w:val="00356E1F"/>
    <w:rsid w:val="003644A1"/>
    <w:rsid w:val="0036501F"/>
    <w:rsid w:val="0037078E"/>
    <w:rsid w:val="00371CE6"/>
    <w:rsid w:val="00372067"/>
    <w:rsid w:val="0037545A"/>
    <w:rsid w:val="00375677"/>
    <w:rsid w:val="003763D2"/>
    <w:rsid w:val="0037726B"/>
    <w:rsid w:val="00380A80"/>
    <w:rsid w:val="00384547"/>
    <w:rsid w:val="003925A9"/>
    <w:rsid w:val="00392AE5"/>
    <w:rsid w:val="00392EC3"/>
    <w:rsid w:val="0039578B"/>
    <w:rsid w:val="003A22A2"/>
    <w:rsid w:val="003A309B"/>
    <w:rsid w:val="003A335F"/>
    <w:rsid w:val="003A5BAD"/>
    <w:rsid w:val="003A7FC0"/>
    <w:rsid w:val="003B00BE"/>
    <w:rsid w:val="003B2AF5"/>
    <w:rsid w:val="003B34D3"/>
    <w:rsid w:val="003B5C7C"/>
    <w:rsid w:val="003B5E66"/>
    <w:rsid w:val="003B6D5A"/>
    <w:rsid w:val="003B79CE"/>
    <w:rsid w:val="003C0C68"/>
    <w:rsid w:val="003C1724"/>
    <w:rsid w:val="003C19F2"/>
    <w:rsid w:val="003C348E"/>
    <w:rsid w:val="003C572A"/>
    <w:rsid w:val="003C5D94"/>
    <w:rsid w:val="003C7461"/>
    <w:rsid w:val="003D330F"/>
    <w:rsid w:val="003D35CE"/>
    <w:rsid w:val="003E0234"/>
    <w:rsid w:val="003E3BE2"/>
    <w:rsid w:val="003E5718"/>
    <w:rsid w:val="003E62AB"/>
    <w:rsid w:val="003E6B88"/>
    <w:rsid w:val="003F0E9E"/>
    <w:rsid w:val="003F2C1C"/>
    <w:rsid w:val="003F3CC4"/>
    <w:rsid w:val="003F46F5"/>
    <w:rsid w:val="003F4E9D"/>
    <w:rsid w:val="003F5EE6"/>
    <w:rsid w:val="003F7153"/>
    <w:rsid w:val="00400228"/>
    <w:rsid w:val="004003A5"/>
    <w:rsid w:val="004004C9"/>
    <w:rsid w:val="0040192C"/>
    <w:rsid w:val="00401E6D"/>
    <w:rsid w:val="00402560"/>
    <w:rsid w:val="00402BD9"/>
    <w:rsid w:val="00403935"/>
    <w:rsid w:val="00410B34"/>
    <w:rsid w:val="00410C80"/>
    <w:rsid w:val="00412529"/>
    <w:rsid w:val="0041306A"/>
    <w:rsid w:val="004142D4"/>
    <w:rsid w:val="00414A94"/>
    <w:rsid w:val="00414FAF"/>
    <w:rsid w:val="004220F2"/>
    <w:rsid w:val="004230A4"/>
    <w:rsid w:val="0042666E"/>
    <w:rsid w:val="00426D7B"/>
    <w:rsid w:val="00430364"/>
    <w:rsid w:val="00431AD2"/>
    <w:rsid w:val="004320F9"/>
    <w:rsid w:val="004331F3"/>
    <w:rsid w:val="00433350"/>
    <w:rsid w:val="004347FB"/>
    <w:rsid w:val="00434E2D"/>
    <w:rsid w:val="00434EB6"/>
    <w:rsid w:val="00435862"/>
    <w:rsid w:val="00437158"/>
    <w:rsid w:val="00437780"/>
    <w:rsid w:val="004403DA"/>
    <w:rsid w:val="0044068D"/>
    <w:rsid w:val="00441344"/>
    <w:rsid w:val="0044529E"/>
    <w:rsid w:val="00447113"/>
    <w:rsid w:val="00447C12"/>
    <w:rsid w:val="004508AE"/>
    <w:rsid w:val="00450D57"/>
    <w:rsid w:val="00453677"/>
    <w:rsid w:val="00454F28"/>
    <w:rsid w:val="00455D67"/>
    <w:rsid w:val="00457BE0"/>
    <w:rsid w:val="00457EAD"/>
    <w:rsid w:val="004652FB"/>
    <w:rsid w:val="0046747C"/>
    <w:rsid w:val="004674EF"/>
    <w:rsid w:val="00470169"/>
    <w:rsid w:val="00472503"/>
    <w:rsid w:val="0047380B"/>
    <w:rsid w:val="00482ED7"/>
    <w:rsid w:val="00485C26"/>
    <w:rsid w:val="00485E34"/>
    <w:rsid w:val="00486C2F"/>
    <w:rsid w:val="00492A96"/>
    <w:rsid w:val="00492BBD"/>
    <w:rsid w:val="004955D2"/>
    <w:rsid w:val="00497541"/>
    <w:rsid w:val="004A07EB"/>
    <w:rsid w:val="004A0FA0"/>
    <w:rsid w:val="004A152D"/>
    <w:rsid w:val="004A24FF"/>
    <w:rsid w:val="004A4956"/>
    <w:rsid w:val="004A5D72"/>
    <w:rsid w:val="004A710C"/>
    <w:rsid w:val="004B0C78"/>
    <w:rsid w:val="004B11DF"/>
    <w:rsid w:val="004B12B2"/>
    <w:rsid w:val="004B18E7"/>
    <w:rsid w:val="004B216E"/>
    <w:rsid w:val="004B2C1A"/>
    <w:rsid w:val="004B30EA"/>
    <w:rsid w:val="004B3362"/>
    <w:rsid w:val="004B35BC"/>
    <w:rsid w:val="004B3A23"/>
    <w:rsid w:val="004C10B5"/>
    <w:rsid w:val="004C379A"/>
    <w:rsid w:val="004C3DCE"/>
    <w:rsid w:val="004C5F9B"/>
    <w:rsid w:val="004C795D"/>
    <w:rsid w:val="004D22D8"/>
    <w:rsid w:val="004D263F"/>
    <w:rsid w:val="004D4BF3"/>
    <w:rsid w:val="004D69A1"/>
    <w:rsid w:val="004D7E85"/>
    <w:rsid w:val="004E0281"/>
    <w:rsid w:val="004E0A6B"/>
    <w:rsid w:val="004E2E4E"/>
    <w:rsid w:val="004E346C"/>
    <w:rsid w:val="004E3568"/>
    <w:rsid w:val="004E6766"/>
    <w:rsid w:val="004E6DA4"/>
    <w:rsid w:val="004E73AC"/>
    <w:rsid w:val="004F00EC"/>
    <w:rsid w:val="004F0826"/>
    <w:rsid w:val="004F2394"/>
    <w:rsid w:val="004F51D4"/>
    <w:rsid w:val="004F5861"/>
    <w:rsid w:val="004F6587"/>
    <w:rsid w:val="004F77A3"/>
    <w:rsid w:val="004F7D57"/>
    <w:rsid w:val="00501CC2"/>
    <w:rsid w:val="00502D59"/>
    <w:rsid w:val="0050441E"/>
    <w:rsid w:val="00506DEE"/>
    <w:rsid w:val="00506E30"/>
    <w:rsid w:val="00511250"/>
    <w:rsid w:val="005129D0"/>
    <w:rsid w:val="00514764"/>
    <w:rsid w:val="00514DB4"/>
    <w:rsid w:val="00514DF9"/>
    <w:rsid w:val="0051774A"/>
    <w:rsid w:val="0052099B"/>
    <w:rsid w:val="0052228A"/>
    <w:rsid w:val="005225A2"/>
    <w:rsid w:val="005234B8"/>
    <w:rsid w:val="005245BA"/>
    <w:rsid w:val="00524B89"/>
    <w:rsid w:val="0052633D"/>
    <w:rsid w:val="00527B2C"/>
    <w:rsid w:val="00531993"/>
    <w:rsid w:val="0053257D"/>
    <w:rsid w:val="00536D24"/>
    <w:rsid w:val="005375C5"/>
    <w:rsid w:val="0053794E"/>
    <w:rsid w:val="00537BAD"/>
    <w:rsid w:val="00540E08"/>
    <w:rsid w:val="00540E17"/>
    <w:rsid w:val="005437C2"/>
    <w:rsid w:val="0054380A"/>
    <w:rsid w:val="00544E41"/>
    <w:rsid w:val="0054629A"/>
    <w:rsid w:val="00547E87"/>
    <w:rsid w:val="00551702"/>
    <w:rsid w:val="0055239B"/>
    <w:rsid w:val="005537F1"/>
    <w:rsid w:val="00553EE6"/>
    <w:rsid w:val="0055563A"/>
    <w:rsid w:val="005556CC"/>
    <w:rsid w:val="00557FA1"/>
    <w:rsid w:val="005617CF"/>
    <w:rsid w:val="0056199F"/>
    <w:rsid w:val="00561A57"/>
    <w:rsid w:val="00561FDF"/>
    <w:rsid w:val="00562090"/>
    <w:rsid w:val="005623D6"/>
    <w:rsid w:val="00562500"/>
    <w:rsid w:val="00562FC4"/>
    <w:rsid w:val="00565244"/>
    <w:rsid w:val="00566AB6"/>
    <w:rsid w:val="00566F0A"/>
    <w:rsid w:val="00567722"/>
    <w:rsid w:val="00570737"/>
    <w:rsid w:val="00571CC3"/>
    <w:rsid w:val="0057228A"/>
    <w:rsid w:val="00572599"/>
    <w:rsid w:val="00573367"/>
    <w:rsid w:val="005740D6"/>
    <w:rsid w:val="00574B8C"/>
    <w:rsid w:val="00576BE9"/>
    <w:rsid w:val="00580B9B"/>
    <w:rsid w:val="0058135D"/>
    <w:rsid w:val="00581F6E"/>
    <w:rsid w:val="00582FD3"/>
    <w:rsid w:val="005843A5"/>
    <w:rsid w:val="00590986"/>
    <w:rsid w:val="00590F7B"/>
    <w:rsid w:val="00593051"/>
    <w:rsid w:val="0059369B"/>
    <w:rsid w:val="005954FD"/>
    <w:rsid w:val="005958AC"/>
    <w:rsid w:val="00595C80"/>
    <w:rsid w:val="00596654"/>
    <w:rsid w:val="00596E1F"/>
    <w:rsid w:val="005A012D"/>
    <w:rsid w:val="005A0675"/>
    <w:rsid w:val="005A11A1"/>
    <w:rsid w:val="005A424A"/>
    <w:rsid w:val="005A42B0"/>
    <w:rsid w:val="005A5988"/>
    <w:rsid w:val="005A69B2"/>
    <w:rsid w:val="005B0E9D"/>
    <w:rsid w:val="005B2ABC"/>
    <w:rsid w:val="005B4AAD"/>
    <w:rsid w:val="005B7C93"/>
    <w:rsid w:val="005C01A3"/>
    <w:rsid w:val="005C0592"/>
    <w:rsid w:val="005C129B"/>
    <w:rsid w:val="005C1C0E"/>
    <w:rsid w:val="005C55E7"/>
    <w:rsid w:val="005C77DE"/>
    <w:rsid w:val="005D27D9"/>
    <w:rsid w:val="005D61C2"/>
    <w:rsid w:val="005D744B"/>
    <w:rsid w:val="005E5CD7"/>
    <w:rsid w:val="005E623C"/>
    <w:rsid w:val="005F041A"/>
    <w:rsid w:val="005F1A96"/>
    <w:rsid w:val="005F2331"/>
    <w:rsid w:val="005F63B3"/>
    <w:rsid w:val="00600032"/>
    <w:rsid w:val="0060016D"/>
    <w:rsid w:val="00601D16"/>
    <w:rsid w:val="00601D76"/>
    <w:rsid w:val="00601DC4"/>
    <w:rsid w:val="0060235A"/>
    <w:rsid w:val="006036F7"/>
    <w:rsid w:val="006048AD"/>
    <w:rsid w:val="00604CFE"/>
    <w:rsid w:val="0060573D"/>
    <w:rsid w:val="00605CBA"/>
    <w:rsid w:val="00606A6B"/>
    <w:rsid w:val="00606CBC"/>
    <w:rsid w:val="006143C9"/>
    <w:rsid w:val="00614CB0"/>
    <w:rsid w:val="006150F6"/>
    <w:rsid w:val="00617C74"/>
    <w:rsid w:val="00620B0B"/>
    <w:rsid w:val="00621F68"/>
    <w:rsid w:val="006236F4"/>
    <w:rsid w:val="00623C16"/>
    <w:rsid w:val="006248A8"/>
    <w:rsid w:val="00624E03"/>
    <w:rsid w:val="006269A8"/>
    <w:rsid w:val="00631087"/>
    <w:rsid w:val="00631C7C"/>
    <w:rsid w:val="006440FE"/>
    <w:rsid w:val="00644CEC"/>
    <w:rsid w:val="00645157"/>
    <w:rsid w:val="006478E4"/>
    <w:rsid w:val="006509B5"/>
    <w:rsid w:val="00651537"/>
    <w:rsid w:val="00653683"/>
    <w:rsid w:val="0065467C"/>
    <w:rsid w:val="00654B71"/>
    <w:rsid w:val="00662756"/>
    <w:rsid w:val="00662D9B"/>
    <w:rsid w:val="006633B0"/>
    <w:rsid w:val="006634E0"/>
    <w:rsid w:val="00663A83"/>
    <w:rsid w:val="006666E7"/>
    <w:rsid w:val="0066691A"/>
    <w:rsid w:val="00671162"/>
    <w:rsid w:val="00672FEA"/>
    <w:rsid w:val="00677AAD"/>
    <w:rsid w:val="0068155E"/>
    <w:rsid w:val="006825DF"/>
    <w:rsid w:val="006844B4"/>
    <w:rsid w:val="00684AF0"/>
    <w:rsid w:val="0068510A"/>
    <w:rsid w:val="006857E0"/>
    <w:rsid w:val="00685C0F"/>
    <w:rsid w:val="00686148"/>
    <w:rsid w:val="00686FBA"/>
    <w:rsid w:val="00691F75"/>
    <w:rsid w:val="006924E2"/>
    <w:rsid w:val="00694B46"/>
    <w:rsid w:val="006972B8"/>
    <w:rsid w:val="006A01AE"/>
    <w:rsid w:val="006A1A14"/>
    <w:rsid w:val="006A1B26"/>
    <w:rsid w:val="006A3032"/>
    <w:rsid w:val="006A3163"/>
    <w:rsid w:val="006A4177"/>
    <w:rsid w:val="006A4766"/>
    <w:rsid w:val="006A52E6"/>
    <w:rsid w:val="006A576F"/>
    <w:rsid w:val="006A5D38"/>
    <w:rsid w:val="006B06F0"/>
    <w:rsid w:val="006B3456"/>
    <w:rsid w:val="006B52F5"/>
    <w:rsid w:val="006B5C39"/>
    <w:rsid w:val="006B64B6"/>
    <w:rsid w:val="006B712B"/>
    <w:rsid w:val="006B735B"/>
    <w:rsid w:val="006B7B94"/>
    <w:rsid w:val="006C06D7"/>
    <w:rsid w:val="006C2F74"/>
    <w:rsid w:val="006C3AAE"/>
    <w:rsid w:val="006C415D"/>
    <w:rsid w:val="006C6AB8"/>
    <w:rsid w:val="006D0AA4"/>
    <w:rsid w:val="006D0EC4"/>
    <w:rsid w:val="006D5F74"/>
    <w:rsid w:val="006D6B88"/>
    <w:rsid w:val="006E3A0C"/>
    <w:rsid w:val="006E4964"/>
    <w:rsid w:val="006E5ECE"/>
    <w:rsid w:val="006E7622"/>
    <w:rsid w:val="006F2361"/>
    <w:rsid w:val="006F30E2"/>
    <w:rsid w:val="006F3A91"/>
    <w:rsid w:val="006F458D"/>
    <w:rsid w:val="006F5B4B"/>
    <w:rsid w:val="006F5D67"/>
    <w:rsid w:val="0070051C"/>
    <w:rsid w:val="007036A8"/>
    <w:rsid w:val="0070413E"/>
    <w:rsid w:val="00704896"/>
    <w:rsid w:val="007065D6"/>
    <w:rsid w:val="00706701"/>
    <w:rsid w:val="007071C0"/>
    <w:rsid w:val="00710347"/>
    <w:rsid w:val="0071046A"/>
    <w:rsid w:val="0071108E"/>
    <w:rsid w:val="00711650"/>
    <w:rsid w:val="00712850"/>
    <w:rsid w:val="0071314A"/>
    <w:rsid w:val="00714A7F"/>
    <w:rsid w:val="00715BB4"/>
    <w:rsid w:val="00717BBA"/>
    <w:rsid w:val="00720347"/>
    <w:rsid w:val="00720837"/>
    <w:rsid w:val="00721C9D"/>
    <w:rsid w:val="00722DAE"/>
    <w:rsid w:val="007261C5"/>
    <w:rsid w:val="007312C4"/>
    <w:rsid w:val="00731D3D"/>
    <w:rsid w:val="0073315D"/>
    <w:rsid w:val="00734DEB"/>
    <w:rsid w:val="0074096E"/>
    <w:rsid w:val="00741921"/>
    <w:rsid w:val="00741E12"/>
    <w:rsid w:val="00744C5E"/>
    <w:rsid w:val="007468C0"/>
    <w:rsid w:val="00746B74"/>
    <w:rsid w:val="007471C9"/>
    <w:rsid w:val="007508F0"/>
    <w:rsid w:val="00750E03"/>
    <w:rsid w:val="00753ED1"/>
    <w:rsid w:val="00754440"/>
    <w:rsid w:val="007578AF"/>
    <w:rsid w:val="00757BA9"/>
    <w:rsid w:val="007602E4"/>
    <w:rsid w:val="007610CA"/>
    <w:rsid w:val="00762992"/>
    <w:rsid w:val="00764B96"/>
    <w:rsid w:val="00764E84"/>
    <w:rsid w:val="0076622C"/>
    <w:rsid w:val="007678B4"/>
    <w:rsid w:val="007678CC"/>
    <w:rsid w:val="00767C69"/>
    <w:rsid w:val="007710E5"/>
    <w:rsid w:val="007725E5"/>
    <w:rsid w:val="00776C8F"/>
    <w:rsid w:val="007770E8"/>
    <w:rsid w:val="00777267"/>
    <w:rsid w:val="00777DF7"/>
    <w:rsid w:val="00783526"/>
    <w:rsid w:val="00787419"/>
    <w:rsid w:val="007909C8"/>
    <w:rsid w:val="007909CF"/>
    <w:rsid w:val="007920AC"/>
    <w:rsid w:val="00792596"/>
    <w:rsid w:val="007927F6"/>
    <w:rsid w:val="00792AED"/>
    <w:rsid w:val="00794A80"/>
    <w:rsid w:val="007970DF"/>
    <w:rsid w:val="007976A9"/>
    <w:rsid w:val="00797D70"/>
    <w:rsid w:val="007A26D3"/>
    <w:rsid w:val="007A2E86"/>
    <w:rsid w:val="007A4B54"/>
    <w:rsid w:val="007A528A"/>
    <w:rsid w:val="007A5DDC"/>
    <w:rsid w:val="007A64EE"/>
    <w:rsid w:val="007A677F"/>
    <w:rsid w:val="007B064A"/>
    <w:rsid w:val="007B1399"/>
    <w:rsid w:val="007B15A5"/>
    <w:rsid w:val="007B4410"/>
    <w:rsid w:val="007B6C57"/>
    <w:rsid w:val="007B7DAE"/>
    <w:rsid w:val="007C0A04"/>
    <w:rsid w:val="007C1907"/>
    <w:rsid w:val="007C35A3"/>
    <w:rsid w:val="007C780C"/>
    <w:rsid w:val="007D0510"/>
    <w:rsid w:val="007D1109"/>
    <w:rsid w:val="007D15BA"/>
    <w:rsid w:val="007D253C"/>
    <w:rsid w:val="007D2E4A"/>
    <w:rsid w:val="007D4BDE"/>
    <w:rsid w:val="007D6459"/>
    <w:rsid w:val="007D725B"/>
    <w:rsid w:val="007D72CC"/>
    <w:rsid w:val="007E6316"/>
    <w:rsid w:val="007E6834"/>
    <w:rsid w:val="007E7B42"/>
    <w:rsid w:val="007F1CC5"/>
    <w:rsid w:val="007F1DF1"/>
    <w:rsid w:val="007F3989"/>
    <w:rsid w:val="007F57DC"/>
    <w:rsid w:val="008003E0"/>
    <w:rsid w:val="0080128B"/>
    <w:rsid w:val="008042B8"/>
    <w:rsid w:val="0080633E"/>
    <w:rsid w:val="00807906"/>
    <w:rsid w:val="00807C02"/>
    <w:rsid w:val="0081080A"/>
    <w:rsid w:val="00811A77"/>
    <w:rsid w:val="008124AE"/>
    <w:rsid w:val="00817AD8"/>
    <w:rsid w:val="0082083B"/>
    <w:rsid w:val="00820E43"/>
    <w:rsid w:val="00823B41"/>
    <w:rsid w:val="0082477E"/>
    <w:rsid w:val="008269E9"/>
    <w:rsid w:val="00827FB5"/>
    <w:rsid w:val="00831A4D"/>
    <w:rsid w:val="0083399C"/>
    <w:rsid w:val="008351D4"/>
    <w:rsid w:val="0083731D"/>
    <w:rsid w:val="00840A9B"/>
    <w:rsid w:val="00841032"/>
    <w:rsid w:val="008416D4"/>
    <w:rsid w:val="00844E41"/>
    <w:rsid w:val="008461B0"/>
    <w:rsid w:val="00847831"/>
    <w:rsid w:val="008514CB"/>
    <w:rsid w:val="00851618"/>
    <w:rsid w:val="00855F42"/>
    <w:rsid w:val="00857320"/>
    <w:rsid w:val="00857B81"/>
    <w:rsid w:val="008613A7"/>
    <w:rsid w:val="00863056"/>
    <w:rsid w:val="00864195"/>
    <w:rsid w:val="008661EA"/>
    <w:rsid w:val="00874CD2"/>
    <w:rsid w:val="008759E3"/>
    <w:rsid w:val="00877151"/>
    <w:rsid w:val="0087782F"/>
    <w:rsid w:val="0088080D"/>
    <w:rsid w:val="00880D6B"/>
    <w:rsid w:val="0088188F"/>
    <w:rsid w:val="00882F1F"/>
    <w:rsid w:val="00884311"/>
    <w:rsid w:val="008902A8"/>
    <w:rsid w:val="008938B4"/>
    <w:rsid w:val="00896561"/>
    <w:rsid w:val="00897A98"/>
    <w:rsid w:val="008A06F6"/>
    <w:rsid w:val="008A1225"/>
    <w:rsid w:val="008A454C"/>
    <w:rsid w:val="008B06CD"/>
    <w:rsid w:val="008B2D52"/>
    <w:rsid w:val="008B47FB"/>
    <w:rsid w:val="008B59AD"/>
    <w:rsid w:val="008B74AA"/>
    <w:rsid w:val="008C2158"/>
    <w:rsid w:val="008C2E2B"/>
    <w:rsid w:val="008C30F2"/>
    <w:rsid w:val="008C365A"/>
    <w:rsid w:val="008C5ED5"/>
    <w:rsid w:val="008C68C3"/>
    <w:rsid w:val="008C6DC9"/>
    <w:rsid w:val="008C78A3"/>
    <w:rsid w:val="008D082A"/>
    <w:rsid w:val="008D2754"/>
    <w:rsid w:val="008D2EA0"/>
    <w:rsid w:val="008D3304"/>
    <w:rsid w:val="008D45B2"/>
    <w:rsid w:val="008D590F"/>
    <w:rsid w:val="008D67E2"/>
    <w:rsid w:val="008D6C77"/>
    <w:rsid w:val="008E0BAA"/>
    <w:rsid w:val="008E0CCC"/>
    <w:rsid w:val="008E0D73"/>
    <w:rsid w:val="008E10AB"/>
    <w:rsid w:val="008E1F92"/>
    <w:rsid w:val="008E40A4"/>
    <w:rsid w:val="008E4AD6"/>
    <w:rsid w:val="008E690D"/>
    <w:rsid w:val="008E740B"/>
    <w:rsid w:val="008E7436"/>
    <w:rsid w:val="008E7CA0"/>
    <w:rsid w:val="008F29A2"/>
    <w:rsid w:val="008F6839"/>
    <w:rsid w:val="008F69ED"/>
    <w:rsid w:val="008F6AF0"/>
    <w:rsid w:val="00900289"/>
    <w:rsid w:val="0090149B"/>
    <w:rsid w:val="00901ED7"/>
    <w:rsid w:val="00903FA7"/>
    <w:rsid w:val="00904D2D"/>
    <w:rsid w:val="00904E83"/>
    <w:rsid w:val="00905C38"/>
    <w:rsid w:val="00910118"/>
    <w:rsid w:val="00910A2E"/>
    <w:rsid w:val="0091166D"/>
    <w:rsid w:val="009154F5"/>
    <w:rsid w:val="0092019B"/>
    <w:rsid w:val="00920977"/>
    <w:rsid w:val="00920EE5"/>
    <w:rsid w:val="00921DFA"/>
    <w:rsid w:val="00921E8E"/>
    <w:rsid w:val="0092644A"/>
    <w:rsid w:val="00926BA3"/>
    <w:rsid w:val="00930C95"/>
    <w:rsid w:val="00937337"/>
    <w:rsid w:val="00937D97"/>
    <w:rsid w:val="00941911"/>
    <w:rsid w:val="00943126"/>
    <w:rsid w:val="009453D4"/>
    <w:rsid w:val="00945A9F"/>
    <w:rsid w:val="009465B1"/>
    <w:rsid w:val="0094684F"/>
    <w:rsid w:val="0094756C"/>
    <w:rsid w:val="0094786A"/>
    <w:rsid w:val="00947E2C"/>
    <w:rsid w:val="00951390"/>
    <w:rsid w:val="00951FC2"/>
    <w:rsid w:val="00954C13"/>
    <w:rsid w:val="00955F94"/>
    <w:rsid w:val="00957AEE"/>
    <w:rsid w:val="00965D47"/>
    <w:rsid w:val="00970FB7"/>
    <w:rsid w:val="009714FF"/>
    <w:rsid w:val="00971EE4"/>
    <w:rsid w:val="00972345"/>
    <w:rsid w:val="00973ACD"/>
    <w:rsid w:val="009755EE"/>
    <w:rsid w:val="00976D3A"/>
    <w:rsid w:val="00983B8F"/>
    <w:rsid w:val="00983CA8"/>
    <w:rsid w:val="00984057"/>
    <w:rsid w:val="00984A14"/>
    <w:rsid w:val="00984EBA"/>
    <w:rsid w:val="00986816"/>
    <w:rsid w:val="00986CCA"/>
    <w:rsid w:val="00990731"/>
    <w:rsid w:val="0099122E"/>
    <w:rsid w:val="00992FDD"/>
    <w:rsid w:val="00994124"/>
    <w:rsid w:val="009946C3"/>
    <w:rsid w:val="009960E1"/>
    <w:rsid w:val="009A1527"/>
    <w:rsid w:val="009A3C92"/>
    <w:rsid w:val="009A4DF9"/>
    <w:rsid w:val="009A57C6"/>
    <w:rsid w:val="009A62AF"/>
    <w:rsid w:val="009A7D9B"/>
    <w:rsid w:val="009B03BD"/>
    <w:rsid w:val="009B0916"/>
    <w:rsid w:val="009B367D"/>
    <w:rsid w:val="009B3B98"/>
    <w:rsid w:val="009B42B8"/>
    <w:rsid w:val="009B456A"/>
    <w:rsid w:val="009B45E8"/>
    <w:rsid w:val="009B5831"/>
    <w:rsid w:val="009B6AC2"/>
    <w:rsid w:val="009B7209"/>
    <w:rsid w:val="009C158E"/>
    <w:rsid w:val="009C6946"/>
    <w:rsid w:val="009D0161"/>
    <w:rsid w:val="009D2BA8"/>
    <w:rsid w:val="009D31A6"/>
    <w:rsid w:val="009D4DE7"/>
    <w:rsid w:val="009E030B"/>
    <w:rsid w:val="009E17C5"/>
    <w:rsid w:val="009E373B"/>
    <w:rsid w:val="009E566B"/>
    <w:rsid w:val="009E60B3"/>
    <w:rsid w:val="009E6344"/>
    <w:rsid w:val="009F0376"/>
    <w:rsid w:val="009F10CC"/>
    <w:rsid w:val="009F1A17"/>
    <w:rsid w:val="009F1DD1"/>
    <w:rsid w:val="009F356B"/>
    <w:rsid w:val="009F4357"/>
    <w:rsid w:val="009F4CEB"/>
    <w:rsid w:val="009F55A4"/>
    <w:rsid w:val="009F7371"/>
    <w:rsid w:val="00A01582"/>
    <w:rsid w:val="00A0378E"/>
    <w:rsid w:val="00A10376"/>
    <w:rsid w:val="00A10592"/>
    <w:rsid w:val="00A10641"/>
    <w:rsid w:val="00A16D5C"/>
    <w:rsid w:val="00A16F50"/>
    <w:rsid w:val="00A208C7"/>
    <w:rsid w:val="00A2240A"/>
    <w:rsid w:val="00A251A3"/>
    <w:rsid w:val="00A267A3"/>
    <w:rsid w:val="00A2710F"/>
    <w:rsid w:val="00A30009"/>
    <w:rsid w:val="00A30D7B"/>
    <w:rsid w:val="00A30FAB"/>
    <w:rsid w:val="00A32016"/>
    <w:rsid w:val="00A328BA"/>
    <w:rsid w:val="00A32E22"/>
    <w:rsid w:val="00A32F69"/>
    <w:rsid w:val="00A32FCC"/>
    <w:rsid w:val="00A362C1"/>
    <w:rsid w:val="00A3717F"/>
    <w:rsid w:val="00A37719"/>
    <w:rsid w:val="00A40078"/>
    <w:rsid w:val="00A43942"/>
    <w:rsid w:val="00A4615F"/>
    <w:rsid w:val="00A47FF9"/>
    <w:rsid w:val="00A50140"/>
    <w:rsid w:val="00A557D7"/>
    <w:rsid w:val="00A558E6"/>
    <w:rsid w:val="00A55BBB"/>
    <w:rsid w:val="00A5669B"/>
    <w:rsid w:val="00A56BB6"/>
    <w:rsid w:val="00A6041D"/>
    <w:rsid w:val="00A6254E"/>
    <w:rsid w:val="00A630FE"/>
    <w:rsid w:val="00A64045"/>
    <w:rsid w:val="00A64925"/>
    <w:rsid w:val="00A65022"/>
    <w:rsid w:val="00A66BCA"/>
    <w:rsid w:val="00A674BD"/>
    <w:rsid w:val="00A67BEC"/>
    <w:rsid w:val="00A71215"/>
    <w:rsid w:val="00A73A38"/>
    <w:rsid w:val="00A7532A"/>
    <w:rsid w:val="00A76D9F"/>
    <w:rsid w:val="00A8261F"/>
    <w:rsid w:val="00A83312"/>
    <w:rsid w:val="00A83502"/>
    <w:rsid w:val="00A85853"/>
    <w:rsid w:val="00A86357"/>
    <w:rsid w:val="00A86506"/>
    <w:rsid w:val="00A87A90"/>
    <w:rsid w:val="00A90C72"/>
    <w:rsid w:val="00A92FEC"/>
    <w:rsid w:val="00A938CA"/>
    <w:rsid w:val="00AA12C0"/>
    <w:rsid w:val="00AA1853"/>
    <w:rsid w:val="00AA229A"/>
    <w:rsid w:val="00AA4BF5"/>
    <w:rsid w:val="00AA579D"/>
    <w:rsid w:val="00AA5B97"/>
    <w:rsid w:val="00AA64A5"/>
    <w:rsid w:val="00AB00C6"/>
    <w:rsid w:val="00AB201F"/>
    <w:rsid w:val="00AB48BE"/>
    <w:rsid w:val="00AB5E9A"/>
    <w:rsid w:val="00AB6377"/>
    <w:rsid w:val="00AB733B"/>
    <w:rsid w:val="00AC103F"/>
    <w:rsid w:val="00AC190E"/>
    <w:rsid w:val="00AC4A4B"/>
    <w:rsid w:val="00AC7242"/>
    <w:rsid w:val="00AD06BA"/>
    <w:rsid w:val="00AD0BA4"/>
    <w:rsid w:val="00AD0FA2"/>
    <w:rsid w:val="00AD3F00"/>
    <w:rsid w:val="00AD421D"/>
    <w:rsid w:val="00AD45B3"/>
    <w:rsid w:val="00AD46E9"/>
    <w:rsid w:val="00AD4F3A"/>
    <w:rsid w:val="00AD7D46"/>
    <w:rsid w:val="00AE212D"/>
    <w:rsid w:val="00AE3886"/>
    <w:rsid w:val="00AE532B"/>
    <w:rsid w:val="00AE576B"/>
    <w:rsid w:val="00AE6377"/>
    <w:rsid w:val="00AE79B5"/>
    <w:rsid w:val="00AF0AD8"/>
    <w:rsid w:val="00AF2BFB"/>
    <w:rsid w:val="00AF31C2"/>
    <w:rsid w:val="00AF476D"/>
    <w:rsid w:val="00AF4CC6"/>
    <w:rsid w:val="00AF4F0C"/>
    <w:rsid w:val="00AF6443"/>
    <w:rsid w:val="00B0181A"/>
    <w:rsid w:val="00B02C05"/>
    <w:rsid w:val="00B02E1F"/>
    <w:rsid w:val="00B05393"/>
    <w:rsid w:val="00B0589E"/>
    <w:rsid w:val="00B0702E"/>
    <w:rsid w:val="00B11C3E"/>
    <w:rsid w:val="00B1610D"/>
    <w:rsid w:val="00B17EF8"/>
    <w:rsid w:val="00B20A08"/>
    <w:rsid w:val="00B20EDE"/>
    <w:rsid w:val="00B220CD"/>
    <w:rsid w:val="00B226C3"/>
    <w:rsid w:val="00B2375D"/>
    <w:rsid w:val="00B23D2C"/>
    <w:rsid w:val="00B242FA"/>
    <w:rsid w:val="00B24316"/>
    <w:rsid w:val="00B26AC6"/>
    <w:rsid w:val="00B31329"/>
    <w:rsid w:val="00B3182B"/>
    <w:rsid w:val="00B31E81"/>
    <w:rsid w:val="00B321BE"/>
    <w:rsid w:val="00B32D5B"/>
    <w:rsid w:val="00B3353A"/>
    <w:rsid w:val="00B360E0"/>
    <w:rsid w:val="00B36AF1"/>
    <w:rsid w:val="00B40836"/>
    <w:rsid w:val="00B41A7D"/>
    <w:rsid w:val="00B43332"/>
    <w:rsid w:val="00B43CFD"/>
    <w:rsid w:val="00B44D45"/>
    <w:rsid w:val="00B45F52"/>
    <w:rsid w:val="00B47B77"/>
    <w:rsid w:val="00B51BE2"/>
    <w:rsid w:val="00B54507"/>
    <w:rsid w:val="00B54C26"/>
    <w:rsid w:val="00B554CF"/>
    <w:rsid w:val="00B6358D"/>
    <w:rsid w:val="00B64627"/>
    <w:rsid w:val="00B650A4"/>
    <w:rsid w:val="00B711F1"/>
    <w:rsid w:val="00B71D93"/>
    <w:rsid w:val="00B72E36"/>
    <w:rsid w:val="00B74A62"/>
    <w:rsid w:val="00B75BBC"/>
    <w:rsid w:val="00B7659B"/>
    <w:rsid w:val="00B76AF6"/>
    <w:rsid w:val="00B7755C"/>
    <w:rsid w:val="00B8155E"/>
    <w:rsid w:val="00B8185E"/>
    <w:rsid w:val="00B819DD"/>
    <w:rsid w:val="00B834D9"/>
    <w:rsid w:val="00B83A2A"/>
    <w:rsid w:val="00B856EA"/>
    <w:rsid w:val="00B857DA"/>
    <w:rsid w:val="00B87835"/>
    <w:rsid w:val="00B916A5"/>
    <w:rsid w:val="00B94D6B"/>
    <w:rsid w:val="00B95B36"/>
    <w:rsid w:val="00B964B2"/>
    <w:rsid w:val="00B9666F"/>
    <w:rsid w:val="00B971E1"/>
    <w:rsid w:val="00BA00EF"/>
    <w:rsid w:val="00BA17F3"/>
    <w:rsid w:val="00BA530F"/>
    <w:rsid w:val="00BA6785"/>
    <w:rsid w:val="00BA7C4A"/>
    <w:rsid w:val="00BB074D"/>
    <w:rsid w:val="00BB1178"/>
    <w:rsid w:val="00BB49CF"/>
    <w:rsid w:val="00BB504D"/>
    <w:rsid w:val="00BB7591"/>
    <w:rsid w:val="00BB76F9"/>
    <w:rsid w:val="00BC1ABC"/>
    <w:rsid w:val="00BC3DFA"/>
    <w:rsid w:val="00BC4266"/>
    <w:rsid w:val="00BC449F"/>
    <w:rsid w:val="00BC5437"/>
    <w:rsid w:val="00BC5EDA"/>
    <w:rsid w:val="00BC766F"/>
    <w:rsid w:val="00BD0CB2"/>
    <w:rsid w:val="00BD15F6"/>
    <w:rsid w:val="00BD18F3"/>
    <w:rsid w:val="00BD1DE3"/>
    <w:rsid w:val="00BD2225"/>
    <w:rsid w:val="00BD362B"/>
    <w:rsid w:val="00BD46CD"/>
    <w:rsid w:val="00BD52EF"/>
    <w:rsid w:val="00BD5A3B"/>
    <w:rsid w:val="00BE15A7"/>
    <w:rsid w:val="00BE2A38"/>
    <w:rsid w:val="00BF4414"/>
    <w:rsid w:val="00BF59E0"/>
    <w:rsid w:val="00BF788A"/>
    <w:rsid w:val="00C003D9"/>
    <w:rsid w:val="00C042C1"/>
    <w:rsid w:val="00C04EE2"/>
    <w:rsid w:val="00C1166D"/>
    <w:rsid w:val="00C14D3B"/>
    <w:rsid w:val="00C15855"/>
    <w:rsid w:val="00C158DE"/>
    <w:rsid w:val="00C20DBA"/>
    <w:rsid w:val="00C2160D"/>
    <w:rsid w:val="00C266F3"/>
    <w:rsid w:val="00C27189"/>
    <w:rsid w:val="00C275F1"/>
    <w:rsid w:val="00C2783F"/>
    <w:rsid w:val="00C30BC4"/>
    <w:rsid w:val="00C3319D"/>
    <w:rsid w:val="00C35CE0"/>
    <w:rsid w:val="00C36128"/>
    <w:rsid w:val="00C406B9"/>
    <w:rsid w:val="00C415C3"/>
    <w:rsid w:val="00C42D02"/>
    <w:rsid w:val="00C44A4F"/>
    <w:rsid w:val="00C453CA"/>
    <w:rsid w:val="00C463B3"/>
    <w:rsid w:val="00C50000"/>
    <w:rsid w:val="00C508DE"/>
    <w:rsid w:val="00C52B1B"/>
    <w:rsid w:val="00C577DB"/>
    <w:rsid w:val="00C57944"/>
    <w:rsid w:val="00C612B1"/>
    <w:rsid w:val="00C64BA1"/>
    <w:rsid w:val="00C67346"/>
    <w:rsid w:val="00C717C1"/>
    <w:rsid w:val="00C75856"/>
    <w:rsid w:val="00C75CDF"/>
    <w:rsid w:val="00C7758E"/>
    <w:rsid w:val="00C777E3"/>
    <w:rsid w:val="00C81BCE"/>
    <w:rsid w:val="00C82394"/>
    <w:rsid w:val="00C83A68"/>
    <w:rsid w:val="00C84128"/>
    <w:rsid w:val="00C9210E"/>
    <w:rsid w:val="00C92701"/>
    <w:rsid w:val="00C96CB9"/>
    <w:rsid w:val="00CA16E3"/>
    <w:rsid w:val="00CA3FB9"/>
    <w:rsid w:val="00CA4B27"/>
    <w:rsid w:val="00CA59F1"/>
    <w:rsid w:val="00CB06E4"/>
    <w:rsid w:val="00CB0CF2"/>
    <w:rsid w:val="00CB0D2E"/>
    <w:rsid w:val="00CB143B"/>
    <w:rsid w:val="00CB7189"/>
    <w:rsid w:val="00CB7315"/>
    <w:rsid w:val="00CC1784"/>
    <w:rsid w:val="00CC1D19"/>
    <w:rsid w:val="00CC23DF"/>
    <w:rsid w:val="00CC5F48"/>
    <w:rsid w:val="00CC6729"/>
    <w:rsid w:val="00CD009E"/>
    <w:rsid w:val="00CD06F0"/>
    <w:rsid w:val="00CD2E08"/>
    <w:rsid w:val="00CD606A"/>
    <w:rsid w:val="00CE0A25"/>
    <w:rsid w:val="00CE0B18"/>
    <w:rsid w:val="00CE1DD6"/>
    <w:rsid w:val="00CE3FEE"/>
    <w:rsid w:val="00CE7C9C"/>
    <w:rsid w:val="00CF02A1"/>
    <w:rsid w:val="00CF08DA"/>
    <w:rsid w:val="00CF0A0A"/>
    <w:rsid w:val="00CF1D71"/>
    <w:rsid w:val="00CF256D"/>
    <w:rsid w:val="00CF4849"/>
    <w:rsid w:val="00D0285C"/>
    <w:rsid w:val="00D05203"/>
    <w:rsid w:val="00D07E50"/>
    <w:rsid w:val="00D10CFC"/>
    <w:rsid w:val="00D12D32"/>
    <w:rsid w:val="00D143B0"/>
    <w:rsid w:val="00D20103"/>
    <w:rsid w:val="00D21363"/>
    <w:rsid w:val="00D24606"/>
    <w:rsid w:val="00D2492C"/>
    <w:rsid w:val="00D24BD4"/>
    <w:rsid w:val="00D26547"/>
    <w:rsid w:val="00D305FF"/>
    <w:rsid w:val="00D3084F"/>
    <w:rsid w:val="00D33193"/>
    <w:rsid w:val="00D40DA3"/>
    <w:rsid w:val="00D40F57"/>
    <w:rsid w:val="00D41062"/>
    <w:rsid w:val="00D4334F"/>
    <w:rsid w:val="00D43DC9"/>
    <w:rsid w:val="00D4532C"/>
    <w:rsid w:val="00D45F1D"/>
    <w:rsid w:val="00D46043"/>
    <w:rsid w:val="00D473BE"/>
    <w:rsid w:val="00D47453"/>
    <w:rsid w:val="00D47534"/>
    <w:rsid w:val="00D50091"/>
    <w:rsid w:val="00D53290"/>
    <w:rsid w:val="00D53BBF"/>
    <w:rsid w:val="00D56237"/>
    <w:rsid w:val="00D60516"/>
    <w:rsid w:val="00D61401"/>
    <w:rsid w:val="00D625C2"/>
    <w:rsid w:val="00D62B30"/>
    <w:rsid w:val="00D645C4"/>
    <w:rsid w:val="00D656E0"/>
    <w:rsid w:val="00D6596D"/>
    <w:rsid w:val="00D70A9D"/>
    <w:rsid w:val="00D71E34"/>
    <w:rsid w:val="00D72155"/>
    <w:rsid w:val="00D74758"/>
    <w:rsid w:val="00D754EF"/>
    <w:rsid w:val="00D76708"/>
    <w:rsid w:val="00D779AE"/>
    <w:rsid w:val="00D77E6F"/>
    <w:rsid w:val="00D80915"/>
    <w:rsid w:val="00D81333"/>
    <w:rsid w:val="00D81E42"/>
    <w:rsid w:val="00D83049"/>
    <w:rsid w:val="00D8324B"/>
    <w:rsid w:val="00D8603E"/>
    <w:rsid w:val="00D90C49"/>
    <w:rsid w:val="00D919BC"/>
    <w:rsid w:val="00D91B24"/>
    <w:rsid w:val="00D91FDC"/>
    <w:rsid w:val="00D92A10"/>
    <w:rsid w:val="00D92F1F"/>
    <w:rsid w:val="00D93DE6"/>
    <w:rsid w:val="00D94024"/>
    <w:rsid w:val="00D94E98"/>
    <w:rsid w:val="00D95F38"/>
    <w:rsid w:val="00D96D0B"/>
    <w:rsid w:val="00D96DC6"/>
    <w:rsid w:val="00D97B85"/>
    <w:rsid w:val="00DA019F"/>
    <w:rsid w:val="00DA23AA"/>
    <w:rsid w:val="00DA27B0"/>
    <w:rsid w:val="00DA6E87"/>
    <w:rsid w:val="00DB09DE"/>
    <w:rsid w:val="00DB0DDD"/>
    <w:rsid w:val="00DB12DD"/>
    <w:rsid w:val="00DB3676"/>
    <w:rsid w:val="00DB4340"/>
    <w:rsid w:val="00DB43DF"/>
    <w:rsid w:val="00DB60F6"/>
    <w:rsid w:val="00DB6A27"/>
    <w:rsid w:val="00DC03C6"/>
    <w:rsid w:val="00DC0B93"/>
    <w:rsid w:val="00DC0E0F"/>
    <w:rsid w:val="00DC2002"/>
    <w:rsid w:val="00DC2ACF"/>
    <w:rsid w:val="00DC3F0A"/>
    <w:rsid w:val="00DC52BD"/>
    <w:rsid w:val="00DC5D0B"/>
    <w:rsid w:val="00DC75E0"/>
    <w:rsid w:val="00DD0FAC"/>
    <w:rsid w:val="00DD28FA"/>
    <w:rsid w:val="00DD30AC"/>
    <w:rsid w:val="00DD42A2"/>
    <w:rsid w:val="00DD55E6"/>
    <w:rsid w:val="00DD7372"/>
    <w:rsid w:val="00DE0B38"/>
    <w:rsid w:val="00DE29E1"/>
    <w:rsid w:val="00DE4B0C"/>
    <w:rsid w:val="00DE5B6D"/>
    <w:rsid w:val="00DF007C"/>
    <w:rsid w:val="00DF0EEE"/>
    <w:rsid w:val="00DF5220"/>
    <w:rsid w:val="00DF7B89"/>
    <w:rsid w:val="00E02994"/>
    <w:rsid w:val="00E032F5"/>
    <w:rsid w:val="00E05407"/>
    <w:rsid w:val="00E0559D"/>
    <w:rsid w:val="00E058E9"/>
    <w:rsid w:val="00E066EA"/>
    <w:rsid w:val="00E11993"/>
    <w:rsid w:val="00E12833"/>
    <w:rsid w:val="00E12B3D"/>
    <w:rsid w:val="00E134A6"/>
    <w:rsid w:val="00E14E97"/>
    <w:rsid w:val="00E16BED"/>
    <w:rsid w:val="00E16D53"/>
    <w:rsid w:val="00E203F0"/>
    <w:rsid w:val="00E21CF6"/>
    <w:rsid w:val="00E222A3"/>
    <w:rsid w:val="00E23C39"/>
    <w:rsid w:val="00E23DE2"/>
    <w:rsid w:val="00E26E18"/>
    <w:rsid w:val="00E300F6"/>
    <w:rsid w:val="00E30B86"/>
    <w:rsid w:val="00E31BD3"/>
    <w:rsid w:val="00E3335B"/>
    <w:rsid w:val="00E33724"/>
    <w:rsid w:val="00E408CD"/>
    <w:rsid w:val="00E40D17"/>
    <w:rsid w:val="00E40EF5"/>
    <w:rsid w:val="00E418DF"/>
    <w:rsid w:val="00E43459"/>
    <w:rsid w:val="00E44F20"/>
    <w:rsid w:val="00E466EC"/>
    <w:rsid w:val="00E46F47"/>
    <w:rsid w:val="00E47F66"/>
    <w:rsid w:val="00E548A0"/>
    <w:rsid w:val="00E55C7A"/>
    <w:rsid w:val="00E55E54"/>
    <w:rsid w:val="00E563CA"/>
    <w:rsid w:val="00E566A8"/>
    <w:rsid w:val="00E56A12"/>
    <w:rsid w:val="00E56CEB"/>
    <w:rsid w:val="00E60FFB"/>
    <w:rsid w:val="00E63CE7"/>
    <w:rsid w:val="00E65EE0"/>
    <w:rsid w:val="00E668D7"/>
    <w:rsid w:val="00E67BF5"/>
    <w:rsid w:val="00E67E15"/>
    <w:rsid w:val="00E7116B"/>
    <w:rsid w:val="00E71EAD"/>
    <w:rsid w:val="00E7371F"/>
    <w:rsid w:val="00E75DDE"/>
    <w:rsid w:val="00E80A8A"/>
    <w:rsid w:val="00E8193C"/>
    <w:rsid w:val="00E81ECF"/>
    <w:rsid w:val="00E82144"/>
    <w:rsid w:val="00E82473"/>
    <w:rsid w:val="00E84745"/>
    <w:rsid w:val="00E848D9"/>
    <w:rsid w:val="00E87D99"/>
    <w:rsid w:val="00E9172E"/>
    <w:rsid w:val="00E9367D"/>
    <w:rsid w:val="00E942AA"/>
    <w:rsid w:val="00E9483F"/>
    <w:rsid w:val="00EA03BD"/>
    <w:rsid w:val="00EA054F"/>
    <w:rsid w:val="00EA59C3"/>
    <w:rsid w:val="00EB0ADF"/>
    <w:rsid w:val="00EB2928"/>
    <w:rsid w:val="00EB46E1"/>
    <w:rsid w:val="00EB48AC"/>
    <w:rsid w:val="00EB7E23"/>
    <w:rsid w:val="00EC08E6"/>
    <w:rsid w:val="00EC0A98"/>
    <w:rsid w:val="00EC2613"/>
    <w:rsid w:val="00EC69AD"/>
    <w:rsid w:val="00ED2C68"/>
    <w:rsid w:val="00ED4677"/>
    <w:rsid w:val="00ED65A9"/>
    <w:rsid w:val="00EE098F"/>
    <w:rsid w:val="00EE105F"/>
    <w:rsid w:val="00EE13DD"/>
    <w:rsid w:val="00EE30F3"/>
    <w:rsid w:val="00EE3539"/>
    <w:rsid w:val="00EE3F52"/>
    <w:rsid w:val="00EE4BD8"/>
    <w:rsid w:val="00EE553F"/>
    <w:rsid w:val="00EE6AFE"/>
    <w:rsid w:val="00EE6C67"/>
    <w:rsid w:val="00EF0337"/>
    <w:rsid w:val="00EF0E6E"/>
    <w:rsid w:val="00EF1201"/>
    <w:rsid w:val="00EF191F"/>
    <w:rsid w:val="00EF1B48"/>
    <w:rsid w:val="00EF2B0A"/>
    <w:rsid w:val="00F01282"/>
    <w:rsid w:val="00F01671"/>
    <w:rsid w:val="00F04528"/>
    <w:rsid w:val="00F04D2D"/>
    <w:rsid w:val="00F060E9"/>
    <w:rsid w:val="00F100D7"/>
    <w:rsid w:val="00F116F9"/>
    <w:rsid w:val="00F17F3B"/>
    <w:rsid w:val="00F23224"/>
    <w:rsid w:val="00F2451B"/>
    <w:rsid w:val="00F270E1"/>
    <w:rsid w:val="00F27CE5"/>
    <w:rsid w:val="00F3360D"/>
    <w:rsid w:val="00F33938"/>
    <w:rsid w:val="00F34133"/>
    <w:rsid w:val="00F362E6"/>
    <w:rsid w:val="00F3651B"/>
    <w:rsid w:val="00F459A9"/>
    <w:rsid w:val="00F46093"/>
    <w:rsid w:val="00F505A4"/>
    <w:rsid w:val="00F54587"/>
    <w:rsid w:val="00F5550C"/>
    <w:rsid w:val="00F56C6E"/>
    <w:rsid w:val="00F57E90"/>
    <w:rsid w:val="00F6030A"/>
    <w:rsid w:val="00F60500"/>
    <w:rsid w:val="00F61DE2"/>
    <w:rsid w:val="00F6477B"/>
    <w:rsid w:val="00F652F0"/>
    <w:rsid w:val="00F66721"/>
    <w:rsid w:val="00F66F3E"/>
    <w:rsid w:val="00F67438"/>
    <w:rsid w:val="00F6743B"/>
    <w:rsid w:val="00F70AA0"/>
    <w:rsid w:val="00F70EFC"/>
    <w:rsid w:val="00F7391F"/>
    <w:rsid w:val="00F74892"/>
    <w:rsid w:val="00F75CB0"/>
    <w:rsid w:val="00F83F43"/>
    <w:rsid w:val="00F8511A"/>
    <w:rsid w:val="00F86497"/>
    <w:rsid w:val="00F86A83"/>
    <w:rsid w:val="00F86C72"/>
    <w:rsid w:val="00F87AFB"/>
    <w:rsid w:val="00F90ADF"/>
    <w:rsid w:val="00F92C61"/>
    <w:rsid w:val="00F92E30"/>
    <w:rsid w:val="00F93043"/>
    <w:rsid w:val="00F9601F"/>
    <w:rsid w:val="00F96795"/>
    <w:rsid w:val="00FA0E71"/>
    <w:rsid w:val="00FA1898"/>
    <w:rsid w:val="00FA2074"/>
    <w:rsid w:val="00FA24C7"/>
    <w:rsid w:val="00FA2BDB"/>
    <w:rsid w:val="00FA365D"/>
    <w:rsid w:val="00FA3B10"/>
    <w:rsid w:val="00FA4B8F"/>
    <w:rsid w:val="00FA614C"/>
    <w:rsid w:val="00FB167B"/>
    <w:rsid w:val="00FB5D1B"/>
    <w:rsid w:val="00FB64D8"/>
    <w:rsid w:val="00FC07AF"/>
    <w:rsid w:val="00FC0C8D"/>
    <w:rsid w:val="00FC3AFB"/>
    <w:rsid w:val="00FC72E8"/>
    <w:rsid w:val="00FC7B38"/>
    <w:rsid w:val="00FD158C"/>
    <w:rsid w:val="00FD1C46"/>
    <w:rsid w:val="00FD217F"/>
    <w:rsid w:val="00FD500A"/>
    <w:rsid w:val="00FD58FF"/>
    <w:rsid w:val="00FE3E5F"/>
    <w:rsid w:val="00FE41E3"/>
    <w:rsid w:val="00FE691D"/>
    <w:rsid w:val="00FE6DD8"/>
    <w:rsid w:val="00FE6ECB"/>
    <w:rsid w:val="00FE76D2"/>
    <w:rsid w:val="00FF09BA"/>
    <w:rsid w:val="00FF0A4C"/>
    <w:rsid w:val="00FF273D"/>
    <w:rsid w:val="00FF3A5C"/>
    <w:rsid w:val="00FF3DF0"/>
    <w:rsid w:val="00FF487D"/>
    <w:rsid w:val="00FF5D38"/>
    <w:rsid w:val="00FF62B4"/>
    <w:rsid w:val="00FF7F18"/>
    <w:rsid w:val="07609BCB"/>
    <w:rsid w:val="7861BA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BD0140"/>
  <w15:chartTrackingRefBased/>
  <w15:docId w15:val="{DE53F1CC-A7E3-458C-9B43-A249E9BBD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uiPriority w:val="22"/>
    <w:qFormat/>
    <w:rsid w:val="00E466EC"/>
    <w:rPr>
      <w:b/>
      <w:bCs/>
    </w:rPr>
  </w:style>
  <w:style w:type="character" w:styleId="CommentReference">
    <w:name w:val="annotation reference"/>
    <w:rsid w:val="0066691A"/>
    <w:rPr>
      <w:sz w:val="16"/>
      <w:szCs w:val="16"/>
    </w:rPr>
  </w:style>
  <w:style w:type="paragraph" w:styleId="CommentText">
    <w:name w:val="annotation text"/>
    <w:basedOn w:val="Normal"/>
    <w:link w:val="CommentTextChar"/>
    <w:rsid w:val="0066691A"/>
    <w:rPr>
      <w:sz w:val="20"/>
      <w:szCs w:val="25"/>
    </w:rPr>
  </w:style>
  <w:style w:type="character" w:customStyle="1" w:styleId="CommentTextChar">
    <w:name w:val="Comment Text Char"/>
    <w:link w:val="CommentText"/>
    <w:rsid w:val="0066691A"/>
    <w:rPr>
      <w:rFonts w:ascii="Arial" w:eastAsia="Times New Roman" w:hAnsi="Arial"/>
      <w:szCs w:val="25"/>
    </w:rPr>
  </w:style>
  <w:style w:type="paragraph" w:styleId="CommentSubject">
    <w:name w:val="annotation subject"/>
    <w:basedOn w:val="CommentText"/>
    <w:next w:val="CommentText"/>
    <w:link w:val="CommentSubjectChar"/>
    <w:rsid w:val="0066691A"/>
    <w:rPr>
      <w:b/>
      <w:bCs/>
    </w:rPr>
  </w:style>
  <w:style w:type="character" w:customStyle="1" w:styleId="CommentSubjectChar">
    <w:name w:val="Comment Subject Char"/>
    <w:link w:val="CommentSubject"/>
    <w:rsid w:val="0066691A"/>
    <w:rPr>
      <w:rFonts w:ascii="Arial" w:eastAsia="Times New Roman" w:hAnsi="Arial"/>
      <w:b/>
      <w:bCs/>
      <w:szCs w:val="25"/>
    </w:rPr>
  </w:style>
  <w:style w:type="paragraph" w:styleId="Revision">
    <w:name w:val="Revision"/>
    <w:hidden/>
    <w:uiPriority w:val="99"/>
    <w:semiHidden/>
    <w:rsid w:val="0066691A"/>
    <w:rPr>
      <w:rFonts w:ascii="Arial" w:eastAsia="Times New Roman" w:hAnsi="Arial"/>
      <w:sz w:val="18"/>
      <w:szCs w:val="22"/>
    </w:rPr>
  </w:style>
  <w:style w:type="table" w:styleId="TableGrid">
    <w:name w:val="Table Grid"/>
    <w:basedOn w:val="TableNormal"/>
    <w:rsid w:val="00097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0978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0978DC"/>
    <w:rPr>
      <w:color w:val="0000FF"/>
      <w:u w:val="single"/>
    </w:rPr>
  </w:style>
  <w:style w:type="character" w:customStyle="1" w:styleId="footnotelink1">
    <w:name w:val="footnote_link1"/>
    <w:rsid w:val="000978DC"/>
    <w:rPr>
      <w:b w:val="0"/>
      <w:bCs w:val="0"/>
      <w:strike w:val="0"/>
      <w:dstrike w:val="0"/>
      <w:vanish w:val="0"/>
      <w:webHidden w:val="0"/>
      <w:color w:val="000080"/>
      <w:u w:val="none"/>
      <w:effect w:val="none"/>
      <w:specVanish w:val="0"/>
    </w:rPr>
  </w:style>
  <w:style w:type="paragraph" w:styleId="ListParagraph">
    <w:name w:val="List Paragraph"/>
    <w:basedOn w:val="Normal"/>
    <w:link w:val="ListParagraphChar"/>
    <w:uiPriority w:val="34"/>
    <w:qFormat/>
    <w:rsid w:val="00A7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20"/>
      <w:contextualSpacing/>
    </w:pPr>
    <w:rPr>
      <w:rFonts w:eastAsia="Arial"/>
      <w:sz w:val="22"/>
      <w:szCs w:val="28"/>
    </w:rPr>
  </w:style>
  <w:style w:type="paragraph" w:styleId="NormalWeb">
    <w:name w:val="Normal (Web)"/>
    <w:basedOn w:val="Normal"/>
    <w:uiPriority w:val="99"/>
    <w:unhideWhenUsed/>
    <w:rsid w:val="0068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locked/>
    <w:rsid w:val="00E300F6"/>
    <w:rPr>
      <w:rFonts w:ascii="Arial" w:eastAsia="Arial" w:hAnsi="Arial"/>
      <w:sz w:val="22"/>
      <w:szCs w:val="28"/>
    </w:rPr>
  </w:style>
  <w:style w:type="character" w:customStyle="1" w:styleId="ui-provider">
    <w:name w:val="ui-provider"/>
    <w:basedOn w:val="DefaultParagraphFont"/>
    <w:rsid w:val="000971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02148">
      <w:bodyDiv w:val="1"/>
      <w:marLeft w:val="0"/>
      <w:marRight w:val="0"/>
      <w:marTop w:val="0"/>
      <w:marBottom w:val="0"/>
      <w:divBdr>
        <w:top w:val="none" w:sz="0" w:space="0" w:color="auto"/>
        <w:left w:val="none" w:sz="0" w:space="0" w:color="auto"/>
        <w:bottom w:val="none" w:sz="0" w:space="0" w:color="auto"/>
        <w:right w:val="none" w:sz="0" w:space="0" w:color="auto"/>
      </w:divBdr>
    </w:div>
    <w:div w:id="203635795">
      <w:bodyDiv w:val="1"/>
      <w:marLeft w:val="0"/>
      <w:marRight w:val="0"/>
      <w:marTop w:val="0"/>
      <w:marBottom w:val="0"/>
      <w:divBdr>
        <w:top w:val="none" w:sz="0" w:space="0" w:color="auto"/>
        <w:left w:val="none" w:sz="0" w:space="0" w:color="auto"/>
        <w:bottom w:val="none" w:sz="0" w:space="0" w:color="auto"/>
        <w:right w:val="none" w:sz="0" w:space="0" w:color="auto"/>
      </w:divBdr>
    </w:div>
    <w:div w:id="260601034">
      <w:bodyDiv w:val="1"/>
      <w:marLeft w:val="0"/>
      <w:marRight w:val="0"/>
      <w:marTop w:val="0"/>
      <w:marBottom w:val="0"/>
      <w:divBdr>
        <w:top w:val="none" w:sz="0" w:space="0" w:color="auto"/>
        <w:left w:val="none" w:sz="0" w:space="0" w:color="auto"/>
        <w:bottom w:val="none" w:sz="0" w:space="0" w:color="auto"/>
        <w:right w:val="none" w:sz="0" w:space="0" w:color="auto"/>
      </w:divBdr>
    </w:div>
    <w:div w:id="344210842">
      <w:bodyDiv w:val="1"/>
      <w:marLeft w:val="0"/>
      <w:marRight w:val="0"/>
      <w:marTop w:val="0"/>
      <w:marBottom w:val="0"/>
      <w:divBdr>
        <w:top w:val="none" w:sz="0" w:space="0" w:color="auto"/>
        <w:left w:val="none" w:sz="0" w:space="0" w:color="auto"/>
        <w:bottom w:val="none" w:sz="0" w:space="0" w:color="auto"/>
        <w:right w:val="none" w:sz="0" w:space="0" w:color="auto"/>
      </w:divBdr>
      <w:divsChild>
        <w:div w:id="464928573">
          <w:marLeft w:val="0"/>
          <w:marRight w:val="0"/>
          <w:marTop w:val="0"/>
          <w:marBottom w:val="0"/>
          <w:divBdr>
            <w:top w:val="none" w:sz="0" w:space="0" w:color="auto"/>
            <w:left w:val="none" w:sz="0" w:space="0" w:color="auto"/>
            <w:bottom w:val="none" w:sz="0" w:space="0" w:color="auto"/>
            <w:right w:val="none" w:sz="0" w:space="0" w:color="auto"/>
          </w:divBdr>
          <w:divsChild>
            <w:div w:id="763576555">
              <w:marLeft w:val="0"/>
              <w:marRight w:val="0"/>
              <w:marTop w:val="0"/>
              <w:marBottom w:val="0"/>
              <w:divBdr>
                <w:top w:val="none" w:sz="0" w:space="0" w:color="auto"/>
                <w:left w:val="none" w:sz="0" w:space="0" w:color="auto"/>
                <w:bottom w:val="none" w:sz="0" w:space="0" w:color="auto"/>
                <w:right w:val="none" w:sz="0" w:space="0" w:color="auto"/>
              </w:divBdr>
              <w:divsChild>
                <w:div w:id="811412234">
                  <w:marLeft w:val="0"/>
                  <w:marRight w:val="0"/>
                  <w:marTop w:val="0"/>
                  <w:marBottom w:val="0"/>
                  <w:divBdr>
                    <w:top w:val="none" w:sz="0" w:space="0" w:color="auto"/>
                    <w:left w:val="none" w:sz="0" w:space="0" w:color="auto"/>
                    <w:bottom w:val="none" w:sz="0" w:space="0" w:color="auto"/>
                    <w:right w:val="none" w:sz="0" w:space="0" w:color="auto"/>
                  </w:divBdr>
                  <w:divsChild>
                    <w:div w:id="1058747904">
                      <w:marLeft w:val="0"/>
                      <w:marRight w:val="0"/>
                      <w:marTop w:val="0"/>
                      <w:marBottom w:val="0"/>
                      <w:divBdr>
                        <w:top w:val="none" w:sz="0" w:space="0" w:color="auto"/>
                        <w:left w:val="none" w:sz="0" w:space="0" w:color="auto"/>
                        <w:bottom w:val="none" w:sz="0" w:space="0" w:color="auto"/>
                        <w:right w:val="none" w:sz="0" w:space="0" w:color="auto"/>
                      </w:divBdr>
                      <w:divsChild>
                        <w:div w:id="232550678">
                          <w:marLeft w:val="0"/>
                          <w:marRight w:val="0"/>
                          <w:marTop w:val="0"/>
                          <w:marBottom w:val="0"/>
                          <w:divBdr>
                            <w:top w:val="none" w:sz="0" w:space="0" w:color="auto"/>
                            <w:left w:val="none" w:sz="0" w:space="0" w:color="auto"/>
                            <w:bottom w:val="none" w:sz="0" w:space="0" w:color="auto"/>
                            <w:right w:val="none" w:sz="0" w:space="0" w:color="auto"/>
                          </w:divBdr>
                          <w:divsChild>
                            <w:div w:id="176819591">
                              <w:marLeft w:val="0"/>
                              <w:marRight w:val="0"/>
                              <w:marTop w:val="0"/>
                              <w:marBottom w:val="0"/>
                              <w:divBdr>
                                <w:top w:val="none" w:sz="0" w:space="0" w:color="auto"/>
                                <w:left w:val="none" w:sz="0" w:space="0" w:color="auto"/>
                                <w:bottom w:val="none" w:sz="0" w:space="0" w:color="auto"/>
                                <w:right w:val="none" w:sz="0" w:space="0" w:color="auto"/>
                              </w:divBdr>
                              <w:divsChild>
                                <w:div w:id="1552958659">
                                  <w:marLeft w:val="0"/>
                                  <w:marRight w:val="0"/>
                                  <w:marTop w:val="0"/>
                                  <w:marBottom w:val="0"/>
                                  <w:divBdr>
                                    <w:top w:val="none" w:sz="0" w:space="0" w:color="auto"/>
                                    <w:left w:val="none" w:sz="0" w:space="0" w:color="auto"/>
                                    <w:bottom w:val="none" w:sz="0" w:space="0" w:color="auto"/>
                                    <w:right w:val="none" w:sz="0" w:space="0" w:color="auto"/>
                                  </w:divBdr>
                                  <w:divsChild>
                                    <w:div w:id="1620408988">
                                      <w:marLeft w:val="0"/>
                                      <w:marRight w:val="0"/>
                                      <w:marTop w:val="0"/>
                                      <w:marBottom w:val="0"/>
                                      <w:divBdr>
                                        <w:top w:val="none" w:sz="0" w:space="0" w:color="auto"/>
                                        <w:left w:val="none" w:sz="0" w:space="0" w:color="auto"/>
                                        <w:bottom w:val="none" w:sz="0" w:space="0" w:color="auto"/>
                                        <w:right w:val="none" w:sz="0" w:space="0" w:color="auto"/>
                                      </w:divBdr>
                                      <w:divsChild>
                                        <w:div w:id="1696151185">
                                          <w:marLeft w:val="0"/>
                                          <w:marRight w:val="0"/>
                                          <w:marTop w:val="0"/>
                                          <w:marBottom w:val="0"/>
                                          <w:divBdr>
                                            <w:top w:val="none" w:sz="0" w:space="0" w:color="auto"/>
                                            <w:left w:val="none" w:sz="0" w:space="0" w:color="auto"/>
                                            <w:bottom w:val="none" w:sz="0" w:space="0" w:color="auto"/>
                                            <w:right w:val="none" w:sz="0" w:space="0" w:color="auto"/>
                                          </w:divBdr>
                                          <w:divsChild>
                                            <w:div w:id="1596329674">
                                              <w:marLeft w:val="0"/>
                                              <w:marRight w:val="0"/>
                                              <w:marTop w:val="0"/>
                                              <w:marBottom w:val="0"/>
                                              <w:divBdr>
                                                <w:top w:val="none" w:sz="0" w:space="0" w:color="auto"/>
                                                <w:left w:val="none" w:sz="0" w:space="0" w:color="auto"/>
                                                <w:bottom w:val="none" w:sz="0" w:space="0" w:color="auto"/>
                                                <w:right w:val="none" w:sz="0" w:space="0" w:color="auto"/>
                                              </w:divBdr>
                                              <w:divsChild>
                                                <w:div w:id="869102105">
                                                  <w:marLeft w:val="0"/>
                                                  <w:marRight w:val="0"/>
                                                  <w:marTop w:val="0"/>
                                                  <w:marBottom w:val="0"/>
                                                  <w:divBdr>
                                                    <w:top w:val="none" w:sz="0" w:space="0" w:color="auto"/>
                                                    <w:left w:val="none" w:sz="0" w:space="0" w:color="auto"/>
                                                    <w:bottom w:val="none" w:sz="0" w:space="0" w:color="auto"/>
                                                    <w:right w:val="none" w:sz="0" w:space="0" w:color="auto"/>
                                                  </w:divBdr>
                                                  <w:divsChild>
                                                    <w:div w:id="1912961236">
                                                      <w:marLeft w:val="0"/>
                                                      <w:marRight w:val="0"/>
                                                      <w:marTop w:val="0"/>
                                                      <w:marBottom w:val="0"/>
                                                      <w:divBdr>
                                                        <w:top w:val="none" w:sz="0" w:space="0" w:color="auto"/>
                                                        <w:left w:val="none" w:sz="0" w:space="0" w:color="auto"/>
                                                        <w:bottom w:val="none" w:sz="0" w:space="0" w:color="auto"/>
                                                        <w:right w:val="none" w:sz="0" w:space="0" w:color="auto"/>
                                                      </w:divBdr>
                                                      <w:divsChild>
                                                        <w:div w:id="884876026">
                                                          <w:marLeft w:val="240"/>
                                                          <w:marRight w:val="0"/>
                                                          <w:marTop w:val="240"/>
                                                          <w:marBottom w:val="240"/>
                                                          <w:divBdr>
                                                            <w:top w:val="none" w:sz="0" w:space="0" w:color="auto"/>
                                                            <w:left w:val="none" w:sz="0" w:space="0" w:color="auto"/>
                                                            <w:bottom w:val="none" w:sz="0" w:space="0" w:color="auto"/>
                                                            <w:right w:val="none" w:sz="0" w:space="0" w:color="auto"/>
                                                          </w:divBdr>
                                                          <w:divsChild>
                                                            <w:div w:id="1996643502">
                                                              <w:marLeft w:val="240"/>
                                                              <w:marRight w:val="0"/>
                                                              <w:marTop w:val="240"/>
                                                              <w:marBottom w:val="240"/>
                                                              <w:divBdr>
                                                                <w:top w:val="none" w:sz="0" w:space="0" w:color="auto"/>
                                                                <w:left w:val="none" w:sz="0" w:space="0" w:color="auto"/>
                                                                <w:bottom w:val="none" w:sz="0" w:space="0" w:color="auto"/>
                                                                <w:right w:val="none" w:sz="0" w:space="0" w:color="auto"/>
                                                              </w:divBdr>
                                                              <w:divsChild>
                                                                <w:div w:id="178127762">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83915244">
      <w:bodyDiv w:val="1"/>
      <w:marLeft w:val="0"/>
      <w:marRight w:val="0"/>
      <w:marTop w:val="0"/>
      <w:marBottom w:val="0"/>
      <w:divBdr>
        <w:top w:val="none" w:sz="0" w:space="0" w:color="auto"/>
        <w:left w:val="none" w:sz="0" w:space="0" w:color="auto"/>
        <w:bottom w:val="none" w:sz="0" w:space="0" w:color="auto"/>
        <w:right w:val="none" w:sz="0" w:space="0" w:color="auto"/>
      </w:divBdr>
    </w:div>
    <w:div w:id="422726662">
      <w:bodyDiv w:val="1"/>
      <w:marLeft w:val="0"/>
      <w:marRight w:val="0"/>
      <w:marTop w:val="0"/>
      <w:marBottom w:val="0"/>
      <w:divBdr>
        <w:top w:val="none" w:sz="0" w:space="0" w:color="auto"/>
        <w:left w:val="none" w:sz="0" w:space="0" w:color="auto"/>
        <w:bottom w:val="none" w:sz="0" w:space="0" w:color="auto"/>
        <w:right w:val="none" w:sz="0" w:space="0" w:color="auto"/>
      </w:divBdr>
    </w:div>
    <w:div w:id="554974236">
      <w:bodyDiv w:val="1"/>
      <w:marLeft w:val="0"/>
      <w:marRight w:val="0"/>
      <w:marTop w:val="0"/>
      <w:marBottom w:val="0"/>
      <w:divBdr>
        <w:top w:val="none" w:sz="0" w:space="0" w:color="auto"/>
        <w:left w:val="none" w:sz="0" w:space="0" w:color="auto"/>
        <w:bottom w:val="none" w:sz="0" w:space="0" w:color="auto"/>
        <w:right w:val="none" w:sz="0" w:space="0" w:color="auto"/>
      </w:divBdr>
      <w:divsChild>
        <w:div w:id="414983631">
          <w:marLeft w:val="274"/>
          <w:marRight w:val="0"/>
          <w:marTop w:val="0"/>
          <w:marBottom w:val="0"/>
          <w:divBdr>
            <w:top w:val="none" w:sz="0" w:space="0" w:color="auto"/>
            <w:left w:val="none" w:sz="0" w:space="0" w:color="auto"/>
            <w:bottom w:val="none" w:sz="0" w:space="0" w:color="auto"/>
            <w:right w:val="none" w:sz="0" w:space="0" w:color="auto"/>
          </w:divBdr>
        </w:div>
        <w:div w:id="845091175">
          <w:marLeft w:val="274"/>
          <w:marRight w:val="0"/>
          <w:marTop w:val="0"/>
          <w:marBottom w:val="0"/>
          <w:divBdr>
            <w:top w:val="none" w:sz="0" w:space="0" w:color="auto"/>
            <w:left w:val="none" w:sz="0" w:space="0" w:color="auto"/>
            <w:bottom w:val="none" w:sz="0" w:space="0" w:color="auto"/>
            <w:right w:val="none" w:sz="0" w:space="0" w:color="auto"/>
          </w:divBdr>
        </w:div>
      </w:divsChild>
    </w:div>
    <w:div w:id="838302921">
      <w:bodyDiv w:val="1"/>
      <w:marLeft w:val="0"/>
      <w:marRight w:val="0"/>
      <w:marTop w:val="0"/>
      <w:marBottom w:val="0"/>
      <w:divBdr>
        <w:top w:val="none" w:sz="0" w:space="0" w:color="auto"/>
        <w:left w:val="none" w:sz="0" w:space="0" w:color="auto"/>
        <w:bottom w:val="none" w:sz="0" w:space="0" w:color="auto"/>
        <w:right w:val="none" w:sz="0" w:space="0" w:color="auto"/>
      </w:divBdr>
    </w:div>
    <w:div w:id="903682928">
      <w:bodyDiv w:val="1"/>
      <w:marLeft w:val="0"/>
      <w:marRight w:val="0"/>
      <w:marTop w:val="0"/>
      <w:marBottom w:val="0"/>
      <w:divBdr>
        <w:top w:val="none" w:sz="0" w:space="0" w:color="auto"/>
        <w:left w:val="none" w:sz="0" w:space="0" w:color="auto"/>
        <w:bottom w:val="none" w:sz="0" w:space="0" w:color="auto"/>
        <w:right w:val="none" w:sz="0" w:space="0" w:color="auto"/>
      </w:divBdr>
      <w:divsChild>
        <w:div w:id="426385430">
          <w:marLeft w:val="274"/>
          <w:marRight w:val="0"/>
          <w:marTop w:val="0"/>
          <w:marBottom w:val="0"/>
          <w:divBdr>
            <w:top w:val="none" w:sz="0" w:space="0" w:color="auto"/>
            <w:left w:val="none" w:sz="0" w:space="0" w:color="auto"/>
            <w:bottom w:val="none" w:sz="0" w:space="0" w:color="auto"/>
            <w:right w:val="none" w:sz="0" w:space="0" w:color="auto"/>
          </w:divBdr>
        </w:div>
        <w:div w:id="1124810674">
          <w:marLeft w:val="274"/>
          <w:marRight w:val="0"/>
          <w:marTop w:val="0"/>
          <w:marBottom w:val="0"/>
          <w:divBdr>
            <w:top w:val="none" w:sz="0" w:space="0" w:color="auto"/>
            <w:left w:val="none" w:sz="0" w:space="0" w:color="auto"/>
            <w:bottom w:val="none" w:sz="0" w:space="0" w:color="auto"/>
            <w:right w:val="none" w:sz="0" w:space="0" w:color="auto"/>
          </w:divBdr>
        </w:div>
        <w:div w:id="1463304645">
          <w:marLeft w:val="274"/>
          <w:marRight w:val="0"/>
          <w:marTop w:val="0"/>
          <w:marBottom w:val="0"/>
          <w:divBdr>
            <w:top w:val="none" w:sz="0" w:space="0" w:color="auto"/>
            <w:left w:val="none" w:sz="0" w:space="0" w:color="auto"/>
            <w:bottom w:val="none" w:sz="0" w:space="0" w:color="auto"/>
            <w:right w:val="none" w:sz="0" w:space="0" w:color="auto"/>
          </w:divBdr>
        </w:div>
        <w:div w:id="2037000783">
          <w:marLeft w:val="274"/>
          <w:marRight w:val="0"/>
          <w:marTop w:val="0"/>
          <w:marBottom w:val="0"/>
          <w:divBdr>
            <w:top w:val="none" w:sz="0" w:space="0" w:color="auto"/>
            <w:left w:val="none" w:sz="0" w:space="0" w:color="auto"/>
            <w:bottom w:val="none" w:sz="0" w:space="0" w:color="auto"/>
            <w:right w:val="none" w:sz="0" w:space="0" w:color="auto"/>
          </w:divBdr>
        </w:div>
      </w:divsChild>
    </w:div>
    <w:div w:id="967931785">
      <w:bodyDiv w:val="1"/>
      <w:marLeft w:val="0"/>
      <w:marRight w:val="0"/>
      <w:marTop w:val="0"/>
      <w:marBottom w:val="0"/>
      <w:divBdr>
        <w:top w:val="none" w:sz="0" w:space="0" w:color="auto"/>
        <w:left w:val="none" w:sz="0" w:space="0" w:color="auto"/>
        <w:bottom w:val="none" w:sz="0" w:space="0" w:color="auto"/>
        <w:right w:val="none" w:sz="0" w:space="0" w:color="auto"/>
      </w:divBdr>
    </w:div>
    <w:div w:id="971864412">
      <w:bodyDiv w:val="1"/>
      <w:marLeft w:val="0"/>
      <w:marRight w:val="0"/>
      <w:marTop w:val="0"/>
      <w:marBottom w:val="0"/>
      <w:divBdr>
        <w:top w:val="none" w:sz="0" w:space="0" w:color="auto"/>
        <w:left w:val="none" w:sz="0" w:space="0" w:color="auto"/>
        <w:bottom w:val="none" w:sz="0" w:space="0" w:color="auto"/>
        <w:right w:val="none" w:sz="0" w:space="0" w:color="auto"/>
      </w:divBdr>
      <w:divsChild>
        <w:div w:id="1941063333">
          <w:marLeft w:val="0"/>
          <w:marRight w:val="0"/>
          <w:marTop w:val="0"/>
          <w:marBottom w:val="0"/>
          <w:divBdr>
            <w:top w:val="none" w:sz="0" w:space="0" w:color="auto"/>
            <w:left w:val="none" w:sz="0" w:space="0" w:color="auto"/>
            <w:bottom w:val="none" w:sz="0" w:space="0" w:color="auto"/>
            <w:right w:val="none" w:sz="0" w:space="0" w:color="auto"/>
          </w:divBdr>
          <w:divsChild>
            <w:div w:id="1340963848">
              <w:marLeft w:val="0"/>
              <w:marRight w:val="0"/>
              <w:marTop w:val="0"/>
              <w:marBottom w:val="0"/>
              <w:divBdr>
                <w:top w:val="none" w:sz="0" w:space="0" w:color="auto"/>
                <w:left w:val="none" w:sz="0" w:space="0" w:color="auto"/>
                <w:bottom w:val="none" w:sz="0" w:space="0" w:color="auto"/>
                <w:right w:val="none" w:sz="0" w:space="0" w:color="auto"/>
              </w:divBdr>
              <w:divsChild>
                <w:div w:id="443504284">
                  <w:marLeft w:val="0"/>
                  <w:marRight w:val="0"/>
                  <w:marTop w:val="0"/>
                  <w:marBottom w:val="0"/>
                  <w:divBdr>
                    <w:top w:val="none" w:sz="0" w:space="0" w:color="auto"/>
                    <w:left w:val="none" w:sz="0" w:space="0" w:color="auto"/>
                    <w:bottom w:val="none" w:sz="0" w:space="0" w:color="auto"/>
                    <w:right w:val="none" w:sz="0" w:space="0" w:color="auto"/>
                  </w:divBdr>
                  <w:divsChild>
                    <w:div w:id="782651024">
                      <w:marLeft w:val="0"/>
                      <w:marRight w:val="0"/>
                      <w:marTop w:val="0"/>
                      <w:marBottom w:val="0"/>
                      <w:divBdr>
                        <w:top w:val="none" w:sz="0" w:space="0" w:color="auto"/>
                        <w:left w:val="none" w:sz="0" w:space="0" w:color="auto"/>
                        <w:bottom w:val="none" w:sz="0" w:space="0" w:color="auto"/>
                        <w:right w:val="none" w:sz="0" w:space="0" w:color="auto"/>
                      </w:divBdr>
                      <w:divsChild>
                        <w:div w:id="805855990">
                          <w:marLeft w:val="0"/>
                          <w:marRight w:val="0"/>
                          <w:marTop w:val="0"/>
                          <w:marBottom w:val="0"/>
                          <w:divBdr>
                            <w:top w:val="none" w:sz="0" w:space="0" w:color="auto"/>
                            <w:left w:val="none" w:sz="0" w:space="0" w:color="auto"/>
                            <w:bottom w:val="none" w:sz="0" w:space="0" w:color="auto"/>
                            <w:right w:val="none" w:sz="0" w:space="0" w:color="auto"/>
                          </w:divBdr>
                          <w:divsChild>
                            <w:div w:id="773939101">
                              <w:marLeft w:val="0"/>
                              <w:marRight w:val="0"/>
                              <w:marTop w:val="0"/>
                              <w:marBottom w:val="0"/>
                              <w:divBdr>
                                <w:top w:val="none" w:sz="0" w:space="0" w:color="auto"/>
                                <w:left w:val="none" w:sz="0" w:space="0" w:color="auto"/>
                                <w:bottom w:val="none" w:sz="0" w:space="0" w:color="auto"/>
                                <w:right w:val="none" w:sz="0" w:space="0" w:color="auto"/>
                              </w:divBdr>
                              <w:divsChild>
                                <w:div w:id="973556596">
                                  <w:marLeft w:val="0"/>
                                  <w:marRight w:val="0"/>
                                  <w:marTop w:val="0"/>
                                  <w:marBottom w:val="0"/>
                                  <w:divBdr>
                                    <w:top w:val="none" w:sz="0" w:space="0" w:color="auto"/>
                                    <w:left w:val="none" w:sz="0" w:space="0" w:color="auto"/>
                                    <w:bottom w:val="none" w:sz="0" w:space="0" w:color="auto"/>
                                    <w:right w:val="none" w:sz="0" w:space="0" w:color="auto"/>
                                  </w:divBdr>
                                  <w:divsChild>
                                    <w:div w:id="1758744056">
                                      <w:marLeft w:val="0"/>
                                      <w:marRight w:val="0"/>
                                      <w:marTop w:val="0"/>
                                      <w:marBottom w:val="0"/>
                                      <w:divBdr>
                                        <w:top w:val="none" w:sz="0" w:space="0" w:color="auto"/>
                                        <w:left w:val="none" w:sz="0" w:space="0" w:color="auto"/>
                                        <w:bottom w:val="none" w:sz="0" w:space="0" w:color="auto"/>
                                        <w:right w:val="none" w:sz="0" w:space="0" w:color="auto"/>
                                      </w:divBdr>
                                      <w:divsChild>
                                        <w:div w:id="1192838201">
                                          <w:marLeft w:val="0"/>
                                          <w:marRight w:val="0"/>
                                          <w:marTop w:val="0"/>
                                          <w:marBottom w:val="0"/>
                                          <w:divBdr>
                                            <w:top w:val="none" w:sz="0" w:space="0" w:color="auto"/>
                                            <w:left w:val="none" w:sz="0" w:space="0" w:color="auto"/>
                                            <w:bottom w:val="none" w:sz="0" w:space="0" w:color="auto"/>
                                            <w:right w:val="none" w:sz="0" w:space="0" w:color="auto"/>
                                          </w:divBdr>
                                          <w:divsChild>
                                            <w:div w:id="29765383">
                                              <w:marLeft w:val="0"/>
                                              <w:marRight w:val="0"/>
                                              <w:marTop w:val="0"/>
                                              <w:marBottom w:val="0"/>
                                              <w:divBdr>
                                                <w:top w:val="none" w:sz="0" w:space="0" w:color="auto"/>
                                                <w:left w:val="none" w:sz="0" w:space="0" w:color="auto"/>
                                                <w:bottom w:val="none" w:sz="0" w:space="0" w:color="auto"/>
                                                <w:right w:val="none" w:sz="0" w:space="0" w:color="auto"/>
                                              </w:divBdr>
                                              <w:divsChild>
                                                <w:div w:id="1292592759">
                                                  <w:marLeft w:val="0"/>
                                                  <w:marRight w:val="0"/>
                                                  <w:marTop w:val="0"/>
                                                  <w:marBottom w:val="0"/>
                                                  <w:divBdr>
                                                    <w:top w:val="none" w:sz="0" w:space="0" w:color="auto"/>
                                                    <w:left w:val="none" w:sz="0" w:space="0" w:color="auto"/>
                                                    <w:bottom w:val="none" w:sz="0" w:space="0" w:color="auto"/>
                                                    <w:right w:val="none" w:sz="0" w:space="0" w:color="auto"/>
                                                  </w:divBdr>
                                                  <w:divsChild>
                                                    <w:div w:id="1689217771">
                                                      <w:marLeft w:val="0"/>
                                                      <w:marRight w:val="0"/>
                                                      <w:marTop w:val="0"/>
                                                      <w:marBottom w:val="0"/>
                                                      <w:divBdr>
                                                        <w:top w:val="none" w:sz="0" w:space="0" w:color="auto"/>
                                                        <w:left w:val="none" w:sz="0" w:space="0" w:color="auto"/>
                                                        <w:bottom w:val="none" w:sz="0" w:space="0" w:color="auto"/>
                                                        <w:right w:val="none" w:sz="0" w:space="0" w:color="auto"/>
                                                      </w:divBdr>
                                                      <w:divsChild>
                                                        <w:div w:id="93940789">
                                                          <w:marLeft w:val="240"/>
                                                          <w:marRight w:val="0"/>
                                                          <w:marTop w:val="240"/>
                                                          <w:marBottom w:val="240"/>
                                                          <w:divBdr>
                                                            <w:top w:val="none" w:sz="0" w:space="0" w:color="auto"/>
                                                            <w:left w:val="none" w:sz="0" w:space="0" w:color="auto"/>
                                                            <w:bottom w:val="none" w:sz="0" w:space="0" w:color="auto"/>
                                                            <w:right w:val="none" w:sz="0" w:space="0" w:color="auto"/>
                                                          </w:divBdr>
                                                          <w:divsChild>
                                                            <w:div w:id="199558113">
                                                              <w:marLeft w:val="240"/>
                                                              <w:marRight w:val="0"/>
                                                              <w:marTop w:val="240"/>
                                                              <w:marBottom w:val="240"/>
                                                              <w:divBdr>
                                                                <w:top w:val="none" w:sz="0" w:space="0" w:color="auto"/>
                                                                <w:left w:val="none" w:sz="0" w:space="0" w:color="auto"/>
                                                                <w:bottom w:val="none" w:sz="0" w:space="0" w:color="auto"/>
                                                                <w:right w:val="none" w:sz="0" w:space="0" w:color="auto"/>
                                                              </w:divBdr>
                                                            </w:div>
                                                            <w:div w:id="1367561199">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97265888">
      <w:bodyDiv w:val="1"/>
      <w:marLeft w:val="0"/>
      <w:marRight w:val="0"/>
      <w:marTop w:val="0"/>
      <w:marBottom w:val="0"/>
      <w:divBdr>
        <w:top w:val="none" w:sz="0" w:space="0" w:color="auto"/>
        <w:left w:val="none" w:sz="0" w:space="0" w:color="auto"/>
        <w:bottom w:val="none" w:sz="0" w:space="0" w:color="auto"/>
        <w:right w:val="none" w:sz="0" w:space="0" w:color="auto"/>
      </w:divBdr>
      <w:divsChild>
        <w:div w:id="1319654127">
          <w:marLeft w:val="274"/>
          <w:marRight w:val="0"/>
          <w:marTop w:val="0"/>
          <w:marBottom w:val="0"/>
          <w:divBdr>
            <w:top w:val="none" w:sz="0" w:space="0" w:color="auto"/>
            <w:left w:val="none" w:sz="0" w:space="0" w:color="auto"/>
            <w:bottom w:val="none" w:sz="0" w:space="0" w:color="auto"/>
            <w:right w:val="none" w:sz="0" w:space="0" w:color="auto"/>
          </w:divBdr>
        </w:div>
        <w:div w:id="1488664760">
          <w:marLeft w:val="274"/>
          <w:marRight w:val="0"/>
          <w:marTop w:val="0"/>
          <w:marBottom w:val="0"/>
          <w:divBdr>
            <w:top w:val="none" w:sz="0" w:space="0" w:color="auto"/>
            <w:left w:val="none" w:sz="0" w:space="0" w:color="auto"/>
            <w:bottom w:val="none" w:sz="0" w:space="0" w:color="auto"/>
            <w:right w:val="none" w:sz="0" w:space="0" w:color="auto"/>
          </w:divBdr>
        </w:div>
      </w:divsChild>
    </w:div>
    <w:div w:id="1052845454">
      <w:bodyDiv w:val="1"/>
      <w:marLeft w:val="0"/>
      <w:marRight w:val="0"/>
      <w:marTop w:val="0"/>
      <w:marBottom w:val="0"/>
      <w:divBdr>
        <w:top w:val="none" w:sz="0" w:space="0" w:color="auto"/>
        <w:left w:val="none" w:sz="0" w:space="0" w:color="auto"/>
        <w:bottom w:val="none" w:sz="0" w:space="0" w:color="auto"/>
        <w:right w:val="none" w:sz="0" w:space="0" w:color="auto"/>
      </w:divBdr>
    </w:div>
    <w:div w:id="1198011690">
      <w:bodyDiv w:val="1"/>
      <w:marLeft w:val="0"/>
      <w:marRight w:val="0"/>
      <w:marTop w:val="0"/>
      <w:marBottom w:val="0"/>
      <w:divBdr>
        <w:top w:val="none" w:sz="0" w:space="0" w:color="auto"/>
        <w:left w:val="none" w:sz="0" w:space="0" w:color="auto"/>
        <w:bottom w:val="none" w:sz="0" w:space="0" w:color="auto"/>
        <w:right w:val="none" w:sz="0" w:space="0" w:color="auto"/>
      </w:divBdr>
    </w:div>
    <w:div w:id="1460956582">
      <w:bodyDiv w:val="1"/>
      <w:marLeft w:val="0"/>
      <w:marRight w:val="0"/>
      <w:marTop w:val="0"/>
      <w:marBottom w:val="0"/>
      <w:divBdr>
        <w:top w:val="none" w:sz="0" w:space="0" w:color="auto"/>
        <w:left w:val="none" w:sz="0" w:space="0" w:color="auto"/>
        <w:bottom w:val="none" w:sz="0" w:space="0" w:color="auto"/>
        <w:right w:val="none" w:sz="0" w:space="0" w:color="auto"/>
      </w:divBdr>
    </w:div>
    <w:div w:id="1507399580">
      <w:bodyDiv w:val="1"/>
      <w:marLeft w:val="0"/>
      <w:marRight w:val="0"/>
      <w:marTop w:val="0"/>
      <w:marBottom w:val="0"/>
      <w:divBdr>
        <w:top w:val="none" w:sz="0" w:space="0" w:color="auto"/>
        <w:left w:val="none" w:sz="0" w:space="0" w:color="auto"/>
        <w:bottom w:val="none" w:sz="0" w:space="0" w:color="auto"/>
        <w:right w:val="none" w:sz="0" w:space="0" w:color="auto"/>
      </w:divBdr>
    </w:div>
    <w:div w:id="1558541612">
      <w:bodyDiv w:val="1"/>
      <w:marLeft w:val="0"/>
      <w:marRight w:val="0"/>
      <w:marTop w:val="0"/>
      <w:marBottom w:val="0"/>
      <w:divBdr>
        <w:top w:val="none" w:sz="0" w:space="0" w:color="auto"/>
        <w:left w:val="none" w:sz="0" w:space="0" w:color="auto"/>
        <w:bottom w:val="none" w:sz="0" w:space="0" w:color="auto"/>
        <w:right w:val="none" w:sz="0" w:space="0" w:color="auto"/>
      </w:divBdr>
      <w:divsChild>
        <w:div w:id="366177994">
          <w:marLeft w:val="274"/>
          <w:marRight w:val="0"/>
          <w:marTop w:val="0"/>
          <w:marBottom w:val="0"/>
          <w:divBdr>
            <w:top w:val="none" w:sz="0" w:space="0" w:color="auto"/>
            <w:left w:val="none" w:sz="0" w:space="0" w:color="auto"/>
            <w:bottom w:val="none" w:sz="0" w:space="0" w:color="auto"/>
            <w:right w:val="none" w:sz="0" w:space="0" w:color="auto"/>
          </w:divBdr>
        </w:div>
        <w:div w:id="1275595183">
          <w:marLeft w:val="274"/>
          <w:marRight w:val="0"/>
          <w:marTop w:val="0"/>
          <w:marBottom w:val="0"/>
          <w:divBdr>
            <w:top w:val="none" w:sz="0" w:space="0" w:color="auto"/>
            <w:left w:val="none" w:sz="0" w:space="0" w:color="auto"/>
            <w:bottom w:val="none" w:sz="0" w:space="0" w:color="auto"/>
            <w:right w:val="none" w:sz="0" w:space="0" w:color="auto"/>
          </w:divBdr>
        </w:div>
        <w:div w:id="1478230050">
          <w:marLeft w:val="274"/>
          <w:marRight w:val="0"/>
          <w:marTop w:val="0"/>
          <w:marBottom w:val="0"/>
          <w:divBdr>
            <w:top w:val="none" w:sz="0" w:space="0" w:color="auto"/>
            <w:left w:val="none" w:sz="0" w:space="0" w:color="auto"/>
            <w:bottom w:val="none" w:sz="0" w:space="0" w:color="auto"/>
            <w:right w:val="none" w:sz="0" w:space="0" w:color="auto"/>
          </w:divBdr>
        </w:div>
      </w:divsChild>
    </w:div>
    <w:div w:id="1618833032">
      <w:bodyDiv w:val="1"/>
      <w:marLeft w:val="0"/>
      <w:marRight w:val="0"/>
      <w:marTop w:val="0"/>
      <w:marBottom w:val="0"/>
      <w:divBdr>
        <w:top w:val="none" w:sz="0" w:space="0" w:color="auto"/>
        <w:left w:val="none" w:sz="0" w:space="0" w:color="auto"/>
        <w:bottom w:val="none" w:sz="0" w:space="0" w:color="auto"/>
        <w:right w:val="none" w:sz="0" w:space="0" w:color="auto"/>
      </w:divBdr>
    </w:div>
    <w:div w:id="1645160432">
      <w:bodyDiv w:val="1"/>
      <w:marLeft w:val="0"/>
      <w:marRight w:val="0"/>
      <w:marTop w:val="0"/>
      <w:marBottom w:val="0"/>
      <w:divBdr>
        <w:top w:val="none" w:sz="0" w:space="0" w:color="auto"/>
        <w:left w:val="none" w:sz="0" w:space="0" w:color="auto"/>
        <w:bottom w:val="none" w:sz="0" w:space="0" w:color="auto"/>
        <w:right w:val="none" w:sz="0" w:space="0" w:color="auto"/>
      </w:divBdr>
      <w:divsChild>
        <w:div w:id="1156534803">
          <w:marLeft w:val="274"/>
          <w:marRight w:val="0"/>
          <w:marTop w:val="0"/>
          <w:marBottom w:val="0"/>
          <w:divBdr>
            <w:top w:val="none" w:sz="0" w:space="0" w:color="auto"/>
            <w:left w:val="none" w:sz="0" w:space="0" w:color="auto"/>
            <w:bottom w:val="none" w:sz="0" w:space="0" w:color="auto"/>
            <w:right w:val="none" w:sz="0" w:space="0" w:color="auto"/>
          </w:divBdr>
        </w:div>
        <w:div w:id="1370304924">
          <w:marLeft w:val="274"/>
          <w:marRight w:val="0"/>
          <w:marTop w:val="0"/>
          <w:marBottom w:val="0"/>
          <w:divBdr>
            <w:top w:val="none" w:sz="0" w:space="0" w:color="auto"/>
            <w:left w:val="none" w:sz="0" w:space="0" w:color="auto"/>
            <w:bottom w:val="none" w:sz="0" w:space="0" w:color="auto"/>
            <w:right w:val="none" w:sz="0" w:space="0" w:color="auto"/>
          </w:divBdr>
        </w:div>
        <w:div w:id="2052877912">
          <w:marLeft w:val="274"/>
          <w:marRight w:val="0"/>
          <w:marTop w:val="0"/>
          <w:marBottom w:val="0"/>
          <w:divBdr>
            <w:top w:val="none" w:sz="0" w:space="0" w:color="auto"/>
            <w:left w:val="none" w:sz="0" w:space="0" w:color="auto"/>
            <w:bottom w:val="none" w:sz="0" w:space="0" w:color="auto"/>
            <w:right w:val="none" w:sz="0" w:space="0" w:color="auto"/>
          </w:divBdr>
        </w:div>
      </w:divsChild>
    </w:div>
    <w:div w:id="1706636214">
      <w:bodyDiv w:val="1"/>
      <w:marLeft w:val="0"/>
      <w:marRight w:val="0"/>
      <w:marTop w:val="0"/>
      <w:marBottom w:val="0"/>
      <w:divBdr>
        <w:top w:val="none" w:sz="0" w:space="0" w:color="auto"/>
        <w:left w:val="none" w:sz="0" w:space="0" w:color="auto"/>
        <w:bottom w:val="none" w:sz="0" w:space="0" w:color="auto"/>
        <w:right w:val="none" w:sz="0" w:space="0" w:color="auto"/>
      </w:divBdr>
    </w:div>
    <w:div w:id="1805729441">
      <w:bodyDiv w:val="1"/>
      <w:marLeft w:val="0"/>
      <w:marRight w:val="0"/>
      <w:marTop w:val="0"/>
      <w:marBottom w:val="0"/>
      <w:divBdr>
        <w:top w:val="none" w:sz="0" w:space="0" w:color="auto"/>
        <w:left w:val="none" w:sz="0" w:space="0" w:color="auto"/>
        <w:bottom w:val="none" w:sz="0" w:space="0" w:color="auto"/>
        <w:right w:val="none" w:sz="0" w:space="0" w:color="auto"/>
      </w:divBdr>
    </w:div>
    <w:div w:id="1967199082">
      <w:bodyDiv w:val="1"/>
      <w:marLeft w:val="0"/>
      <w:marRight w:val="0"/>
      <w:marTop w:val="0"/>
      <w:marBottom w:val="0"/>
      <w:divBdr>
        <w:top w:val="none" w:sz="0" w:space="0" w:color="auto"/>
        <w:left w:val="none" w:sz="0" w:space="0" w:color="auto"/>
        <w:bottom w:val="none" w:sz="0" w:space="0" w:color="auto"/>
        <w:right w:val="none" w:sz="0" w:space="0" w:color="auto"/>
      </w:divBdr>
    </w:div>
    <w:div w:id="1982614957">
      <w:bodyDiv w:val="1"/>
      <w:marLeft w:val="0"/>
      <w:marRight w:val="0"/>
      <w:marTop w:val="0"/>
      <w:marBottom w:val="0"/>
      <w:divBdr>
        <w:top w:val="none" w:sz="0" w:space="0" w:color="auto"/>
        <w:left w:val="none" w:sz="0" w:space="0" w:color="auto"/>
        <w:bottom w:val="none" w:sz="0" w:space="0" w:color="auto"/>
        <w:right w:val="none" w:sz="0" w:space="0" w:color="auto"/>
      </w:divBdr>
      <w:divsChild>
        <w:div w:id="136072681">
          <w:marLeft w:val="0"/>
          <w:marRight w:val="0"/>
          <w:marTop w:val="0"/>
          <w:marBottom w:val="0"/>
          <w:divBdr>
            <w:top w:val="none" w:sz="0" w:space="0" w:color="auto"/>
            <w:left w:val="none" w:sz="0" w:space="0" w:color="auto"/>
            <w:bottom w:val="none" w:sz="0" w:space="0" w:color="auto"/>
            <w:right w:val="none" w:sz="0" w:space="0" w:color="auto"/>
          </w:divBdr>
          <w:divsChild>
            <w:div w:id="812063452">
              <w:marLeft w:val="0"/>
              <w:marRight w:val="0"/>
              <w:marTop w:val="0"/>
              <w:marBottom w:val="0"/>
              <w:divBdr>
                <w:top w:val="none" w:sz="0" w:space="0" w:color="auto"/>
                <w:left w:val="none" w:sz="0" w:space="0" w:color="auto"/>
                <w:bottom w:val="none" w:sz="0" w:space="0" w:color="auto"/>
                <w:right w:val="none" w:sz="0" w:space="0" w:color="auto"/>
              </w:divBdr>
              <w:divsChild>
                <w:div w:id="1849250242">
                  <w:marLeft w:val="0"/>
                  <w:marRight w:val="0"/>
                  <w:marTop w:val="0"/>
                  <w:marBottom w:val="0"/>
                  <w:divBdr>
                    <w:top w:val="none" w:sz="0" w:space="0" w:color="auto"/>
                    <w:left w:val="none" w:sz="0" w:space="0" w:color="auto"/>
                    <w:bottom w:val="none" w:sz="0" w:space="0" w:color="auto"/>
                    <w:right w:val="none" w:sz="0" w:space="0" w:color="auto"/>
                  </w:divBdr>
                  <w:divsChild>
                    <w:div w:id="2134592790">
                      <w:marLeft w:val="0"/>
                      <w:marRight w:val="0"/>
                      <w:marTop w:val="0"/>
                      <w:marBottom w:val="0"/>
                      <w:divBdr>
                        <w:top w:val="none" w:sz="0" w:space="0" w:color="auto"/>
                        <w:left w:val="none" w:sz="0" w:space="0" w:color="auto"/>
                        <w:bottom w:val="none" w:sz="0" w:space="0" w:color="auto"/>
                        <w:right w:val="none" w:sz="0" w:space="0" w:color="auto"/>
                      </w:divBdr>
                      <w:divsChild>
                        <w:div w:id="2094282650">
                          <w:marLeft w:val="0"/>
                          <w:marRight w:val="0"/>
                          <w:marTop w:val="0"/>
                          <w:marBottom w:val="0"/>
                          <w:divBdr>
                            <w:top w:val="none" w:sz="0" w:space="0" w:color="auto"/>
                            <w:left w:val="none" w:sz="0" w:space="0" w:color="auto"/>
                            <w:bottom w:val="none" w:sz="0" w:space="0" w:color="auto"/>
                            <w:right w:val="none" w:sz="0" w:space="0" w:color="auto"/>
                          </w:divBdr>
                          <w:divsChild>
                            <w:div w:id="1053653778">
                              <w:marLeft w:val="0"/>
                              <w:marRight w:val="0"/>
                              <w:marTop w:val="0"/>
                              <w:marBottom w:val="0"/>
                              <w:divBdr>
                                <w:top w:val="none" w:sz="0" w:space="0" w:color="auto"/>
                                <w:left w:val="none" w:sz="0" w:space="0" w:color="auto"/>
                                <w:bottom w:val="none" w:sz="0" w:space="0" w:color="auto"/>
                                <w:right w:val="none" w:sz="0" w:space="0" w:color="auto"/>
                              </w:divBdr>
                              <w:divsChild>
                                <w:div w:id="2046559057">
                                  <w:marLeft w:val="0"/>
                                  <w:marRight w:val="0"/>
                                  <w:marTop w:val="0"/>
                                  <w:marBottom w:val="0"/>
                                  <w:divBdr>
                                    <w:top w:val="none" w:sz="0" w:space="0" w:color="auto"/>
                                    <w:left w:val="none" w:sz="0" w:space="0" w:color="auto"/>
                                    <w:bottom w:val="none" w:sz="0" w:space="0" w:color="auto"/>
                                    <w:right w:val="none" w:sz="0" w:space="0" w:color="auto"/>
                                  </w:divBdr>
                                  <w:divsChild>
                                    <w:div w:id="1132820351">
                                      <w:marLeft w:val="0"/>
                                      <w:marRight w:val="0"/>
                                      <w:marTop w:val="0"/>
                                      <w:marBottom w:val="0"/>
                                      <w:divBdr>
                                        <w:top w:val="none" w:sz="0" w:space="0" w:color="auto"/>
                                        <w:left w:val="none" w:sz="0" w:space="0" w:color="auto"/>
                                        <w:bottom w:val="none" w:sz="0" w:space="0" w:color="auto"/>
                                        <w:right w:val="none" w:sz="0" w:space="0" w:color="auto"/>
                                      </w:divBdr>
                                      <w:divsChild>
                                        <w:div w:id="57441147">
                                          <w:marLeft w:val="0"/>
                                          <w:marRight w:val="0"/>
                                          <w:marTop w:val="0"/>
                                          <w:marBottom w:val="0"/>
                                          <w:divBdr>
                                            <w:top w:val="none" w:sz="0" w:space="0" w:color="auto"/>
                                            <w:left w:val="none" w:sz="0" w:space="0" w:color="auto"/>
                                            <w:bottom w:val="none" w:sz="0" w:space="0" w:color="auto"/>
                                            <w:right w:val="none" w:sz="0" w:space="0" w:color="auto"/>
                                          </w:divBdr>
                                          <w:divsChild>
                                            <w:div w:id="2076733858">
                                              <w:marLeft w:val="0"/>
                                              <w:marRight w:val="0"/>
                                              <w:marTop w:val="0"/>
                                              <w:marBottom w:val="0"/>
                                              <w:divBdr>
                                                <w:top w:val="none" w:sz="0" w:space="0" w:color="auto"/>
                                                <w:left w:val="none" w:sz="0" w:space="0" w:color="auto"/>
                                                <w:bottom w:val="none" w:sz="0" w:space="0" w:color="auto"/>
                                                <w:right w:val="none" w:sz="0" w:space="0" w:color="auto"/>
                                              </w:divBdr>
                                              <w:divsChild>
                                                <w:div w:id="2029066739">
                                                  <w:marLeft w:val="0"/>
                                                  <w:marRight w:val="0"/>
                                                  <w:marTop w:val="0"/>
                                                  <w:marBottom w:val="0"/>
                                                  <w:divBdr>
                                                    <w:top w:val="none" w:sz="0" w:space="0" w:color="auto"/>
                                                    <w:left w:val="none" w:sz="0" w:space="0" w:color="auto"/>
                                                    <w:bottom w:val="none" w:sz="0" w:space="0" w:color="auto"/>
                                                    <w:right w:val="none" w:sz="0" w:space="0" w:color="auto"/>
                                                  </w:divBdr>
                                                  <w:divsChild>
                                                    <w:div w:id="575675713">
                                                      <w:marLeft w:val="0"/>
                                                      <w:marRight w:val="0"/>
                                                      <w:marTop w:val="0"/>
                                                      <w:marBottom w:val="0"/>
                                                      <w:divBdr>
                                                        <w:top w:val="none" w:sz="0" w:space="0" w:color="auto"/>
                                                        <w:left w:val="none" w:sz="0" w:space="0" w:color="auto"/>
                                                        <w:bottom w:val="none" w:sz="0" w:space="0" w:color="auto"/>
                                                        <w:right w:val="none" w:sz="0" w:space="0" w:color="auto"/>
                                                      </w:divBdr>
                                                      <w:divsChild>
                                                        <w:div w:id="1079444097">
                                                          <w:marLeft w:val="240"/>
                                                          <w:marRight w:val="0"/>
                                                          <w:marTop w:val="240"/>
                                                          <w:marBottom w:val="240"/>
                                                          <w:divBdr>
                                                            <w:top w:val="none" w:sz="0" w:space="0" w:color="auto"/>
                                                            <w:left w:val="none" w:sz="0" w:space="0" w:color="auto"/>
                                                            <w:bottom w:val="none" w:sz="0" w:space="0" w:color="auto"/>
                                                            <w:right w:val="none" w:sz="0" w:space="0" w:color="auto"/>
                                                          </w:divBdr>
                                                          <w:divsChild>
                                                            <w:div w:id="1518956767">
                                                              <w:marLeft w:val="240"/>
                                                              <w:marRight w:val="0"/>
                                                              <w:marTop w:val="240"/>
                                                              <w:marBottom w:val="240"/>
                                                              <w:divBdr>
                                                                <w:top w:val="none" w:sz="0" w:space="0" w:color="auto"/>
                                                                <w:left w:val="none" w:sz="0" w:space="0" w:color="auto"/>
                                                                <w:bottom w:val="none" w:sz="0" w:space="0" w:color="auto"/>
                                                                <w:right w:val="none" w:sz="0" w:space="0" w:color="auto"/>
                                                              </w:divBdr>
                                                              <w:divsChild>
                                                                <w:div w:id="676538477">
                                                                  <w:marLeft w:val="240"/>
                                                                  <w:marRight w:val="0"/>
                                                                  <w:marTop w:val="240"/>
                                                                  <w:marBottom w:val="240"/>
                                                                  <w:divBdr>
                                                                    <w:top w:val="none" w:sz="0" w:space="0" w:color="auto"/>
                                                                    <w:left w:val="none" w:sz="0" w:space="0" w:color="auto"/>
                                                                    <w:bottom w:val="none" w:sz="0" w:space="0" w:color="auto"/>
                                                                    <w:right w:val="none" w:sz="0" w:space="0" w:color="auto"/>
                                                                  </w:divBdr>
                                                                </w:div>
                                                                <w:div w:id="1521162823">
                                                                  <w:marLeft w:val="240"/>
                                                                  <w:marRight w:val="0"/>
                                                                  <w:marTop w:val="240"/>
                                                                  <w:marBottom w:val="240"/>
                                                                  <w:divBdr>
                                                                    <w:top w:val="none" w:sz="0" w:space="0" w:color="auto"/>
                                                                    <w:left w:val="none" w:sz="0" w:space="0" w:color="auto"/>
                                                                    <w:bottom w:val="none" w:sz="0" w:space="0" w:color="auto"/>
                                                                    <w:right w:val="none" w:sz="0" w:space="0" w:color="auto"/>
                                                                  </w:divBdr>
                                                                </w:div>
                                                                <w:div w:id="1863476924">
                                                                  <w:marLeft w:val="240"/>
                                                                  <w:marRight w:val="0"/>
                                                                  <w:marTop w:val="240"/>
                                                                  <w:marBottom w:val="240"/>
                                                                  <w:divBdr>
                                                                    <w:top w:val="none" w:sz="0" w:space="0" w:color="auto"/>
                                                                    <w:left w:val="none" w:sz="0" w:space="0" w:color="auto"/>
                                                                    <w:bottom w:val="none" w:sz="0" w:space="0" w:color="auto"/>
                                                                    <w:right w:val="none" w:sz="0" w:space="0" w:color="auto"/>
                                                                  </w:divBdr>
                                                                </w:div>
                                                                <w:div w:id="1897886576">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3852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a45b384-56f3-4a6e-8719-68a86d50a335">
      <Terms xmlns="http://schemas.microsoft.com/office/infopath/2007/PartnerControls"/>
    </lcf76f155ced4ddcb4097134ff3c332f>
    <TaxCatchAll xmlns="ef6ec9c0-1d7b-4501-8b59-19b38d8bf5b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7796603C762DF42A3790AA5C61D98EA" ma:contentTypeVersion="12" ma:contentTypeDescription="Create a new document." ma:contentTypeScope="" ma:versionID="36be36e037793da2204af899903c90bc">
  <xsd:schema xmlns:xsd="http://www.w3.org/2001/XMLSchema" xmlns:xs="http://www.w3.org/2001/XMLSchema" xmlns:p="http://schemas.microsoft.com/office/2006/metadata/properties" xmlns:ns2="9a45b384-56f3-4a6e-8719-68a86d50a335" xmlns:ns3="ef6ec9c0-1d7b-4501-8b59-19b38d8bf5bb" targetNamespace="http://schemas.microsoft.com/office/2006/metadata/properties" ma:root="true" ma:fieldsID="de7e26091efc386d0ee62a62d473bcbf" ns2:_="" ns3:_="">
    <xsd:import namespace="9a45b384-56f3-4a6e-8719-68a86d50a335"/>
    <xsd:import namespace="ef6ec9c0-1d7b-4501-8b59-19b38d8bf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5b384-56f3-4a6e-8719-68a86d50a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f6ec9c0-1d7b-4501-8b59-19b38d8bf5b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f7a095-1d48-4bde-9eae-c73176992c55}" ma:internalName="TaxCatchAll" ma:showField="CatchAllData" ma:web="ef6ec9c0-1d7b-4501-8b59-19b38d8bf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65A658-EA88-4751-A49E-15065F744094}">
  <ds:schemaRefs>
    <ds:schemaRef ds:uri="http://schemas.openxmlformats.org/officeDocument/2006/bibliography"/>
  </ds:schemaRefs>
</ds:datastoreItem>
</file>

<file path=customXml/itemProps2.xml><?xml version="1.0" encoding="utf-8"?>
<ds:datastoreItem xmlns:ds="http://schemas.openxmlformats.org/officeDocument/2006/customXml" ds:itemID="{7495A310-2C1B-4237-8497-63D76B381E1A}">
  <ds:schemaRefs>
    <ds:schemaRef ds:uri="http://schemas.microsoft.com/sharepoint/v3/contenttype/forms"/>
  </ds:schemaRefs>
</ds:datastoreItem>
</file>

<file path=customXml/itemProps3.xml><?xml version="1.0" encoding="utf-8"?>
<ds:datastoreItem xmlns:ds="http://schemas.openxmlformats.org/officeDocument/2006/customXml" ds:itemID="{34A682FB-4524-4925-B798-37F4F9FF5AF6}">
  <ds:schemaRefs>
    <ds:schemaRef ds:uri="http://schemas.microsoft.com/office/2006/metadata/properties"/>
    <ds:schemaRef ds:uri="http://schemas.microsoft.com/office/infopath/2007/PartnerControls"/>
    <ds:schemaRef ds:uri="9a45b384-56f3-4a6e-8719-68a86d50a335"/>
    <ds:schemaRef ds:uri="ef6ec9c0-1d7b-4501-8b59-19b38d8bf5bb"/>
  </ds:schemaRefs>
</ds:datastoreItem>
</file>

<file path=customXml/itemProps4.xml><?xml version="1.0" encoding="utf-8"?>
<ds:datastoreItem xmlns:ds="http://schemas.openxmlformats.org/officeDocument/2006/customXml" ds:itemID="{CDF372A4-0EA7-4C4A-868D-CD32CBF8A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5b384-56f3-4a6e-8719-68a86d50a335"/>
    <ds:schemaRef ds:uri="ef6ec9c0-1d7b-4501-8b59-19b38d8bf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7</Pages>
  <Words>2213</Words>
  <Characters>12457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14641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Ouraiwan Ouansri</cp:lastModifiedBy>
  <cp:revision>319</cp:revision>
  <cp:lastPrinted>2025-02-25T10:54:00Z</cp:lastPrinted>
  <dcterms:created xsi:type="dcterms:W3CDTF">2023-03-02T13:38:00Z</dcterms:created>
  <dcterms:modified xsi:type="dcterms:W3CDTF">2025-02-26T13:13:00Z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2022-01-10T12:23:10Z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0dddbc86-308e-4529-a0e2-f8f753c72cd3</vt:lpwstr>
  </property>
  <property fmtid="{D5CDD505-2E9C-101B-9397-08002B2CF9AE}" pid="8" name="MSIP_Label_ea60d57e-af5b-4752-ac57-3e4f28ca11dc_ContentBits">
    <vt:lpwstr>0</vt:lpwstr>
  </property>
  <property fmtid="{D5CDD505-2E9C-101B-9397-08002B2CF9AE}" pid="9" name="MediaServiceImageTags">
    <vt:lpwstr/>
  </property>
  <property fmtid="{D5CDD505-2E9C-101B-9397-08002B2CF9AE}" pid="10" name="ContentTypeId">
    <vt:lpwstr>0x0101005015653293DB0B40A7C4ABB37D3BFACA</vt:lpwstr>
  </property>
</Properties>
</file>