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F2BDA4" w14:textId="77777777" w:rsidR="00587EE4" w:rsidRPr="001C53D0" w:rsidRDefault="00587EE4" w:rsidP="00587EE4">
      <w:pPr>
        <w:pStyle w:val="Footer"/>
        <w:tabs>
          <w:tab w:val="clear" w:pos="4153"/>
          <w:tab w:val="clear" w:pos="8306"/>
        </w:tabs>
        <w:jc w:val="center"/>
        <w:rPr>
          <w:rFonts w:ascii="Angsana New" w:hAnsi="Angsana New"/>
          <w:sz w:val="28"/>
        </w:rPr>
      </w:pPr>
    </w:p>
    <w:p w14:paraId="756211C5" w14:textId="77777777" w:rsidR="00587EE4" w:rsidRPr="001C53D0" w:rsidRDefault="00587EE4" w:rsidP="00587EE4">
      <w:pPr>
        <w:pStyle w:val="Footer"/>
        <w:tabs>
          <w:tab w:val="clear" w:pos="4153"/>
          <w:tab w:val="clear" w:pos="8306"/>
        </w:tabs>
        <w:jc w:val="center"/>
        <w:rPr>
          <w:rFonts w:ascii="Angsana New" w:hAnsi="Angsana New"/>
          <w:sz w:val="28"/>
        </w:rPr>
      </w:pPr>
    </w:p>
    <w:p w14:paraId="4E50A090" w14:textId="77777777" w:rsidR="00587EE4" w:rsidRPr="001C53D0" w:rsidRDefault="00587EE4" w:rsidP="00587EE4">
      <w:pPr>
        <w:pStyle w:val="Footer"/>
        <w:tabs>
          <w:tab w:val="clear" w:pos="4153"/>
          <w:tab w:val="clear" w:pos="8306"/>
        </w:tabs>
        <w:jc w:val="center"/>
        <w:rPr>
          <w:rFonts w:ascii="Angsana New" w:hAnsi="Angsana New"/>
          <w:sz w:val="28"/>
        </w:rPr>
      </w:pPr>
    </w:p>
    <w:p w14:paraId="062C80AB" w14:textId="77777777" w:rsidR="00587EE4" w:rsidRPr="001C53D0" w:rsidRDefault="00587EE4" w:rsidP="00587EE4">
      <w:pPr>
        <w:pStyle w:val="Footer"/>
        <w:tabs>
          <w:tab w:val="clear" w:pos="4153"/>
          <w:tab w:val="clear" w:pos="8306"/>
        </w:tabs>
        <w:jc w:val="center"/>
        <w:rPr>
          <w:rFonts w:ascii="Angsana New" w:hAnsi="Angsana New"/>
          <w:sz w:val="28"/>
        </w:rPr>
      </w:pPr>
    </w:p>
    <w:p w14:paraId="7450D71E" w14:textId="77777777" w:rsidR="00587EE4" w:rsidRPr="001C53D0" w:rsidRDefault="00587EE4" w:rsidP="00587EE4">
      <w:pPr>
        <w:pStyle w:val="Footer"/>
        <w:tabs>
          <w:tab w:val="clear" w:pos="4153"/>
          <w:tab w:val="clear" w:pos="8306"/>
        </w:tabs>
        <w:jc w:val="center"/>
        <w:rPr>
          <w:rFonts w:ascii="Angsana New" w:hAnsi="Angsana New"/>
          <w:sz w:val="28"/>
        </w:rPr>
      </w:pPr>
    </w:p>
    <w:p w14:paraId="5C59802D" w14:textId="77777777" w:rsidR="00587EE4" w:rsidRPr="001C53D0" w:rsidRDefault="00587EE4" w:rsidP="00587EE4">
      <w:pPr>
        <w:pStyle w:val="Footer"/>
        <w:tabs>
          <w:tab w:val="clear" w:pos="4153"/>
          <w:tab w:val="clear" w:pos="8306"/>
        </w:tabs>
        <w:jc w:val="center"/>
        <w:rPr>
          <w:rFonts w:ascii="Angsana New" w:hAnsi="Angsana New"/>
          <w:sz w:val="28"/>
        </w:rPr>
      </w:pPr>
    </w:p>
    <w:p w14:paraId="709715F0" w14:textId="77777777" w:rsidR="00587EE4" w:rsidRPr="001C53D0" w:rsidRDefault="00587EE4" w:rsidP="00587EE4">
      <w:pPr>
        <w:pStyle w:val="Footer"/>
        <w:tabs>
          <w:tab w:val="clear" w:pos="4153"/>
          <w:tab w:val="clear" w:pos="8306"/>
        </w:tabs>
        <w:jc w:val="center"/>
        <w:rPr>
          <w:rFonts w:ascii="Angsana New" w:hAnsi="Angsana New"/>
          <w:sz w:val="28"/>
        </w:rPr>
      </w:pPr>
    </w:p>
    <w:p w14:paraId="6F317EFD" w14:textId="77777777" w:rsidR="00587EE4" w:rsidRPr="001C53D0" w:rsidRDefault="00587EE4" w:rsidP="00587EE4">
      <w:pPr>
        <w:pStyle w:val="Footer"/>
        <w:tabs>
          <w:tab w:val="clear" w:pos="4153"/>
          <w:tab w:val="clear" w:pos="8306"/>
          <w:tab w:val="left" w:pos="5085"/>
        </w:tabs>
        <w:rPr>
          <w:rFonts w:ascii="Angsana New" w:hAnsi="Angsana New"/>
          <w:sz w:val="28"/>
        </w:rPr>
      </w:pPr>
      <w:r w:rsidRPr="001C53D0">
        <w:rPr>
          <w:rFonts w:ascii="Angsana New" w:hAnsi="Angsana New"/>
          <w:sz w:val="28"/>
          <w:cs/>
        </w:rPr>
        <w:tab/>
      </w:r>
    </w:p>
    <w:p w14:paraId="58E191D7" w14:textId="77777777" w:rsidR="00587EE4" w:rsidRPr="001C53D0" w:rsidRDefault="00587EE4" w:rsidP="00587EE4">
      <w:pPr>
        <w:pStyle w:val="Footer"/>
        <w:tabs>
          <w:tab w:val="clear" w:pos="4153"/>
          <w:tab w:val="clear" w:pos="8306"/>
        </w:tabs>
        <w:jc w:val="center"/>
        <w:rPr>
          <w:rFonts w:ascii="Angsana New" w:hAnsi="Angsana New"/>
          <w:sz w:val="28"/>
        </w:rPr>
      </w:pPr>
    </w:p>
    <w:p w14:paraId="60A4CE87" w14:textId="77777777" w:rsidR="00587EE4" w:rsidRPr="001C53D0" w:rsidRDefault="00587EE4" w:rsidP="00587EE4">
      <w:pPr>
        <w:pStyle w:val="Footer"/>
        <w:tabs>
          <w:tab w:val="clear" w:pos="4153"/>
          <w:tab w:val="clear" w:pos="8306"/>
        </w:tabs>
        <w:jc w:val="center"/>
        <w:rPr>
          <w:rFonts w:ascii="Angsana New" w:hAnsi="Angsana New"/>
          <w:sz w:val="28"/>
        </w:rPr>
      </w:pPr>
    </w:p>
    <w:p w14:paraId="2D9400B0" w14:textId="77777777" w:rsidR="00587EE4" w:rsidRPr="001C53D0" w:rsidRDefault="00587EE4" w:rsidP="00587EE4">
      <w:pPr>
        <w:pStyle w:val="Footer"/>
        <w:tabs>
          <w:tab w:val="clear" w:pos="4153"/>
          <w:tab w:val="clear" w:pos="8306"/>
        </w:tabs>
        <w:rPr>
          <w:rFonts w:ascii="Angsana New" w:hAnsi="Angsana New"/>
          <w:sz w:val="28"/>
        </w:rPr>
      </w:pPr>
    </w:p>
    <w:p w14:paraId="21EB2C24" w14:textId="77777777" w:rsidR="00587EE4" w:rsidRPr="001C53D0" w:rsidRDefault="00587EE4" w:rsidP="00587EE4">
      <w:pPr>
        <w:pStyle w:val="Footer"/>
        <w:tabs>
          <w:tab w:val="clear" w:pos="4153"/>
          <w:tab w:val="clear" w:pos="8306"/>
        </w:tabs>
        <w:rPr>
          <w:rFonts w:ascii="Angsana New" w:hAnsi="Angsana New"/>
          <w:sz w:val="28"/>
        </w:rPr>
      </w:pPr>
    </w:p>
    <w:p w14:paraId="56093080" w14:textId="77777777" w:rsidR="00587EE4" w:rsidRPr="001C53D0" w:rsidRDefault="00587EE4" w:rsidP="00587EE4">
      <w:pPr>
        <w:pStyle w:val="Footer"/>
        <w:tabs>
          <w:tab w:val="clear" w:pos="4153"/>
          <w:tab w:val="clear" w:pos="8306"/>
        </w:tabs>
        <w:jc w:val="center"/>
        <w:rPr>
          <w:rFonts w:ascii="Angsana New" w:hAnsi="Angsana New"/>
          <w:sz w:val="28"/>
        </w:rPr>
      </w:pPr>
    </w:p>
    <w:p w14:paraId="39968D05" w14:textId="77777777" w:rsidR="00587EE4" w:rsidRPr="001C53D0" w:rsidRDefault="00587EE4" w:rsidP="00587EE4">
      <w:pPr>
        <w:pStyle w:val="Footer"/>
        <w:tabs>
          <w:tab w:val="clear" w:pos="4153"/>
          <w:tab w:val="clear" w:pos="8306"/>
        </w:tabs>
        <w:ind w:left="-270"/>
        <w:jc w:val="center"/>
        <w:rPr>
          <w:sz w:val="28"/>
        </w:rPr>
      </w:pPr>
      <w:r w:rsidRPr="00B03473">
        <w:rPr>
          <w:rFonts w:ascii="Angsana New" w:eastAsia="Angsana New" w:hAnsi="Angsana New"/>
          <w:color w:val="000000"/>
          <w:sz w:val="28"/>
        </w:rPr>
        <w:t>PREECHA GROUP</w:t>
      </w:r>
      <w:r>
        <w:rPr>
          <w:rFonts w:asciiTheme="majorBidi" w:hAnsiTheme="majorBidi" w:cstheme="majorBidi"/>
          <w:sz w:val="28"/>
        </w:rPr>
        <w:t xml:space="preserve"> PUBLIC COMPANY LIMITED AND ITS SUBSIDIARIES</w:t>
      </w:r>
    </w:p>
    <w:p w14:paraId="5FACCF95" w14:textId="77777777" w:rsidR="00587EE4" w:rsidRPr="0032660F" w:rsidRDefault="00587EE4" w:rsidP="00587EE4">
      <w:pPr>
        <w:pStyle w:val="Footer"/>
        <w:tabs>
          <w:tab w:val="clear" w:pos="4153"/>
          <w:tab w:val="clear" w:pos="8306"/>
        </w:tabs>
        <w:ind w:left="-270"/>
        <w:jc w:val="center"/>
        <w:rPr>
          <w:rFonts w:asciiTheme="majorBidi" w:hAnsiTheme="majorBidi" w:cstheme="majorBidi"/>
          <w:sz w:val="28"/>
        </w:rPr>
      </w:pPr>
      <w:r w:rsidRPr="0032660F">
        <w:rPr>
          <w:rFonts w:asciiTheme="majorBidi" w:hAnsiTheme="majorBidi" w:cstheme="majorBidi"/>
          <w:sz w:val="28"/>
        </w:rPr>
        <w:t xml:space="preserve">FINANCIAL STATEMENTS AND </w:t>
      </w:r>
      <w:r>
        <w:rPr>
          <w:rFonts w:asciiTheme="majorBidi" w:hAnsiTheme="majorBidi" w:cstheme="majorBidi"/>
          <w:sz w:val="28"/>
        </w:rPr>
        <w:t xml:space="preserve">INDEPENDENT </w:t>
      </w:r>
      <w:r w:rsidRPr="0032660F">
        <w:rPr>
          <w:rFonts w:asciiTheme="majorBidi" w:hAnsiTheme="majorBidi" w:cstheme="majorBidi"/>
          <w:sz w:val="28"/>
        </w:rPr>
        <w:t>AUDITOR’S REPORT</w:t>
      </w:r>
    </w:p>
    <w:p w14:paraId="03A46E02" w14:textId="77777777" w:rsidR="00587EE4" w:rsidRPr="0032660F" w:rsidRDefault="00587EE4" w:rsidP="00587EE4">
      <w:pPr>
        <w:pStyle w:val="Footer"/>
        <w:tabs>
          <w:tab w:val="clear" w:pos="4153"/>
          <w:tab w:val="clear" w:pos="8306"/>
        </w:tabs>
        <w:ind w:left="-270"/>
        <w:jc w:val="center"/>
        <w:rPr>
          <w:rFonts w:asciiTheme="majorBidi" w:hAnsiTheme="majorBidi" w:cstheme="majorBidi"/>
          <w:sz w:val="28"/>
        </w:rPr>
      </w:pPr>
      <w:r w:rsidRPr="0032660F">
        <w:rPr>
          <w:rFonts w:asciiTheme="majorBidi" w:hAnsiTheme="majorBidi" w:cstheme="majorBidi"/>
          <w:sz w:val="28"/>
        </w:rPr>
        <w:t xml:space="preserve">FOR </w:t>
      </w:r>
      <w:r>
        <w:rPr>
          <w:rFonts w:asciiTheme="majorBidi" w:hAnsiTheme="majorBidi" w:cstheme="majorBidi"/>
          <w:sz w:val="28"/>
        </w:rPr>
        <w:t>THE YEAR ENDED 31 DECEMBER 2024</w:t>
      </w:r>
    </w:p>
    <w:p w14:paraId="561D0543" w14:textId="77777777" w:rsidR="00587EE4" w:rsidRPr="00807ECA" w:rsidRDefault="00587EE4" w:rsidP="00587EE4">
      <w:pPr>
        <w:pStyle w:val="Footer"/>
        <w:tabs>
          <w:tab w:val="clear" w:pos="4153"/>
          <w:tab w:val="clear" w:pos="8306"/>
        </w:tabs>
        <w:ind w:left="-180"/>
        <w:jc w:val="center"/>
        <w:rPr>
          <w:rFonts w:ascii="Angsana New" w:hAnsi="Angsana New"/>
          <w:sz w:val="28"/>
          <w:cs/>
        </w:rPr>
      </w:pPr>
    </w:p>
    <w:p w14:paraId="325FC092" w14:textId="77777777" w:rsidR="00587EE4" w:rsidRDefault="00587EE4" w:rsidP="000573ED">
      <w:pPr>
        <w:pStyle w:val="Heading5"/>
        <w:spacing w:after="240" w:line="276" w:lineRule="auto"/>
        <w:jc w:val="left"/>
        <w:rPr>
          <w:b/>
          <w:bCs/>
          <w:sz w:val="28"/>
          <w:szCs w:val="28"/>
        </w:rPr>
      </w:pPr>
    </w:p>
    <w:p w14:paraId="1E6B63BA" w14:textId="77777777" w:rsidR="00EC39B1" w:rsidRDefault="00EC39B1" w:rsidP="00587EE4">
      <w:pPr>
        <w:sectPr w:rsidR="00EC39B1" w:rsidSect="00587EE4">
          <w:footerReference w:type="even" r:id="rId8"/>
          <w:footerReference w:type="default" r:id="rId9"/>
          <w:footerReference w:type="first" r:id="rId10"/>
          <w:pgSz w:w="11906" w:h="16838" w:code="9"/>
          <w:pgMar w:top="1350" w:right="656" w:bottom="1134" w:left="1710" w:header="720" w:footer="720" w:gutter="0"/>
          <w:cols w:space="708"/>
          <w:titlePg/>
          <w:docGrid w:linePitch="360"/>
        </w:sectPr>
      </w:pPr>
    </w:p>
    <w:p w14:paraId="18DDA360" w14:textId="77777777" w:rsidR="005974F6" w:rsidRPr="001C53D0" w:rsidRDefault="00D95F68" w:rsidP="000573ED">
      <w:pPr>
        <w:pStyle w:val="Heading5"/>
        <w:spacing w:after="240" w:line="276" w:lineRule="auto"/>
        <w:jc w:val="left"/>
        <w:rPr>
          <w:rFonts w:hAnsi="Angsana New"/>
          <w:b/>
          <w:bCs/>
          <w:sz w:val="28"/>
          <w:szCs w:val="28"/>
          <w:cs/>
        </w:rPr>
      </w:pPr>
      <w:r>
        <w:rPr>
          <w:b/>
          <w:bCs/>
          <w:sz w:val="28"/>
          <w:szCs w:val="28"/>
        </w:rPr>
        <w:lastRenderedPageBreak/>
        <w:t xml:space="preserve">INDEPENDENT </w:t>
      </w:r>
      <w:r w:rsidR="00497F94" w:rsidRPr="00ED0460">
        <w:rPr>
          <w:rFonts w:asciiTheme="majorBidi" w:hAnsiTheme="majorBidi" w:cstheme="majorBidi"/>
          <w:b/>
          <w:bCs/>
          <w:sz w:val="28"/>
          <w:szCs w:val="28"/>
        </w:rPr>
        <w:t>AUDITOR’S</w:t>
      </w:r>
      <w:r w:rsidR="00497F94">
        <w:rPr>
          <w:b/>
          <w:bCs/>
          <w:sz w:val="28"/>
          <w:szCs w:val="28"/>
        </w:rPr>
        <w:t xml:space="preserve"> REPORT</w:t>
      </w:r>
    </w:p>
    <w:p w14:paraId="09D15453" w14:textId="77777777" w:rsidR="005974F6" w:rsidRPr="001C53D0" w:rsidRDefault="00AA2045" w:rsidP="000573ED">
      <w:pPr>
        <w:pStyle w:val="Heading1"/>
        <w:spacing w:after="240" w:line="276" w:lineRule="auto"/>
        <w:ind w:left="539" w:hanging="539"/>
        <w:jc w:val="thaiDistribute"/>
        <w:rPr>
          <w:rFonts w:hAnsi="Angsana New"/>
          <w:b/>
          <w:bCs/>
          <w:sz w:val="28"/>
          <w:szCs w:val="28"/>
        </w:rPr>
      </w:pPr>
      <w:r>
        <w:rPr>
          <w:rFonts w:hAnsi="Angsana New"/>
          <w:b/>
          <w:bCs/>
          <w:sz w:val="28"/>
          <w:szCs w:val="28"/>
        </w:rPr>
        <w:t xml:space="preserve">To the Shareholders of Preecha </w:t>
      </w:r>
      <w:r w:rsidRPr="005A56DA">
        <w:rPr>
          <w:rFonts w:hAnsi="Angsana New"/>
          <w:b/>
          <w:bCs/>
          <w:sz w:val="28"/>
          <w:szCs w:val="28"/>
        </w:rPr>
        <w:t>Group</w:t>
      </w:r>
      <w:r w:rsidR="00497F94">
        <w:rPr>
          <w:rFonts w:hAnsi="Angsana New"/>
          <w:b/>
          <w:bCs/>
          <w:sz w:val="28"/>
          <w:szCs w:val="28"/>
        </w:rPr>
        <w:t xml:space="preserve"> Public Company Limited</w:t>
      </w:r>
    </w:p>
    <w:p w14:paraId="3E9C9B57" w14:textId="77777777" w:rsidR="00553647" w:rsidRPr="001C53D0" w:rsidRDefault="00497F94" w:rsidP="00553647">
      <w:pPr>
        <w:pStyle w:val="Heading1"/>
        <w:spacing w:after="240" w:line="276" w:lineRule="auto"/>
        <w:ind w:left="539" w:hanging="539"/>
        <w:jc w:val="thaiDistribute"/>
        <w:rPr>
          <w:rFonts w:hAnsi="Angsana New"/>
          <w:b/>
          <w:bCs/>
          <w:sz w:val="28"/>
          <w:szCs w:val="28"/>
          <w:cs/>
          <w:lang w:val="th-TH"/>
        </w:rPr>
      </w:pPr>
      <w:r>
        <w:rPr>
          <w:rFonts w:hAnsi="Angsana New"/>
          <w:b/>
          <w:bCs/>
          <w:sz w:val="28"/>
          <w:szCs w:val="28"/>
        </w:rPr>
        <w:t>Opinion</w:t>
      </w:r>
      <w:r w:rsidR="00553647" w:rsidRPr="001C53D0">
        <w:rPr>
          <w:rFonts w:hAnsi="Angsana New"/>
          <w:b/>
          <w:bCs/>
          <w:sz w:val="28"/>
          <w:szCs w:val="28"/>
          <w:cs/>
          <w:lang w:val="th-TH"/>
        </w:rPr>
        <w:t xml:space="preserve"> </w:t>
      </w:r>
    </w:p>
    <w:p w14:paraId="1900325F" w14:textId="77777777" w:rsidR="00CC5A1F" w:rsidRDefault="007163E3" w:rsidP="006D7E0E">
      <w:pPr>
        <w:tabs>
          <w:tab w:val="left" w:pos="142"/>
        </w:tabs>
        <w:spacing w:before="240" w:after="240" w:line="276" w:lineRule="auto"/>
        <w:jc w:val="thaiDistribute"/>
        <w:rPr>
          <w:rFonts w:ascii="Angsana New" w:eastAsia="Angsana New" w:hAnsi="Angsana New"/>
          <w:sz w:val="28"/>
        </w:rPr>
      </w:pPr>
      <w:r>
        <w:rPr>
          <w:rFonts w:ascii="Angsana New" w:eastAsia="Angsana New" w:hAnsi="Angsana New"/>
          <w:sz w:val="28"/>
        </w:rPr>
        <w:t xml:space="preserve">I have audited the consolidated and separate financial statements of </w:t>
      </w:r>
      <w:r w:rsidRPr="00AA2045">
        <w:rPr>
          <w:rFonts w:ascii="Angsana New" w:eastAsia="Angsana New" w:hAnsi="Angsana New"/>
          <w:sz w:val="28"/>
        </w:rPr>
        <w:t>Preecha Group</w:t>
      </w:r>
      <w:r>
        <w:rPr>
          <w:rFonts w:ascii="Angsana New" w:eastAsia="Angsana New" w:hAnsi="Angsana New"/>
          <w:sz w:val="28"/>
        </w:rPr>
        <w:t xml:space="preserve"> Public Company Limited and its subsidiaries (“the Group”) and of </w:t>
      </w:r>
      <w:r w:rsidRPr="00AA2045">
        <w:rPr>
          <w:rFonts w:ascii="Angsana New" w:eastAsia="Angsana New" w:hAnsi="Angsana New"/>
          <w:sz w:val="28"/>
        </w:rPr>
        <w:t>Preecha Group</w:t>
      </w:r>
      <w:r>
        <w:rPr>
          <w:rFonts w:ascii="Angsana New" w:eastAsia="Angsana New" w:hAnsi="Angsana New"/>
          <w:sz w:val="28"/>
        </w:rPr>
        <w:t xml:space="preserve"> Public Company Limited (“the Company”), which comprise the consolidated and separate statements of financial position as at 31 December 2024, and the consolidated and separate statements of comprehensive income, consolidated and separate statements of changes in shareholders’ equity and consolidated and separate statements of cash flows for the year then ended, and notes to the financial statements, </w:t>
      </w:r>
      <w:r w:rsidR="00975DCA" w:rsidRPr="00975DCA">
        <w:rPr>
          <w:rFonts w:ascii="Angsana New" w:eastAsia="Angsana New" w:hAnsi="Angsana New"/>
          <w:sz w:val="28"/>
        </w:rPr>
        <w:t>including material accounting policy information.</w:t>
      </w:r>
    </w:p>
    <w:p w14:paraId="37993137" w14:textId="77777777" w:rsidR="00560B81" w:rsidRPr="001C53D0" w:rsidRDefault="00CC5A1F" w:rsidP="00553647">
      <w:pPr>
        <w:spacing w:before="240" w:after="240" w:line="276" w:lineRule="auto"/>
        <w:jc w:val="thaiDistribute"/>
        <w:rPr>
          <w:rFonts w:ascii="Angsana New" w:eastAsia="Angsana New" w:hAnsi="Angsana New"/>
          <w:sz w:val="28"/>
        </w:rPr>
      </w:pPr>
      <w:r>
        <w:rPr>
          <w:rFonts w:ascii="Angsana New" w:eastAsia="Angsana New" w:hAnsi="Angsana New"/>
          <w:sz w:val="28"/>
        </w:rPr>
        <w:t xml:space="preserve">In my opinion, the accompanying consolidated and separate financial statements present fairly, in all material respect, the consolidated and separate financial position of </w:t>
      </w:r>
      <w:r w:rsidR="00AA2045" w:rsidRPr="00AA2045">
        <w:rPr>
          <w:rFonts w:ascii="Angsana New" w:eastAsia="Angsana New" w:hAnsi="Angsana New"/>
          <w:sz w:val="28"/>
        </w:rPr>
        <w:t>Preecha Group</w:t>
      </w:r>
      <w:r>
        <w:rPr>
          <w:rFonts w:ascii="Angsana New" w:eastAsia="Angsana New" w:hAnsi="Angsana New"/>
          <w:sz w:val="28"/>
        </w:rPr>
        <w:t xml:space="preserve"> Public Company Limited and its subsidiaries and of </w:t>
      </w:r>
      <w:r w:rsidR="00AA2045" w:rsidRPr="00AA2045">
        <w:rPr>
          <w:rFonts w:ascii="Angsana New" w:eastAsia="Angsana New" w:hAnsi="Angsana New"/>
          <w:sz w:val="28"/>
        </w:rPr>
        <w:t>Preecha Group</w:t>
      </w:r>
      <w:r>
        <w:rPr>
          <w:rFonts w:ascii="Angsana New" w:eastAsia="Angsana New" w:hAnsi="Angsana New"/>
          <w:sz w:val="28"/>
        </w:rPr>
        <w:t xml:space="preserve"> Public Company Limited as at </w:t>
      </w:r>
      <w:r w:rsidR="00B815C8">
        <w:rPr>
          <w:rFonts w:ascii="Angsana New" w:eastAsia="Angsana New" w:hAnsi="Angsana New"/>
          <w:sz w:val="28"/>
        </w:rPr>
        <w:t>31 December 20</w:t>
      </w:r>
      <w:r w:rsidR="006618B7">
        <w:rPr>
          <w:rFonts w:ascii="Angsana New" w:eastAsia="Angsana New" w:hAnsi="Angsana New"/>
          <w:sz w:val="28"/>
        </w:rPr>
        <w:t>2</w:t>
      </w:r>
      <w:r w:rsidR="000309DB">
        <w:rPr>
          <w:rFonts w:ascii="Angsana New" w:eastAsia="Angsana New" w:hAnsi="Angsana New"/>
          <w:sz w:val="28"/>
        </w:rPr>
        <w:t>4</w:t>
      </w:r>
      <w:r w:rsidR="004551D9">
        <w:rPr>
          <w:rFonts w:ascii="Angsana New" w:eastAsia="Angsana New" w:hAnsi="Angsana New"/>
          <w:sz w:val="28"/>
        </w:rPr>
        <w:t xml:space="preserve">, and its consolidated and separate financial performance and </w:t>
      </w:r>
      <w:r w:rsidR="00355B09">
        <w:rPr>
          <w:rFonts w:ascii="Angsana New" w:eastAsia="Angsana New" w:hAnsi="Angsana New"/>
          <w:sz w:val="28"/>
        </w:rPr>
        <w:t xml:space="preserve">its consolidated and separate </w:t>
      </w:r>
      <w:r w:rsidR="004551D9">
        <w:rPr>
          <w:rFonts w:ascii="Angsana New" w:eastAsia="Angsana New" w:hAnsi="Angsana New"/>
          <w:sz w:val="28"/>
        </w:rPr>
        <w:t>cash flows for the year then ended in accordance with Thai Financial Reporting Standards.</w:t>
      </w:r>
    </w:p>
    <w:p w14:paraId="0B01E87F" w14:textId="77777777" w:rsidR="00553647" w:rsidRPr="001C53D0" w:rsidRDefault="004551D9" w:rsidP="00553647">
      <w:pPr>
        <w:pStyle w:val="Heading1"/>
        <w:spacing w:after="240" w:line="276" w:lineRule="auto"/>
        <w:ind w:left="539" w:hanging="539"/>
        <w:jc w:val="thaiDistribute"/>
        <w:rPr>
          <w:rFonts w:hAnsi="Angsana New"/>
          <w:b/>
          <w:bCs/>
          <w:sz w:val="28"/>
          <w:szCs w:val="28"/>
        </w:rPr>
      </w:pPr>
      <w:r>
        <w:rPr>
          <w:rFonts w:hAnsi="Angsana New"/>
          <w:b/>
          <w:bCs/>
          <w:sz w:val="28"/>
          <w:szCs w:val="28"/>
        </w:rPr>
        <w:t xml:space="preserve">Basis for Opinion </w:t>
      </w:r>
    </w:p>
    <w:p w14:paraId="6340F79F" w14:textId="77777777" w:rsidR="00051668" w:rsidRPr="00051668" w:rsidRDefault="00051668" w:rsidP="00051668">
      <w:pPr>
        <w:tabs>
          <w:tab w:val="left" w:pos="6328"/>
          <w:tab w:val="left" w:pos="7984"/>
          <w:tab w:val="left" w:pos="11296"/>
        </w:tabs>
        <w:spacing w:before="240" w:after="240"/>
        <w:ind w:right="-34"/>
        <w:jc w:val="both"/>
        <w:rPr>
          <w:rFonts w:ascii="Angsana New" w:eastAsia="Angsana New" w:hAnsi="Angsana New"/>
          <w:color w:val="000000"/>
          <w:sz w:val="28"/>
          <w:lang w:eastAsia="th-TH"/>
        </w:rPr>
      </w:pPr>
      <w:r w:rsidRPr="00051668">
        <w:rPr>
          <w:rFonts w:ascii="Angsana New" w:eastAsia="Angsana New" w:hAnsi="Angsana New"/>
          <w:color w:val="000000"/>
          <w:sz w:val="28"/>
          <w:lang w:eastAsia="th-TH"/>
        </w:rPr>
        <w:t xml:space="preserve">I conducted my audit in accordance with Thai Standards on Auditing. My responsibilities under those standards are further described in the Auditor’s Responsibilities for the Audit of the consolidated and separate financial statements section of my report. I am independent of the Group and the Company in accordance with the Code of Ethics for Professional Accountants </w:t>
      </w:r>
      <w:r w:rsidRPr="00051668">
        <w:rPr>
          <w:rFonts w:ascii="Angsana New" w:eastAsia="Angsana New" w:hAnsi="Angsana New"/>
          <w:color w:val="000000"/>
          <w:spacing w:val="-4"/>
          <w:sz w:val="28"/>
          <w:lang w:eastAsia="th-TH"/>
        </w:rPr>
        <w:t xml:space="preserve">including Independence Standards issued by the Federation of Accounting Professions (Code of Ethics for Professional Accountants) </w:t>
      </w:r>
      <w:r w:rsidRPr="00051668">
        <w:rPr>
          <w:rFonts w:ascii="Angsana New" w:eastAsia="Angsana New" w:hAnsi="Angsana New"/>
          <w:color w:val="000000"/>
          <w:sz w:val="28"/>
          <w:lang w:eastAsia="th-TH"/>
        </w:rPr>
        <w:t>that are relevant to my audit of the consolidated and separate financial statements, and I have fulfilled my other ethical responsibilities in accordance with the Code of Ethics for Professional Accountants. I believe that the audit evidence I have obtained is sufficient and appropriate to provide a basis for my opinion.</w:t>
      </w:r>
    </w:p>
    <w:p w14:paraId="4E688466" w14:textId="77777777" w:rsidR="00553647" w:rsidRDefault="00553647" w:rsidP="00553647">
      <w:pPr>
        <w:spacing w:before="240" w:after="240" w:line="276" w:lineRule="auto"/>
        <w:jc w:val="thaiDistribute"/>
        <w:rPr>
          <w:rFonts w:ascii="Angsana New" w:eastAsia="Angsana New" w:hAnsi="Angsana New"/>
          <w:sz w:val="28"/>
        </w:rPr>
      </w:pPr>
    </w:p>
    <w:p w14:paraId="1AAC1DA4" w14:textId="77777777" w:rsidR="00A24140" w:rsidRDefault="00A24140" w:rsidP="00A24140">
      <w:pPr>
        <w:spacing w:before="240" w:after="240" w:line="276" w:lineRule="auto"/>
        <w:jc w:val="thaiDistribute"/>
        <w:rPr>
          <w:rFonts w:ascii="Angsana New" w:eastAsia="Angsana New" w:hAnsi="Angsana New"/>
          <w:sz w:val="28"/>
        </w:rPr>
      </w:pPr>
    </w:p>
    <w:p w14:paraId="57F9D539" w14:textId="77777777" w:rsidR="0032778B" w:rsidRDefault="0032778B" w:rsidP="00A24140">
      <w:pPr>
        <w:spacing w:before="240" w:after="240" w:line="276" w:lineRule="auto"/>
        <w:jc w:val="thaiDistribute"/>
        <w:rPr>
          <w:rFonts w:ascii="Angsana New" w:eastAsia="Angsana New" w:hAnsi="Angsana New"/>
          <w:sz w:val="28"/>
        </w:rPr>
      </w:pPr>
    </w:p>
    <w:p w14:paraId="2675D1D6" w14:textId="77777777" w:rsidR="00587EE4" w:rsidRDefault="00587EE4" w:rsidP="00A24140">
      <w:pPr>
        <w:spacing w:before="240" w:after="240" w:line="276" w:lineRule="auto"/>
        <w:jc w:val="thaiDistribute"/>
        <w:rPr>
          <w:rFonts w:ascii="Angsana New" w:eastAsia="Angsana New" w:hAnsi="Angsana New"/>
          <w:sz w:val="28"/>
        </w:rPr>
      </w:pPr>
    </w:p>
    <w:p w14:paraId="10FFC853" w14:textId="77777777" w:rsidR="00EC39B1" w:rsidRDefault="00EC39B1" w:rsidP="00A24140">
      <w:pPr>
        <w:spacing w:before="240" w:after="240" w:line="276" w:lineRule="auto"/>
        <w:jc w:val="thaiDistribute"/>
        <w:rPr>
          <w:rFonts w:ascii="Angsana New" w:eastAsia="Angsana New" w:hAnsi="Angsana New"/>
          <w:sz w:val="28"/>
        </w:rPr>
        <w:sectPr w:rsidR="00EC39B1" w:rsidSect="00587EE4">
          <w:footerReference w:type="first" r:id="rId11"/>
          <w:pgSz w:w="11906" w:h="16838" w:code="9"/>
          <w:pgMar w:top="1350" w:right="656" w:bottom="1134" w:left="1710" w:header="720" w:footer="720" w:gutter="0"/>
          <w:cols w:space="708"/>
          <w:titlePg/>
          <w:docGrid w:linePitch="360"/>
        </w:sectPr>
      </w:pPr>
    </w:p>
    <w:p w14:paraId="3FB4D9DD" w14:textId="77777777" w:rsidR="00553647" w:rsidRPr="001C53D0" w:rsidRDefault="00581809" w:rsidP="00553647">
      <w:pPr>
        <w:pStyle w:val="Heading1"/>
        <w:spacing w:after="240" w:line="276" w:lineRule="auto"/>
        <w:ind w:left="539" w:hanging="539"/>
        <w:jc w:val="thaiDistribute"/>
        <w:rPr>
          <w:rFonts w:hAnsi="Angsana New"/>
          <w:b/>
          <w:bCs/>
          <w:sz w:val="28"/>
          <w:szCs w:val="28"/>
        </w:rPr>
      </w:pPr>
      <w:r>
        <w:rPr>
          <w:rFonts w:hAnsi="Angsana New"/>
          <w:b/>
          <w:bCs/>
          <w:sz w:val="28"/>
          <w:szCs w:val="28"/>
        </w:rPr>
        <w:lastRenderedPageBreak/>
        <w:t>Key Audit Matters</w:t>
      </w:r>
      <w:r w:rsidR="00553647" w:rsidRPr="001C53D0">
        <w:rPr>
          <w:rFonts w:hAnsi="Angsana New"/>
          <w:b/>
          <w:bCs/>
          <w:sz w:val="28"/>
          <w:szCs w:val="28"/>
        </w:rPr>
        <w:t xml:space="preserve"> </w:t>
      </w:r>
    </w:p>
    <w:p w14:paraId="1816D897" w14:textId="77777777" w:rsidR="00553647" w:rsidRDefault="00581809" w:rsidP="00553647">
      <w:pPr>
        <w:spacing w:before="240" w:after="240" w:line="276" w:lineRule="auto"/>
        <w:jc w:val="thaiDistribute"/>
        <w:rPr>
          <w:rFonts w:ascii="Angsana New" w:eastAsia="Angsana New" w:hAnsi="Angsana New"/>
          <w:sz w:val="28"/>
        </w:rPr>
      </w:pPr>
      <w:r>
        <w:rPr>
          <w:rFonts w:ascii="Angsana New" w:eastAsia="Angsana New" w:hAnsi="Angsana New"/>
          <w:sz w:val="28"/>
        </w:rPr>
        <w:t>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statements as a whole, and in forming my opinion thereon, and I do not provide a separate opinion on these matters.</w:t>
      </w:r>
    </w:p>
    <w:p w14:paraId="3F7FE283" w14:textId="77777777" w:rsidR="007C229E" w:rsidRPr="007C229E" w:rsidRDefault="007C229E" w:rsidP="007C229E">
      <w:pPr>
        <w:pStyle w:val="Heading1"/>
        <w:spacing w:after="240" w:line="276" w:lineRule="auto"/>
        <w:ind w:left="539" w:hanging="539"/>
        <w:jc w:val="thaiDistribute"/>
        <w:rPr>
          <w:rFonts w:hAnsi="Angsana New"/>
          <w:b/>
          <w:bCs/>
          <w:sz w:val="28"/>
          <w:szCs w:val="28"/>
        </w:rPr>
      </w:pPr>
      <w:r w:rsidRPr="007C229E">
        <w:rPr>
          <w:rFonts w:hAnsi="Angsana New"/>
          <w:b/>
          <w:bCs/>
          <w:sz w:val="28"/>
          <w:szCs w:val="28"/>
        </w:rPr>
        <w:t xml:space="preserve">Impairment of </w:t>
      </w:r>
      <w:r w:rsidR="006A5A68">
        <w:rPr>
          <w:rFonts w:hAnsi="Angsana New"/>
          <w:b/>
          <w:bCs/>
          <w:sz w:val="28"/>
          <w:szCs w:val="28"/>
        </w:rPr>
        <w:t>Cost of Property D</w:t>
      </w:r>
      <w:r w:rsidR="00DC0071" w:rsidRPr="00DC0071">
        <w:rPr>
          <w:rFonts w:hAnsi="Angsana New"/>
          <w:b/>
          <w:bCs/>
          <w:sz w:val="28"/>
          <w:szCs w:val="28"/>
        </w:rPr>
        <w:t>evelopment</w:t>
      </w:r>
      <w:r w:rsidR="00DC0071">
        <w:rPr>
          <w:rFonts w:hAnsi="Angsana New"/>
          <w:b/>
          <w:bCs/>
          <w:sz w:val="28"/>
          <w:szCs w:val="28"/>
        </w:rPr>
        <w:t xml:space="preserve">, </w:t>
      </w:r>
      <w:r w:rsidR="00B50391">
        <w:rPr>
          <w:rFonts w:hAnsi="Angsana New"/>
          <w:b/>
          <w:bCs/>
          <w:sz w:val="28"/>
          <w:szCs w:val="28"/>
        </w:rPr>
        <w:t xml:space="preserve">Land Held for Development and </w:t>
      </w:r>
      <w:r w:rsidR="006A5A68">
        <w:rPr>
          <w:rFonts w:hAnsi="Angsana New"/>
          <w:b/>
          <w:bCs/>
          <w:sz w:val="28"/>
          <w:szCs w:val="28"/>
        </w:rPr>
        <w:t>Investment P</w:t>
      </w:r>
      <w:r w:rsidR="00DC0071" w:rsidRPr="00DC0071">
        <w:rPr>
          <w:rFonts w:hAnsi="Angsana New"/>
          <w:b/>
          <w:bCs/>
          <w:sz w:val="28"/>
          <w:szCs w:val="28"/>
        </w:rPr>
        <w:t xml:space="preserve">roperties </w:t>
      </w:r>
    </w:p>
    <w:p w14:paraId="28218446" w14:textId="77777777" w:rsidR="007C229E" w:rsidRPr="007C229E" w:rsidRDefault="00DC0071" w:rsidP="007C229E">
      <w:pPr>
        <w:spacing w:before="240" w:after="240" w:line="276" w:lineRule="auto"/>
        <w:jc w:val="thaiDistribute"/>
        <w:rPr>
          <w:rFonts w:ascii="Angsana New" w:eastAsia="Angsana New" w:hAnsi="Angsana New"/>
          <w:sz w:val="28"/>
        </w:rPr>
      </w:pPr>
      <w:r>
        <w:rPr>
          <w:rFonts w:ascii="Angsana New" w:eastAsia="Angsana New" w:hAnsi="Angsana New"/>
          <w:sz w:val="28"/>
        </w:rPr>
        <w:t>As discussed</w:t>
      </w:r>
      <w:r w:rsidR="007C229E" w:rsidRPr="007C229E">
        <w:rPr>
          <w:rFonts w:ascii="Angsana New" w:eastAsia="Angsana New" w:hAnsi="Angsana New"/>
          <w:sz w:val="28"/>
        </w:rPr>
        <w:t xml:space="preserve"> in </w:t>
      </w:r>
      <w:r w:rsidR="005411CA">
        <w:rPr>
          <w:rFonts w:ascii="Angsana New" w:eastAsia="Angsana New" w:hAnsi="Angsana New"/>
          <w:sz w:val="28"/>
        </w:rPr>
        <w:t>Notes 3, 6</w:t>
      </w:r>
      <w:r w:rsidR="003668C4">
        <w:rPr>
          <w:rFonts w:ascii="Angsana New" w:eastAsia="Angsana New" w:hAnsi="Angsana New"/>
          <w:sz w:val="28"/>
        </w:rPr>
        <w:t xml:space="preserve">, </w:t>
      </w:r>
      <w:r w:rsidR="005411CA">
        <w:rPr>
          <w:rFonts w:ascii="Angsana New" w:eastAsia="Angsana New" w:hAnsi="Angsana New"/>
          <w:sz w:val="28"/>
        </w:rPr>
        <w:t>8</w:t>
      </w:r>
      <w:r w:rsidR="003668C4">
        <w:rPr>
          <w:rFonts w:ascii="Angsana New" w:eastAsia="Angsana New" w:hAnsi="Angsana New"/>
          <w:sz w:val="28"/>
        </w:rPr>
        <w:t xml:space="preserve"> and </w:t>
      </w:r>
      <w:r w:rsidR="005411CA">
        <w:rPr>
          <w:rFonts w:ascii="Angsana New" w:eastAsia="Angsana New" w:hAnsi="Angsana New"/>
          <w:sz w:val="28"/>
        </w:rPr>
        <w:t>9</w:t>
      </w:r>
      <w:r w:rsidR="007C229E" w:rsidRPr="00D5700B">
        <w:rPr>
          <w:rFonts w:ascii="Angsana New" w:eastAsia="Angsana New" w:hAnsi="Angsana New"/>
          <w:sz w:val="28"/>
        </w:rPr>
        <w:t xml:space="preserve"> to the</w:t>
      </w:r>
      <w:r w:rsidR="007C229E" w:rsidRPr="007C229E">
        <w:rPr>
          <w:rFonts w:ascii="Angsana New" w:eastAsia="Angsana New" w:hAnsi="Angsana New"/>
          <w:sz w:val="28"/>
        </w:rPr>
        <w:t xml:space="preserve"> financial statements regarding</w:t>
      </w:r>
      <w:r>
        <w:rPr>
          <w:rFonts w:ascii="Angsana New" w:eastAsia="Angsana New" w:hAnsi="Angsana New"/>
          <w:sz w:val="28"/>
        </w:rPr>
        <w:t xml:space="preserve"> </w:t>
      </w:r>
      <w:r w:rsidR="007C229E" w:rsidRPr="007C229E">
        <w:rPr>
          <w:rFonts w:ascii="Angsana New" w:eastAsia="Angsana New" w:hAnsi="Angsana New"/>
          <w:sz w:val="28"/>
        </w:rPr>
        <w:t>accounting policies</w:t>
      </w:r>
      <w:r>
        <w:rPr>
          <w:rFonts w:ascii="Angsana New" w:eastAsia="Angsana New" w:hAnsi="Angsana New"/>
          <w:sz w:val="28"/>
        </w:rPr>
        <w:t xml:space="preserve"> </w:t>
      </w:r>
      <w:r w:rsidR="007C229E" w:rsidRPr="007C229E">
        <w:rPr>
          <w:rFonts w:ascii="Angsana New" w:eastAsia="Angsana New" w:hAnsi="Angsana New"/>
          <w:sz w:val="28"/>
        </w:rPr>
        <w:t xml:space="preserve">and details of </w:t>
      </w:r>
      <w:r w:rsidR="006A5A68">
        <w:rPr>
          <w:rFonts w:ascii="Angsana New" w:eastAsia="Angsana New" w:hAnsi="Angsana New"/>
          <w:sz w:val="28"/>
        </w:rPr>
        <w:t>c</w:t>
      </w:r>
      <w:r w:rsidRPr="00DC0071">
        <w:rPr>
          <w:rFonts w:ascii="Angsana New" w:eastAsia="Angsana New" w:hAnsi="Angsana New"/>
          <w:sz w:val="28"/>
        </w:rPr>
        <w:t xml:space="preserve">ost of property </w:t>
      </w:r>
      <w:r w:rsidRPr="00B50391">
        <w:rPr>
          <w:rFonts w:ascii="Angsana New" w:eastAsia="Angsana New" w:hAnsi="Angsana New"/>
          <w:sz w:val="28"/>
        </w:rPr>
        <w:t xml:space="preserve">development, </w:t>
      </w:r>
      <w:r w:rsidR="00B50391" w:rsidRPr="00B50391">
        <w:rPr>
          <w:rFonts w:ascii="Angsana New" w:eastAsia="Angsana New" w:hAnsi="Angsana New"/>
          <w:sz w:val="28"/>
        </w:rPr>
        <w:t>land held for development and investment properties</w:t>
      </w:r>
      <w:r w:rsidR="007C229E" w:rsidRPr="00B50391">
        <w:rPr>
          <w:rFonts w:ascii="Angsana New" w:eastAsia="Angsana New" w:hAnsi="Angsana New"/>
          <w:sz w:val="28"/>
        </w:rPr>
        <w:t>,</w:t>
      </w:r>
      <w:r w:rsidR="007C229E" w:rsidRPr="007C229E">
        <w:rPr>
          <w:rFonts w:ascii="Angsana New" w:eastAsia="Angsana New" w:hAnsi="Angsana New"/>
          <w:sz w:val="28"/>
        </w:rPr>
        <w:t xml:space="preserve"> the balan</w:t>
      </w:r>
      <w:r w:rsidR="00174552">
        <w:rPr>
          <w:rFonts w:ascii="Angsana New" w:eastAsia="Angsana New" w:hAnsi="Angsana New"/>
          <w:sz w:val="28"/>
        </w:rPr>
        <w:t>ces of the</w:t>
      </w:r>
      <w:r>
        <w:rPr>
          <w:rFonts w:ascii="Angsana New" w:eastAsia="Angsana New" w:hAnsi="Angsana New"/>
          <w:sz w:val="28"/>
        </w:rPr>
        <w:t>se assets are significance</w:t>
      </w:r>
      <w:r w:rsidR="007C229E" w:rsidRPr="007C229E">
        <w:rPr>
          <w:rFonts w:ascii="Angsana New" w:eastAsia="Angsana New" w:hAnsi="Angsana New"/>
          <w:sz w:val="28"/>
        </w:rPr>
        <w:t xml:space="preserve"> to the </w:t>
      </w:r>
      <w:r>
        <w:rPr>
          <w:rFonts w:ascii="Angsana New" w:eastAsia="Angsana New" w:hAnsi="Angsana New"/>
          <w:sz w:val="28"/>
        </w:rPr>
        <w:t xml:space="preserve"> </w:t>
      </w:r>
      <w:r w:rsidR="007C229E" w:rsidRPr="007C229E">
        <w:rPr>
          <w:rFonts w:ascii="Angsana New" w:eastAsia="Angsana New" w:hAnsi="Angsana New"/>
          <w:sz w:val="28"/>
        </w:rPr>
        <w:t xml:space="preserve">consolidated </w:t>
      </w:r>
      <w:r w:rsidR="0014063A">
        <w:rPr>
          <w:rFonts w:ascii="Angsana New" w:eastAsia="Angsana New" w:hAnsi="Angsana New"/>
          <w:sz w:val="28"/>
        </w:rPr>
        <w:t xml:space="preserve">and separate </w:t>
      </w:r>
      <w:r w:rsidR="007C229E" w:rsidRPr="007C229E">
        <w:rPr>
          <w:rFonts w:ascii="Angsana New" w:eastAsia="Angsana New" w:hAnsi="Angsana New"/>
          <w:sz w:val="28"/>
        </w:rPr>
        <w:t xml:space="preserve">financial statements. I considered the impairment relevant to such assets is </w:t>
      </w:r>
      <w:r w:rsidR="00883106">
        <w:rPr>
          <w:rFonts w:ascii="Angsana New" w:eastAsia="Angsana New" w:hAnsi="Angsana New"/>
          <w:sz w:val="28"/>
        </w:rPr>
        <w:t>the</w:t>
      </w:r>
      <w:r w:rsidR="007C229E" w:rsidRPr="007C229E">
        <w:rPr>
          <w:rFonts w:ascii="Angsana New" w:eastAsia="Angsana New" w:hAnsi="Angsana New"/>
          <w:sz w:val="28"/>
        </w:rPr>
        <w:t xml:space="preserve"> key audit matter as it required significant</w:t>
      </w:r>
      <w:r>
        <w:rPr>
          <w:rFonts w:ascii="Angsana New" w:eastAsia="Angsana New" w:hAnsi="Angsana New"/>
          <w:sz w:val="28"/>
        </w:rPr>
        <w:t xml:space="preserve"> judg</w:t>
      </w:r>
      <w:r w:rsidR="007C229E" w:rsidRPr="007C229E">
        <w:rPr>
          <w:rFonts w:ascii="Angsana New" w:eastAsia="Angsana New" w:hAnsi="Angsana New"/>
          <w:sz w:val="28"/>
        </w:rPr>
        <w:t xml:space="preserve">ments and assumptions of </w:t>
      </w:r>
      <w:r w:rsidR="00883106">
        <w:rPr>
          <w:rFonts w:ascii="Angsana New" w:eastAsia="Angsana New" w:hAnsi="Angsana New"/>
          <w:sz w:val="28"/>
        </w:rPr>
        <w:t xml:space="preserve">the </w:t>
      </w:r>
      <w:r w:rsidR="007C229E" w:rsidRPr="007C229E">
        <w:rPr>
          <w:rFonts w:ascii="Angsana New" w:eastAsia="Angsana New" w:hAnsi="Angsana New"/>
          <w:sz w:val="28"/>
        </w:rPr>
        <w:t xml:space="preserve">Group’s management and the independent appraiser </w:t>
      </w:r>
      <w:r w:rsidR="00A743E8">
        <w:rPr>
          <w:rFonts w:ascii="Angsana New" w:eastAsia="Angsana New" w:hAnsi="Angsana New"/>
          <w:sz w:val="28"/>
        </w:rPr>
        <w:t xml:space="preserve">(if any) </w:t>
      </w:r>
      <w:r w:rsidR="007C229E" w:rsidRPr="007C229E">
        <w:rPr>
          <w:rFonts w:ascii="Angsana New" w:eastAsia="Angsana New" w:hAnsi="Angsana New"/>
          <w:sz w:val="28"/>
        </w:rPr>
        <w:t>in valuation of assets, which may cause the risk about</w:t>
      </w:r>
      <w:r>
        <w:rPr>
          <w:rFonts w:ascii="Angsana New" w:eastAsia="Angsana New" w:hAnsi="Angsana New"/>
          <w:sz w:val="28"/>
        </w:rPr>
        <w:t xml:space="preserve"> </w:t>
      </w:r>
      <w:r w:rsidR="007C229E" w:rsidRPr="007C229E">
        <w:rPr>
          <w:rFonts w:ascii="Angsana New" w:eastAsia="Angsana New" w:hAnsi="Angsana New"/>
          <w:sz w:val="28"/>
        </w:rPr>
        <w:t>the adequacy of the allowance for impairment of assets.</w:t>
      </w:r>
    </w:p>
    <w:p w14:paraId="28DC2C40" w14:textId="77777777" w:rsidR="007C229E" w:rsidRPr="007C229E" w:rsidRDefault="007C229E" w:rsidP="007C229E">
      <w:pPr>
        <w:spacing w:before="240" w:after="240" w:line="276" w:lineRule="auto"/>
        <w:jc w:val="thaiDistribute"/>
        <w:rPr>
          <w:rFonts w:ascii="Angsana New" w:eastAsia="Angsana New" w:hAnsi="Angsana New"/>
          <w:sz w:val="28"/>
        </w:rPr>
      </w:pPr>
      <w:r w:rsidRPr="007C229E">
        <w:rPr>
          <w:rFonts w:ascii="Angsana New" w:eastAsia="Angsana New" w:hAnsi="Angsana New"/>
          <w:sz w:val="28"/>
        </w:rPr>
        <w:t>I evaluated the qualification of the independent appraiser</w:t>
      </w:r>
      <w:r w:rsidR="00A743E8">
        <w:rPr>
          <w:rFonts w:ascii="Angsana New" w:eastAsia="Angsana New" w:hAnsi="Angsana New"/>
          <w:sz w:val="28"/>
        </w:rPr>
        <w:t xml:space="preserve"> (if any)</w:t>
      </w:r>
      <w:r w:rsidRPr="007C229E">
        <w:rPr>
          <w:rFonts w:ascii="Angsana New" w:eastAsia="Angsana New" w:hAnsi="Angsana New"/>
          <w:sz w:val="28"/>
        </w:rPr>
        <w:t>, read the valuation reports of the independent appraiser and reviewed the reasonableness of the methodology and assumptions adopted in the valuation, and performed analytical review of the relevant</w:t>
      </w:r>
      <w:r w:rsidR="00DC0071">
        <w:rPr>
          <w:rFonts w:ascii="Angsana New" w:eastAsia="Angsana New" w:hAnsi="Angsana New"/>
          <w:sz w:val="28"/>
        </w:rPr>
        <w:t xml:space="preserve"> </w:t>
      </w:r>
      <w:r w:rsidRPr="007C229E">
        <w:rPr>
          <w:rFonts w:ascii="Angsana New" w:eastAsia="Angsana New" w:hAnsi="Angsana New"/>
          <w:sz w:val="28"/>
        </w:rPr>
        <w:t>information. In addition, I also considered the completeness and accuracy of the disclosures in notes to the financial statements.</w:t>
      </w:r>
    </w:p>
    <w:p w14:paraId="219A5D48" w14:textId="77777777" w:rsidR="007C229E" w:rsidRPr="007C229E" w:rsidRDefault="007C229E" w:rsidP="007C229E">
      <w:pPr>
        <w:pStyle w:val="Heading1"/>
        <w:spacing w:after="240" w:line="276" w:lineRule="auto"/>
        <w:ind w:left="539" w:hanging="539"/>
        <w:jc w:val="thaiDistribute"/>
        <w:rPr>
          <w:rFonts w:hAnsi="Angsana New"/>
          <w:b/>
          <w:bCs/>
          <w:sz w:val="28"/>
          <w:szCs w:val="28"/>
        </w:rPr>
      </w:pPr>
      <w:r w:rsidRPr="007C229E">
        <w:rPr>
          <w:rFonts w:hAnsi="Angsana New"/>
          <w:b/>
          <w:bCs/>
          <w:sz w:val="28"/>
          <w:szCs w:val="28"/>
        </w:rPr>
        <w:t>Contingent Liabilities</w:t>
      </w:r>
    </w:p>
    <w:p w14:paraId="39F95851" w14:textId="77777777" w:rsidR="00F56C32" w:rsidRPr="007C229E" w:rsidRDefault="007C229E" w:rsidP="007C229E">
      <w:pPr>
        <w:spacing w:before="240" w:after="240" w:line="276" w:lineRule="auto"/>
        <w:jc w:val="thaiDistribute"/>
        <w:rPr>
          <w:rFonts w:ascii="Angsana New" w:eastAsia="Angsana New" w:hAnsi="Angsana New"/>
          <w:sz w:val="28"/>
        </w:rPr>
      </w:pPr>
      <w:r w:rsidRPr="007C229E">
        <w:rPr>
          <w:rFonts w:ascii="Angsana New" w:eastAsia="Angsana New" w:hAnsi="Angsana New"/>
          <w:sz w:val="28"/>
        </w:rPr>
        <w:t xml:space="preserve">As </w:t>
      </w:r>
      <w:r w:rsidR="0014063A">
        <w:rPr>
          <w:rFonts w:ascii="Angsana New" w:eastAsia="Angsana New" w:hAnsi="Angsana New"/>
          <w:sz w:val="28"/>
        </w:rPr>
        <w:t>discussed</w:t>
      </w:r>
      <w:r w:rsidR="00DC1E4D">
        <w:rPr>
          <w:rFonts w:ascii="Angsana New" w:eastAsia="Angsana New" w:hAnsi="Angsana New"/>
          <w:sz w:val="28"/>
        </w:rPr>
        <w:t xml:space="preserve"> </w:t>
      </w:r>
      <w:r w:rsidR="00B815C8">
        <w:rPr>
          <w:rFonts w:ascii="Angsana New" w:eastAsia="Angsana New" w:hAnsi="Angsana New"/>
          <w:sz w:val="28"/>
        </w:rPr>
        <w:t>in Notes 3 and 2</w:t>
      </w:r>
      <w:r w:rsidR="00374A36">
        <w:rPr>
          <w:rFonts w:ascii="Angsana New" w:eastAsia="Angsana New" w:hAnsi="Angsana New"/>
          <w:sz w:val="28"/>
        </w:rPr>
        <w:t>2</w:t>
      </w:r>
      <w:r w:rsidRPr="00D5700B">
        <w:rPr>
          <w:rFonts w:ascii="Angsana New" w:eastAsia="Angsana New" w:hAnsi="Angsana New"/>
          <w:sz w:val="28"/>
        </w:rPr>
        <w:t xml:space="preserve"> to the financial</w:t>
      </w:r>
      <w:r w:rsidRPr="007C229E">
        <w:rPr>
          <w:rFonts w:ascii="Angsana New" w:eastAsia="Angsana New" w:hAnsi="Angsana New"/>
          <w:sz w:val="28"/>
        </w:rPr>
        <w:t xml:space="preserve"> statements regarding</w:t>
      </w:r>
      <w:r w:rsidR="00DC0071">
        <w:rPr>
          <w:rFonts w:ascii="Angsana New" w:eastAsia="Angsana New" w:hAnsi="Angsana New"/>
          <w:sz w:val="28"/>
        </w:rPr>
        <w:t xml:space="preserve"> </w:t>
      </w:r>
      <w:r w:rsidRPr="007C229E">
        <w:rPr>
          <w:rFonts w:ascii="Angsana New" w:eastAsia="Angsana New" w:hAnsi="Angsana New"/>
          <w:sz w:val="28"/>
        </w:rPr>
        <w:t>accounting policies</w:t>
      </w:r>
      <w:r w:rsidR="00DC0071">
        <w:rPr>
          <w:rFonts w:ascii="Angsana New" w:eastAsia="Angsana New" w:hAnsi="Angsana New"/>
          <w:sz w:val="28"/>
        </w:rPr>
        <w:t xml:space="preserve"> </w:t>
      </w:r>
      <w:r w:rsidRPr="007C229E">
        <w:rPr>
          <w:rFonts w:ascii="Angsana New" w:eastAsia="Angsana New" w:hAnsi="Angsana New"/>
          <w:sz w:val="28"/>
        </w:rPr>
        <w:t>and</w:t>
      </w:r>
      <w:r w:rsidR="00DC0071">
        <w:rPr>
          <w:rFonts w:ascii="Angsana New" w:eastAsia="Angsana New" w:hAnsi="Angsana New"/>
          <w:sz w:val="28"/>
        </w:rPr>
        <w:t xml:space="preserve"> </w:t>
      </w:r>
      <w:r w:rsidRPr="007C229E">
        <w:rPr>
          <w:rFonts w:ascii="Angsana New" w:eastAsia="Angsana New" w:hAnsi="Angsana New"/>
          <w:sz w:val="28"/>
        </w:rPr>
        <w:t>details</w:t>
      </w:r>
      <w:r w:rsidR="00DC0071">
        <w:rPr>
          <w:rFonts w:ascii="Angsana New" w:eastAsia="Angsana New" w:hAnsi="Angsana New"/>
          <w:sz w:val="28"/>
        </w:rPr>
        <w:t xml:space="preserve"> </w:t>
      </w:r>
      <w:r w:rsidRPr="007C229E">
        <w:rPr>
          <w:rFonts w:ascii="Angsana New" w:eastAsia="Angsana New" w:hAnsi="Angsana New"/>
          <w:sz w:val="28"/>
        </w:rPr>
        <w:t>of contingen</w:t>
      </w:r>
      <w:r w:rsidR="00556444">
        <w:rPr>
          <w:rFonts w:ascii="Angsana New" w:eastAsia="Angsana New" w:hAnsi="Angsana New"/>
          <w:sz w:val="28"/>
        </w:rPr>
        <w:t xml:space="preserve">t liabilities, the </w:t>
      </w:r>
      <w:r w:rsidR="00370907">
        <w:rPr>
          <w:rFonts w:ascii="Angsana New" w:eastAsia="Angsana New" w:hAnsi="Angsana New"/>
          <w:sz w:val="28"/>
        </w:rPr>
        <w:t>Group</w:t>
      </w:r>
      <w:r w:rsidR="00556444">
        <w:rPr>
          <w:rFonts w:ascii="Angsana New" w:eastAsia="Angsana New" w:hAnsi="Angsana New"/>
          <w:sz w:val="28"/>
        </w:rPr>
        <w:t xml:space="preserve"> has</w:t>
      </w:r>
      <w:r w:rsidRPr="007C229E">
        <w:rPr>
          <w:rFonts w:ascii="Angsana New" w:eastAsia="Angsana New" w:hAnsi="Angsana New"/>
          <w:sz w:val="28"/>
        </w:rPr>
        <w:t xml:space="preserve"> lawsuit</w:t>
      </w:r>
      <w:r w:rsidR="00556444">
        <w:rPr>
          <w:rFonts w:ascii="Angsana New" w:eastAsia="Angsana New" w:hAnsi="Angsana New"/>
          <w:sz w:val="28"/>
        </w:rPr>
        <w:t>s</w:t>
      </w:r>
      <w:r w:rsidRPr="007C229E">
        <w:rPr>
          <w:rFonts w:ascii="Angsana New" w:eastAsia="Angsana New" w:hAnsi="Angsana New"/>
          <w:sz w:val="28"/>
        </w:rPr>
        <w:t xml:space="preserve"> under the consideration of the court</w:t>
      </w:r>
      <w:r w:rsidR="00174552">
        <w:rPr>
          <w:rFonts w:ascii="Angsana New" w:eastAsia="Angsana New" w:hAnsi="Angsana New"/>
          <w:sz w:val="28"/>
        </w:rPr>
        <w:t>s</w:t>
      </w:r>
      <w:r w:rsidRPr="007C229E">
        <w:rPr>
          <w:rFonts w:ascii="Angsana New" w:eastAsia="Angsana New" w:hAnsi="Angsana New"/>
          <w:sz w:val="28"/>
        </w:rPr>
        <w:t xml:space="preserve"> which the outcome</w:t>
      </w:r>
      <w:r w:rsidR="00DC0071">
        <w:rPr>
          <w:rFonts w:ascii="Angsana New" w:eastAsia="Angsana New" w:hAnsi="Angsana New"/>
          <w:sz w:val="28"/>
        </w:rPr>
        <w:t xml:space="preserve"> </w:t>
      </w:r>
      <w:r w:rsidR="00556444">
        <w:rPr>
          <w:rFonts w:ascii="Angsana New" w:eastAsia="Angsana New" w:hAnsi="Angsana New"/>
          <w:sz w:val="28"/>
        </w:rPr>
        <w:t>are</w:t>
      </w:r>
      <w:r w:rsidRPr="007C229E">
        <w:rPr>
          <w:rFonts w:ascii="Angsana New" w:eastAsia="Angsana New" w:hAnsi="Angsana New"/>
          <w:sz w:val="28"/>
        </w:rPr>
        <w:t xml:space="preserve"> not yet predictable. Therefore, it is necessary to use the management</w:t>
      </w:r>
      <w:r w:rsidR="00DC0071">
        <w:rPr>
          <w:rFonts w:ascii="Angsana New" w:eastAsia="Angsana New" w:hAnsi="Angsana New"/>
          <w:sz w:val="28"/>
        </w:rPr>
        <w:t xml:space="preserve"> judg</w:t>
      </w:r>
      <w:r w:rsidRPr="007C229E">
        <w:rPr>
          <w:rFonts w:ascii="Angsana New" w:eastAsia="Angsana New" w:hAnsi="Angsana New"/>
          <w:sz w:val="28"/>
        </w:rPr>
        <w:t>ment in determining the adequacy of the</w:t>
      </w:r>
      <w:r w:rsidR="0014063A">
        <w:rPr>
          <w:rFonts w:ascii="Angsana New" w:eastAsia="Angsana New" w:hAnsi="Angsana New"/>
          <w:sz w:val="28"/>
        </w:rPr>
        <w:t xml:space="preserve"> provision</w:t>
      </w:r>
      <w:r w:rsidRPr="007C229E">
        <w:rPr>
          <w:rFonts w:ascii="Angsana New" w:eastAsia="Angsana New" w:hAnsi="Angsana New"/>
          <w:sz w:val="28"/>
        </w:rPr>
        <w:t>. Because of the uncertainty of such lawsuit</w:t>
      </w:r>
      <w:r w:rsidR="00556444">
        <w:rPr>
          <w:rFonts w:ascii="Angsana New" w:eastAsia="Angsana New" w:hAnsi="Angsana New"/>
          <w:sz w:val="28"/>
        </w:rPr>
        <w:t>s</w:t>
      </w:r>
      <w:r w:rsidRPr="007C229E">
        <w:rPr>
          <w:rFonts w:ascii="Angsana New" w:eastAsia="Angsana New" w:hAnsi="Angsana New"/>
          <w:sz w:val="28"/>
        </w:rPr>
        <w:t>, it is considered as the key audit matter.</w:t>
      </w:r>
    </w:p>
    <w:p w14:paraId="2DBDE801" w14:textId="77777777" w:rsidR="00AA2045" w:rsidRPr="00F56C32" w:rsidRDefault="007C229E" w:rsidP="007C229E">
      <w:pPr>
        <w:spacing w:before="240"/>
        <w:jc w:val="thaiDistribute"/>
        <w:rPr>
          <w:rFonts w:ascii="Angsana New" w:hAnsi="Angsana New"/>
          <w:sz w:val="28"/>
        </w:rPr>
      </w:pPr>
      <w:r w:rsidRPr="007C229E">
        <w:rPr>
          <w:rFonts w:ascii="Angsana New" w:hAnsi="Angsana New"/>
          <w:sz w:val="28"/>
        </w:rPr>
        <w:t xml:space="preserve">I reviewed the </w:t>
      </w:r>
      <w:r w:rsidR="00370907">
        <w:rPr>
          <w:rFonts w:ascii="Angsana New" w:hAnsi="Angsana New"/>
          <w:sz w:val="28"/>
        </w:rPr>
        <w:t>Group</w:t>
      </w:r>
      <w:r w:rsidRPr="007C229E">
        <w:rPr>
          <w:rFonts w:ascii="Angsana New" w:hAnsi="Angsana New"/>
          <w:sz w:val="28"/>
        </w:rPr>
        <w:t>’s lawyer confirmation</w:t>
      </w:r>
      <w:r w:rsidR="00174552">
        <w:rPr>
          <w:rFonts w:ascii="Angsana New" w:hAnsi="Angsana New"/>
          <w:sz w:val="28"/>
        </w:rPr>
        <w:t>s</w:t>
      </w:r>
      <w:r w:rsidRPr="007C229E">
        <w:rPr>
          <w:rFonts w:ascii="Angsana New" w:hAnsi="Angsana New"/>
          <w:sz w:val="28"/>
        </w:rPr>
        <w:t xml:space="preserve"> and evaluated the outcome of the said conformation</w:t>
      </w:r>
      <w:r w:rsidR="00174552">
        <w:rPr>
          <w:rFonts w:ascii="Angsana New" w:hAnsi="Angsana New"/>
          <w:sz w:val="28"/>
        </w:rPr>
        <w:t>s</w:t>
      </w:r>
      <w:r w:rsidRPr="007C229E">
        <w:rPr>
          <w:rFonts w:ascii="Angsana New" w:hAnsi="Angsana New"/>
          <w:sz w:val="28"/>
        </w:rPr>
        <w:t xml:space="preserve"> and inquired the management of the details of the progress of the lawsuit</w:t>
      </w:r>
      <w:r w:rsidR="00556444">
        <w:rPr>
          <w:rFonts w:ascii="Angsana New" w:hAnsi="Angsana New"/>
          <w:sz w:val="28"/>
        </w:rPr>
        <w:t>s</w:t>
      </w:r>
      <w:r w:rsidR="00DC0071">
        <w:rPr>
          <w:rFonts w:ascii="Angsana New" w:hAnsi="Angsana New"/>
          <w:sz w:val="28"/>
        </w:rPr>
        <w:t xml:space="preserve"> </w:t>
      </w:r>
      <w:r w:rsidRPr="007C229E">
        <w:rPr>
          <w:rFonts w:ascii="Angsana New" w:hAnsi="Angsana New"/>
          <w:sz w:val="28"/>
        </w:rPr>
        <w:t>as well as</w:t>
      </w:r>
      <w:r w:rsidR="00DC0071">
        <w:rPr>
          <w:rFonts w:ascii="Angsana New" w:hAnsi="Angsana New"/>
          <w:sz w:val="28"/>
        </w:rPr>
        <w:t xml:space="preserve"> </w:t>
      </w:r>
      <w:r w:rsidRPr="007C229E">
        <w:rPr>
          <w:rFonts w:ascii="Angsana New" w:hAnsi="Angsana New"/>
          <w:sz w:val="28"/>
        </w:rPr>
        <w:t>relevant</w:t>
      </w:r>
      <w:r w:rsidR="00DC0071">
        <w:rPr>
          <w:rFonts w:ascii="Angsana New" w:hAnsi="Angsana New"/>
          <w:sz w:val="28"/>
        </w:rPr>
        <w:t xml:space="preserve"> </w:t>
      </w:r>
      <w:r w:rsidRPr="007C229E">
        <w:rPr>
          <w:rFonts w:ascii="Angsana New" w:hAnsi="Angsana New"/>
          <w:sz w:val="28"/>
        </w:rPr>
        <w:t xml:space="preserve">information, including the methods used in </w:t>
      </w:r>
      <w:r w:rsidR="00F56C32">
        <w:rPr>
          <w:rFonts w:ascii="Angsana New" w:hAnsi="Angsana New"/>
          <w:sz w:val="28"/>
        </w:rPr>
        <w:t xml:space="preserve">                       </w:t>
      </w:r>
      <w:r w:rsidRPr="007C229E">
        <w:rPr>
          <w:rFonts w:ascii="Angsana New" w:hAnsi="Angsana New"/>
          <w:sz w:val="28"/>
        </w:rPr>
        <w:t>assessment and determination of any</w:t>
      </w:r>
      <w:r>
        <w:rPr>
          <w:color w:val="0000CC"/>
        </w:rPr>
        <w:t xml:space="preserve"> </w:t>
      </w:r>
      <w:r w:rsidR="00ED0460">
        <w:rPr>
          <w:rFonts w:ascii="Angsana New" w:hAnsi="Angsana New"/>
          <w:sz w:val="28"/>
        </w:rPr>
        <w:t>liabilities arising from these</w:t>
      </w:r>
      <w:r w:rsidRPr="007C229E">
        <w:rPr>
          <w:rFonts w:ascii="Angsana New" w:hAnsi="Angsana New"/>
          <w:sz w:val="28"/>
        </w:rPr>
        <w:t xml:space="preserve"> lawsuit</w:t>
      </w:r>
      <w:r w:rsidR="00ED0460">
        <w:rPr>
          <w:rFonts w:ascii="Angsana New" w:hAnsi="Angsana New"/>
          <w:sz w:val="28"/>
        </w:rPr>
        <w:t>s</w:t>
      </w:r>
      <w:r w:rsidRPr="007C229E">
        <w:rPr>
          <w:rFonts w:ascii="Angsana New" w:hAnsi="Angsana New"/>
          <w:sz w:val="28"/>
        </w:rPr>
        <w:t>. In addition, I considered the completeness and accuracy of the disclosures in</w:t>
      </w:r>
      <w:r w:rsidR="00DC0071">
        <w:rPr>
          <w:rFonts w:ascii="Angsana New" w:hAnsi="Angsana New"/>
          <w:sz w:val="28"/>
        </w:rPr>
        <w:t xml:space="preserve"> </w:t>
      </w:r>
      <w:r w:rsidRPr="007C229E">
        <w:rPr>
          <w:rFonts w:ascii="Angsana New" w:hAnsi="Angsana New"/>
          <w:sz w:val="28"/>
        </w:rPr>
        <w:t>notes to the financial statements.</w:t>
      </w:r>
    </w:p>
    <w:p w14:paraId="697A3A43" w14:textId="77777777" w:rsidR="00A24140" w:rsidRDefault="00A24140" w:rsidP="00553647">
      <w:pPr>
        <w:spacing w:before="240" w:after="240" w:line="276" w:lineRule="auto"/>
        <w:jc w:val="thaiDistribute"/>
        <w:rPr>
          <w:rFonts w:ascii="Angsana New" w:eastAsia="Angsana New" w:hAnsi="Angsana New"/>
          <w:b/>
          <w:bCs/>
          <w:sz w:val="28"/>
        </w:rPr>
      </w:pPr>
    </w:p>
    <w:p w14:paraId="111A1C9F" w14:textId="77777777" w:rsidR="00A24140" w:rsidRDefault="00A24140" w:rsidP="00553647">
      <w:pPr>
        <w:spacing w:before="240" w:after="240" w:line="276" w:lineRule="auto"/>
        <w:jc w:val="thaiDistribute"/>
        <w:rPr>
          <w:rFonts w:ascii="Angsana New" w:eastAsia="Angsana New" w:hAnsi="Angsana New"/>
          <w:b/>
          <w:bCs/>
          <w:sz w:val="28"/>
        </w:rPr>
      </w:pPr>
    </w:p>
    <w:p w14:paraId="31C8B20A" w14:textId="77777777" w:rsidR="00A24140" w:rsidRDefault="00A24140" w:rsidP="00553647">
      <w:pPr>
        <w:spacing w:before="240" w:after="240" w:line="276" w:lineRule="auto"/>
        <w:jc w:val="thaiDistribute"/>
        <w:rPr>
          <w:rFonts w:ascii="Angsana New" w:eastAsia="Angsana New" w:hAnsi="Angsana New"/>
          <w:b/>
          <w:bCs/>
          <w:sz w:val="28"/>
        </w:rPr>
      </w:pPr>
    </w:p>
    <w:p w14:paraId="7B62FEE6" w14:textId="77777777" w:rsidR="005D1786" w:rsidRPr="001C53D0" w:rsidRDefault="00FA5C9C" w:rsidP="00553647">
      <w:pPr>
        <w:spacing w:before="240" w:after="240" w:line="276" w:lineRule="auto"/>
        <w:jc w:val="thaiDistribute"/>
        <w:rPr>
          <w:rFonts w:ascii="Angsana New" w:eastAsia="Angsana New" w:hAnsi="Angsana New"/>
          <w:b/>
          <w:bCs/>
          <w:sz w:val="28"/>
        </w:rPr>
      </w:pPr>
      <w:r>
        <w:rPr>
          <w:rFonts w:ascii="Angsana New" w:eastAsia="Angsana New" w:hAnsi="Angsana New"/>
          <w:b/>
          <w:bCs/>
          <w:sz w:val="28"/>
        </w:rPr>
        <w:lastRenderedPageBreak/>
        <w:t>Other Information</w:t>
      </w:r>
    </w:p>
    <w:p w14:paraId="1FD9B285" w14:textId="77777777" w:rsidR="005D1786" w:rsidRPr="001C53D0" w:rsidRDefault="00942E4B" w:rsidP="00553647">
      <w:pPr>
        <w:spacing w:before="240" w:after="240" w:line="276" w:lineRule="auto"/>
        <w:jc w:val="thaiDistribute"/>
        <w:rPr>
          <w:rFonts w:ascii="Angsana New" w:eastAsia="Angsana New" w:hAnsi="Angsana New"/>
          <w:sz w:val="28"/>
        </w:rPr>
      </w:pPr>
      <w:r>
        <w:rPr>
          <w:rFonts w:ascii="Angsana New" w:eastAsia="Angsana New" w:hAnsi="Angsana New"/>
          <w:sz w:val="28"/>
        </w:rPr>
        <w:t>Management is responsible for the other information. The other information comprises information including in annual report but does not include the consolidated and separate financial statements and my auditor’s report thereon, which is expected to be made available to me after that date.</w:t>
      </w:r>
    </w:p>
    <w:p w14:paraId="7DA2609E" w14:textId="77777777" w:rsidR="00A3707D" w:rsidRPr="001C53D0" w:rsidRDefault="00942E4B" w:rsidP="00553647">
      <w:pPr>
        <w:spacing w:before="240" w:after="240" w:line="276" w:lineRule="auto"/>
        <w:jc w:val="thaiDistribute"/>
        <w:rPr>
          <w:rFonts w:ascii="Angsana New" w:eastAsia="Angsana New" w:hAnsi="Angsana New"/>
          <w:sz w:val="28"/>
        </w:rPr>
      </w:pPr>
      <w:r>
        <w:rPr>
          <w:rFonts w:ascii="Angsana New" w:eastAsia="Angsana New" w:hAnsi="Angsana New"/>
          <w:sz w:val="28"/>
        </w:rPr>
        <w:t>My opinion on the consolidated and separate financial statements</w:t>
      </w:r>
      <w:r w:rsidRPr="001C53D0">
        <w:rPr>
          <w:rFonts w:ascii="Angsana New" w:eastAsia="Angsana New" w:hAnsi="Angsana New" w:hint="cs"/>
          <w:sz w:val="28"/>
          <w:cs/>
        </w:rPr>
        <w:t xml:space="preserve"> </w:t>
      </w:r>
      <w:r>
        <w:rPr>
          <w:rFonts w:ascii="Angsana New" w:eastAsia="Angsana New" w:hAnsi="Angsana New"/>
          <w:sz w:val="28"/>
        </w:rPr>
        <w:t>does not cover the other information and I do not and will not express any form of assurance conclusion thereon.</w:t>
      </w:r>
    </w:p>
    <w:p w14:paraId="59619877" w14:textId="77777777" w:rsidR="00A3707D" w:rsidRDefault="00942E4B" w:rsidP="00A3707D">
      <w:pPr>
        <w:spacing w:before="240" w:after="240" w:line="276" w:lineRule="auto"/>
        <w:jc w:val="thaiDistribute"/>
        <w:rPr>
          <w:rFonts w:ascii="Angsana New" w:eastAsia="Angsana New" w:hAnsi="Angsana New"/>
          <w:sz w:val="28"/>
        </w:rPr>
      </w:pPr>
      <w:r>
        <w:rPr>
          <w:rFonts w:ascii="Angsana New" w:eastAsia="Angsana New" w:hAnsi="Angsana New"/>
          <w:sz w:val="28"/>
        </w:rPr>
        <w:t>In connection with my audit of the consolidated and separate financial statements, my responsibility is to read the other information identified above and, in doing so, consider whether the other information is materially inconsistent with the financial statements</w:t>
      </w:r>
      <w:r w:rsidRPr="001C53D0">
        <w:rPr>
          <w:rFonts w:ascii="Angsana New" w:eastAsia="Angsana New" w:hAnsi="Angsana New"/>
          <w:sz w:val="28"/>
          <w:cs/>
        </w:rPr>
        <w:t xml:space="preserve"> </w:t>
      </w:r>
      <w:r>
        <w:rPr>
          <w:rFonts w:ascii="Angsana New" w:eastAsia="Angsana New" w:hAnsi="Angsana New"/>
          <w:sz w:val="28"/>
        </w:rPr>
        <w:t>or my knowledge obtained in the audit, or otherwise appears to materially misstated.</w:t>
      </w:r>
      <w:r w:rsidR="00A3707D" w:rsidRPr="001C53D0">
        <w:rPr>
          <w:rFonts w:ascii="Angsana New" w:eastAsia="Angsana New" w:hAnsi="Angsana New"/>
          <w:sz w:val="28"/>
        </w:rPr>
        <w:t xml:space="preserve"> </w:t>
      </w:r>
    </w:p>
    <w:p w14:paraId="1022EBDE" w14:textId="77777777" w:rsidR="00A3707D" w:rsidRPr="001C53D0" w:rsidRDefault="00942E4B" w:rsidP="00A3707D">
      <w:pPr>
        <w:spacing w:before="240" w:after="240" w:line="276" w:lineRule="auto"/>
        <w:jc w:val="thaiDistribute"/>
        <w:rPr>
          <w:rFonts w:ascii="Angsana New" w:eastAsia="Angsana New" w:hAnsi="Angsana New"/>
          <w:sz w:val="28"/>
        </w:rPr>
      </w:pPr>
      <w:r>
        <w:rPr>
          <w:rFonts w:ascii="Angsana New" w:eastAsia="Angsana New" w:hAnsi="Angsana New"/>
          <w:sz w:val="28"/>
        </w:rPr>
        <w:t>When I read the annual report, if I conclude that there is a material misstatement therein, I am required to communicate</w:t>
      </w:r>
      <w:r w:rsidR="009E4BA7">
        <w:rPr>
          <w:rFonts w:ascii="Angsana New" w:eastAsia="Angsana New" w:hAnsi="Angsana New"/>
          <w:sz w:val="28"/>
        </w:rPr>
        <w:t xml:space="preserve"> the matter to those charged with governance to make correction the misstatement.</w:t>
      </w:r>
    </w:p>
    <w:p w14:paraId="26BF66F0" w14:textId="77777777" w:rsidR="00AF3E88" w:rsidRPr="001C53D0" w:rsidRDefault="00FA5C9C" w:rsidP="00AF3E88">
      <w:pPr>
        <w:spacing w:before="240" w:after="240" w:line="276" w:lineRule="auto"/>
        <w:jc w:val="thaiDistribute"/>
        <w:rPr>
          <w:rFonts w:ascii="Angsana New" w:hAnsi="Angsana New"/>
          <w:b/>
          <w:bCs/>
          <w:sz w:val="28"/>
        </w:rPr>
      </w:pPr>
      <w:r>
        <w:rPr>
          <w:rFonts w:ascii="Angsana New" w:hAnsi="Angsana New"/>
          <w:b/>
          <w:bCs/>
          <w:sz w:val="28"/>
        </w:rPr>
        <w:t xml:space="preserve">Responsibilities of Management and Those Charged with Governance for the Consolidated and Separate Financial Statements </w:t>
      </w:r>
    </w:p>
    <w:p w14:paraId="17DCBD03" w14:textId="77777777" w:rsidR="00AF3E88" w:rsidRPr="001C53D0" w:rsidRDefault="00FA5C9C" w:rsidP="00AF3E88">
      <w:pPr>
        <w:spacing w:before="240" w:after="240" w:line="276" w:lineRule="auto"/>
        <w:jc w:val="thaiDistribute"/>
        <w:rPr>
          <w:rFonts w:ascii="Angsana New" w:eastAsia="Angsana New" w:hAnsi="Angsana New"/>
          <w:sz w:val="28"/>
        </w:rPr>
      </w:pPr>
      <w:r>
        <w:rPr>
          <w:rFonts w:ascii="Angsana New" w:eastAsia="Angsana New" w:hAnsi="Angsana New"/>
          <w:sz w:val="28"/>
        </w:rPr>
        <w:t xml:space="preserve">Management is responsible for the preparation and fair presentation of the consolidated and separate financial statements in accordance with Thai Financial Reporting Standards, and for such internal control as management determines is necessary </w:t>
      </w:r>
      <w:r w:rsidR="0070692D">
        <w:rPr>
          <w:rFonts w:ascii="Angsana New" w:eastAsia="Angsana New" w:hAnsi="Angsana New"/>
          <w:sz w:val="28"/>
        </w:rPr>
        <w:t xml:space="preserve">to </w:t>
      </w:r>
      <w:r>
        <w:rPr>
          <w:rFonts w:ascii="Angsana New" w:eastAsia="Angsana New" w:hAnsi="Angsana New"/>
          <w:sz w:val="28"/>
        </w:rPr>
        <w:t>enable the preparation of consolidated and separate financial statements that are free from material misstatements, whether due to fraud or error.</w:t>
      </w:r>
      <w:r w:rsidR="00AF3E88" w:rsidRPr="001C53D0">
        <w:rPr>
          <w:rFonts w:ascii="Angsana New" w:eastAsia="Angsana New" w:hAnsi="Angsana New"/>
          <w:sz w:val="28"/>
        </w:rPr>
        <w:t xml:space="preserve"> </w:t>
      </w:r>
    </w:p>
    <w:p w14:paraId="0A4BDBEF" w14:textId="77777777" w:rsidR="00AA2045" w:rsidRDefault="00FA5C9C" w:rsidP="00AF3E88">
      <w:pPr>
        <w:spacing w:before="240" w:after="240" w:line="276" w:lineRule="auto"/>
        <w:jc w:val="thaiDistribute"/>
        <w:rPr>
          <w:rFonts w:ascii="Angsana New" w:eastAsia="Angsana New" w:hAnsi="Angsana New"/>
          <w:sz w:val="28"/>
        </w:rPr>
      </w:pPr>
      <w:r>
        <w:rPr>
          <w:rFonts w:ascii="Angsana New" w:eastAsia="Angsana New" w:hAnsi="Angsana New"/>
          <w:sz w:val="28"/>
        </w:rPr>
        <w:t>In preparing the consolidated and separate financial statements, management is responsible for assessing the Group</w:t>
      </w:r>
      <w:r w:rsidR="00C425DB">
        <w:rPr>
          <w:rFonts w:ascii="Angsana New" w:eastAsia="Angsana New" w:hAnsi="Angsana New"/>
          <w:sz w:val="28"/>
        </w:rPr>
        <w:t>’s</w:t>
      </w:r>
      <w:r>
        <w:rPr>
          <w:rFonts w:ascii="Angsana New" w:eastAsia="Angsana New" w:hAnsi="Angsana New"/>
          <w:sz w:val="28"/>
        </w:rPr>
        <w:t xml:space="preserve"> and </w:t>
      </w:r>
      <w:r w:rsidR="00DD7467">
        <w:rPr>
          <w:rFonts w:ascii="Angsana New" w:eastAsia="Angsana New" w:hAnsi="Angsana New"/>
          <w:sz w:val="28"/>
        </w:rPr>
        <w:br/>
      </w:r>
      <w:r w:rsidR="00C425DB">
        <w:rPr>
          <w:rFonts w:ascii="Angsana New" w:eastAsia="Angsana New" w:hAnsi="Angsana New"/>
          <w:sz w:val="28"/>
        </w:rPr>
        <w:t xml:space="preserve">the </w:t>
      </w:r>
      <w:r>
        <w:rPr>
          <w:rFonts w:ascii="Angsana New" w:eastAsia="Angsana New" w:hAnsi="Angsana New"/>
          <w:sz w:val="28"/>
        </w:rPr>
        <w:t xml:space="preserve">Company’s ability </w:t>
      </w:r>
      <w:r w:rsidR="007B40A7">
        <w:rPr>
          <w:rFonts w:ascii="Angsana New" w:eastAsia="Angsana New" w:hAnsi="Angsana New"/>
          <w:sz w:val="28"/>
        </w:rPr>
        <w:t xml:space="preserve">to continue as a going concern, disclosing, as applicable, matters related to going concern and using the going concern basis of accounting unless management either intends to liquidate the Group and </w:t>
      </w:r>
      <w:r w:rsidR="00C425DB">
        <w:rPr>
          <w:rFonts w:ascii="Angsana New" w:eastAsia="Angsana New" w:hAnsi="Angsana New"/>
          <w:sz w:val="28"/>
        </w:rPr>
        <w:t xml:space="preserve">the </w:t>
      </w:r>
      <w:r w:rsidR="007B40A7">
        <w:rPr>
          <w:rFonts w:ascii="Angsana New" w:eastAsia="Angsana New" w:hAnsi="Angsana New"/>
          <w:sz w:val="28"/>
        </w:rPr>
        <w:t xml:space="preserve">Company </w:t>
      </w:r>
      <w:r w:rsidR="0070692D">
        <w:rPr>
          <w:rFonts w:ascii="Angsana New" w:eastAsia="Angsana New" w:hAnsi="Angsana New"/>
          <w:sz w:val="28"/>
        </w:rPr>
        <w:t xml:space="preserve">or </w:t>
      </w:r>
      <w:r w:rsidR="007B40A7">
        <w:rPr>
          <w:rFonts w:ascii="Angsana New" w:eastAsia="Angsana New" w:hAnsi="Angsana New"/>
          <w:sz w:val="28"/>
        </w:rPr>
        <w:t xml:space="preserve">to cease operations, or has no realistic alternative but to do so. </w:t>
      </w:r>
    </w:p>
    <w:p w14:paraId="1B410A03" w14:textId="77777777" w:rsidR="00D67AB8" w:rsidRDefault="007B40A7" w:rsidP="00AF3E88">
      <w:pPr>
        <w:spacing w:before="240" w:after="240" w:line="276" w:lineRule="auto"/>
        <w:jc w:val="thaiDistribute"/>
        <w:rPr>
          <w:rFonts w:ascii="Angsana New" w:eastAsia="Angsana New" w:hAnsi="Angsana New"/>
          <w:sz w:val="28"/>
        </w:rPr>
      </w:pPr>
      <w:r>
        <w:rPr>
          <w:rFonts w:ascii="Angsana New" w:eastAsia="Angsana New" w:hAnsi="Angsana New"/>
          <w:sz w:val="28"/>
        </w:rPr>
        <w:t>Those charged with governance are responsible for overseeing the Group</w:t>
      </w:r>
      <w:r w:rsidR="00C425DB">
        <w:rPr>
          <w:rFonts w:ascii="Angsana New" w:eastAsia="Angsana New" w:hAnsi="Angsana New"/>
          <w:sz w:val="28"/>
        </w:rPr>
        <w:t>’s</w:t>
      </w:r>
      <w:r>
        <w:rPr>
          <w:rFonts w:ascii="Angsana New" w:eastAsia="Angsana New" w:hAnsi="Angsana New"/>
          <w:sz w:val="28"/>
        </w:rPr>
        <w:t xml:space="preserve"> and </w:t>
      </w:r>
      <w:r w:rsidR="00C425DB">
        <w:rPr>
          <w:rFonts w:ascii="Angsana New" w:eastAsia="Angsana New" w:hAnsi="Angsana New"/>
          <w:sz w:val="28"/>
        </w:rPr>
        <w:t xml:space="preserve">the </w:t>
      </w:r>
      <w:r>
        <w:rPr>
          <w:rFonts w:ascii="Angsana New" w:eastAsia="Angsana New" w:hAnsi="Angsana New"/>
          <w:sz w:val="28"/>
        </w:rPr>
        <w:t>Company’s financial reporting process.</w:t>
      </w:r>
    </w:p>
    <w:p w14:paraId="2929D2AF" w14:textId="77777777" w:rsidR="00A24140" w:rsidRDefault="00A24140" w:rsidP="00AF3E88">
      <w:pPr>
        <w:spacing w:before="240" w:after="240" w:line="276" w:lineRule="auto"/>
        <w:jc w:val="thaiDistribute"/>
        <w:rPr>
          <w:rFonts w:ascii="Angsana New" w:eastAsia="Angsana New" w:hAnsi="Angsana New"/>
          <w:sz w:val="28"/>
        </w:rPr>
      </w:pPr>
    </w:p>
    <w:p w14:paraId="448442E4" w14:textId="77777777" w:rsidR="00A24140" w:rsidRDefault="00A24140" w:rsidP="00AF3E88">
      <w:pPr>
        <w:spacing w:before="240" w:after="240" w:line="276" w:lineRule="auto"/>
        <w:jc w:val="thaiDistribute"/>
        <w:rPr>
          <w:rFonts w:ascii="Angsana New" w:eastAsia="Angsana New" w:hAnsi="Angsana New"/>
          <w:sz w:val="28"/>
        </w:rPr>
      </w:pPr>
    </w:p>
    <w:p w14:paraId="2106EAF7" w14:textId="77777777" w:rsidR="00E52D30" w:rsidRDefault="00E52D30" w:rsidP="00AF3E88">
      <w:pPr>
        <w:spacing w:before="240" w:after="240" w:line="276" w:lineRule="auto"/>
        <w:jc w:val="thaiDistribute"/>
        <w:rPr>
          <w:rFonts w:ascii="Angsana New" w:eastAsia="Angsana New" w:hAnsi="Angsana New"/>
          <w:sz w:val="28"/>
        </w:rPr>
      </w:pPr>
    </w:p>
    <w:p w14:paraId="2170B9CF" w14:textId="77777777" w:rsidR="00107451" w:rsidRPr="001C53D0" w:rsidRDefault="007B40A7" w:rsidP="00107451">
      <w:pPr>
        <w:spacing w:before="240" w:after="240" w:line="276" w:lineRule="auto"/>
        <w:jc w:val="thaiDistribute"/>
        <w:rPr>
          <w:rFonts w:ascii="Angsana New" w:eastAsia="Angsana New" w:hAnsi="Angsana New"/>
          <w:b/>
          <w:bCs/>
          <w:sz w:val="28"/>
        </w:rPr>
      </w:pPr>
      <w:r>
        <w:rPr>
          <w:rFonts w:ascii="Angsana New" w:eastAsia="Angsana New" w:hAnsi="Angsana New"/>
          <w:b/>
          <w:bCs/>
          <w:sz w:val="28"/>
        </w:rPr>
        <w:lastRenderedPageBreak/>
        <w:t>Auditor’s Responsibilities for the Audit of the Consolidated and Separate Financial Statements</w:t>
      </w:r>
      <w:r w:rsidR="00107451" w:rsidRPr="001C53D0">
        <w:rPr>
          <w:rFonts w:ascii="Angsana New" w:eastAsia="Angsana New" w:hAnsi="Angsana New"/>
          <w:b/>
          <w:bCs/>
          <w:sz w:val="28"/>
        </w:rPr>
        <w:t xml:space="preserve"> </w:t>
      </w:r>
    </w:p>
    <w:p w14:paraId="7C94F6E3" w14:textId="77777777" w:rsidR="00107451" w:rsidRPr="001C53D0" w:rsidRDefault="007B40A7" w:rsidP="00107451">
      <w:pPr>
        <w:spacing w:before="240" w:after="240" w:line="276" w:lineRule="auto"/>
        <w:jc w:val="thaiDistribute"/>
        <w:rPr>
          <w:rFonts w:ascii="Angsana New" w:eastAsia="Angsana New" w:hAnsi="Angsana New"/>
          <w:sz w:val="28"/>
        </w:rPr>
      </w:pPr>
      <w:r>
        <w:rPr>
          <w:rFonts w:ascii="Angsana New" w:eastAsia="Angsana New" w:hAnsi="Angsana New"/>
          <w:sz w:val="28"/>
        </w:rPr>
        <w:t xml:space="preserve">My objectives are to obtain reasonable assurance about whether the consolidated and separate financial statements as a whole are free from material misstatement, whether due to fraud or error, and to issue an auditor’s report </w:t>
      </w:r>
      <w:r w:rsidR="002F353C">
        <w:rPr>
          <w:rFonts w:ascii="Angsana New" w:eastAsia="Angsana New" w:hAnsi="Angsana New"/>
          <w:sz w:val="28"/>
        </w:rPr>
        <w:t xml:space="preserve">that </w:t>
      </w:r>
      <w:r w:rsidR="00055A92">
        <w:rPr>
          <w:rFonts w:ascii="Angsana New" w:eastAsia="Angsana New" w:hAnsi="Angsana New"/>
          <w:sz w:val="28"/>
        </w:rPr>
        <w:t xml:space="preserve">includes my opinion. Reasonable assurance is a high level of assurance, but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and separate financial statements. </w:t>
      </w:r>
    </w:p>
    <w:p w14:paraId="79D0679C" w14:textId="77777777" w:rsidR="00432103" w:rsidRPr="001C53D0" w:rsidRDefault="00C31454" w:rsidP="00EE5CC4">
      <w:pPr>
        <w:spacing w:before="240" w:after="240" w:line="276" w:lineRule="auto"/>
        <w:jc w:val="thaiDistribute"/>
        <w:rPr>
          <w:rFonts w:ascii="Angsana New" w:eastAsia="Angsana New" w:hAnsi="Angsana New"/>
          <w:sz w:val="28"/>
        </w:rPr>
      </w:pPr>
      <w:r>
        <w:rPr>
          <w:rFonts w:ascii="Angsana New" w:eastAsia="Angsana New" w:hAnsi="Angsana New"/>
          <w:sz w:val="28"/>
        </w:rPr>
        <w:t>As part of an audit in accordance with Thai Standards on Auditing, I exercise professional judgment and maintain professional skepticism throughout the audit. I also:</w:t>
      </w:r>
      <w:r w:rsidR="00432103" w:rsidRPr="001C53D0">
        <w:rPr>
          <w:rFonts w:ascii="Angsana New" w:eastAsia="Angsana New" w:hAnsi="Angsana New"/>
          <w:sz w:val="28"/>
        </w:rPr>
        <w:t xml:space="preserve"> </w:t>
      </w:r>
    </w:p>
    <w:p w14:paraId="4B23C355" w14:textId="77777777" w:rsidR="00432103" w:rsidRDefault="00C31454" w:rsidP="00EE5CC4">
      <w:pPr>
        <w:pStyle w:val="ListParagraph"/>
        <w:numPr>
          <w:ilvl w:val="0"/>
          <w:numId w:val="1"/>
        </w:numPr>
        <w:spacing w:before="240" w:after="240" w:line="276" w:lineRule="auto"/>
        <w:ind w:left="426" w:hanging="425"/>
        <w:contextualSpacing w:val="0"/>
        <w:jc w:val="thaiDistribute"/>
        <w:rPr>
          <w:rFonts w:ascii="Angsana New" w:eastAsia="Angsana New" w:hAnsi="Angsana New"/>
          <w:sz w:val="28"/>
        </w:rPr>
      </w:pPr>
      <w:r>
        <w:rPr>
          <w:rFonts w:ascii="Angsana New" w:eastAsia="Angsana New" w:hAnsi="Angsana New"/>
          <w:sz w:val="28"/>
        </w:rPr>
        <w:t>Identify and assess the risks of material misstatement of the consolidated and separate financial statements, whether due to fraud or error, design and perform audit procedures responsive to those risks, and obtain audit evidence that is sufficient</w:t>
      </w:r>
      <w:r w:rsidR="00711020">
        <w:rPr>
          <w:rFonts w:ascii="Angsana New" w:eastAsia="Angsana New" w:hAnsi="Angsana New"/>
          <w:sz w:val="28"/>
        </w:rPr>
        <w:t xml:space="preserve">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w:t>
      </w:r>
      <w:r w:rsidR="00432103" w:rsidRPr="001C53D0">
        <w:rPr>
          <w:rFonts w:ascii="Angsana New" w:eastAsia="Angsana New" w:hAnsi="Angsana New"/>
          <w:sz w:val="28"/>
        </w:rPr>
        <w:t xml:space="preserve"> </w:t>
      </w:r>
    </w:p>
    <w:p w14:paraId="360970DE" w14:textId="77777777" w:rsidR="00432103" w:rsidRPr="001C53D0" w:rsidRDefault="00711020" w:rsidP="00EE5CC4">
      <w:pPr>
        <w:pStyle w:val="ListParagraph"/>
        <w:numPr>
          <w:ilvl w:val="0"/>
          <w:numId w:val="1"/>
        </w:numPr>
        <w:spacing w:before="240" w:after="240" w:line="276" w:lineRule="auto"/>
        <w:ind w:left="426" w:hanging="425"/>
        <w:contextualSpacing w:val="0"/>
        <w:jc w:val="thaiDistribute"/>
        <w:rPr>
          <w:rFonts w:ascii="Angsana New" w:eastAsia="Angsana New" w:hAnsi="Angsana New"/>
          <w:sz w:val="28"/>
        </w:rPr>
      </w:pPr>
      <w:r>
        <w:rPr>
          <w:rFonts w:ascii="Angsana New" w:eastAsia="Angsana New" w:hAnsi="Angsana New"/>
          <w:sz w:val="28"/>
        </w:rPr>
        <w:t>Obtain an understanding of internal control relevant to the audit in order to design audit procedures that are appropriate in the circumstances, but not for the purpose of expressing an opinion on the effectiveness of the Group</w:t>
      </w:r>
      <w:r w:rsidR="00C425DB">
        <w:rPr>
          <w:rFonts w:ascii="Angsana New" w:eastAsia="Angsana New" w:hAnsi="Angsana New"/>
          <w:sz w:val="28"/>
        </w:rPr>
        <w:t>’s</w:t>
      </w:r>
      <w:r>
        <w:rPr>
          <w:rFonts w:ascii="Angsana New" w:eastAsia="Angsana New" w:hAnsi="Angsana New"/>
          <w:sz w:val="28"/>
        </w:rPr>
        <w:t xml:space="preserve"> and </w:t>
      </w:r>
      <w:r w:rsidR="00DD7467">
        <w:rPr>
          <w:rFonts w:ascii="Angsana New" w:eastAsia="Angsana New" w:hAnsi="Angsana New"/>
          <w:sz w:val="28"/>
        </w:rPr>
        <w:br/>
      </w:r>
      <w:r w:rsidR="00C425DB">
        <w:rPr>
          <w:rFonts w:ascii="Angsana New" w:eastAsia="Angsana New" w:hAnsi="Angsana New"/>
          <w:sz w:val="28"/>
        </w:rPr>
        <w:t xml:space="preserve">the </w:t>
      </w:r>
      <w:r>
        <w:rPr>
          <w:rFonts w:ascii="Angsana New" w:eastAsia="Angsana New" w:hAnsi="Angsana New"/>
          <w:sz w:val="28"/>
        </w:rPr>
        <w:t>Company’s internal control.</w:t>
      </w:r>
      <w:r w:rsidR="00432103" w:rsidRPr="001C53D0">
        <w:rPr>
          <w:rFonts w:ascii="Angsana New" w:eastAsia="Angsana New" w:hAnsi="Angsana New"/>
          <w:sz w:val="28"/>
        </w:rPr>
        <w:t xml:space="preserve"> </w:t>
      </w:r>
    </w:p>
    <w:p w14:paraId="233BB816" w14:textId="77777777" w:rsidR="00432103" w:rsidRPr="001C53D0" w:rsidRDefault="00711020" w:rsidP="00EE5CC4">
      <w:pPr>
        <w:pStyle w:val="ListParagraph"/>
        <w:numPr>
          <w:ilvl w:val="0"/>
          <w:numId w:val="1"/>
        </w:numPr>
        <w:spacing w:before="240" w:after="240" w:line="276" w:lineRule="auto"/>
        <w:ind w:left="426" w:hanging="425"/>
        <w:contextualSpacing w:val="0"/>
        <w:jc w:val="thaiDistribute"/>
        <w:rPr>
          <w:rFonts w:ascii="Angsana New" w:eastAsia="Angsana New" w:hAnsi="Angsana New"/>
          <w:sz w:val="28"/>
        </w:rPr>
      </w:pPr>
      <w:r>
        <w:rPr>
          <w:rFonts w:ascii="Angsana New" w:eastAsia="Angsana New" w:hAnsi="Angsana New"/>
          <w:sz w:val="28"/>
        </w:rPr>
        <w:t>Evaluate the appropriateness of accounting policies used and the reasonableness of accounting estimates and related disclosures made by management.</w:t>
      </w:r>
      <w:r w:rsidR="00432103" w:rsidRPr="001C53D0">
        <w:rPr>
          <w:rFonts w:ascii="Angsana New" w:eastAsia="Angsana New" w:hAnsi="Angsana New"/>
          <w:sz w:val="28"/>
        </w:rPr>
        <w:t xml:space="preserve"> </w:t>
      </w:r>
    </w:p>
    <w:p w14:paraId="4511E9C0" w14:textId="77777777" w:rsidR="00460028" w:rsidRDefault="00711020" w:rsidP="007C229E">
      <w:pPr>
        <w:pStyle w:val="ListParagraph"/>
        <w:numPr>
          <w:ilvl w:val="0"/>
          <w:numId w:val="1"/>
        </w:numPr>
        <w:spacing w:before="240" w:after="240" w:line="276" w:lineRule="auto"/>
        <w:ind w:left="426" w:hanging="425"/>
        <w:contextualSpacing w:val="0"/>
        <w:jc w:val="thaiDistribute"/>
        <w:rPr>
          <w:rFonts w:ascii="Angsana New" w:eastAsia="Angsana New" w:hAnsi="Angsana New"/>
          <w:sz w:val="28"/>
        </w:rPr>
      </w:pPr>
      <w:r>
        <w:rPr>
          <w:rFonts w:ascii="Angsana New" w:eastAsia="Angsana New" w:hAnsi="Angsana New"/>
          <w:sz w:val="28"/>
        </w:rPr>
        <w:t>Conclude on the appropriateness of management’s use of the going concern basis of accounting and, based on the audit evidence obtained, whether a material uncertainty exists related to events or conditions that may cast significant doubt on the Group</w:t>
      </w:r>
      <w:r w:rsidR="00C425DB">
        <w:rPr>
          <w:rFonts w:ascii="Angsana New" w:eastAsia="Angsana New" w:hAnsi="Angsana New"/>
          <w:sz w:val="28"/>
        </w:rPr>
        <w:t>’s</w:t>
      </w:r>
      <w:r>
        <w:rPr>
          <w:rFonts w:ascii="Angsana New" w:eastAsia="Angsana New" w:hAnsi="Angsana New"/>
          <w:sz w:val="28"/>
        </w:rPr>
        <w:t xml:space="preserve"> and </w:t>
      </w:r>
      <w:r w:rsidR="00C425DB">
        <w:rPr>
          <w:rFonts w:ascii="Angsana New" w:eastAsia="Angsana New" w:hAnsi="Angsana New"/>
          <w:sz w:val="28"/>
        </w:rPr>
        <w:t xml:space="preserve">the </w:t>
      </w:r>
      <w:r>
        <w:rPr>
          <w:rFonts w:ascii="Angsana New" w:eastAsia="Angsana New" w:hAnsi="Angsana New"/>
          <w:sz w:val="28"/>
        </w:rPr>
        <w:t>Company’s ability to continue as a going concern. If I conclude that a material uncertainty exists, I am required to draw attention in my auditor’s report to the related disclosures in the consolidated and separate financial statements</w:t>
      </w:r>
      <w:r w:rsidRPr="001C53D0">
        <w:rPr>
          <w:rFonts w:ascii="Angsana New" w:eastAsia="Angsana New" w:hAnsi="Angsana New"/>
          <w:sz w:val="28"/>
          <w:cs/>
        </w:rPr>
        <w:t xml:space="preserve"> </w:t>
      </w:r>
      <w:r>
        <w:rPr>
          <w:rFonts w:ascii="Angsana New" w:eastAsia="Angsana New" w:hAnsi="Angsana New"/>
          <w:sz w:val="28"/>
        </w:rPr>
        <w:t xml:space="preserve">or, if such disclosures are inadequate, to modify my opinion. My conclusions are based on the audit evidence obtained up to the date of my auditor’s report. However, future events or conditions may cause the Group and </w:t>
      </w:r>
      <w:r w:rsidR="00883106">
        <w:rPr>
          <w:rFonts w:ascii="Angsana New" w:eastAsia="Angsana New" w:hAnsi="Angsana New"/>
          <w:sz w:val="28"/>
        </w:rPr>
        <w:t xml:space="preserve">the </w:t>
      </w:r>
      <w:r>
        <w:rPr>
          <w:rFonts w:ascii="Angsana New" w:eastAsia="Angsana New" w:hAnsi="Angsana New"/>
          <w:sz w:val="28"/>
        </w:rPr>
        <w:t>Company to cease to continue as a going concern.</w:t>
      </w:r>
      <w:r w:rsidR="00432103" w:rsidRPr="001C53D0">
        <w:rPr>
          <w:rFonts w:ascii="Angsana New" w:eastAsia="Angsana New" w:hAnsi="Angsana New"/>
          <w:sz w:val="28"/>
        </w:rPr>
        <w:t xml:space="preserve"> </w:t>
      </w:r>
    </w:p>
    <w:p w14:paraId="5B4148B5" w14:textId="77777777" w:rsidR="00A24140" w:rsidRDefault="00A24140" w:rsidP="00A24140">
      <w:pPr>
        <w:pStyle w:val="ListParagraph"/>
        <w:spacing w:before="240" w:after="240" w:line="276" w:lineRule="auto"/>
        <w:ind w:left="426"/>
        <w:contextualSpacing w:val="0"/>
        <w:jc w:val="thaiDistribute"/>
        <w:rPr>
          <w:rFonts w:ascii="Angsana New" w:eastAsia="Angsana New" w:hAnsi="Angsana New"/>
          <w:sz w:val="28"/>
        </w:rPr>
      </w:pPr>
    </w:p>
    <w:p w14:paraId="728F3F69" w14:textId="77777777" w:rsidR="00432103" w:rsidRPr="001C53D0" w:rsidRDefault="00711020" w:rsidP="008B58F4">
      <w:pPr>
        <w:pStyle w:val="ListParagraph"/>
        <w:numPr>
          <w:ilvl w:val="0"/>
          <w:numId w:val="1"/>
        </w:numPr>
        <w:spacing w:before="240" w:after="240" w:line="276" w:lineRule="auto"/>
        <w:ind w:left="426" w:hanging="425"/>
        <w:contextualSpacing w:val="0"/>
        <w:jc w:val="thaiDistribute"/>
        <w:rPr>
          <w:rFonts w:ascii="Angsana New" w:eastAsia="Angsana New" w:hAnsi="Angsana New"/>
          <w:sz w:val="28"/>
        </w:rPr>
      </w:pPr>
      <w:r>
        <w:rPr>
          <w:rFonts w:ascii="Angsana New" w:eastAsia="Angsana New" w:hAnsi="Angsana New"/>
          <w:sz w:val="28"/>
        </w:rPr>
        <w:lastRenderedPageBreak/>
        <w:t>Evaluate the overall presentation, structure and content of the consolidated and separate financial statements, including the disclosures, and whether the consolidated and separate financial statements</w:t>
      </w:r>
      <w:r w:rsidRPr="001C53D0">
        <w:rPr>
          <w:rFonts w:ascii="Angsana New" w:eastAsia="Angsana New" w:hAnsi="Angsana New"/>
          <w:sz w:val="28"/>
          <w:cs/>
        </w:rPr>
        <w:t xml:space="preserve"> </w:t>
      </w:r>
      <w:r>
        <w:rPr>
          <w:rFonts w:ascii="Angsana New" w:eastAsia="Angsana New" w:hAnsi="Angsana New"/>
          <w:sz w:val="28"/>
        </w:rPr>
        <w:t>represent the underlying transaction</w:t>
      </w:r>
      <w:r w:rsidR="00F44BAD">
        <w:rPr>
          <w:rFonts w:ascii="Angsana New" w:eastAsia="Angsana New" w:hAnsi="Angsana New"/>
          <w:sz w:val="28"/>
        </w:rPr>
        <w:t>s and events in a manner that achieves fair presentation.</w:t>
      </w:r>
      <w:r w:rsidR="00432103" w:rsidRPr="001C53D0">
        <w:rPr>
          <w:rFonts w:ascii="Angsana New" w:eastAsia="Angsana New" w:hAnsi="Angsana New"/>
          <w:sz w:val="28"/>
        </w:rPr>
        <w:t xml:space="preserve"> </w:t>
      </w:r>
    </w:p>
    <w:p w14:paraId="7C80A26A" w14:textId="77777777" w:rsidR="007C229E" w:rsidRPr="007C229E" w:rsidRDefault="006A2288" w:rsidP="007C229E">
      <w:pPr>
        <w:pStyle w:val="ListParagraph"/>
        <w:numPr>
          <w:ilvl w:val="0"/>
          <w:numId w:val="1"/>
        </w:numPr>
        <w:spacing w:before="240" w:after="240" w:line="276" w:lineRule="auto"/>
        <w:ind w:left="426" w:hanging="425"/>
        <w:contextualSpacing w:val="0"/>
        <w:jc w:val="thaiDistribute"/>
        <w:rPr>
          <w:rFonts w:ascii="Angsana New" w:eastAsia="Angsana New" w:hAnsi="Angsana New"/>
          <w:sz w:val="28"/>
        </w:rPr>
      </w:pPr>
      <w:r w:rsidRPr="007C229E">
        <w:rPr>
          <w:rFonts w:ascii="Angsana New" w:eastAsia="Angsana New" w:hAnsi="Angsana New"/>
          <w:sz w:val="28"/>
        </w:rPr>
        <w:t>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r w:rsidR="00432103" w:rsidRPr="007C229E">
        <w:rPr>
          <w:rFonts w:ascii="Angsana New" w:eastAsia="Angsana New" w:hAnsi="Angsana New"/>
          <w:sz w:val="28"/>
        </w:rPr>
        <w:t xml:space="preserve"> </w:t>
      </w:r>
    </w:p>
    <w:p w14:paraId="6DE3C5B3" w14:textId="77777777" w:rsidR="006A2288" w:rsidRDefault="006A2288" w:rsidP="008B58F4">
      <w:pPr>
        <w:spacing w:before="240" w:after="240" w:line="276" w:lineRule="auto"/>
        <w:jc w:val="thaiDistribute"/>
        <w:rPr>
          <w:rFonts w:ascii="Angsana New" w:eastAsia="Angsana New" w:hAnsi="Angsana New"/>
          <w:sz w:val="28"/>
        </w:rPr>
      </w:pPr>
      <w:r>
        <w:rPr>
          <w:rFonts w:ascii="Angsana New" w:eastAsia="Angsana New" w:hAnsi="Angsana New"/>
          <w:sz w:val="28"/>
        </w:rPr>
        <w:t>I communicate with those charged with governance regarding, among other matters, the planned scope and timing of the audit and significant audit findings, including any significant deficiencies in internal control that I identify during my audit.</w:t>
      </w:r>
    </w:p>
    <w:p w14:paraId="56245458" w14:textId="77777777" w:rsidR="008B58F4" w:rsidRDefault="006A2288" w:rsidP="008B58F4">
      <w:pPr>
        <w:spacing w:before="240" w:after="240" w:line="276" w:lineRule="auto"/>
        <w:jc w:val="thaiDistribute"/>
        <w:rPr>
          <w:rFonts w:ascii="Angsana New" w:eastAsia="Angsana New" w:hAnsi="Angsana New"/>
          <w:sz w:val="28"/>
        </w:rPr>
      </w:pPr>
      <w:r>
        <w:rPr>
          <w:rFonts w:ascii="Angsana New" w:eastAsia="Angsana New" w:hAnsi="Angsana New"/>
          <w:sz w:val="28"/>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w:t>
      </w:r>
      <w:r w:rsidR="00975DCA" w:rsidRPr="00975DCA">
        <w:rPr>
          <w:rFonts w:ascii="Angsana New" w:eastAsia="Angsana New" w:hAnsi="Angsana New"/>
          <w:sz w:val="28"/>
        </w:rPr>
        <w:t>actions taken to eliminate threats or safeguards applied (if any)</w:t>
      </w:r>
      <w:r w:rsidR="00975DCA">
        <w:rPr>
          <w:rFonts w:ascii="Angsana New" w:eastAsia="Angsana New" w:hAnsi="Angsana New" w:hint="cs"/>
          <w:sz w:val="28"/>
          <w:cs/>
        </w:rPr>
        <w:t>.</w:t>
      </w:r>
    </w:p>
    <w:p w14:paraId="4AC49899" w14:textId="77777777" w:rsidR="006D41B5" w:rsidRPr="007C229E" w:rsidRDefault="006A2288" w:rsidP="007C229E">
      <w:pPr>
        <w:spacing w:before="240" w:after="240" w:line="276" w:lineRule="auto"/>
        <w:jc w:val="thaiDistribute"/>
        <w:rPr>
          <w:rFonts w:ascii="Angsana New" w:eastAsia="Angsana New" w:hAnsi="Angsana New"/>
          <w:sz w:val="28"/>
        </w:rPr>
      </w:pPr>
      <w:r>
        <w:rPr>
          <w:rFonts w:ascii="Angsana New" w:eastAsia="Angsana New" w:hAnsi="Angsana New"/>
          <w:sz w:val="28"/>
        </w:rPr>
        <w:t>From the matters communicated with those charged with governance, I determine those matters that were of most significance in the audit of the consolidated and separate financial statements</w:t>
      </w:r>
      <w:r w:rsidRPr="001C53D0">
        <w:rPr>
          <w:rFonts w:ascii="Angsana New" w:eastAsia="Angsana New" w:hAnsi="Angsana New"/>
          <w:sz w:val="28"/>
          <w:cs/>
        </w:rPr>
        <w:t xml:space="preserve"> </w:t>
      </w:r>
      <w:r>
        <w:rPr>
          <w:rFonts w:ascii="Angsana New" w:eastAsia="Angsana New" w:hAnsi="Angsana New"/>
          <w:sz w:val="28"/>
        </w:rPr>
        <w:t>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w:t>
      </w:r>
      <w:r w:rsidR="0032660F">
        <w:rPr>
          <w:rFonts w:ascii="Angsana New" w:eastAsia="Angsana New" w:hAnsi="Angsana New"/>
          <w:sz w:val="28"/>
        </w:rPr>
        <w:t xml:space="preserve"> the public interest benefits of such communication.</w:t>
      </w:r>
    </w:p>
    <w:p w14:paraId="731EFD3F" w14:textId="77777777" w:rsidR="00DF45DD" w:rsidRDefault="00DF45DD" w:rsidP="004F295B">
      <w:pPr>
        <w:rPr>
          <w:rFonts w:ascii="Angsana New" w:hAnsi="Angsana New"/>
          <w:sz w:val="28"/>
        </w:rPr>
      </w:pPr>
    </w:p>
    <w:p w14:paraId="06E647A9" w14:textId="77777777" w:rsidR="007A6AAE" w:rsidRDefault="007A6AAE" w:rsidP="004F295B">
      <w:pPr>
        <w:rPr>
          <w:rFonts w:ascii="Angsana New" w:hAnsi="Angsana New"/>
          <w:sz w:val="28"/>
        </w:rPr>
      </w:pPr>
    </w:p>
    <w:p w14:paraId="4B57D5EB" w14:textId="77777777" w:rsidR="00DF45DD" w:rsidRPr="00D222CB" w:rsidRDefault="00DF45DD" w:rsidP="004F295B">
      <w:pPr>
        <w:rPr>
          <w:rFonts w:ascii="Angsana New" w:hAnsi="Angsana New"/>
          <w:sz w:val="10"/>
          <w:szCs w:val="10"/>
        </w:rPr>
      </w:pPr>
    </w:p>
    <w:p w14:paraId="03B662B4" w14:textId="77777777" w:rsidR="00485F91" w:rsidRDefault="00485F91" w:rsidP="0032660F">
      <w:pPr>
        <w:spacing w:line="240" w:lineRule="atLeast"/>
        <w:jc w:val="thaiDistribute"/>
        <w:rPr>
          <w:rFonts w:ascii="Angsana New" w:hAnsi="Angsana New"/>
          <w:sz w:val="28"/>
        </w:rPr>
      </w:pPr>
      <w:r w:rsidRPr="00485F91">
        <w:rPr>
          <w:rFonts w:ascii="Angsana New" w:hAnsi="Angsana New"/>
          <w:sz w:val="28"/>
        </w:rPr>
        <w:t xml:space="preserve">Chutima  Wongsaraphanchai  </w:t>
      </w:r>
    </w:p>
    <w:p w14:paraId="06F54E10" w14:textId="77777777" w:rsidR="0032660F" w:rsidRDefault="0032660F" w:rsidP="0032660F">
      <w:pPr>
        <w:spacing w:line="240" w:lineRule="atLeast"/>
        <w:jc w:val="thaiDistribute"/>
        <w:rPr>
          <w:rFonts w:ascii="Angsana New" w:hAnsi="Angsana New"/>
          <w:sz w:val="28"/>
        </w:rPr>
      </w:pPr>
      <w:r>
        <w:rPr>
          <w:rFonts w:ascii="Angsana New" w:hAnsi="Angsana New"/>
          <w:sz w:val="28"/>
        </w:rPr>
        <w:t xml:space="preserve">Certified Public Accountant </w:t>
      </w:r>
    </w:p>
    <w:p w14:paraId="0BC077E9" w14:textId="77777777" w:rsidR="005974F6" w:rsidRDefault="0032660F" w:rsidP="0032660F">
      <w:pPr>
        <w:spacing w:line="240" w:lineRule="atLeast"/>
        <w:jc w:val="thaiDistribute"/>
        <w:rPr>
          <w:rFonts w:ascii="Angsana New" w:hAnsi="Angsana New"/>
          <w:sz w:val="28"/>
        </w:rPr>
      </w:pPr>
      <w:r>
        <w:rPr>
          <w:rFonts w:ascii="Angsana New" w:hAnsi="Angsana New"/>
          <w:sz w:val="28"/>
        </w:rPr>
        <w:t>Registration Number</w:t>
      </w:r>
      <w:r w:rsidR="004F295B" w:rsidRPr="001C53D0">
        <w:rPr>
          <w:rFonts w:ascii="Angsana New" w:hAnsi="Angsana New"/>
          <w:sz w:val="28"/>
          <w:cs/>
        </w:rPr>
        <w:t xml:space="preserve"> </w:t>
      </w:r>
      <w:r w:rsidR="00485F91">
        <w:rPr>
          <w:rFonts w:ascii="Angsana New" w:hAnsi="Angsana New" w:hint="cs"/>
          <w:sz w:val="28"/>
          <w:cs/>
        </w:rPr>
        <w:t>9622</w:t>
      </w:r>
    </w:p>
    <w:p w14:paraId="71C4CCAE" w14:textId="77777777" w:rsidR="0032660F" w:rsidRPr="001C53D0" w:rsidRDefault="0032660F" w:rsidP="0032660F">
      <w:pPr>
        <w:spacing w:line="240" w:lineRule="atLeast"/>
        <w:jc w:val="thaiDistribute"/>
        <w:rPr>
          <w:rFonts w:ascii="Angsana New" w:hAnsi="Angsana New"/>
          <w:sz w:val="28"/>
        </w:rPr>
      </w:pPr>
    </w:p>
    <w:p w14:paraId="25ED2167" w14:textId="77777777" w:rsidR="005974F6" w:rsidRPr="00D5700B" w:rsidRDefault="0032660F" w:rsidP="005171F1">
      <w:pPr>
        <w:pStyle w:val="Heading1"/>
        <w:spacing w:before="0"/>
        <w:ind w:left="547" w:hanging="547"/>
        <w:rPr>
          <w:rFonts w:hAnsi="Angsana New"/>
          <w:sz w:val="28"/>
          <w:szCs w:val="28"/>
          <w:cs/>
        </w:rPr>
      </w:pPr>
      <w:r w:rsidRPr="00D5700B">
        <w:rPr>
          <w:rFonts w:hAnsi="Angsana New"/>
          <w:sz w:val="28"/>
          <w:szCs w:val="28"/>
        </w:rPr>
        <w:t>PV Audi</w:t>
      </w:r>
      <w:r w:rsidR="00720E3D" w:rsidRPr="00D5700B">
        <w:rPr>
          <w:rFonts w:hAnsi="Angsana New"/>
          <w:sz w:val="28"/>
          <w:szCs w:val="28"/>
        </w:rPr>
        <w:t>t</w:t>
      </w:r>
      <w:r w:rsidRPr="00D5700B">
        <w:rPr>
          <w:rFonts w:hAnsi="Angsana New"/>
          <w:sz w:val="28"/>
          <w:szCs w:val="28"/>
        </w:rPr>
        <w:t xml:space="preserve"> Co., Ltd.</w:t>
      </w:r>
    </w:p>
    <w:p w14:paraId="15273F5E" w14:textId="77777777" w:rsidR="005974F6" w:rsidRPr="001C53D0" w:rsidRDefault="00AA2045" w:rsidP="00336FC0">
      <w:pPr>
        <w:ind w:left="540" w:hanging="540"/>
        <w:rPr>
          <w:rFonts w:ascii="Angsana New" w:hAnsi="Angsana New"/>
          <w:sz w:val="28"/>
        </w:rPr>
      </w:pPr>
      <w:r w:rsidRPr="00D5700B">
        <w:rPr>
          <w:rFonts w:ascii="Angsana New" w:hAnsi="Angsana New"/>
          <w:sz w:val="28"/>
        </w:rPr>
        <w:t xml:space="preserve">Bangkok, </w:t>
      </w:r>
      <w:r w:rsidR="006618B7">
        <w:rPr>
          <w:rFonts w:ascii="Angsana New" w:hAnsi="Angsana New"/>
          <w:sz w:val="28"/>
        </w:rPr>
        <w:t>2</w:t>
      </w:r>
      <w:r w:rsidR="000309DB">
        <w:rPr>
          <w:rFonts w:ascii="Angsana New" w:hAnsi="Angsana New"/>
          <w:sz w:val="28"/>
        </w:rPr>
        <w:t>7</w:t>
      </w:r>
      <w:r w:rsidR="00B815C8">
        <w:rPr>
          <w:rFonts w:ascii="Angsana New" w:hAnsi="Angsana New"/>
          <w:sz w:val="28"/>
        </w:rPr>
        <w:t xml:space="preserve"> February 202</w:t>
      </w:r>
      <w:r w:rsidR="000309DB">
        <w:rPr>
          <w:rFonts w:ascii="Angsana New" w:hAnsi="Angsana New"/>
          <w:sz w:val="28"/>
        </w:rPr>
        <w:t>5</w:t>
      </w:r>
    </w:p>
    <w:p w14:paraId="1DB6AF8C" w14:textId="77777777" w:rsidR="0066524B" w:rsidRPr="001C53D0" w:rsidRDefault="0066524B" w:rsidP="00336FC0">
      <w:pPr>
        <w:ind w:left="540" w:hanging="540"/>
        <w:rPr>
          <w:rFonts w:ascii="Angsana New" w:hAnsi="Angsana New"/>
          <w:sz w:val="28"/>
        </w:rPr>
      </w:pPr>
    </w:p>
    <w:p w14:paraId="047962C2" w14:textId="77777777" w:rsidR="009828CE" w:rsidRPr="00807ECA" w:rsidRDefault="009828CE" w:rsidP="00587EE4">
      <w:pPr>
        <w:pStyle w:val="Footer"/>
        <w:tabs>
          <w:tab w:val="clear" w:pos="4153"/>
          <w:tab w:val="clear" w:pos="8306"/>
        </w:tabs>
        <w:ind w:left="-180"/>
        <w:jc w:val="center"/>
        <w:rPr>
          <w:rFonts w:ascii="Angsana New" w:hAnsi="Angsana New"/>
          <w:sz w:val="28"/>
          <w:cs/>
        </w:rPr>
      </w:pPr>
    </w:p>
    <w:sectPr w:rsidR="009828CE" w:rsidRPr="00807ECA" w:rsidSect="00EC39B1">
      <w:footerReference w:type="first" r:id="rId12"/>
      <w:pgSz w:w="11906" w:h="16838" w:code="9"/>
      <w:pgMar w:top="1350" w:right="656" w:bottom="1134" w:left="1710" w:header="720" w:footer="720" w:gutter="0"/>
      <w:pgNumType w:start="2"/>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3529E4" w14:textId="77777777" w:rsidR="007B0F6A" w:rsidRDefault="007B0F6A">
      <w:r>
        <w:separator/>
      </w:r>
    </w:p>
  </w:endnote>
  <w:endnote w:type="continuationSeparator" w:id="0">
    <w:p w14:paraId="595B6E2B" w14:textId="77777777" w:rsidR="007B0F6A" w:rsidRDefault="007B0F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AF8423" w14:textId="77777777" w:rsidR="00711020" w:rsidRDefault="002655EA">
    <w:pPr>
      <w:pStyle w:val="Footer"/>
      <w:framePr w:wrap="around" w:vAnchor="text" w:hAnchor="margin" w:xAlign="center" w:y="1"/>
      <w:rPr>
        <w:rStyle w:val="PageNumber"/>
      </w:rPr>
    </w:pPr>
    <w:r>
      <w:rPr>
        <w:rStyle w:val="PageNumber"/>
      </w:rPr>
      <w:fldChar w:fldCharType="begin"/>
    </w:r>
    <w:r w:rsidR="00711020">
      <w:rPr>
        <w:rStyle w:val="PageNumber"/>
      </w:rPr>
      <w:instrText xml:space="preserve">PAGE  </w:instrText>
    </w:r>
    <w:r>
      <w:rPr>
        <w:rStyle w:val="PageNumber"/>
      </w:rPr>
      <w:fldChar w:fldCharType="end"/>
    </w:r>
  </w:p>
  <w:p w14:paraId="506CF819" w14:textId="77777777" w:rsidR="00711020" w:rsidRDefault="0071102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31152132"/>
      <w:docPartObj>
        <w:docPartGallery w:val="Page Numbers (Bottom of Page)"/>
        <w:docPartUnique/>
      </w:docPartObj>
    </w:sdtPr>
    <w:sdtEndPr/>
    <w:sdtContent>
      <w:p w14:paraId="08935238" w14:textId="77777777" w:rsidR="00711020" w:rsidRDefault="002655EA">
        <w:pPr>
          <w:pStyle w:val="Footer"/>
          <w:jc w:val="right"/>
        </w:pPr>
        <w:r w:rsidRPr="008B58F4">
          <w:rPr>
            <w:rFonts w:ascii="Angsana New" w:hAnsi="Angsana New"/>
            <w:sz w:val="28"/>
          </w:rPr>
          <w:fldChar w:fldCharType="begin"/>
        </w:r>
        <w:r w:rsidR="00711020" w:rsidRPr="008B58F4">
          <w:rPr>
            <w:rFonts w:ascii="Angsana New" w:hAnsi="Angsana New"/>
            <w:sz w:val="28"/>
          </w:rPr>
          <w:instrText xml:space="preserve"> PAGE   \* MERGEFORMAT </w:instrText>
        </w:r>
        <w:r w:rsidRPr="008B58F4">
          <w:rPr>
            <w:rFonts w:ascii="Angsana New" w:hAnsi="Angsana New"/>
            <w:sz w:val="28"/>
          </w:rPr>
          <w:fldChar w:fldCharType="separate"/>
        </w:r>
        <w:r w:rsidR="00EC39B1">
          <w:rPr>
            <w:rFonts w:ascii="Angsana New" w:hAnsi="Angsana New"/>
            <w:noProof/>
            <w:sz w:val="28"/>
          </w:rPr>
          <w:t>5</w:t>
        </w:r>
        <w:r w:rsidRPr="008B58F4">
          <w:rPr>
            <w:rFonts w:ascii="Angsana New" w:hAnsi="Angsana New"/>
            <w:sz w:val="28"/>
          </w:rPr>
          <w:fldChar w:fldCharType="end"/>
        </w:r>
      </w:p>
    </w:sdtContent>
  </w:sdt>
  <w:p w14:paraId="16C5E305" w14:textId="77777777" w:rsidR="00711020" w:rsidRPr="007252F1" w:rsidRDefault="00711020">
    <w:pPr>
      <w:pStyle w:val="Footer"/>
      <w:jc w:val="right"/>
      <w:rPr>
        <w:rFonts w:ascii="Angsana New" w:hAnsi="Angsana New"/>
        <w:sz w:val="2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FF8302" w14:textId="77777777" w:rsidR="00EC39B1" w:rsidRDefault="00EC39B1">
    <w:pPr>
      <w:pStyle w:val="Footer"/>
      <w:jc w:val="right"/>
    </w:pPr>
  </w:p>
  <w:p w14:paraId="0D51B7F3" w14:textId="77777777" w:rsidR="00EC39B1" w:rsidRDefault="00EC39B1">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846AED" w14:textId="77777777" w:rsidR="00EC39B1" w:rsidRDefault="00EC39B1">
    <w:pPr>
      <w:pStyle w:val="Footer"/>
      <w:jc w:val="right"/>
    </w:pPr>
  </w:p>
  <w:p w14:paraId="0806B83A" w14:textId="77777777" w:rsidR="00EC39B1" w:rsidRDefault="00EC39B1">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96214751"/>
      <w:docPartObj>
        <w:docPartGallery w:val="Page Numbers (Bottom of Page)"/>
        <w:docPartUnique/>
      </w:docPartObj>
    </w:sdtPr>
    <w:sdtEndPr>
      <w:rPr>
        <w:rFonts w:ascii="Angsana New" w:hAnsi="Angsana New"/>
        <w:noProof/>
        <w:sz w:val="28"/>
        <w:szCs w:val="32"/>
      </w:rPr>
    </w:sdtEndPr>
    <w:sdtContent>
      <w:p w14:paraId="2CD75643" w14:textId="77777777" w:rsidR="00EC39B1" w:rsidRPr="00EC39B1" w:rsidRDefault="00EC39B1">
        <w:pPr>
          <w:pStyle w:val="Footer"/>
          <w:jc w:val="right"/>
          <w:rPr>
            <w:rFonts w:ascii="Angsana New" w:hAnsi="Angsana New"/>
            <w:sz w:val="28"/>
            <w:szCs w:val="32"/>
          </w:rPr>
        </w:pPr>
        <w:r w:rsidRPr="00EC39B1">
          <w:rPr>
            <w:rFonts w:ascii="Angsana New" w:hAnsi="Angsana New"/>
            <w:sz w:val="28"/>
            <w:szCs w:val="32"/>
          </w:rPr>
          <w:fldChar w:fldCharType="begin"/>
        </w:r>
        <w:r w:rsidRPr="00EC39B1">
          <w:rPr>
            <w:rFonts w:ascii="Angsana New" w:hAnsi="Angsana New"/>
            <w:sz w:val="28"/>
            <w:szCs w:val="32"/>
          </w:rPr>
          <w:instrText xml:space="preserve"> PAGE   \* MERGEFORMAT </w:instrText>
        </w:r>
        <w:r w:rsidRPr="00EC39B1">
          <w:rPr>
            <w:rFonts w:ascii="Angsana New" w:hAnsi="Angsana New"/>
            <w:sz w:val="28"/>
            <w:szCs w:val="32"/>
          </w:rPr>
          <w:fldChar w:fldCharType="separate"/>
        </w:r>
        <w:r>
          <w:rPr>
            <w:rFonts w:ascii="Angsana New" w:hAnsi="Angsana New"/>
            <w:noProof/>
            <w:sz w:val="28"/>
            <w:szCs w:val="32"/>
          </w:rPr>
          <w:t>2</w:t>
        </w:r>
        <w:r w:rsidRPr="00EC39B1">
          <w:rPr>
            <w:rFonts w:ascii="Angsana New" w:hAnsi="Angsana New"/>
            <w:noProof/>
            <w:sz w:val="28"/>
            <w:szCs w:val="32"/>
          </w:rPr>
          <w:fldChar w:fldCharType="end"/>
        </w:r>
      </w:p>
    </w:sdtContent>
  </w:sdt>
  <w:p w14:paraId="5C150FD2" w14:textId="77777777" w:rsidR="00EC39B1" w:rsidRDefault="00EC39B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CE583C" w14:textId="77777777" w:rsidR="007B0F6A" w:rsidRDefault="007B0F6A">
      <w:r>
        <w:separator/>
      </w:r>
    </w:p>
  </w:footnote>
  <w:footnote w:type="continuationSeparator" w:id="0">
    <w:p w14:paraId="486C6CB7" w14:textId="77777777" w:rsidR="007B0F6A" w:rsidRDefault="007B0F6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A083B10"/>
    <w:multiLevelType w:val="hybridMultilevel"/>
    <w:tmpl w:val="43E283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81007CF"/>
    <w:multiLevelType w:val="hybridMultilevel"/>
    <w:tmpl w:val="8EA00A46"/>
    <w:lvl w:ilvl="0" w:tplc="F530DCE2">
      <w:numFmt w:val="bullet"/>
      <w:lvlText w:val=""/>
      <w:lvlJc w:val="left"/>
      <w:pPr>
        <w:ind w:left="720" w:hanging="360"/>
      </w:pPr>
      <w:rPr>
        <w:rFonts w:ascii="Angsana New" w:eastAsia="Angsan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69522422">
    <w:abstractNumId w:val="0"/>
  </w:num>
  <w:num w:numId="2" w16cid:durableId="168874812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displayVerticalDrawingGridEvery w:val="2"/>
  <w:noPunctuationKerning/>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0384"/>
    <w:rsid w:val="00002D6B"/>
    <w:rsid w:val="00004697"/>
    <w:rsid w:val="00004783"/>
    <w:rsid w:val="000063C8"/>
    <w:rsid w:val="00010C73"/>
    <w:rsid w:val="00020846"/>
    <w:rsid w:val="00021789"/>
    <w:rsid w:val="0002548D"/>
    <w:rsid w:val="000263F5"/>
    <w:rsid w:val="000309DB"/>
    <w:rsid w:val="000322EB"/>
    <w:rsid w:val="000331E7"/>
    <w:rsid w:val="0003591F"/>
    <w:rsid w:val="00043B3B"/>
    <w:rsid w:val="00051668"/>
    <w:rsid w:val="00052393"/>
    <w:rsid w:val="00055A92"/>
    <w:rsid w:val="000573ED"/>
    <w:rsid w:val="00061AFB"/>
    <w:rsid w:val="00065633"/>
    <w:rsid w:val="00070281"/>
    <w:rsid w:val="0007361A"/>
    <w:rsid w:val="000747CD"/>
    <w:rsid w:val="00083293"/>
    <w:rsid w:val="00085AD4"/>
    <w:rsid w:val="00086817"/>
    <w:rsid w:val="00094F67"/>
    <w:rsid w:val="00095945"/>
    <w:rsid w:val="00096635"/>
    <w:rsid w:val="000A4ED7"/>
    <w:rsid w:val="000B5C4A"/>
    <w:rsid w:val="000B7B79"/>
    <w:rsid w:val="000C0E85"/>
    <w:rsid w:val="000C4C92"/>
    <w:rsid w:val="000C70E0"/>
    <w:rsid w:val="000D1ED9"/>
    <w:rsid w:val="000D4894"/>
    <w:rsid w:val="000E3413"/>
    <w:rsid w:val="000E7530"/>
    <w:rsid w:val="000F3928"/>
    <w:rsid w:val="000F5455"/>
    <w:rsid w:val="000F58AD"/>
    <w:rsid w:val="000F6AE2"/>
    <w:rsid w:val="00107451"/>
    <w:rsid w:val="00110742"/>
    <w:rsid w:val="00114E57"/>
    <w:rsid w:val="00115AF9"/>
    <w:rsid w:val="0011643B"/>
    <w:rsid w:val="00121F88"/>
    <w:rsid w:val="00122D62"/>
    <w:rsid w:val="0014063A"/>
    <w:rsid w:val="00145515"/>
    <w:rsid w:val="0015598C"/>
    <w:rsid w:val="00170384"/>
    <w:rsid w:val="00171611"/>
    <w:rsid w:val="00171DC6"/>
    <w:rsid w:val="00172D99"/>
    <w:rsid w:val="00174552"/>
    <w:rsid w:val="00175909"/>
    <w:rsid w:val="0017593F"/>
    <w:rsid w:val="00180420"/>
    <w:rsid w:val="001810D0"/>
    <w:rsid w:val="001920E3"/>
    <w:rsid w:val="00192B6E"/>
    <w:rsid w:val="00196BB8"/>
    <w:rsid w:val="001A3CF4"/>
    <w:rsid w:val="001A3DA7"/>
    <w:rsid w:val="001A7343"/>
    <w:rsid w:val="001B0A27"/>
    <w:rsid w:val="001B226A"/>
    <w:rsid w:val="001B2752"/>
    <w:rsid w:val="001B5355"/>
    <w:rsid w:val="001C4DC4"/>
    <w:rsid w:val="001C53D0"/>
    <w:rsid w:val="001E4947"/>
    <w:rsid w:val="001E6BF2"/>
    <w:rsid w:val="001E7220"/>
    <w:rsid w:val="001E7CED"/>
    <w:rsid w:val="001F3A25"/>
    <w:rsid w:val="001F700E"/>
    <w:rsid w:val="0020014C"/>
    <w:rsid w:val="0020017B"/>
    <w:rsid w:val="00201373"/>
    <w:rsid w:val="002063F7"/>
    <w:rsid w:val="00206D3A"/>
    <w:rsid w:val="00213209"/>
    <w:rsid w:val="002218AA"/>
    <w:rsid w:val="002300C7"/>
    <w:rsid w:val="00231C8F"/>
    <w:rsid w:val="0023382D"/>
    <w:rsid w:val="00233908"/>
    <w:rsid w:val="0023734C"/>
    <w:rsid w:val="00241302"/>
    <w:rsid w:val="00241F52"/>
    <w:rsid w:val="00246168"/>
    <w:rsid w:val="00260529"/>
    <w:rsid w:val="002655EA"/>
    <w:rsid w:val="0027250A"/>
    <w:rsid w:val="002754C3"/>
    <w:rsid w:val="00290B48"/>
    <w:rsid w:val="002A20CC"/>
    <w:rsid w:val="002A6EFA"/>
    <w:rsid w:val="002B2101"/>
    <w:rsid w:val="002C291B"/>
    <w:rsid w:val="002C2FEC"/>
    <w:rsid w:val="002F2198"/>
    <w:rsid w:val="002F353C"/>
    <w:rsid w:val="002F52F5"/>
    <w:rsid w:val="00304C21"/>
    <w:rsid w:val="003055F7"/>
    <w:rsid w:val="00310518"/>
    <w:rsid w:val="0031178C"/>
    <w:rsid w:val="00312F5E"/>
    <w:rsid w:val="00313373"/>
    <w:rsid w:val="00316BDE"/>
    <w:rsid w:val="0032644D"/>
    <w:rsid w:val="0032660F"/>
    <w:rsid w:val="0032778B"/>
    <w:rsid w:val="00336FC0"/>
    <w:rsid w:val="0034161E"/>
    <w:rsid w:val="00342E22"/>
    <w:rsid w:val="00345CB8"/>
    <w:rsid w:val="003460AD"/>
    <w:rsid w:val="00350CD2"/>
    <w:rsid w:val="00350D24"/>
    <w:rsid w:val="00355B09"/>
    <w:rsid w:val="003668C4"/>
    <w:rsid w:val="00370907"/>
    <w:rsid w:val="00374A36"/>
    <w:rsid w:val="00374ECE"/>
    <w:rsid w:val="00376AA8"/>
    <w:rsid w:val="003771A6"/>
    <w:rsid w:val="0038403A"/>
    <w:rsid w:val="00385F6E"/>
    <w:rsid w:val="00391F3F"/>
    <w:rsid w:val="0039364D"/>
    <w:rsid w:val="00394D86"/>
    <w:rsid w:val="00396584"/>
    <w:rsid w:val="003965C2"/>
    <w:rsid w:val="003A2C4D"/>
    <w:rsid w:val="003A2C8C"/>
    <w:rsid w:val="003B3B8E"/>
    <w:rsid w:val="003C38B1"/>
    <w:rsid w:val="003C4330"/>
    <w:rsid w:val="003C44E5"/>
    <w:rsid w:val="003C4744"/>
    <w:rsid w:val="003C5492"/>
    <w:rsid w:val="003C7823"/>
    <w:rsid w:val="003D43EE"/>
    <w:rsid w:val="00403474"/>
    <w:rsid w:val="00421C19"/>
    <w:rsid w:val="00432103"/>
    <w:rsid w:val="004358FD"/>
    <w:rsid w:val="004408FE"/>
    <w:rsid w:val="0044128E"/>
    <w:rsid w:val="00450379"/>
    <w:rsid w:val="00451B50"/>
    <w:rsid w:val="004551D9"/>
    <w:rsid w:val="00460028"/>
    <w:rsid w:val="00462858"/>
    <w:rsid w:val="00463812"/>
    <w:rsid w:val="00471D4C"/>
    <w:rsid w:val="004823E0"/>
    <w:rsid w:val="00484378"/>
    <w:rsid w:val="00485765"/>
    <w:rsid w:val="00485F5E"/>
    <w:rsid w:val="00485F91"/>
    <w:rsid w:val="00490C84"/>
    <w:rsid w:val="0049171B"/>
    <w:rsid w:val="00494C42"/>
    <w:rsid w:val="004973BA"/>
    <w:rsid w:val="00497F94"/>
    <w:rsid w:val="004A305D"/>
    <w:rsid w:val="004A68AD"/>
    <w:rsid w:val="004B5B1A"/>
    <w:rsid w:val="004C005A"/>
    <w:rsid w:val="004C11D9"/>
    <w:rsid w:val="004C7A95"/>
    <w:rsid w:val="004D35A7"/>
    <w:rsid w:val="004E0BEC"/>
    <w:rsid w:val="004E6125"/>
    <w:rsid w:val="004F0185"/>
    <w:rsid w:val="004F0814"/>
    <w:rsid w:val="004F1D66"/>
    <w:rsid w:val="004F295B"/>
    <w:rsid w:val="004F50DE"/>
    <w:rsid w:val="005060B3"/>
    <w:rsid w:val="005077AD"/>
    <w:rsid w:val="005113F3"/>
    <w:rsid w:val="005171F1"/>
    <w:rsid w:val="00522C07"/>
    <w:rsid w:val="0053448C"/>
    <w:rsid w:val="005411CA"/>
    <w:rsid w:val="00545DC6"/>
    <w:rsid w:val="0054640D"/>
    <w:rsid w:val="00552198"/>
    <w:rsid w:val="00553647"/>
    <w:rsid w:val="00554EE3"/>
    <w:rsid w:val="00554F21"/>
    <w:rsid w:val="00556444"/>
    <w:rsid w:val="00560B81"/>
    <w:rsid w:val="005624D1"/>
    <w:rsid w:val="00572F6E"/>
    <w:rsid w:val="0057780D"/>
    <w:rsid w:val="00581809"/>
    <w:rsid w:val="00583066"/>
    <w:rsid w:val="00587EE4"/>
    <w:rsid w:val="005974F6"/>
    <w:rsid w:val="005A22EA"/>
    <w:rsid w:val="005A36F2"/>
    <w:rsid w:val="005B1588"/>
    <w:rsid w:val="005B41FF"/>
    <w:rsid w:val="005B5C34"/>
    <w:rsid w:val="005C356A"/>
    <w:rsid w:val="005C384A"/>
    <w:rsid w:val="005C5217"/>
    <w:rsid w:val="005C5415"/>
    <w:rsid w:val="005C6F70"/>
    <w:rsid w:val="005D1786"/>
    <w:rsid w:val="005E3B7F"/>
    <w:rsid w:val="005F678C"/>
    <w:rsid w:val="006013E1"/>
    <w:rsid w:val="00602566"/>
    <w:rsid w:val="0060409B"/>
    <w:rsid w:val="00613100"/>
    <w:rsid w:val="00613627"/>
    <w:rsid w:val="0061599E"/>
    <w:rsid w:val="00625A45"/>
    <w:rsid w:val="00631951"/>
    <w:rsid w:val="0063440A"/>
    <w:rsid w:val="0063664D"/>
    <w:rsid w:val="00642FF3"/>
    <w:rsid w:val="0064577B"/>
    <w:rsid w:val="006618B7"/>
    <w:rsid w:val="0066524B"/>
    <w:rsid w:val="00677440"/>
    <w:rsid w:val="00683CCC"/>
    <w:rsid w:val="006870A2"/>
    <w:rsid w:val="00691248"/>
    <w:rsid w:val="00694968"/>
    <w:rsid w:val="00694C18"/>
    <w:rsid w:val="00696367"/>
    <w:rsid w:val="0069686F"/>
    <w:rsid w:val="006A083D"/>
    <w:rsid w:val="006A0C10"/>
    <w:rsid w:val="006A2288"/>
    <w:rsid w:val="006A3446"/>
    <w:rsid w:val="006A5A68"/>
    <w:rsid w:val="006A7039"/>
    <w:rsid w:val="006B13C4"/>
    <w:rsid w:val="006B3465"/>
    <w:rsid w:val="006B3B6A"/>
    <w:rsid w:val="006B7F68"/>
    <w:rsid w:val="006C2859"/>
    <w:rsid w:val="006D312B"/>
    <w:rsid w:val="006D41B5"/>
    <w:rsid w:val="006D7E0E"/>
    <w:rsid w:val="007030D6"/>
    <w:rsid w:val="0070581F"/>
    <w:rsid w:val="0070692D"/>
    <w:rsid w:val="00711020"/>
    <w:rsid w:val="00711F9D"/>
    <w:rsid w:val="0071591D"/>
    <w:rsid w:val="007163E3"/>
    <w:rsid w:val="00720E3D"/>
    <w:rsid w:val="007252F1"/>
    <w:rsid w:val="00726E8E"/>
    <w:rsid w:val="0074552A"/>
    <w:rsid w:val="007505F3"/>
    <w:rsid w:val="007518E6"/>
    <w:rsid w:val="00753FF5"/>
    <w:rsid w:val="007560F5"/>
    <w:rsid w:val="007574EC"/>
    <w:rsid w:val="00772684"/>
    <w:rsid w:val="007733AC"/>
    <w:rsid w:val="00783638"/>
    <w:rsid w:val="00785AE8"/>
    <w:rsid w:val="007A0142"/>
    <w:rsid w:val="007A6AAE"/>
    <w:rsid w:val="007B0F6A"/>
    <w:rsid w:val="007B40A7"/>
    <w:rsid w:val="007B46A2"/>
    <w:rsid w:val="007C229E"/>
    <w:rsid w:val="007C3E78"/>
    <w:rsid w:val="007C5071"/>
    <w:rsid w:val="007C5DBD"/>
    <w:rsid w:val="007D4DDC"/>
    <w:rsid w:val="007D7CB1"/>
    <w:rsid w:val="007F1B62"/>
    <w:rsid w:val="007F5BAA"/>
    <w:rsid w:val="007F6088"/>
    <w:rsid w:val="00804A09"/>
    <w:rsid w:val="0080755E"/>
    <w:rsid w:val="008078EF"/>
    <w:rsid w:val="00807ECA"/>
    <w:rsid w:val="00821F5F"/>
    <w:rsid w:val="008221C5"/>
    <w:rsid w:val="008347AC"/>
    <w:rsid w:val="00840C80"/>
    <w:rsid w:val="00841901"/>
    <w:rsid w:val="00846366"/>
    <w:rsid w:val="008466DD"/>
    <w:rsid w:val="0085374B"/>
    <w:rsid w:val="008608A1"/>
    <w:rsid w:val="008705EC"/>
    <w:rsid w:val="00881A75"/>
    <w:rsid w:val="008826B4"/>
    <w:rsid w:val="00883106"/>
    <w:rsid w:val="00885313"/>
    <w:rsid w:val="00893FAE"/>
    <w:rsid w:val="008A359E"/>
    <w:rsid w:val="008B58F4"/>
    <w:rsid w:val="008B7904"/>
    <w:rsid w:val="008C3FAB"/>
    <w:rsid w:val="008D166D"/>
    <w:rsid w:val="008D659A"/>
    <w:rsid w:val="008D65CA"/>
    <w:rsid w:val="008E11E1"/>
    <w:rsid w:val="008E507C"/>
    <w:rsid w:val="008F54A5"/>
    <w:rsid w:val="009017F8"/>
    <w:rsid w:val="009109B5"/>
    <w:rsid w:val="0092286A"/>
    <w:rsid w:val="0092751E"/>
    <w:rsid w:val="00930D99"/>
    <w:rsid w:val="00942E4B"/>
    <w:rsid w:val="009464B9"/>
    <w:rsid w:val="00963961"/>
    <w:rsid w:val="00964C7B"/>
    <w:rsid w:val="00966BA0"/>
    <w:rsid w:val="00972CA8"/>
    <w:rsid w:val="00975C7E"/>
    <w:rsid w:val="00975DCA"/>
    <w:rsid w:val="009828CE"/>
    <w:rsid w:val="009878A5"/>
    <w:rsid w:val="00990375"/>
    <w:rsid w:val="009910BC"/>
    <w:rsid w:val="00993598"/>
    <w:rsid w:val="00993ACD"/>
    <w:rsid w:val="009A217D"/>
    <w:rsid w:val="009A258E"/>
    <w:rsid w:val="009A7A96"/>
    <w:rsid w:val="009B384A"/>
    <w:rsid w:val="009B55AD"/>
    <w:rsid w:val="009C2786"/>
    <w:rsid w:val="009C38F3"/>
    <w:rsid w:val="009C7BAF"/>
    <w:rsid w:val="009D177C"/>
    <w:rsid w:val="009D6CD8"/>
    <w:rsid w:val="009E4BA7"/>
    <w:rsid w:val="00A135A7"/>
    <w:rsid w:val="00A15686"/>
    <w:rsid w:val="00A24140"/>
    <w:rsid w:val="00A32A9E"/>
    <w:rsid w:val="00A3707D"/>
    <w:rsid w:val="00A42450"/>
    <w:rsid w:val="00A43D7D"/>
    <w:rsid w:val="00A51FD9"/>
    <w:rsid w:val="00A5367A"/>
    <w:rsid w:val="00A53C53"/>
    <w:rsid w:val="00A62F5D"/>
    <w:rsid w:val="00A7163F"/>
    <w:rsid w:val="00A735CF"/>
    <w:rsid w:val="00A743E8"/>
    <w:rsid w:val="00A757BD"/>
    <w:rsid w:val="00A864B6"/>
    <w:rsid w:val="00A97D59"/>
    <w:rsid w:val="00AA1770"/>
    <w:rsid w:val="00AA2045"/>
    <w:rsid w:val="00AA466A"/>
    <w:rsid w:val="00AA49D8"/>
    <w:rsid w:val="00AA7C6A"/>
    <w:rsid w:val="00AC1342"/>
    <w:rsid w:val="00AC19BC"/>
    <w:rsid w:val="00AC4260"/>
    <w:rsid w:val="00AC513F"/>
    <w:rsid w:val="00AD4E4C"/>
    <w:rsid w:val="00AD514A"/>
    <w:rsid w:val="00AD5BFD"/>
    <w:rsid w:val="00AD6855"/>
    <w:rsid w:val="00AD6F18"/>
    <w:rsid w:val="00AE5CDF"/>
    <w:rsid w:val="00AF3832"/>
    <w:rsid w:val="00AF3E88"/>
    <w:rsid w:val="00AF6B38"/>
    <w:rsid w:val="00B10C65"/>
    <w:rsid w:val="00B12F04"/>
    <w:rsid w:val="00B14FC2"/>
    <w:rsid w:val="00B222B0"/>
    <w:rsid w:val="00B257CB"/>
    <w:rsid w:val="00B27E0E"/>
    <w:rsid w:val="00B35FBA"/>
    <w:rsid w:val="00B36D5A"/>
    <w:rsid w:val="00B36D5E"/>
    <w:rsid w:val="00B46346"/>
    <w:rsid w:val="00B50391"/>
    <w:rsid w:val="00B535F1"/>
    <w:rsid w:val="00B54CE8"/>
    <w:rsid w:val="00B55583"/>
    <w:rsid w:val="00B7090E"/>
    <w:rsid w:val="00B75727"/>
    <w:rsid w:val="00B75E06"/>
    <w:rsid w:val="00B7649B"/>
    <w:rsid w:val="00B80BAA"/>
    <w:rsid w:val="00B815C8"/>
    <w:rsid w:val="00B81AEF"/>
    <w:rsid w:val="00B83D82"/>
    <w:rsid w:val="00B874DC"/>
    <w:rsid w:val="00B87BE2"/>
    <w:rsid w:val="00B91AA2"/>
    <w:rsid w:val="00B9296A"/>
    <w:rsid w:val="00B95B68"/>
    <w:rsid w:val="00B96054"/>
    <w:rsid w:val="00B97BBA"/>
    <w:rsid w:val="00BB0A5C"/>
    <w:rsid w:val="00BB530E"/>
    <w:rsid w:val="00BB5531"/>
    <w:rsid w:val="00BC5A02"/>
    <w:rsid w:val="00BC6F8D"/>
    <w:rsid w:val="00BC7A7E"/>
    <w:rsid w:val="00BD0727"/>
    <w:rsid w:val="00BD323C"/>
    <w:rsid w:val="00BD650B"/>
    <w:rsid w:val="00BE0046"/>
    <w:rsid w:val="00BE3272"/>
    <w:rsid w:val="00BE40E4"/>
    <w:rsid w:val="00BE6689"/>
    <w:rsid w:val="00BF23F2"/>
    <w:rsid w:val="00C02639"/>
    <w:rsid w:val="00C10443"/>
    <w:rsid w:val="00C138B6"/>
    <w:rsid w:val="00C16A64"/>
    <w:rsid w:val="00C218C6"/>
    <w:rsid w:val="00C229E1"/>
    <w:rsid w:val="00C246A4"/>
    <w:rsid w:val="00C31454"/>
    <w:rsid w:val="00C425DB"/>
    <w:rsid w:val="00C46C71"/>
    <w:rsid w:val="00C522A3"/>
    <w:rsid w:val="00C61AEE"/>
    <w:rsid w:val="00C65006"/>
    <w:rsid w:val="00C666E3"/>
    <w:rsid w:val="00C71A93"/>
    <w:rsid w:val="00C743C6"/>
    <w:rsid w:val="00C8679B"/>
    <w:rsid w:val="00C90996"/>
    <w:rsid w:val="00CA2C90"/>
    <w:rsid w:val="00CA5F14"/>
    <w:rsid w:val="00CB1570"/>
    <w:rsid w:val="00CB1CDE"/>
    <w:rsid w:val="00CB5194"/>
    <w:rsid w:val="00CB6BC8"/>
    <w:rsid w:val="00CC05E2"/>
    <w:rsid w:val="00CC5A1F"/>
    <w:rsid w:val="00CD0136"/>
    <w:rsid w:val="00CD16E9"/>
    <w:rsid w:val="00CE3D20"/>
    <w:rsid w:val="00CE4909"/>
    <w:rsid w:val="00CF71E3"/>
    <w:rsid w:val="00D0167A"/>
    <w:rsid w:val="00D05412"/>
    <w:rsid w:val="00D06148"/>
    <w:rsid w:val="00D10CB8"/>
    <w:rsid w:val="00D10DE1"/>
    <w:rsid w:val="00D11F7C"/>
    <w:rsid w:val="00D12503"/>
    <w:rsid w:val="00D14DF1"/>
    <w:rsid w:val="00D222CB"/>
    <w:rsid w:val="00D23A6B"/>
    <w:rsid w:val="00D2719E"/>
    <w:rsid w:val="00D27647"/>
    <w:rsid w:val="00D30FEE"/>
    <w:rsid w:val="00D3228C"/>
    <w:rsid w:val="00D35598"/>
    <w:rsid w:val="00D430D7"/>
    <w:rsid w:val="00D46CE6"/>
    <w:rsid w:val="00D5700B"/>
    <w:rsid w:val="00D63509"/>
    <w:rsid w:val="00D67AB8"/>
    <w:rsid w:val="00D734FA"/>
    <w:rsid w:val="00D7674E"/>
    <w:rsid w:val="00D84E29"/>
    <w:rsid w:val="00D95F68"/>
    <w:rsid w:val="00DB0CFE"/>
    <w:rsid w:val="00DB12DA"/>
    <w:rsid w:val="00DB3703"/>
    <w:rsid w:val="00DC0071"/>
    <w:rsid w:val="00DC1E4D"/>
    <w:rsid w:val="00DC6C8B"/>
    <w:rsid w:val="00DD2A03"/>
    <w:rsid w:val="00DD3CC1"/>
    <w:rsid w:val="00DD52F2"/>
    <w:rsid w:val="00DD7467"/>
    <w:rsid w:val="00DE06BE"/>
    <w:rsid w:val="00DE4C79"/>
    <w:rsid w:val="00DF45DD"/>
    <w:rsid w:val="00DF7283"/>
    <w:rsid w:val="00E105A3"/>
    <w:rsid w:val="00E11591"/>
    <w:rsid w:val="00E20543"/>
    <w:rsid w:val="00E273A3"/>
    <w:rsid w:val="00E36427"/>
    <w:rsid w:val="00E40FED"/>
    <w:rsid w:val="00E431C3"/>
    <w:rsid w:val="00E44B77"/>
    <w:rsid w:val="00E45651"/>
    <w:rsid w:val="00E52D30"/>
    <w:rsid w:val="00E56164"/>
    <w:rsid w:val="00E612C0"/>
    <w:rsid w:val="00E75C05"/>
    <w:rsid w:val="00E770BB"/>
    <w:rsid w:val="00E93050"/>
    <w:rsid w:val="00E97067"/>
    <w:rsid w:val="00EA543A"/>
    <w:rsid w:val="00EA7085"/>
    <w:rsid w:val="00EB40BA"/>
    <w:rsid w:val="00EB5D5C"/>
    <w:rsid w:val="00EC04D3"/>
    <w:rsid w:val="00EC1717"/>
    <w:rsid w:val="00EC39B1"/>
    <w:rsid w:val="00ED0460"/>
    <w:rsid w:val="00EE5CC4"/>
    <w:rsid w:val="00EF464E"/>
    <w:rsid w:val="00F04362"/>
    <w:rsid w:val="00F050BA"/>
    <w:rsid w:val="00F05B30"/>
    <w:rsid w:val="00F0733A"/>
    <w:rsid w:val="00F10082"/>
    <w:rsid w:val="00F12CAE"/>
    <w:rsid w:val="00F27A0F"/>
    <w:rsid w:val="00F34501"/>
    <w:rsid w:val="00F44BAD"/>
    <w:rsid w:val="00F4746D"/>
    <w:rsid w:val="00F5027B"/>
    <w:rsid w:val="00F52730"/>
    <w:rsid w:val="00F56C32"/>
    <w:rsid w:val="00F7417A"/>
    <w:rsid w:val="00F866EC"/>
    <w:rsid w:val="00F867F9"/>
    <w:rsid w:val="00F92A76"/>
    <w:rsid w:val="00F9792E"/>
    <w:rsid w:val="00FA010B"/>
    <w:rsid w:val="00FA3087"/>
    <w:rsid w:val="00FA3396"/>
    <w:rsid w:val="00FA3AF0"/>
    <w:rsid w:val="00FA40F2"/>
    <w:rsid w:val="00FA5C9C"/>
    <w:rsid w:val="00FB0A0C"/>
    <w:rsid w:val="00FB1E6A"/>
    <w:rsid w:val="00FB3B10"/>
    <w:rsid w:val="00FC0AC9"/>
    <w:rsid w:val="00FD4879"/>
    <w:rsid w:val="00FE128D"/>
    <w:rsid w:val="00FF16AD"/>
    <w:rsid w:val="00FF1B44"/>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3279ADA"/>
  <w15:docId w15:val="{BC82B64B-0FA5-46A4-BB7F-45925F6EEE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D4E4C"/>
    <w:rPr>
      <w:sz w:val="24"/>
      <w:szCs w:val="28"/>
    </w:rPr>
  </w:style>
  <w:style w:type="paragraph" w:styleId="Heading1">
    <w:name w:val="heading 1"/>
    <w:basedOn w:val="Normal"/>
    <w:next w:val="Normal"/>
    <w:qFormat/>
    <w:rsid w:val="00AD4E4C"/>
    <w:pPr>
      <w:keepNext/>
      <w:spacing w:before="240"/>
      <w:outlineLvl w:val="0"/>
    </w:pPr>
    <w:rPr>
      <w:rFonts w:ascii="Angsana New"/>
      <w:sz w:val="32"/>
      <w:szCs w:val="32"/>
    </w:rPr>
  </w:style>
  <w:style w:type="paragraph" w:styleId="Heading2">
    <w:name w:val="heading 2"/>
    <w:basedOn w:val="Normal"/>
    <w:next w:val="Normal"/>
    <w:qFormat/>
    <w:rsid w:val="00AD4E4C"/>
    <w:pPr>
      <w:keepNext/>
      <w:ind w:left="2880" w:right="-1054" w:firstLine="720"/>
      <w:outlineLvl w:val="1"/>
    </w:pPr>
    <w:rPr>
      <w:rFonts w:ascii="Angsana New"/>
      <w:sz w:val="32"/>
      <w:szCs w:val="32"/>
    </w:rPr>
  </w:style>
  <w:style w:type="paragraph" w:styleId="Heading3">
    <w:name w:val="heading 3"/>
    <w:basedOn w:val="Normal"/>
    <w:next w:val="Normal"/>
    <w:qFormat/>
    <w:rsid w:val="00AD4E4C"/>
    <w:pPr>
      <w:keepNext/>
      <w:spacing w:before="120"/>
      <w:ind w:right="363"/>
      <w:jc w:val="both"/>
      <w:outlineLvl w:val="2"/>
    </w:pPr>
    <w:rPr>
      <w:rFonts w:hAnsi="Angsana New"/>
      <w:sz w:val="32"/>
      <w:szCs w:val="32"/>
    </w:rPr>
  </w:style>
  <w:style w:type="paragraph" w:styleId="Heading5">
    <w:name w:val="heading 5"/>
    <w:basedOn w:val="Normal"/>
    <w:next w:val="Normal"/>
    <w:qFormat/>
    <w:rsid w:val="00AD4E4C"/>
    <w:pPr>
      <w:keepNext/>
      <w:spacing w:before="240"/>
      <w:jc w:val="center"/>
      <w:outlineLvl w:val="4"/>
    </w:pPr>
    <w:rPr>
      <w:rFonts w:asci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AD4E4C"/>
    <w:pPr>
      <w:tabs>
        <w:tab w:val="center" w:pos="4153"/>
        <w:tab w:val="right" w:pos="8306"/>
      </w:tabs>
    </w:pPr>
  </w:style>
  <w:style w:type="character" w:styleId="PageNumber">
    <w:name w:val="page number"/>
    <w:basedOn w:val="DefaultParagraphFont"/>
    <w:rsid w:val="00AD4E4C"/>
  </w:style>
  <w:style w:type="paragraph" w:customStyle="1" w:styleId="ReturnAddress">
    <w:name w:val="Return Address"/>
    <w:basedOn w:val="Normal"/>
    <w:rsid w:val="00AD4E4C"/>
    <w:pPr>
      <w:keepLines/>
      <w:spacing w:line="200" w:lineRule="atLeast"/>
    </w:pPr>
    <w:rPr>
      <w:rFonts w:ascii="Angsana New" w:hAnsi="Angsana New"/>
      <w:spacing w:val="-2"/>
      <w:sz w:val="20"/>
      <w:szCs w:val="20"/>
    </w:rPr>
  </w:style>
  <w:style w:type="paragraph" w:styleId="Header">
    <w:name w:val="header"/>
    <w:basedOn w:val="Normal"/>
    <w:link w:val="HeaderChar"/>
    <w:rsid w:val="00AD4E4C"/>
    <w:pPr>
      <w:tabs>
        <w:tab w:val="center" w:pos="4153"/>
        <w:tab w:val="right" w:pos="8306"/>
      </w:tabs>
    </w:pPr>
  </w:style>
  <w:style w:type="paragraph" w:customStyle="1" w:styleId="CharCharChar">
    <w:name w:val="อักขระ Char Char Char"/>
    <w:basedOn w:val="Normal"/>
    <w:rsid w:val="004F0185"/>
    <w:pPr>
      <w:spacing w:after="160" w:line="240" w:lineRule="exact"/>
    </w:pPr>
    <w:rPr>
      <w:rFonts w:ascii="Verdana" w:hAnsi="Verdana" w:cs="Times New Roman"/>
      <w:sz w:val="20"/>
      <w:szCs w:val="20"/>
      <w:lang w:bidi="ar-SA"/>
    </w:rPr>
  </w:style>
  <w:style w:type="paragraph" w:customStyle="1" w:styleId="Char">
    <w:name w:val="Char"/>
    <w:basedOn w:val="Normal"/>
    <w:rsid w:val="00385F6E"/>
    <w:pPr>
      <w:spacing w:after="160" w:line="240" w:lineRule="exact"/>
    </w:pPr>
    <w:rPr>
      <w:rFonts w:ascii="Verdana" w:hAnsi="Verdana" w:cs="Times New Roman"/>
      <w:sz w:val="20"/>
      <w:szCs w:val="20"/>
      <w:lang w:bidi="ar-SA"/>
    </w:rPr>
  </w:style>
  <w:style w:type="paragraph" w:customStyle="1" w:styleId="CharCharCharChar">
    <w:name w:val="Char Char Char Char"/>
    <w:basedOn w:val="Normal"/>
    <w:rsid w:val="00E40FED"/>
    <w:pPr>
      <w:spacing w:after="160" w:line="240" w:lineRule="exact"/>
    </w:pPr>
    <w:rPr>
      <w:rFonts w:ascii="Verdana" w:hAnsi="Verdana" w:cs="Times New Roman"/>
      <w:sz w:val="20"/>
      <w:szCs w:val="20"/>
      <w:lang w:bidi="ar-SA"/>
    </w:rPr>
  </w:style>
  <w:style w:type="paragraph" w:styleId="BodyText">
    <w:name w:val="Body Text"/>
    <w:basedOn w:val="Normal"/>
    <w:rsid w:val="000747CD"/>
    <w:pPr>
      <w:spacing w:before="240" w:line="0" w:lineRule="atLeast"/>
      <w:jc w:val="both"/>
    </w:pPr>
    <w:rPr>
      <w:rFonts w:ascii="Angsana New" w:hAnsi="Angsana New"/>
      <w:spacing w:val="-5"/>
      <w:sz w:val="32"/>
      <w:szCs w:val="32"/>
    </w:rPr>
  </w:style>
  <w:style w:type="character" w:styleId="Emphasis">
    <w:name w:val="Emphasis"/>
    <w:qFormat/>
    <w:rsid w:val="000747CD"/>
    <w:rPr>
      <w:rFonts w:ascii="Arial Black" w:hAnsi="Arial Black"/>
      <w:bCs/>
      <w:sz w:val="18"/>
      <w:lang w:bidi="th-TH"/>
    </w:rPr>
  </w:style>
  <w:style w:type="paragraph" w:styleId="Caption">
    <w:name w:val="caption"/>
    <w:basedOn w:val="Normal"/>
    <w:next w:val="Normal"/>
    <w:qFormat/>
    <w:rsid w:val="000747CD"/>
    <w:pPr>
      <w:spacing w:before="120" w:after="120"/>
      <w:ind w:left="835"/>
    </w:pPr>
    <w:rPr>
      <w:rFonts w:ascii="Arial" w:hAnsi="Arial" w:cs="Cordia New"/>
      <w:b/>
      <w:bCs/>
      <w:spacing w:val="-5"/>
      <w:sz w:val="20"/>
      <w:szCs w:val="23"/>
    </w:rPr>
  </w:style>
  <w:style w:type="paragraph" w:styleId="BodyTextIndent">
    <w:name w:val="Body Text Indent"/>
    <w:basedOn w:val="Normal"/>
    <w:link w:val="BodyTextIndentChar"/>
    <w:rsid w:val="00A51FD9"/>
    <w:pPr>
      <w:spacing w:after="120"/>
      <w:ind w:left="283"/>
    </w:pPr>
  </w:style>
  <w:style w:type="character" w:customStyle="1" w:styleId="BodyTextIndentChar">
    <w:name w:val="Body Text Indent Char"/>
    <w:link w:val="BodyTextIndent"/>
    <w:rsid w:val="00A51FD9"/>
    <w:rPr>
      <w:sz w:val="24"/>
      <w:szCs w:val="28"/>
    </w:rPr>
  </w:style>
  <w:style w:type="character" w:customStyle="1" w:styleId="HeaderChar">
    <w:name w:val="Header Char"/>
    <w:link w:val="Header"/>
    <w:rsid w:val="00D12503"/>
    <w:rPr>
      <w:sz w:val="24"/>
      <w:szCs w:val="28"/>
    </w:rPr>
  </w:style>
  <w:style w:type="paragraph" w:styleId="BalloonText">
    <w:name w:val="Balloon Text"/>
    <w:basedOn w:val="Normal"/>
    <w:link w:val="BalloonTextChar"/>
    <w:rsid w:val="00114E57"/>
    <w:rPr>
      <w:rFonts w:ascii="Tahoma" w:hAnsi="Tahoma"/>
      <w:sz w:val="16"/>
      <w:szCs w:val="20"/>
    </w:rPr>
  </w:style>
  <w:style w:type="character" w:customStyle="1" w:styleId="BalloonTextChar">
    <w:name w:val="Balloon Text Char"/>
    <w:link w:val="BalloonText"/>
    <w:rsid w:val="00114E57"/>
    <w:rPr>
      <w:rFonts w:ascii="Tahoma" w:hAnsi="Tahoma"/>
      <w:sz w:val="16"/>
    </w:rPr>
  </w:style>
  <w:style w:type="paragraph" w:customStyle="1" w:styleId="Default">
    <w:name w:val="Default"/>
    <w:rsid w:val="00553647"/>
    <w:pPr>
      <w:autoSpaceDE w:val="0"/>
      <w:autoSpaceDN w:val="0"/>
      <w:adjustRightInd w:val="0"/>
    </w:pPr>
    <w:rPr>
      <w:rFonts w:ascii="EucrosiaUPC" w:hAnsi="EucrosiaUPC" w:cs="EucrosiaUPC"/>
      <w:color w:val="000000"/>
      <w:sz w:val="24"/>
      <w:szCs w:val="24"/>
    </w:rPr>
  </w:style>
  <w:style w:type="paragraph" w:styleId="ListParagraph">
    <w:name w:val="List Paragraph"/>
    <w:basedOn w:val="Normal"/>
    <w:uiPriority w:val="34"/>
    <w:qFormat/>
    <w:rsid w:val="00432103"/>
    <w:pPr>
      <w:ind w:left="720"/>
      <w:contextualSpacing/>
    </w:pPr>
  </w:style>
  <w:style w:type="character" w:customStyle="1" w:styleId="FooterChar">
    <w:name w:val="Footer Char"/>
    <w:basedOn w:val="DefaultParagraphFont"/>
    <w:link w:val="Footer"/>
    <w:uiPriority w:val="99"/>
    <w:rsid w:val="008B58F4"/>
    <w:rPr>
      <w:sz w:val="24"/>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5.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7D5761-DC1D-4191-8E82-E9507251FA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1703</Words>
  <Characters>9710</Characters>
  <Application>Microsoft Office Word</Application>
  <DocSecurity>4</DocSecurity>
  <Lines>80</Lines>
  <Paragraphs>22</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
  <LinksUpToDate>false</LinksUpToDate>
  <CharactersWithSpaces>11391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user</dc:creator>
  <cp:keywords/>
  <cp:lastModifiedBy>NANTIYA</cp:lastModifiedBy>
  <cp:revision>2</cp:revision>
  <cp:lastPrinted>2025-02-20T11:03:00Z</cp:lastPrinted>
  <dcterms:created xsi:type="dcterms:W3CDTF">2025-02-27T06:19:00Z</dcterms:created>
  <dcterms:modified xsi:type="dcterms:W3CDTF">2025-02-27T06:19:00Z</dcterms:modified>
</cp:coreProperties>
</file>