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C98" w14:textId="77777777" w:rsidR="001F7E43" w:rsidRPr="007C6512" w:rsidRDefault="001F7E43" w:rsidP="001F7E43">
      <w:pPr>
        <w:rPr>
          <w:rFonts w:ascii="Times New Roman" w:hAnsi="Times New Roman" w:cstheme="minorBidi"/>
          <w:sz w:val="22"/>
          <w:szCs w:val="22"/>
          <w:cs/>
        </w:rPr>
      </w:pPr>
    </w:p>
    <w:p w14:paraId="4853F87D" w14:textId="77777777" w:rsidR="001F7E43" w:rsidRPr="00656A9F" w:rsidRDefault="001F7E43" w:rsidP="001F7E43">
      <w:pPr>
        <w:rPr>
          <w:rFonts w:ascii="Times New Roman" w:hAnsi="Times New Roman" w:cs="Times New Roman"/>
          <w:sz w:val="22"/>
          <w:szCs w:val="22"/>
        </w:rPr>
      </w:pPr>
    </w:p>
    <w:p w14:paraId="5870A202"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4041551"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BB2C886" w14:textId="3A9B9277" w:rsidR="001F7E43"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THITIKORN</w:t>
      </w:r>
      <w:r w:rsidR="00676561">
        <w:rPr>
          <w:rFonts w:ascii="Times New Roman" w:hAnsi="Times New Roman"/>
          <w:b/>
          <w:bCs/>
          <w:sz w:val="28"/>
          <w:szCs w:val="28"/>
        </w:rPr>
        <w:t xml:space="preserve"> </w:t>
      </w:r>
      <w:r>
        <w:rPr>
          <w:rFonts w:ascii="Times New Roman" w:hAnsi="Times New Roman"/>
          <w:b/>
          <w:bCs/>
          <w:sz w:val="28"/>
          <w:szCs w:val="28"/>
        </w:rPr>
        <w:t>PUBLIC COMPANY LIMITED</w:t>
      </w:r>
    </w:p>
    <w:p w14:paraId="74C39F82" w14:textId="77777777" w:rsidR="001F7E43" w:rsidRPr="00A677BA"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0FCB2E79" w14:textId="77777777" w:rsidR="001F7E43" w:rsidRPr="00F42FBD" w:rsidRDefault="001F7E43" w:rsidP="001F7E43">
      <w:pPr>
        <w:pStyle w:val="ReportHeading1"/>
        <w:framePr w:w="0" w:hRule="auto" w:hSpace="0" w:wrap="auto" w:vAnchor="margin" w:hAnchor="text" w:xAlign="left" w:yAlign="inline"/>
        <w:spacing w:line="240" w:lineRule="auto"/>
        <w:rPr>
          <w:rFonts w:ascii="Times New Roman" w:hAnsi="Times New Roman"/>
          <w:sz w:val="22"/>
          <w:szCs w:val="22"/>
        </w:rPr>
      </w:pPr>
    </w:p>
    <w:p w14:paraId="00C28F5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3016C45" w14:textId="35BA3EB6"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Financial </w:t>
      </w:r>
      <w:r w:rsidR="00F14DDD">
        <w:rPr>
          <w:rFonts w:ascii="Times New Roman" w:hAnsi="Times New Roman"/>
          <w:b/>
          <w:bCs/>
          <w:sz w:val="24"/>
          <w:szCs w:val="24"/>
        </w:rPr>
        <w:t>Statement</w:t>
      </w:r>
      <w:r w:rsidR="0002197A">
        <w:rPr>
          <w:rFonts w:ascii="Times New Roman" w:hAnsi="Times New Roman"/>
          <w:b/>
          <w:bCs/>
          <w:sz w:val="24"/>
          <w:szCs w:val="24"/>
        </w:rPr>
        <w:t>s</w:t>
      </w:r>
    </w:p>
    <w:p w14:paraId="28A37C58" w14:textId="5BC76D14"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F14DDD">
        <w:rPr>
          <w:rFonts w:ascii="Times New Roman" w:hAnsi="Times New Roman"/>
          <w:b/>
          <w:bCs/>
          <w:sz w:val="24"/>
          <w:szCs w:val="24"/>
        </w:rPr>
        <w:t>Ye</w:t>
      </w:r>
      <w:r w:rsidR="00CE3DB7">
        <w:rPr>
          <w:rFonts w:ascii="Times New Roman" w:hAnsi="Times New Roman"/>
          <w:b/>
          <w:bCs/>
          <w:sz w:val="24"/>
          <w:szCs w:val="24"/>
        </w:rPr>
        <w:t>ar</w:t>
      </w:r>
      <w:r>
        <w:rPr>
          <w:rFonts w:ascii="Times New Roman" w:hAnsi="Times New Roman"/>
          <w:b/>
          <w:bCs/>
          <w:sz w:val="24"/>
          <w:szCs w:val="24"/>
        </w:rPr>
        <w:t xml:space="preserve"> Ended </w:t>
      </w:r>
      <w:r w:rsidR="00F14DDD">
        <w:rPr>
          <w:rFonts w:ascii="Times New Roman" w:hAnsi="Times New Roman"/>
          <w:b/>
          <w:bCs/>
          <w:sz w:val="24"/>
          <w:szCs w:val="24"/>
        </w:rPr>
        <w:t>December 31</w:t>
      </w:r>
      <w:r>
        <w:rPr>
          <w:rFonts w:ascii="Times New Roman" w:hAnsi="Times New Roman"/>
          <w:b/>
          <w:bCs/>
          <w:sz w:val="24"/>
          <w:szCs w:val="24"/>
        </w:rPr>
        <w:t xml:space="preserve">, </w:t>
      </w:r>
      <w:r w:rsidR="007C6512">
        <w:rPr>
          <w:rFonts w:ascii="Times New Roman" w:hAnsi="Times New Roman"/>
          <w:b/>
          <w:bCs/>
          <w:sz w:val="24"/>
          <w:szCs w:val="24"/>
        </w:rPr>
        <w:t>2024</w:t>
      </w:r>
    </w:p>
    <w:p w14:paraId="6D0558B8" w14:textId="2F8806EB"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and Report </w:t>
      </w:r>
      <w:r w:rsidR="00F14DDD">
        <w:rPr>
          <w:rFonts w:ascii="Times New Roman" w:hAnsi="Times New Roman"/>
          <w:b/>
          <w:bCs/>
          <w:sz w:val="24"/>
          <w:szCs w:val="24"/>
        </w:rPr>
        <w:t xml:space="preserve">of </w:t>
      </w:r>
      <w:r w:rsidRPr="00656A9F">
        <w:rPr>
          <w:rFonts w:ascii="Times New Roman" w:hAnsi="Times New Roman"/>
          <w:b/>
          <w:bCs/>
          <w:sz w:val="24"/>
          <w:szCs w:val="24"/>
        </w:rPr>
        <w:t>Certified Public Accountant</w:t>
      </w:r>
    </w:p>
    <w:p w14:paraId="5399EB54" w14:textId="77777777" w:rsidR="00F14DDD" w:rsidRPr="00F14DDD" w:rsidRDefault="00F14DDD"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sz w:val="24"/>
          <w:szCs w:val="24"/>
        </w:rPr>
      </w:pPr>
    </w:p>
    <w:p w14:paraId="01296F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D9ACD3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6BF95D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EE43CC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34FD3E9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2569B8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F987CF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7FFE55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F0DA54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9896B01"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7DAEEA4"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501C4EB"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FEC66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B18C17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C2A209"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8CF08C2"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990045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503863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40316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B37B2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887F5A"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F8A870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6AB72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90192E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6DC78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8BE8BF"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6CC06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B1E0129"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91F889E" w14:textId="77777777" w:rsidR="001F7E43" w:rsidRPr="008450D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59C8DFA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A38E3BC"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3856383"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6F47659D" w14:textId="77777777" w:rsidR="001F7E43" w:rsidRPr="00C302D4"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21122DC0" w14:textId="77777777" w:rsidR="001F7E43" w:rsidRDefault="001F7E43" w:rsidP="001F7E43">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171E003" w14:textId="77777777" w:rsidR="001F7E43" w:rsidRPr="0097545F" w:rsidRDefault="001F7E43" w:rsidP="001F7E43">
      <w:pPr>
        <w:spacing w:line="240" w:lineRule="auto"/>
        <w:rPr>
          <w:rFonts w:ascii="Times New Roman" w:hAnsi="Times New Roman"/>
          <w:b/>
          <w:bCs/>
          <w:i/>
          <w:iCs/>
          <w:sz w:val="10"/>
          <w:szCs w:val="10"/>
        </w:rPr>
      </w:pPr>
    </w:p>
    <w:p w14:paraId="18ABB4F3" w14:textId="77777777" w:rsidR="001F7E43" w:rsidRPr="0097545F" w:rsidRDefault="001F7E43" w:rsidP="001F7E43">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0E498A4C" w14:textId="77777777" w:rsidR="001F7E43" w:rsidRPr="00344852"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364B4C0B"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01B111F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0A437D"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CBCC56"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26AB304"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262548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1510122"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A527B4"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49F100A1" w14:textId="77777777" w:rsidR="0027359F" w:rsidRDefault="0027359F"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81285F5" w14:textId="77777777" w:rsidR="00676561" w:rsidRPr="00A447B1" w:rsidRDefault="00676561"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D8FF4B2" w14:textId="73BCC769"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REPORT</w:t>
      </w:r>
      <w:r>
        <w:rPr>
          <w:rFonts w:ascii="Times New Roman" w:hAnsi="Times New Roman"/>
          <w:b/>
          <w:bCs/>
          <w:sz w:val="28"/>
          <w:szCs w:val="28"/>
        </w:rPr>
        <w:t xml:space="preserve"> </w:t>
      </w:r>
      <w:r w:rsidR="00F14DDD">
        <w:rPr>
          <w:rFonts w:ascii="Times New Roman" w:hAnsi="Times New Roman"/>
          <w:b/>
          <w:bCs/>
          <w:sz w:val="28"/>
          <w:szCs w:val="28"/>
        </w:rPr>
        <w:t xml:space="preserve">OF </w:t>
      </w:r>
      <w:r>
        <w:rPr>
          <w:rFonts w:ascii="Times New Roman" w:hAnsi="Times New Roman"/>
          <w:b/>
          <w:bCs/>
          <w:sz w:val="28"/>
          <w:szCs w:val="28"/>
          <w:lang w:val="en-GB"/>
        </w:rPr>
        <w:t xml:space="preserve">CERTIFIED PUBLIC ACCOUNTANT </w:t>
      </w:r>
    </w:p>
    <w:p w14:paraId="46AB513E"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355885AD"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200D02A2" w14:textId="64C7230B" w:rsidR="001F7E43" w:rsidRPr="000E6BC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0E6BC1">
        <w:rPr>
          <w:rFonts w:ascii="Times New Roman" w:hAnsi="Times New Roman"/>
          <w:sz w:val="22"/>
          <w:szCs w:val="22"/>
          <w:lang w:val="en-GB"/>
        </w:rPr>
        <w:t xml:space="preserve">To </w:t>
      </w:r>
      <w:r w:rsidR="0002197A">
        <w:rPr>
          <w:rFonts w:ascii="Times New Roman" w:hAnsi="Times New Roman"/>
          <w:sz w:val="22"/>
          <w:szCs w:val="22"/>
          <w:lang w:val="en-GB"/>
        </w:rPr>
        <w:t xml:space="preserve">the </w:t>
      </w:r>
      <w:r w:rsidR="00F14DDD" w:rsidRPr="000E6BC1">
        <w:rPr>
          <w:rFonts w:ascii="Times New Roman" w:hAnsi="Times New Roman" w:cs="Times New Roman"/>
          <w:sz w:val="22"/>
          <w:szCs w:val="22"/>
        </w:rPr>
        <w:t xml:space="preserve">Shareholders and Board of Directors of </w:t>
      </w:r>
      <w:proofErr w:type="spellStart"/>
      <w:r w:rsidR="00F14DDD" w:rsidRPr="000E6BC1">
        <w:rPr>
          <w:rFonts w:ascii="Times New Roman" w:hAnsi="Times New Roman" w:cs="Times New Roman"/>
          <w:sz w:val="22"/>
          <w:szCs w:val="22"/>
        </w:rPr>
        <w:t>Thitikorn</w:t>
      </w:r>
      <w:proofErr w:type="spellEnd"/>
      <w:r w:rsidR="00F14DDD" w:rsidRPr="000E6BC1">
        <w:rPr>
          <w:rFonts w:ascii="Times New Roman" w:hAnsi="Times New Roman" w:cs="Times New Roman"/>
          <w:sz w:val="22"/>
          <w:szCs w:val="22"/>
        </w:rPr>
        <w:t xml:space="preserve"> Public Company Limited</w:t>
      </w:r>
    </w:p>
    <w:p w14:paraId="2E2AD0F4" w14:textId="77777777" w:rsidR="001F7E43" w:rsidRPr="00A60E4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60E4F">
        <w:rPr>
          <w:rFonts w:ascii="Times New Roman" w:hAnsi="Times New Roman"/>
          <w:sz w:val="22"/>
          <w:szCs w:val="22"/>
        </w:rPr>
        <w:tab/>
      </w:r>
    </w:p>
    <w:p w14:paraId="445C7CFD" w14:textId="77777777" w:rsidR="00F14DDD" w:rsidRPr="00BA5EBF" w:rsidRDefault="00F14DDD" w:rsidP="00F14DDD">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41F5B81B" w14:textId="5CA9140D"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 have audited the consolidated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sidR="007C6512">
        <w:rPr>
          <w:rFonts w:ascii="Times New Roman" w:hAnsi="Times New Roman"/>
          <w:sz w:val="22"/>
          <w:szCs w:val="22"/>
        </w:rPr>
        <w:t>2024</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214571">
        <w:rPr>
          <w:rFonts w:ascii="Times New Roman" w:hAnsi="Times New Roman"/>
          <w:sz w:val="22"/>
          <w:szCs w:val="22"/>
        </w:rPr>
        <w:t>material</w:t>
      </w:r>
      <w:r w:rsidRPr="00832C48">
        <w:rPr>
          <w:rFonts w:ascii="Times New Roman" w:hAnsi="Times New Roman"/>
          <w:sz w:val="22"/>
          <w:szCs w:val="22"/>
        </w:rPr>
        <w:t xml:space="preserve"> accounting policies. </w:t>
      </w:r>
      <w:r w:rsidRPr="00832C48">
        <w:rPr>
          <w:rFonts w:ascii="Times New Roman" w:hAnsi="Times New Roman" w:cs="Times New Roman"/>
          <w:sz w:val="22"/>
          <w:szCs w:val="22"/>
        </w:rPr>
        <w:t xml:space="preserve">I have also audited the separate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which comprise the separate statement of financial position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sidR="007C6512">
        <w:rPr>
          <w:rFonts w:ascii="Times New Roman" w:hAnsi="Times New Roman" w:cs="Times New Roman"/>
          <w:sz w:val="22"/>
          <w:szCs w:val="22"/>
        </w:rPr>
        <w:t>2024</w:t>
      </w:r>
      <w:r w:rsidRPr="00832C48">
        <w:rPr>
          <w:rFonts w:ascii="Times New Roman" w:hAnsi="Times New Roman" w:cs="Times New Roman"/>
          <w:sz w:val="22"/>
          <w:szCs w:val="22"/>
        </w:rPr>
        <w:t xml:space="preserve">, and the separate statement of comprehensive income, separate statement of changes in shareholders’ equity and separate statement of cash flows for the year then ended, and notes to the separate financial statements, including a summary of </w:t>
      </w:r>
      <w:r w:rsidR="006F2EEC">
        <w:rPr>
          <w:rFonts w:ascii="Times New Roman" w:hAnsi="Times New Roman" w:cs="Times New Roman"/>
          <w:sz w:val="22"/>
          <w:szCs w:val="22"/>
        </w:rPr>
        <w:t>material</w:t>
      </w:r>
      <w:r w:rsidRPr="00832C48">
        <w:rPr>
          <w:rFonts w:ascii="Times New Roman" w:hAnsi="Times New Roman" w:cs="Times New Roman"/>
          <w:sz w:val="22"/>
          <w:szCs w:val="22"/>
        </w:rPr>
        <w:t xml:space="preserve"> accounting policies.</w:t>
      </w:r>
    </w:p>
    <w:p w14:paraId="0AA4B45C"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BA7EB03" w14:textId="41838251"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In my opinion, the accompanying consolidated financial statements present fairly, in all material respects, the consolidated financial position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as </w:t>
      </w:r>
      <w:proofErr w:type="gramStart"/>
      <w:r w:rsidRPr="00832C48">
        <w:rPr>
          <w:rFonts w:ascii="Times New Roman" w:hAnsi="Times New Roman"/>
          <w:sz w:val="22"/>
          <w:szCs w:val="22"/>
        </w:rPr>
        <w:t>at</w:t>
      </w:r>
      <w:proofErr w:type="gramEnd"/>
      <w:r w:rsidRPr="00832C48">
        <w:rPr>
          <w:rFonts w:ascii="Times New Roman" w:hAnsi="Times New Roman"/>
          <w:sz w:val="22"/>
          <w:szCs w:val="22"/>
        </w:rPr>
        <w:t xml:space="preserve"> December 31, </w:t>
      </w:r>
      <w:r w:rsidR="007C6512">
        <w:rPr>
          <w:rFonts w:ascii="Times New Roman" w:hAnsi="Times New Roman"/>
          <w:sz w:val="22"/>
          <w:szCs w:val="22"/>
        </w:rPr>
        <w:t>2024</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 xml:space="preserve">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sidR="007C6512">
        <w:rPr>
          <w:rFonts w:ascii="Times New Roman" w:hAnsi="Times New Roman" w:cs="Times New Roman"/>
          <w:sz w:val="22"/>
          <w:szCs w:val="22"/>
        </w:rPr>
        <w:t>2024</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40AF12A9" w14:textId="77777777" w:rsidR="00735552" w:rsidRDefault="00735552" w:rsidP="00735552">
      <w:pPr>
        <w:pStyle w:val="NoSpacing"/>
        <w:jc w:val="thaiDistribute"/>
        <w:rPr>
          <w:rFonts w:ascii="Times New Roman" w:hAnsi="Times New Roman" w:cs="Times New Roman"/>
          <w:szCs w:val="22"/>
        </w:rPr>
      </w:pPr>
    </w:p>
    <w:p w14:paraId="176BBC68" w14:textId="77777777" w:rsidR="00735552" w:rsidRPr="00F13EA4" w:rsidRDefault="00735552" w:rsidP="00735552">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3A5DA5F1" w14:textId="77777777" w:rsidR="000E6BC1" w:rsidRDefault="00735552"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F13EA4">
        <w:rPr>
          <w:rFonts w:ascii="Times New Roman" w:hAnsi="Times New Roman" w:cs="Times New Roman"/>
          <w:szCs w:val="22"/>
        </w:rPr>
        <w:br/>
      </w:r>
      <w:r w:rsidR="000E6BC1"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sidR="000E6BC1">
        <w:rPr>
          <w:rFonts w:ascii="Times New Roman" w:hAnsi="Times New Roman" w:cs="Times New Roman"/>
          <w:kern w:val="20"/>
          <w:sz w:val="22"/>
          <w:szCs w:val="22"/>
          <w:lang w:bidi="he-IL"/>
        </w:rPr>
        <w:t xml:space="preserve">ncluding Independence Standards issued by the Federation of Accounting Professions (Code of </w:t>
      </w:r>
      <w:r w:rsidR="000E6BC1" w:rsidRPr="00D17CE0">
        <w:rPr>
          <w:rFonts w:ascii="Times New Roman" w:hAnsi="Times New Roman" w:cs="Times New Roman"/>
          <w:kern w:val="20"/>
          <w:sz w:val="22"/>
          <w:szCs w:val="22"/>
          <w:lang w:bidi="he-IL"/>
        </w:rPr>
        <w:t>Ethics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for</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Professional</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Accountants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sidR="000E6BC1">
        <w:rPr>
          <w:rFonts w:ascii="Times New Roman" w:hAnsi="Times New Roman" w:cs="Times New Roman"/>
          <w:kern w:val="20"/>
          <w:sz w:val="22"/>
          <w:szCs w:val="22"/>
          <w:lang w:bidi="he-IL"/>
        </w:rPr>
        <w:t xml:space="preserve"> the Code of Ethics for Professional Accountants</w:t>
      </w:r>
      <w:r w:rsidR="000E6BC1"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35B3D882"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38C11AB0" w14:textId="4F85B16B" w:rsidR="00F14DDD" w:rsidRPr="00F13EA4" w:rsidRDefault="00F14DDD" w:rsidP="00735552">
      <w:pPr>
        <w:pStyle w:val="NoSpacing"/>
        <w:jc w:val="thaiDistribute"/>
        <w:rPr>
          <w:rFonts w:ascii="Times New Roman" w:hAnsi="Times New Roman" w:cs="Times New Roman"/>
          <w:szCs w:val="22"/>
        </w:rPr>
      </w:pPr>
    </w:p>
    <w:p w14:paraId="48A15F5F" w14:textId="4F8BE1A6"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71D4AD81" w14:textId="77777777" w:rsidR="001F7E43" w:rsidRDefault="001F7E43" w:rsidP="001F7E43">
      <w:pPr>
        <w:jc w:val="thaiDistribute"/>
        <w:rPr>
          <w:rFonts w:ascii="Times New Roman" w:hAnsi="Times New Roman"/>
          <w:sz w:val="22"/>
          <w:szCs w:val="22"/>
        </w:rPr>
      </w:pPr>
    </w:p>
    <w:p w14:paraId="07112095" w14:textId="77777777" w:rsidR="001F7E43" w:rsidRDefault="001F7E43" w:rsidP="001F7E43">
      <w:pPr>
        <w:jc w:val="thaiDistribute"/>
        <w:rPr>
          <w:rFonts w:ascii="Times New Roman" w:hAnsi="Times New Roman" w:cs="Times New Roman"/>
          <w:b/>
          <w:bCs/>
          <w:sz w:val="22"/>
          <w:szCs w:val="22"/>
        </w:rPr>
        <w:sectPr w:rsidR="001F7E43" w:rsidSect="003A0228">
          <w:footerReference w:type="default" r:id="rId7"/>
          <w:pgSz w:w="11907" w:h="16840" w:code="9"/>
          <w:pgMar w:top="1440" w:right="1134" w:bottom="576" w:left="1440" w:header="1440" w:footer="374" w:gutter="0"/>
          <w:pgNumType w:start="2"/>
          <w:cols w:space="708"/>
          <w:docGrid w:linePitch="360"/>
        </w:sectPr>
      </w:pPr>
    </w:p>
    <w:p w14:paraId="3A41052B" w14:textId="77777777" w:rsidR="00F14DDD" w:rsidRPr="00F13EA4" w:rsidRDefault="00F14DDD" w:rsidP="00F14DDD">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14:paraId="6B700C93" w14:textId="1C5462DD" w:rsidR="00F14DDD" w:rsidRDefault="00F14DDD" w:rsidP="00F14DDD">
      <w:pPr>
        <w:pStyle w:val="NoSpacing"/>
        <w:jc w:val="thaiDistribute"/>
        <w:rPr>
          <w:rFonts w:ascii="Times New Roman" w:hAnsi="Times New Roman"/>
          <w:szCs w:val="22"/>
        </w:rPr>
      </w:pPr>
      <w:r w:rsidRPr="00F13EA4">
        <w:rPr>
          <w:rFonts w:ascii="Times New Roman" w:hAnsi="Times New Roman" w:cs="Times New Roman"/>
          <w:szCs w:val="22"/>
        </w:rPr>
        <w:br/>
      </w:r>
      <w:r w:rsidR="00735552" w:rsidRPr="00F13EA4">
        <w:rPr>
          <w:rFonts w:ascii="Times New Roman" w:hAnsi="Times New Roman" w:cs="Times New Roman"/>
          <w:szCs w:val="22"/>
        </w:rPr>
        <w:t xml:space="preserve">Key audit matters are those matters that,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professional judgment,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of most significance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 </w:t>
      </w:r>
      <w:r w:rsidR="00735552">
        <w:rPr>
          <w:rFonts w:ascii="Times New Roman" w:hAnsi="Times New Roman" w:cs="Times New Roman"/>
          <w:szCs w:val="22"/>
        </w:rPr>
        <w:t>consolidated financial statements and the separate financial statements</w:t>
      </w:r>
      <w:r w:rsidR="00735552" w:rsidRPr="00F13EA4">
        <w:rPr>
          <w:rFonts w:ascii="Times New Roman" w:hAnsi="Times New Roman" w:cs="Times New Roman"/>
          <w:szCs w:val="22"/>
        </w:rPr>
        <w:t xml:space="preserve"> of the current period. These matters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addressed in the context of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w:t>
      </w:r>
      <w:r w:rsidR="00735552">
        <w:rPr>
          <w:rFonts w:ascii="Times New Roman" w:hAnsi="Times New Roman" w:cs="Times New Roman"/>
          <w:szCs w:val="22"/>
        </w:rPr>
        <w:t xml:space="preserve"> consolidated financial statements and the separate financial </w:t>
      </w:r>
      <w:proofErr w:type="gramStart"/>
      <w:r w:rsidR="00735552">
        <w:rPr>
          <w:rFonts w:ascii="Times New Roman" w:hAnsi="Times New Roman" w:cs="Times New Roman"/>
          <w:szCs w:val="22"/>
        </w:rPr>
        <w:t>statements</w:t>
      </w:r>
      <w:r w:rsidR="00735552" w:rsidRPr="00F13EA4">
        <w:rPr>
          <w:rFonts w:ascii="Times New Roman" w:hAnsi="Times New Roman" w:cs="Times New Roman"/>
          <w:szCs w:val="22"/>
        </w:rPr>
        <w:t xml:space="preserve"> as a whole, and</w:t>
      </w:r>
      <w:proofErr w:type="gramEnd"/>
      <w:r w:rsidR="00735552" w:rsidRPr="00F13EA4">
        <w:rPr>
          <w:rFonts w:ascii="Times New Roman" w:hAnsi="Times New Roman" w:cs="Times New Roman"/>
          <w:szCs w:val="22"/>
        </w:rPr>
        <w:t xml:space="preserve"> in forming </w:t>
      </w:r>
      <w:r w:rsidR="00735552">
        <w:rPr>
          <w:rFonts w:ascii="Times New Roman" w:hAnsi="Times New Roman" w:cs="Times New Roman"/>
          <w:szCs w:val="22"/>
        </w:rPr>
        <w:t>my</w:t>
      </w:r>
      <w:r w:rsidR="00735552" w:rsidRPr="00F13EA4">
        <w:rPr>
          <w:rFonts w:ascii="Times New Roman" w:hAnsi="Times New Roman" w:cs="Times New Roman"/>
          <w:szCs w:val="22"/>
        </w:rPr>
        <w:t xml:space="preserve"> opinion thereon, and </w:t>
      </w:r>
      <w:r w:rsidR="00735552">
        <w:rPr>
          <w:rFonts w:ascii="Times New Roman" w:hAnsi="Times New Roman" w:cs="Times New Roman"/>
          <w:szCs w:val="22"/>
        </w:rPr>
        <w:t>I</w:t>
      </w:r>
      <w:r w:rsidR="00735552" w:rsidRPr="00F13EA4">
        <w:rPr>
          <w:rFonts w:ascii="Times New Roman" w:hAnsi="Times New Roman" w:cs="Times New Roman"/>
          <w:szCs w:val="22"/>
        </w:rPr>
        <w:t xml:space="preserve"> do not provide a separate opinion on these matters</w:t>
      </w:r>
      <w:r w:rsidRPr="00F13EA4">
        <w:rPr>
          <w:rFonts w:ascii="Times New Roman" w:hAnsi="Times New Roman" w:cs="Times New Roman"/>
          <w:szCs w:val="22"/>
        </w:rPr>
        <w:t>.</w:t>
      </w:r>
    </w:p>
    <w:p w14:paraId="6E1F1A4E" w14:textId="77777777" w:rsidR="00F14DDD" w:rsidRDefault="00F14DDD" w:rsidP="001F7E43">
      <w:pPr>
        <w:jc w:val="thaiDistribute"/>
        <w:rPr>
          <w:rFonts w:ascii="Times New Roman" w:hAnsi="Times New Roman" w:cs="Times New Roman"/>
          <w:b/>
          <w:bCs/>
          <w:sz w:val="22"/>
          <w:szCs w:val="22"/>
        </w:rPr>
      </w:pPr>
    </w:p>
    <w:p w14:paraId="19B5AB88" w14:textId="77777777" w:rsidR="003753D9" w:rsidRPr="001D31D9" w:rsidRDefault="003753D9" w:rsidP="003753D9">
      <w:pPr>
        <w:pStyle w:val="NoSpacing"/>
        <w:jc w:val="thaiDistribute"/>
        <w:rPr>
          <w:rFonts w:ascii="Times New Roman" w:hAnsi="Times New Roman"/>
          <w:szCs w:val="22"/>
          <w:u w:val="single"/>
        </w:rPr>
      </w:pPr>
      <w:r w:rsidRPr="001D31D9">
        <w:rPr>
          <w:rFonts w:ascii="Times New Roman" w:hAnsi="Times New Roman" w:cs="Times New Roman"/>
          <w:szCs w:val="22"/>
          <w:u w:val="single"/>
        </w:rPr>
        <w:t>Accuracy and Completeness of Interest Income on Hire Purchase and Related Hire Purchase Receivables</w:t>
      </w:r>
      <w:r>
        <w:rPr>
          <w:rFonts w:ascii="Times New Roman" w:hAnsi="Times New Roman" w:hint="cs"/>
          <w:szCs w:val="22"/>
          <w:u w:val="single"/>
          <w:cs/>
        </w:rPr>
        <w:t xml:space="preserve"> </w:t>
      </w:r>
      <w:r>
        <w:rPr>
          <w:rFonts w:ascii="Times New Roman" w:hAnsi="Times New Roman"/>
          <w:szCs w:val="22"/>
          <w:u w:val="single"/>
        </w:rPr>
        <w:t>and Revenue from letting of motorcycle under operating lease</w:t>
      </w:r>
    </w:p>
    <w:p w14:paraId="698245DD" w14:textId="77777777" w:rsidR="003753D9" w:rsidRPr="001D31D9" w:rsidRDefault="003753D9" w:rsidP="003753D9">
      <w:pPr>
        <w:pStyle w:val="NoSpacing"/>
        <w:jc w:val="thaiDistribute"/>
        <w:rPr>
          <w:rFonts w:ascii="Times New Roman" w:hAnsi="Times New Roman" w:cs="Times New Roman"/>
          <w:szCs w:val="22"/>
        </w:rPr>
      </w:pPr>
    </w:p>
    <w:p w14:paraId="45BF17BC"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Risk Description</w:t>
      </w:r>
    </w:p>
    <w:p w14:paraId="4EFE6914" w14:textId="77777777" w:rsidR="003753D9" w:rsidRPr="001D31D9" w:rsidRDefault="003753D9" w:rsidP="003753D9">
      <w:pPr>
        <w:pStyle w:val="NoSpacing"/>
        <w:jc w:val="thaiDistribute"/>
        <w:rPr>
          <w:rFonts w:ascii="Times New Roman" w:hAnsi="Times New Roman" w:cs="Times New Roman"/>
          <w:szCs w:val="22"/>
        </w:rPr>
      </w:pPr>
    </w:p>
    <w:p w14:paraId="1111FFAE" w14:textId="419E0444"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The Group operates in</w:t>
      </w:r>
      <w:r w:rsidRPr="001D31D9">
        <w:rPr>
          <w:rFonts w:ascii="Times New Roman" w:hAnsi="Times New Roman" w:cs="Times New Roman"/>
          <w:szCs w:val="22"/>
          <w:cs/>
        </w:rPr>
        <w:t xml:space="preserve"> </w:t>
      </w:r>
      <w:r w:rsidRPr="001D31D9">
        <w:rPr>
          <w:rFonts w:ascii="Times New Roman" w:hAnsi="Times New Roman" w:cs="Times New Roman"/>
          <w:szCs w:val="22"/>
        </w:rPr>
        <w:t xml:space="preserve">hire purchase of </w:t>
      </w:r>
      <w:proofErr w:type="gramStart"/>
      <w:r w:rsidRPr="001D31D9">
        <w:rPr>
          <w:rFonts w:ascii="Times New Roman" w:hAnsi="Times New Roman" w:cs="Times New Roman"/>
          <w:szCs w:val="22"/>
        </w:rPr>
        <w:t>motorcycle</w:t>
      </w:r>
      <w:proofErr w:type="gramEnd"/>
      <w:r w:rsidRPr="001D31D9">
        <w:rPr>
          <w:rFonts w:ascii="Times New Roman" w:hAnsi="Times New Roman" w:cs="Times New Roman"/>
          <w:szCs w:val="22"/>
        </w:rPr>
        <w:t xml:space="preserve"> and automobile</w:t>
      </w:r>
      <w:r>
        <w:rPr>
          <w:rFonts w:ascii="Times New Roman" w:hAnsi="Times New Roman" w:cs="Times New Roman"/>
          <w:szCs w:val="22"/>
        </w:rPr>
        <w:t xml:space="preserve"> </w:t>
      </w:r>
      <w:r w:rsidRPr="001D31D9">
        <w:rPr>
          <w:rFonts w:ascii="Times New Roman" w:hAnsi="Times New Roman" w:cs="Times New Roman"/>
          <w:szCs w:val="22"/>
        </w:rPr>
        <w:t xml:space="preserve">and </w:t>
      </w:r>
      <w:r>
        <w:rPr>
          <w:rFonts w:ascii="Times New Roman" w:hAnsi="Times New Roman" w:cs="Times New Roman"/>
          <w:szCs w:val="22"/>
        </w:rPr>
        <w:t>revenue from letting of motorcycle under operating lease,</w:t>
      </w:r>
      <w:r w:rsidRPr="001D31D9">
        <w:rPr>
          <w:rFonts w:ascii="Times New Roman" w:hAnsi="Times New Roman" w:cs="Times New Roman"/>
          <w:szCs w:val="22"/>
          <w:cs/>
        </w:rPr>
        <w:t xml:space="preserve"> </w:t>
      </w:r>
      <w:r>
        <w:rPr>
          <w:rFonts w:ascii="Times New Roman" w:hAnsi="Times New Roman" w:cs="Times New Roman"/>
          <w:szCs w:val="22"/>
        </w:rPr>
        <w:t xml:space="preserve">and </w:t>
      </w:r>
      <w:r w:rsidRPr="001D31D9">
        <w:rPr>
          <w:rFonts w:ascii="Times New Roman" w:hAnsi="Times New Roman" w:cs="Times New Roman"/>
          <w:szCs w:val="22"/>
        </w:rPr>
        <w:t>lending activities</w:t>
      </w:r>
      <w:r>
        <w:rPr>
          <w:rFonts w:ascii="Times New Roman" w:hAnsi="Times New Roman" w:cs="Times New Roman"/>
          <w:szCs w:val="22"/>
        </w:rPr>
        <w:t xml:space="preserve">. The Group’s </w:t>
      </w:r>
      <w:r w:rsidRPr="001D31D9">
        <w:rPr>
          <w:rFonts w:ascii="Times New Roman" w:hAnsi="Times New Roman" w:cs="Times New Roman"/>
          <w:szCs w:val="22"/>
        </w:rPr>
        <w:t>customers</w:t>
      </w:r>
      <w:r>
        <w:rPr>
          <w:rFonts w:ascii="Times New Roman" w:hAnsi="Times New Roman" w:cs="Times New Roman"/>
          <w:szCs w:val="22"/>
        </w:rPr>
        <w:t xml:space="preserve"> are various retail customers</w:t>
      </w:r>
      <w:r w:rsidRPr="001D31D9">
        <w:rPr>
          <w:rFonts w:ascii="Times New Roman" w:hAnsi="Times New Roman" w:cs="Times New Roman"/>
          <w:szCs w:val="22"/>
        </w:rPr>
        <w:t>. Income on hire purchase of the Group is interest on hire purchase whereby Thai Financial Reporting Standards specify that such interest shall be systematically recognized as income on an accrual basis throughout the contract term based on the effective interest rate method</w:t>
      </w:r>
      <w:r>
        <w:rPr>
          <w:rFonts w:ascii="Times New Roman" w:hAnsi="Times New Roman" w:cs="Times New Roman"/>
          <w:szCs w:val="22"/>
        </w:rPr>
        <w:t xml:space="preserve">. Revenue from letting of motorcycle under operating lease is recognized as income on a straight-line method over the term of the </w:t>
      </w:r>
      <w:r w:rsidRPr="00F50A15">
        <w:rPr>
          <w:rFonts w:ascii="Times New Roman" w:hAnsi="Times New Roman" w:cs="Times New Roman"/>
          <w:szCs w:val="22"/>
        </w:rPr>
        <w:t>lease</w:t>
      </w:r>
      <w:r>
        <w:rPr>
          <w:rFonts w:ascii="Times New Roman" w:hAnsi="Times New Roman" w:cs="Times New Roman"/>
          <w:szCs w:val="22"/>
        </w:rPr>
        <w:t>.</w:t>
      </w:r>
      <w:r w:rsidRPr="001D31D9">
        <w:rPr>
          <w:rFonts w:ascii="Times New Roman" w:hAnsi="Times New Roman" w:cs="Times New Roman"/>
          <w:szCs w:val="22"/>
        </w:rPr>
        <w:t xml:space="preserve"> </w:t>
      </w:r>
      <w:r>
        <w:rPr>
          <w:rFonts w:ascii="Times New Roman" w:hAnsi="Times New Roman" w:cs="Times New Roman"/>
          <w:szCs w:val="22"/>
        </w:rPr>
        <w:t>Such revenues are</w:t>
      </w:r>
      <w:r w:rsidRPr="001D31D9">
        <w:rPr>
          <w:rFonts w:ascii="Times New Roman" w:hAnsi="Times New Roman" w:cs="Times New Roman"/>
          <w:szCs w:val="22"/>
        </w:rPr>
        <w:t xml:space="preserve"> complex and associated with the large number of transactions and accounting entries that initiate the significant risk in connection with accuracy and completeness of </w:t>
      </w:r>
      <w:r>
        <w:rPr>
          <w:rFonts w:ascii="Times New Roman" w:hAnsi="Times New Roman" w:cs="Angsana New"/>
        </w:rPr>
        <w:t>such accounts</w:t>
      </w:r>
      <w:r w:rsidRPr="001D31D9">
        <w:rPr>
          <w:rFonts w:ascii="Times New Roman" w:hAnsi="Times New Roman" w:cs="Times New Roman"/>
          <w:szCs w:val="22"/>
        </w:rPr>
        <w:t xml:space="preserve"> which are material items in the consolidated financial statements and the separate financial statements.</w:t>
      </w:r>
      <w:r w:rsidRPr="001D31D9">
        <w:rPr>
          <w:rFonts w:ascii="Times New Roman" w:hAnsi="Times New Roman" w:cs="Times New Roman"/>
          <w:szCs w:val="22"/>
          <w:cs/>
        </w:rPr>
        <w:t xml:space="preserve"> </w:t>
      </w:r>
      <w:r w:rsidRPr="001D31D9">
        <w:rPr>
          <w:rFonts w:ascii="Times New Roman" w:hAnsi="Times New Roman" w:cs="Times New Roman"/>
          <w:szCs w:val="22"/>
        </w:rPr>
        <w:t xml:space="preserve">Accordingly, the Group has applied the information systems which are specifically designed to serve the calculation and recognition of such income, together with the manual operating processes, </w:t>
      </w:r>
      <w:proofErr w:type="gramStart"/>
      <w:r w:rsidRPr="001D31D9">
        <w:rPr>
          <w:rFonts w:ascii="Times New Roman" w:hAnsi="Times New Roman" w:cs="Times New Roman"/>
          <w:szCs w:val="22"/>
        </w:rPr>
        <w:t>in order to</w:t>
      </w:r>
      <w:proofErr w:type="gramEnd"/>
      <w:r w:rsidRPr="001D31D9">
        <w:rPr>
          <w:rFonts w:ascii="Times New Roman" w:hAnsi="Times New Roman" w:cs="Times New Roman"/>
          <w:szCs w:val="22"/>
        </w:rPr>
        <w:t xml:space="preserve"> ensure the accuracy and completeness, in all material respects, of the related accounting entries. </w:t>
      </w:r>
      <w:r>
        <w:rPr>
          <w:rFonts w:ascii="Times New Roman" w:hAnsi="Times New Roman" w:cs="Times New Roman"/>
          <w:szCs w:val="22"/>
        </w:rPr>
        <w:t>Material</w:t>
      </w:r>
      <w:r w:rsidRPr="001D31D9">
        <w:rPr>
          <w:rFonts w:ascii="Times New Roman" w:hAnsi="Times New Roman" w:cs="Times New Roman"/>
          <w:szCs w:val="22"/>
        </w:rPr>
        <w:t xml:space="preserve"> accounting policies relating to interest income on hire purchase and hire purchase receivables</w:t>
      </w:r>
      <w:r>
        <w:rPr>
          <w:rFonts w:ascii="Times New Roman" w:hAnsi="Times New Roman" w:cs="Times New Roman"/>
          <w:szCs w:val="22"/>
        </w:rPr>
        <w:t>,</w:t>
      </w:r>
      <w:r w:rsidRPr="001D31D9">
        <w:rPr>
          <w:rFonts w:ascii="Times New Roman" w:hAnsi="Times New Roman" w:cs="Times New Roman"/>
          <w:szCs w:val="22"/>
        </w:rPr>
        <w:t xml:space="preserve"> </w:t>
      </w:r>
      <w:r>
        <w:rPr>
          <w:rFonts w:ascii="Times New Roman" w:hAnsi="Times New Roman" w:cs="Times New Roman"/>
          <w:szCs w:val="22"/>
        </w:rPr>
        <w:t xml:space="preserve">and revenue from letting of motorcycle under operating lease </w:t>
      </w:r>
      <w:r w:rsidRPr="001D31D9">
        <w:rPr>
          <w:rFonts w:ascii="Times New Roman" w:hAnsi="Times New Roman" w:cs="Times New Roman"/>
          <w:szCs w:val="22"/>
        </w:rPr>
        <w:t>were disclosed in Note 3</w:t>
      </w:r>
      <w:r w:rsidR="00F8105E">
        <w:rPr>
          <w:rFonts w:ascii="Times New Roman" w:hAnsi="Times New Roman" w:cs="Times New Roman"/>
          <w:szCs w:val="22"/>
        </w:rPr>
        <w:t xml:space="preserve"> </w:t>
      </w:r>
      <w:r w:rsidRPr="001D31D9">
        <w:rPr>
          <w:rFonts w:ascii="Times New Roman" w:hAnsi="Times New Roman" w:cs="Times New Roman"/>
          <w:szCs w:val="22"/>
        </w:rPr>
        <w:t>to the financial statements.</w:t>
      </w:r>
    </w:p>
    <w:p w14:paraId="7A8A80C3" w14:textId="77777777" w:rsidR="003753D9" w:rsidRPr="001D31D9" w:rsidRDefault="003753D9" w:rsidP="003753D9">
      <w:pPr>
        <w:pStyle w:val="NoSpacing"/>
        <w:jc w:val="thaiDistribute"/>
        <w:rPr>
          <w:rFonts w:ascii="Times New Roman" w:hAnsi="Times New Roman" w:cs="Times New Roman"/>
          <w:szCs w:val="22"/>
        </w:rPr>
      </w:pPr>
    </w:p>
    <w:p w14:paraId="2E7AAEC7"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Responses to the Risk</w:t>
      </w:r>
    </w:p>
    <w:p w14:paraId="338FDE89" w14:textId="77777777" w:rsidR="003753D9" w:rsidRPr="001D31D9" w:rsidRDefault="003753D9" w:rsidP="003753D9">
      <w:pPr>
        <w:pStyle w:val="NoSpacing"/>
        <w:jc w:val="thaiDistribute"/>
        <w:rPr>
          <w:rFonts w:ascii="Times New Roman" w:hAnsi="Times New Roman" w:cs="Times New Roman"/>
          <w:szCs w:val="22"/>
        </w:rPr>
      </w:pPr>
    </w:p>
    <w:p w14:paraId="31590A3B" w14:textId="77777777" w:rsidR="003753D9" w:rsidRPr="001D31D9" w:rsidRDefault="003753D9" w:rsidP="003753D9">
      <w:pPr>
        <w:pStyle w:val="NoSpacing"/>
        <w:jc w:val="thaiDistribute"/>
        <w:rPr>
          <w:rFonts w:ascii="Times New Roman" w:hAnsi="Times New Roman" w:cs="Times New Roman"/>
          <w:szCs w:val="22"/>
        </w:rPr>
      </w:pPr>
      <w:r w:rsidRPr="001D31D9">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14:paraId="3FEA58D1" w14:textId="77777777" w:rsidR="003753D9" w:rsidRPr="001D31D9" w:rsidRDefault="003753D9" w:rsidP="003753D9">
      <w:pPr>
        <w:pStyle w:val="NoSpacing"/>
        <w:jc w:val="thaiDistribute"/>
        <w:rPr>
          <w:rFonts w:ascii="Times New Roman" w:hAnsi="Times New Roman" w:cs="Times New Roman"/>
          <w:szCs w:val="22"/>
        </w:rPr>
      </w:pPr>
    </w:p>
    <w:p w14:paraId="1C5E2C89" w14:textId="650F9996" w:rsidR="003753D9" w:rsidRPr="001D31D9" w:rsidRDefault="00F8105E" w:rsidP="003753D9">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U</w:t>
      </w:r>
      <w:r w:rsidR="003753D9" w:rsidRPr="001D31D9">
        <w:rPr>
          <w:rFonts w:ascii="Times New Roman" w:hAnsi="Times New Roman" w:cs="Times New Roman"/>
          <w:szCs w:val="22"/>
        </w:rPr>
        <w:t>nderstanding and assess</w:t>
      </w:r>
      <w:r>
        <w:rPr>
          <w:rFonts w:ascii="Times New Roman" w:hAnsi="Times New Roman" w:cs="Times New Roman"/>
          <w:szCs w:val="22"/>
        </w:rPr>
        <w:t>ing</w:t>
      </w:r>
      <w:r w:rsidR="003753D9" w:rsidRPr="001D31D9">
        <w:rPr>
          <w:rFonts w:ascii="Times New Roman" w:hAnsi="Times New Roman" w:cs="Times New Roman"/>
          <w:szCs w:val="22"/>
        </w:rPr>
        <w:t xml:space="preserve"> the Group’s internal control elements as well as accounting policies with respect </w:t>
      </w:r>
      <w:proofErr w:type="gramStart"/>
      <w:r w:rsidR="003753D9" w:rsidRPr="001D31D9">
        <w:rPr>
          <w:rFonts w:ascii="Times New Roman" w:hAnsi="Times New Roman" w:cs="Times New Roman"/>
          <w:szCs w:val="22"/>
        </w:rPr>
        <w:t>of</w:t>
      </w:r>
      <w:proofErr w:type="gramEnd"/>
      <w:r w:rsidR="003753D9" w:rsidRPr="001D31D9">
        <w:rPr>
          <w:rFonts w:ascii="Times New Roman" w:hAnsi="Times New Roman" w:cs="Times New Roman"/>
          <w:szCs w:val="22"/>
        </w:rPr>
        <w:t xml:space="preserve"> revenue cycle.</w:t>
      </w:r>
    </w:p>
    <w:p w14:paraId="63DF38BE" w14:textId="2390AF8E"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Test</w:t>
      </w:r>
      <w:r w:rsidR="00F8105E">
        <w:rPr>
          <w:rFonts w:ascii="Times New Roman" w:hAnsi="Times New Roman" w:cs="Times New Roman"/>
          <w:szCs w:val="22"/>
        </w:rPr>
        <w:t>ing</w:t>
      </w:r>
      <w:r w:rsidRPr="001D31D9">
        <w:rPr>
          <w:rFonts w:ascii="Times New Roman" w:hAnsi="Times New Roman" w:cs="Times New Roman"/>
          <w:szCs w:val="22"/>
        </w:rPr>
        <w:t xml:space="preserve"> and conclud</w:t>
      </w:r>
      <w:r w:rsidR="00F8105E">
        <w:rPr>
          <w:rFonts w:ascii="Times New Roman" w:hAnsi="Times New Roman" w:cs="Times New Roman"/>
          <w:szCs w:val="22"/>
        </w:rPr>
        <w:t>ing</w:t>
      </w:r>
      <w:r w:rsidRPr="001D31D9">
        <w:rPr>
          <w:rFonts w:ascii="Times New Roman" w:hAnsi="Times New Roman" w:cs="Times New Roman"/>
          <w:szCs w:val="22"/>
        </w:rPr>
        <w:t xml:space="preserve"> about the design and operating effectiveness of internal controls with respect </w:t>
      </w:r>
      <w:proofErr w:type="gramStart"/>
      <w:r w:rsidRPr="001D31D9">
        <w:rPr>
          <w:rFonts w:ascii="Times New Roman" w:hAnsi="Times New Roman" w:cs="Times New Roman"/>
          <w:szCs w:val="22"/>
        </w:rPr>
        <w:t>of</w:t>
      </w:r>
      <w:proofErr w:type="gramEnd"/>
      <w:r w:rsidRPr="001D31D9">
        <w:rPr>
          <w:rFonts w:ascii="Times New Roman" w:hAnsi="Times New Roman" w:cs="Times New Roman"/>
          <w:szCs w:val="22"/>
        </w:rPr>
        <w:t xml:space="preserve"> revenue cycle.</w:t>
      </w:r>
    </w:p>
    <w:p w14:paraId="0590BAFA" w14:textId="202D0936"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Test</w:t>
      </w:r>
      <w:r w:rsidR="00F8105E">
        <w:rPr>
          <w:rFonts w:ascii="Times New Roman" w:hAnsi="Times New Roman" w:cs="Times New Roman"/>
          <w:szCs w:val="22"/>
        </w:rPr>
        <w:t>ing</w:t>
      </w:r>
      <w:r w:rsidRPr="001D31D9">
        <w:rPr>
          <w:rFonts w:ascii="Times New Roman" w:hAnsi="Times New Roman" w:cs="Times New Roman"/>
          <w:szCs w:val="22"/>
        </w:rPr>
        <w:t xml:space="preserve"> of general controls and information systems relating to calculation of interest income on hire purchase</w:t>
      </w:r>
      <w:r w:rsidR="00FB527B">
        <w:rPr>
          <w:rFonts w:ascii="Times New Roman" w:hAnsi="Times New Roman" w:hint="cs"/>
          <w:szCs w:val="22"/>
          <w:cs/>
        </w:rPr>
        <w:t xml:space="preserve"> </w:t>
      </w:r>
      <w:r w:rsidR="00FB527B">
        <w:rPr>
          <w:rFonts w:ascii="Times New Roman" w:hAnsi="Times New Roman" w:cs="Times New Roman"/>
          <w:szCs w:val="22"/>
        </w:rPr>
        <w:t>and revenue from letting of motorcycle under operating lease</w:t>
      </w:r>
      <w:r w:rsidR="00FB527B">
        <w:rPr>
          <w:rFonts w:ascii="Times New Roman" w:hAnsi="Times New Roman" w:cs="Angsana New"/>
        </w:rPr>
        <w:t>.</w:t>
      </w:r>
    </w:p>
    <w:p w14:paraId="1C61B628" w14:textId="74FC7593" w:rsidR="003753D9" w:rsidRPr="001D31D9"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Perform</w:t>
      </w:r>
      <w:r w:rsidR="00F8105E">
        <w:rPr>
          <w:rFonts w:ascii="Times New Roman" w:hAnsi="Times New Roman" w:cs="Times New Roman"/>
          <w:szCs w:val="22"/>
        </w:rPr>
        <w:t>ing</w:t>
      </w:r>
      <w:r w:rsidRPr="001D31D9">
        <w:rPr>
          <w:rFonts w:ascii="Times New Roman" w:hAnsi="Times New Roman" w:cs="Times New Roman"/>
          <w:szCs w:val="22"/>
        </w:rPr>
        <w:t xml:space="preserve"> the substantive audit procedures in the areas of interest income on hire purchase and the related hire purchase receivables</w:t>
      </w:r>
      <w:r>
        <w:rPr>
          <w:rFonts w:ascii="Times New Roman" w:hAnsi="Times New Roman" w:cs="Times New Roman"/>
          <w:szCs w:val="22"/>
        </w:rPr>
        <w:t>, and revenue from letting of motorcycle under operating lease</w:t>
      </w:r>
      <w:r w:rsidRPr="001D31D9">
        <w:rPr>
          <w:rFonts w:ascii="Times New Roman" w:hAnsi="Times New Roman" w:cs="Times New Roman"/>
          <w:szCs w:val="22"/>
        </w:rPr>
        <w:t xml:space="preserve"> in order to obtain the assurance on accuracy and completeness, in all material respects, of the related accounting entries</w:t>
      </w:r>
      <w:r w:rsidRPr="001D31D9">
        <w:rPr>
          <w:rFonts w:ascii="Times New Roman" w:hAnsi="Times New Roman" w:cs="Times New Roman"/>
          <w:szCs w:val="22"/>
          <w:cs/>
        </w:rPr>
        <w:t xml:space="preserve"> </w:t>
      </w:r>
      <w:r w:rsidRPr="001D31D9">
        <w:rPr>
          <w:rFonts w:ascii="Times New Roman" w:hAnsi="Times New Roman" w:cs="Times New Roman"/>
          <w:szCs w:val="22"/>
        </w:rPr>
        <w:t>as well as existence or occurrence, right and obligation, cut</w:t>
      </w:r>
      <w:r>
        <w:rPr>
          <w:rFonts w:ascii="Times New Roman" w:hAnsi="Times New Roman" w:cs="Times New Roman"/>
          <w:szCs w:val="22"/>
        </w:rPr>
        <w:t>-</w:t>
      </w:r>
      <w:r w:rsidRPr="001D31D9">
        <w:rPr>
          <w:rFonts w:ascii="Times New Roman" w:hAnsi="Times New Roman" w:cs="Times New Roman"/>
          <w:szCs w:val="22"/>
        </w:rPr>
        <w:t>off for proper accounting period, proper classification and fair presentation of entries in the consolidated financial statements and the separate financial statements.</w:t>
      </w:r>
    </w:p>
    <w:p w14:paraId="61030609" w14:textId="1B0706D6" w:rsidR="00735552" w:rsidRDefault="003753D9" w:rsidP="003753D9">
      <w:pPr>
        <w:pStyle w:val="NoSpacing"/>
        <w:numPr>
          <w:ilvl w:val="0"/>
          <w:numId w:val="6"/>
        </w:numPr>
        <w:ind w:left="360"/>
        <w:jc w:val="thaiDistribute"/>
        <w:rPr>
          <w:rFonts w:ascii="Times New Roman" w:hAnsi="Times New Roman" w:cs="Times New Roman"/>
          <w:szCs w:val="22"/>
        </w:rPr>
      </w:pPr>
      <w:r w:rsidRPr="001D31D9">
        <w:rPr>
          <w:rFonts w:ascii="Times New Roman" w:hAnsi="Times New Roman" w:cs="Times New Roman"/>
          <w:szCs w:val="22"/>
        </w:rPr>
        <w:t>Perform</w:t>
      </w:r>
      <w:r w:rsidR="00F8105E">
        <w:rPr>
          <w:rFonts w:ascii="Times New Roman" w:hAnsi="Times New Roman" w:cs="Times New Roman"/>
          <w:szCs w:val="22"/>
        </w:rPr>
        <w:t>ing</w:t>
      </w:r>
      <w:r w:rsidRPr="001D31D9">
        <w:rPr>
          <w:rFonts w:ascii="Times New Roman" w:hAnsi="Times New Roman" w:cs="Times New Roman"/>
          <w:szCs w:val="22"/>
        </w:rPr>
        <w:t xml:space="preserve"> the analytical review on information relating to changes in interest income on hire purchase and the related hire purchase receivables</w:t>
      </w:r>
      <w:r>
        <w:rPr>
          <w:rFonts w:ascii="Times New Roman" w:hAnsi="Times New Roman" w:cs="Times New Roman"/>
          <w:szCs w:val="22"/>
        </w:rPr>
        <w:t>,</w:t>
      </w:r>
      <w:r w:rsidRPr="001D31D9">
        <w:rPr>
          <w:rFonts w:ascii="Times New Roman" w:hAnsi="Times New Roman" w:cs="Times New Roman"/>
          <w:szCs w:val="22"/>
        </w:rPr>
        <w:t xml:space="preserve"> </w:t>
      </w:r>
      <w:r>
        <w:rPr>
          <w:rFonts w:ascii="Times New Roman" w:hAnsi="Times New Roman" w:cs="Times New Roman"/>
          <w:szCs w:val="22"/>
        </w:rPr>
        <w:t>and revenue from letting of motorcycle</w:t>
      </w:r>
      <w:r w:rsidRPr="001D31D9">
        <w:rPr>
          <w:rFonts w:ascii="Times New Roman" w:hAnsi="Times New Roman" w:cs="Times New Roman"/>
          <w:szCs w:val="22"/>
        </w:rPr>
        <w:t xml:space="preserve"> </w:t>
      </w:r>
      <w:r>
        <w:rPr>
          <w:rFonts w:ascii="Times New Roman" w:hAnsi="Times New Roman" w:cs="Angsana New"/>
        </w:rPr>
        <w:t xml:space="preserve">under operating lease </w:t>
      </w:r>
      <w:r w:rsidRPr="001D31D9">
        <w:rPr>
          <w:rFonts w:ascii="Times New Roman" w:hAnsi="Times New Roman" w:cs="Times New Roman"/>
          <w:szCs w:val="22"/>
        </w:rPr>
        <w:t>between periods</w:t>
      </w:r>
      <w:r w:rsidRPr="001D31D9">
        <w:rPr>
          <w:rFonts w:ascii="Times New Roman" w:hAnsi="Times New Roman" w:cs="Times New Roman"/>
          <w:szCs w:val="22"/>
          <w:cs/>
        </w:rPr>
        <w:t xml:space="preserve"> </w:t>
      </w:r>
      <w:r w:rsidRPr="001D31D9">
        <w:rPr>
          <w:rFonts w:ascii="Times New Roman" w:hAnsi="Times New Roman" w:cs="Times New Roman"/>
          <w:szCs w:val="22"/>
        </w:rPr>
        <w:t>and connectivity of information in the consolidated financial statements and the separate financial statements.</w:t>
      </w:r>
    </w:p>
    <w:p w14:paraId="6EE709AA" w14:textId="2F20F8A4" w:rsidR="00F14DDD" w:rsidRDefault="00F14DDD" w:rsidP="00735552">
      <w:pPr>
        <w:pStyle w:val="NoSpacing"/>
        <w:ind w:left="360"/>
        <w:jc w:val="thaiDistribute"/>
        <w:rPr>
          <w:rFonts w:ascii="Times New Roman" w:hAnsi="Times New Roman" w:cs="Times New Roman"/>
          <w:szCs w:val="22"/>
        </w:rPr>
      </w:pPr>
    </w:p>
    <w:p w14:paraId="306AABC8" w14:textId="77777777" w:rsidR="00F14DDD" w:rsidRDefault="00F14DDD" w:rsidP="00F14DDD">
      <w:pPr>
        <w:pStyle w:val="NoSpacing"/>
        <w:jc w:val="thaiDistribute"/>
        <w:rPr>
          <w:rFonts w:ascii="Times New Roman" w:hAnsi="Times New Roman" w:cs="Times New Roman"/>
          <w:szCs w:val="22"/>
        </w:rPr>
      </w:pPr>
    </w:p>
    <w:p w14:paraId="6727AA42" w14:textId="77777777" w:rsidR="0040124F" w:rsidRDefault="0040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heme="minorHAnsi" w:hAnsi="Times New Roman" w:cs="Times New Roman"/>
          <w:i/>
          <w:iCs/>
          <w:sz w:val="22"/>
          <w:szCs w:val="22"/>
          <w:u w:val="single"/>
        </w:rPr>
      </w:pPr>
      <w:r>
        <w:rPr>
          <w:rFonts w:ascii="Times New Roman" w:hAnsi="Times New Roman" w:cs="Times New Roman"/>
          <w:i/>
          <w:iCs/>
          <w:szCs w:val="22"/>
          <w:u w:val="single"/>
        </w:rPr>
        <w:br w:type="page"/>
      </w:r>
    </w:p>
    <w:p w14:paraId="5FF32E33" w14:textId="77777777" w:rsidR="00735552" w:rsidRPr="009022E8" w:rsidRDefault="00735552" w:rsidP="00735552">
      <w:pPr>
        <w:pStyle w:val="NoSpacing"/>
        <w:jc w:val="thaiDistribute"/>
        <w:rPr>
          <w:rFonts w:ascii="Times New Roman" w:hAnsi="Times New Roman" w:cs="Times New Roman"/>
          <w:szCs w:val="22"/>
          <w:u w:val="single"/>
        </w:rPr>
      </w:pPr>
      <w:r w:rsidRPr="009022E8">
        <w:rPr>
          <w:rFonts w:ascii="Times New Roman" w:hAnsi="Times New Roman" w:cs="Times New Roman"/>
          <w:szCs w:val="22"/>
          <w:u w:val="single"/>
        </w:rPr>
        <w:lastRenderedPageBreak/>
        <w:t>Adequacy and prudence of allowance for impairment of hire-purchase contract receivables</w:t>
      </w:r>
    </w:p>
    <w:p w14:paraId="0F403CC3" w14:textId="77777777" w:rsidR="00735552" w:rsidRPr="004B24AC" w:rsidRDefault="00735552" w:rsidP="00735552">
      <w:pPr>
        <w:pStyle w:val="NoSpacing"/>
        <w:jc w:val="thaiDistribute"/>
        <w:rPr>
          <w:rFonts w:ascii="Times New Roman" w:hAnsi="Times New Roman" w:cs="Angsana New"/>
          <w:sz w:val="16"/>
          <w:szCs w:val="16"/>
        </w:rPr>
      </w:pPr>
    </w:p>
    <w:p w14:paraId="2E67BD56" w14:textId="77777777" w:rsidR="00735552" w:rsidRPr="009022E8" w:rsidRDefault="00735552" w:rsidP="00735552">
      <w:pPr>
        <w:pStyle w:val="NoSpacing"/>
        <w:jc w:val="thaiDistribute"/>
        <w:rPr>
          <w:rFonts w:ascii="Times New Roman" w:hAnsi="Times New Roman" w:cs="Times New Roman"/>
        </w:rPr>
      </w:pPr>
      <w:r w:rsidRPr="009022E8">
        <w:rPr>
          <w:rFonts w:ascii="Times New Roman" w:hAnsi="Times New Roman" w:cs="Times New Roman"/>
        </w:rPr>
        <w:t>Risk description</w:t>
      </w:r>
    </w:p>
    <w:p w14:paraId="5CD7646E" w14:textId="77777777" w:rsidR="00735552" w:rsidRPr="004B24AC" w:rsidRDefault="00735552" w:rsidP="00735552">
      <w:pPr>
        <w:pStyle w:val="NoSpacing"/>
        <w:jc w:val="thaiDistribute"/>
        <w:rPr>
          <w:rFonts w:ascii="Times New Roman" w:hAnsi="Times New Roman" w:cs="Times New Roman"/>
          <w:sz w:val="16"/>
          <w:szCs w:val="16"/>
        </w:rPr>
      </w:pPr>
    </w:p>
    <w:p w14:paraId="44E2BD8D" w14:textId="30E5346A" w:rsidR="00735552" w:rsidRPr="00DC4F88" w:rsidRDefault="001D3185" w:rsidP="00735552">
      <w:pPr>
        <w:pStyle w:val="NoSpacing"/>
        <w:jc w:val="thaiDistribute"/>
        <w:rPr>
          <w:rFonts w:ascii="Times New Roman" w:hAnsi="Times New Roman" w:cs="Times New Roman"/>
        </w:rPr>
      </w:pPr>
      <w:r>
        <w:rPr>
          <w:rFonts w:ascii="Times New Roman" w:hAnsi="Times New Roman" w:cs="Times New Roman"/>
        </w:rPr>
        <w:t>C</w:t>
      </w:r>
      <w:r w:rsidR="00735552" w:rsidRPr="00DC4F88">
        <w:rPr>
          <w:rFonts w:ascii="Times New Roman" w:hAnsi="Times New Roman" w:cs="Times New Roman"/>
        </w:rPr>
        <w:t>onside</w:t>
      </w:r>
      <w:r>
        <w:rPr>
          <w:rFonts w:ascii="Times New Roman" w:hAnsi="Times New Roman" w:cs="Times New Roman"/>
        </w:rPr>
        <w:t>ration</w:t>
      </w:r>
      <w:r w:rsidR="00735552" w:rsidRPr="00DC4F88">
        <w:rPr>
          <w:rFonts w:ascii="Times New Roman" w:hAnsi="Times New Roman" w:cs="Times New Roman"/>
        </w:rPr>
        <w:t xml:space="preserve"> and estimati</w:t>
      </w:r>
      <w:r>
        <w:rPr>
          <w:rFonts w:ascii="Times New Roman" w:hAnsi="Times New Roman" w:cs="Times New Roman"/>
        </w:rPr>
        <w:t>on</w:t>
      </w:r>
      <w:r w:rsidR="00735552" w:rsidRPr="00DC4F88">
        <w:rPr>
          <w:rFonts w:ascii="Times New Roman" w:hAnsi="Times New Roman" w:cs="Times New Roman"/>
        </w:rPr>
        <w:t xml:space="preserve"> </w:t>
      </w:r>
      <w:r>
        <w:rPr>
          <w:rFonts w:ascii="Times New Roman" w:hAnsi="Times New Roman" w:cs="Times New Roman"/>
        </w:rPr>
        <w:t>of</w:t>
      </w:r>
      <w:r w:rsidR="00735552" w:rsidRPr="00DC4F88">
        <w:rPr>
          <w:rFonts w:ascii="Times New Roman" w:hAnsi="Times New Roman" w:cs="Times New Roman"/>
        </w:rPr>
        <w:t xml:space="preserve"> allowance for impairment of financial assets whereby the most significant part in the Group’s financial statements is hire-purchase contract </w:t>
      </w:r>
      <w:proofErr w:type="gramStart"/>
      <w:r w:rsidR="00735552" w:rsidRPr="00DC4F88">
        <w:rPr>
          <w:rFonts w:ascii="Times New Roman" w:hAnsi="Times New Roman" w:cs="Times New Roman"/>
        </w:rPr>
        <w:t>receivables</w:t>
      </w:r>
      <w:proofErr w:type="gramEnd"/>
      <w:r w:rsidR="00735552" w:rsidRPr="00DC4F88">
        <w:rPr>
          <w:rFonts w:ascii="Times New Roman" w:hAnsi="Times New Roman" w:cs="Times New Roman"/>
        </w:rPr>
        <w:t xml:space="preserve">. In consideration and estimate of impairment loss for the expected credit loss of hire-purchase contract receivables, the Group applies the principle pertaining to </w:t>
      </w:r>
      <w:r w:rsidR="008E6CC3">
        <w:rPr>
          <w:rFonts w:ascii="Times New Roman" w:hAnsi="Times New Roman" w:cs="Times New Roman"/>
        </w:rPr>
        <w:t xml:space="preserve">Thai Financial Reporting Standards </w:t>
      </w:r>
      <w:r w:rsidR="00DB3C19">
        <w:rPr>
          <w:rFonts w:ascii="Times New Roman" w:hAnsi="Times New Roman" w:cs="Times New Roman"/>
        </w:rPr>
        <w:t xml:space="preserve">no.9 “Financial Instruments” </w:t>
      </w:r>
      <w:r w:rsidR="008E6CC3">
        <w:rPr>
          <w:rFonts w:ascii="Times New Roman" w:hAnsi="Times New Roman" w:cs="Times New Roman"/>
        </w:rPr>
        <w:t xml:space="preserve">(TFRS 9) </w:t>
      </w:r>
      <w:r w:rsidR="00735552" w:rsidRPr="00DC4F88">
        <w:rPr>
          <w:rFonts w:ascii="Times New Roman" w:hAnsi="Times New Roman" w:cs="Times New Roman"/>
        </w:rPr>
        <w:t>which is complicate and required significant management’s judgement and also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r w:rsidR="0002197A">
        <w:rPr>
          <w:rFonts w:ascii="Times New Roman" w:hAnsi="Times New Roman" w:cs="Times New Roman"/>
        </w:rPr>
        <w:t xml:space="preserve"> </w:t>
      </w:r>
      <w:r w:rsidR="00366789">
        <w:rPr>
          <w:rFonts w:ascii="Times New Roman" w:hAnsi="Times New Roman" w:cs="Times New Roman"/>
        </w:rPr>
        <w:t>Material</w:t>
      </w:r>
      <w:r w:rsidR="00735552" w:rsidRPr="00DC4F88">
        <w:rPr>
          <w:rFonts w:ascii="Times New Roman" w:hAnsi="Times New Roman" w:cs="Times New Roman"/>
        </w:rPr>
        <w:t xml:space="preserve"> accounting policies relating to allowance for impairment of hire-purchase contract receivables were disclosed in Note 3 to the financial statements.</w:t>
      </w:r>
    </w:p>
    <w:p w14:paraId="498E96B9" w14:textId="77777777" w:rsidR="00735552" w:rsidRPr="004B24AC" w:rsidRDefault="00735552" w:rsidP="00735552">
      <w:pPr>
        <w:pStyle w:val="NoSpacing"/>
        <w:jc w:val="thaiDistribute"/>
        <w:rPr>
          <w:rFonts w:ascii="Times New Roman" w:hAnsi="Times New Roman" w:cs="Times New Roman"/>
          <w:sz w:val="16"/>
          <w:szCs w:val="16"/>
        </w:rPr>
      </w:pPr>
    </w:p>
    <w:p w14:paraId="7E392280" w14:textId="77777777" w:rsidR="00735552" w:rsidRPr="009022E8" w:rsidRDefault="00735552" w:rsidP="00735552">
      <w:pPr>
        <w:pStyle w:val="NoSpacing"/>
        <w:jc w:val="thaiDistribute"/>
        <w:rPr>
          <w:rFonts w:ascii="Times New Roman" w:hAnsi="Times New Roman" w:cs="Angsana New"/>
        </w:rPr>
      </w:pPr>
      <w:r w:rsidRPr="009022E8">
        <w:rPr>
          <w:rFonts w:ascii="Times New Roman" w:hAnsi="Times New Roman" w:cs="Angsana New"/>
        </w:rPr>
        <w:t>Responses to the risk</w:t>
      </w:r>
    </w:p>
    <w:p w14:paraId="70ED8CE5" w14:textId="77777777" w:rsidR="00735552" w:rsidRPr="004B24AC" w:rsidRDefault="00735552" w:rsidP="00735552">
      <w:pPr>
        <w:pStyle w:val="NoSpacing"/>
        <w:jc w:val="thaiDistribute"/>
        <w:rPr>
          <w:rFonts w:ascii="Times New Roman" w:hAnsi="Times New Roman" w:cs="Angsana New"/>
          <w:sz w:val="16"/>
          <w:szCs w:val="16"/>
        </w:rPr>
      </w:pPr>
    </w:p>
    <w:p w14:paraId="64432BE5" w14:textId="77777777" w:rsidR="00735552" w:rsidRPr="002F4AE0" w:rsidRDefault="00735552" w:rsidP="00735552">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14:paraId="7FF7D005" w14:textId="77777777" w:rsidR="00735552" w:rsidRPr="004B24AC" w:rsidRDefault="00735552" w:rsidP="00735552">
      <w:pPr>
        <w:pStyle w:val="NoSpacing"/>
        <w:jc w:val="thaiDistribute"/>
        <w:rPr>
          <w:rFonts w:ascii="Times New Roman" w:hAnsi="Times New Roman" w:cs="Angsana New"/>
          <w:sz w:val="16"/>
          <w:szCs w:val="16"/>
        </w:rPr>
      </w:pPr>
    </w:p>
    <w:p w14:paraId="60F45C3B" w14:textId="59C860B5"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Read</w:t>
      </w:r>
      <w:r w:rsidR="00F8105E">
        <w:rPr>
          <w:rFonts w:ascii="Times New Roman" w:hAnsi="Times New Roman" w:cs="Angsana New"/>
        </w:rPr>
        <w:t>ing</w:t>
      </w:r>
      <w:r>
        <w:rPr>
          <w:rFonts w:ascii="Times New Roman" w:hAnsi="Times New Roman" w:cs="Angsana New"/>
        </w:rPr>
        <w:t xml:space="preserve"> documents and reports, inquiries and consultation meetings with relevant personnel </w:t>
      </w:r>
      <w:proofErr w:type="gramStart"/>
      <w:r>
        <w:rPr>
          <w:rFonts w:ascii="Times New Roman" w:hAnsi="Times New Roman" w:cs="Angsana New"/>
        </w:rPr>
        <w:t>in order</w:t>
      </w:r>
      <w:r w:rsidR="00F8105E">
        <w:rPr>
          <w:rFonts w:ascii="Times New Roman" w:hAnsi="Times New Roman" w:cs="Angsana New"/>
        </w:rPr>
        <w:t xml:space="preserve"> </w:t>
      </w:r>
      <w:r>
        <w:rPr>
          <w:rFonts w:ascii="Times New Roman" w:hAnsi="Times New Roman" w:cs="Angsana New"/>
        </w:rPr>
        <w:t>to</w:t>
      </w:r>
      <w:proofErr w:type="gramEnd"/>
      <w:r>
        <w:rPr>
          <w:rFonts w:ascii="Times New Roman" w:hAnsi="Times New Roman" w:cs="Angsana New"/>
        </w:rPr>
        <w:t xml:space="preserve"> gather understanding in significant principles relating to TFRS 9 as well as the methods used by the Group in compilation of past information and statistics for processing and generating the model.</w:t>
      </w:r>
    </w:p>
    <w:p w14:paraId="19832C90" w14:textId="074CCED9"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Sampling for test</w:t>
      </w:r>
      <w:r w:rsidR="00F8105E">
        <w:rPr>
          <w:rFonts w:ascii="Times New Roman" w:hAnsi="Times New Roman" w:cs="Angsana New"/>
        </w:rPr>
        <w:t>ing</w:t>
      </w:r>
      <w:r>
        <w:rPr>
          <w:rFonts w:ascii="Times New Roman" w:hAnsi="Times New Roman" w:cs="Angsana New"/>
        </w:rPr>
        <w:t xml:space="preserve"> of accuracy and completeness of the compiled past information and statistics, including information on </w:t>
      </w:r>
      <w:r w:rsidR="00F8105E">
        <w:rPr>
          <w:rFonts w:ascii="Times New Roman" w:hAnsi="Times New Roman" w:cs="Angsana New"/>
        </w:rPr>
        <w:t>defaults</w:t>
      </w:r>
      <w:r>
        <w:rPr>
          <w:rFonts w:ascii="Times New Roman" w:hAnsi="Times New Roman" w:cs="Angsana New"/>
        </w:rPr>
        <w:t>, bad debt recovery, and classification for outstanding periods of hire-purchase contract receivable balances.</w:t>
      </w:r>
    </w:p>
    <w:p w14:paraId="58513DB8" w14:textId="41E54B4C" w:rsidR="00735552" w:rsidRPr="004B24AC" w:rsidRDefault="00735552" w:rsidP="009022E8">
      <w:pPr>
        <w:pStyle w:val="NoSpacing"/>
        <w:numPr>
          <w:ilvl w:val="0"/>
          <w:numId w:val="7"/>
        </w:numPr>
        <w:ind w:left="360"/>
        <w:jc w:val="thaiDistribute"/>
        <w:rPr>
          <w:rFonts w:ascii="Times New Roman" w:hAnsi="Times New Roman" w:cs="Angsana New"/>
        </w:rPr>
      </w:pPr>
      <w:r w:rsidRPr="004B24AC">
        <w:rPr>
          <w:rFonts w:ascii="Times New Roman" w:hAnsi="Times New Roman" w:cs="Angsana New"/>
          <w:spacing w:val="-2"/>
        </w:rPr>
        <w:t>Review</w:t>
      </w:r>
      <w:r w:rsidR="00F8105E">
        <w:rPr>
          <w:rFonts w:ascii="Times New Roman" w:hAnsi="Times New Roman" w:cs="Angsana New"/>
          <w:spacing w:val="-2"/>
        </w:rPr>
        <w:t>ing</w:t>
      </w:r>
      <w:r w:rsidRPr="004B24AC">
        <w:rPr>
          <w:rFonts w:ascii="Times New Roman" w:hAnsi="Times New Roman" w:cs="Angsana New"/>
          <w:spacing w:val="-2"/>
        </w:rPr>
        <w:t xml:space="preserve"> and </w:t>
      </w:r>
      <w:r w:rsidR="00F8105E" w:rsidRPr="004B24AC">
        <w:rPr>
          <w:rFonts w:ascii="Times New Roman" w:hAnsi="Times New Roman" w:cs="Angsana New"/>
          <w:spacing w:val="-2"/>
        </w:rPr>
        <w:t>assess</w:t>
      </w:r>
      <w:r w:rsidR="00F8105E">
        <w:rPr>
          <w:rFonts w:ascii="Times New Roman" w:hAnsi="Times New Roman" w:cs="Angsana New"/>
          <w:spacing w:val="-2"/>
        </w:rPr>
        <w:t>ing</w:t>
      </w:r>
      <w:r w:rsidRPr="004B24AC">
        <w:rPr>
          <w:rFonts w:ascii="Times New Roman" w:hAnsi="Times New Roman" w:cs="Angsana New"/>
          <w:spacing w:val="-2"/>
        </w:rPr>
        <w:t xml:space="preserve"> the reasonableness and acceptability on conclusion reached from information</w:t>
      </w:r>
      <w:r w:rsidRPr="000E6BC1">
        <w:rPr>
          <w:rFonts w:ascii="Times New Roman" w:hAnsi="Times New Roman" w:cs="Angsana New"/>
          <w:spacing w:val="8"/>
        </w:rPr>
        <w:t xml:space="preserve"> </w:t>
      </w:r>
      <w:r w:rsidRPr="004B24AC">
        <w:rPr>
          <w:rFonts w:ascii="Times New Roman" w:hAnsi="Times New Roman" w:cs="Angsana New"/>
        </w:rPr>
        <w:t>processing as well as significant assumptions and forecasts, determined b</w:t>
      </w:r>
      <w:r w:rsidR="000E6BC1" w:rsidRPr="004B24AC">
        <w:rPr>
          <w:rFonts w:ascii="Times New Roman" w:hAnsi="Times New Roman" w:cs="Angsana New"/>
        </w:rPr>
        <w:t xml:space="preserve">y </w:t>
      </w:r>
      <w:r w:rsidRPr="004B24AC">
        <w:rPr>
          <w:rFonts w:ascii="Times New Roman" w:hAnsi="Times New Roman" w:cs="Angsana New"/>
        </w:rPr>
        <w:t>management and its advisory company, which are used for generating the model.</w:t>
      </w:r>
    </w:p>
    <w:p w14:paraId="3FB99888" w14:textId="603B8D83"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w:t>
      </w:r>
      <w:r w:rsidR="00F8105E">
        <w:rPr>
          <w:rFonts w:ascii="Times New Roman" w:hAnsi="Times New Roman" w:cs="Angsana New"/>
        </w:rPr>
        <w:t>ing</w:t>
      </w:r>
      <w:r>
        <w:rPr>
          <w:rFonts w:ascii="Times New Roman" w:hAnsi="Times New Roman" w:cs="Angsana New"/>
        </w:rPr>
        <w:t xml:space="preserve"> computation of the figures attributable to the conclusion reached from information processing and information resulted in the model.</w:t>
      </w:r>
    </w:p>
    <w:p w14:paraId="466037B9" w14:textId="1FFB447C" w:rsidR="00F14DDD"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w:t>
      </w:r>
      <w:r w:rsidR="00F8105E">
        <w:rPr>
          <w:rFonts w:ascii="Times New Roman" w:hAnsi="Times New Roman" w:cs="Angsana New"/>
        </w:rPr>
        <w:t>ing</w:t>
      </w:r>
      <w:r>
        <w:rPr>
          <w:rFonts w:ascii="Times New Roman" w:hAnsi="Times New Roman" w:cs="Angsana New"/>
        </w:rPr>
        <w:t xml:space="preserve"> computation of figures resulted from </w:t>
      </w:r>
      <w:proofErr w:type="gramStart"/>
      <w:r>
        <w:rPr>
          <w:rFonts w:ascii="Times New Roman" w:hAnsi="Times New Roman" w:cs="Angsana New"/>
        </w:rPr>
        <w:t>use</w:t>
      </w:r>
      <w:proofErr w:type="gramEnd"/>
      <w:r>
        <w:rPr>
          <w:rFonts w:ascii="Times New Roman" w:hAnsi="Times New Roman" w:cs="Angsana New"/>
        </w:rPr>
        <w:t xml:space="preserv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14:paraId="17C85419" w14:textId="77777777" w:rsidR="00F14DDD" w:rsidRPr="004B24AC" w:rsidRDefault="00F14DDD" w:rsidP="001F7E43">
      <w:pPr>
        <w:jc w:val="thaiDistribute"/>
        <w:rPr>
          <w:rFonts w:ascii="Times New Roman" w:hAnsi="Times New Roman" w:cs="Times New Roman"/>
          <w:b/>
          <w:bCs/>
          <w:sz w:val="16"/>
          <w:szCs w:val="16"/>
        </w:rPr>
      </w:pPr>
    </w:p>
    <w:p w14:paraId="0CFD8E91" w14:textId="4830666F" w:rsidR="00F14DDD" w:rsidRPr="00735552" w:rsidRDefault="00F14DDD" w:rsidP="00F14DDD">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t>Other Information</w:t>
      </w:r>
    </w:p>
    <w:p w14:paraId="765306D9" w14:textId="77777777" w:rsidR="00F14DDD" w:rsidRPr="004B24AC" w:rsidRDefault="00F14DDD" w:rsidP="00F14DDD">
      <w:pPr>
        <w:pStyle w:val="NoSpacing"/>
        <w:jc w:val="thaiDistribute"/>
        <w:rPr>
          <w:rFonts w:ascii="Times New Roman" w:hAnsi="Times New Roman" w:cs="Times New Roman"/>
          <w:color w:val="000000"/>
          <w:sz w:val="16"/>
          <w:szCs w:val="16"/>
        </w:rPr>
      </w:pPr>
    </w:p>
    <w:p w14:paraId="234842B5"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32C48">
        <w:rPr>
          <w:rFonts w:ascii="Times New Roman" w:hAnsi="Times New Roman" w:cs="Times New Roman"/>
          <w:sz w:val="22"/>
          <w:szCs w:val="22"/>
        </w:rPr>
        <w:t>report, but</w:t>
      </w:r>
      <w:proofErr w:type="gramEnd"/>
      <w:r w:rsidRPr="00832C48">
        <w:rPr>
          <w:rFonts w:ascii="Times New Roman" w:hAnsi="Times New Roman" w:cs="Times New Roman"/>
          <w:sz w:val="22"/>
          <w:szCs w:val="22"/>
        </w:rPr>
        <w:t xml:space="preserve">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2633D061"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rPr>
      </w:pPr>
    </w:p>
    <w:p w14:paraId="2CCDDCAD"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70979E9A"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cs/>
        </w:rPr>
      </w:pPr>
    </w:p>
    <w:p w14:paraId="03AC7E46"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w:t>
      </w:r>
      <w:r w:rsidRPr="00A23F04">
        <w:rPr>
          <w:rFonts w:ascii="Times New Roman" w:hAnsi="Times New Roman" w:cs="Times New Roman"/>
          <w:spacing w:val="-2"/>
          <w:sz w:val="22"/>
          <w:szCs w:val="22"/>
        </w:rPr>
        <w:t xml:space="preserve">so, consider whether the other information is materially inconsistent with the </w:t>
      </w:r>
      <w:r w:rsidRPr="00A23F04">
        <w:rPr>
          <w:rFonts w:ascii="Times New Roman" w:hAnsi="Times New Roman" w:cs="Times New Roman"/>
          <w:iCs/>
          <w:spacing w:val="-2"/>
          <w:kern w:val="20"/>
          <w:sz w:val="22"/>
          <w:szCs w:val="22"/>
          <w:lang w:bidi="he-IL"/>
        </w:rPr>
        <w:t>consolidated financial statements</w:t>
      </w:r>
      <w:r w:rsidRPr="00832C48">
        <w:rPr>
          <w:rFonts w:ascii="Times New Roman" w:hAnsi="Times New Roman" w:cs="Times New Roman"/>
          <w:iCs/>
          <w:kern w:val="20"/>
          <w:sz w:val="22"/>
          <w:szCs w:val="22"/>
          <w:lang w:bidi="he-IL"/>
        </w:rPr>
        <w:t xml:space="preserve">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0B74EE84" w14:textId="77777777" w:rsidR="00421284" w:rsidRPr="004B24AC"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16"/>
          <w:szCs w:val="16"/>
        </w:rPr>
      </w:pPr>
    </w:p>
    <w:p w14:paraId="1FEF0271" w14:textId="7241F87D" w:rsidR="00421284" w:rsidRPr="00832C48" w:rsidRDefault="00752697"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752697">
        <w:rPr>
          <w:rFonts w:ascii="Times New Roman" w:hAnsi="Times New Roman" w:cs="Times New Roman"/>
          <w:sz w:val="22"/>
          <w:szCs w:val="22"/>
        </w:rPr>
        <w:t>When I read the information</w:t>
      </w:r>
      <w:r w:rsidR="00827D1A">
        <w:rPr>
          <w:rFonts w:ascii="Times New Roman" w:hAnsi="Times New Roman" w:cs="Times New Roman"/>
          <w:sz w:val="22"/>
          <w:szCs w:val="22"/>
        </w:rPr>
        <w:t xml:space="preserve"> included in the annual report</w:t>
      </w:r>
      <w:r w:rsidR="00421284" w:rsidRPr="00752697">
        <w:rPr>
          <w:rFonts w:ascii="Times New Roman" w:hAnsi="Times New Roman" w:cs="Times New Roman"/>
          <w:sz w:val="22"/>
          <w:szCs w:val="22"/>
        </w:rPr>
        <w:t xml:space="preserve">, </w:t>
      </w:r>
      <w:r w:rsidR="00421284" w:rsidRPr="00832C48">
        <w:rPr>
          <w:rFonts w:ascii="Times New Roman" w:hAnsi="Times New Roman" w:cs="Times New Roman"/>
          <w:sz w:val="22"/>
          <w:szCs w:val="22"/>
        </w:rPr>
        <w:t xml:space="preserve">if I conclude that there is a material </w:t>
      </w:r>
      <w:proofErr w:type="gramStart"/>
      <w:r w:rsidR="00421284" w:rsidRPr="00832C48">
        <w:rPr>
          <w:rFonts w:ascii="Times New Roman" w:hAnsi="Times New Roman" w:cs="Times New Roman"/>
          <w:sz w:val="22"/>
          <w:szCs w:val="22"/>
        </w:rPr>
        <w:t>misstatement</w:t>
      </w:r>
      <w:proofErr w:type="gramEnd"/>
      <w:r w:rsidR="00421284" w:rsidRPr="00832C48">
        <w:rPr>
          <w:rFonts w:ascii="Times New Roman" w:hAnsi="Times New Roman" w:cs="Times New Roman"/>
          <w:sz w:val="22"/>
          <w:szCs w:val="22"/>
        </w:rPr>
        <w:t xml:space="preserve"> therein, I am required to communicat</w:t>
      </w:r>
      <w:r w:rsidR="00421284">
        <w:rPr>
          <w:rFonts w:ascii="Times New Roman" w:hAnsi="Times New Roman" w:cs="Times New Roman"/>
          <w:sz w:val="22"/>
          <w:szCs w:val="22"/>
        </w:rPr>
        <w:t xml:space="preserve">e the matter to </w:t>
      </w:r>
      <w:r w:rsidR="00421284">
        <w:rPr>
          <w:rFonts w:ascii="Times New Roman" w:hAnsi="Times New Roman"/>
          <w:sz w:val="22"/>
          <w:szCs w:val="28"/>
        </w:rPr>
        <w:t>t</w:t>
      </w:r>
      <w:r w:rsidR="00421284" w:rsidRPr="007B631C">
        <w:rPr>
          <w:rFonts w:ascii="Times New Roman" w:hAnsi="Times New Roman"/>
          <w:sz w:val="22"/>
          <w:szCs w:val="28"/>
        </w:rPr>
        <w:t xml:space="preserve">hose </w:t>
      </w:r>
      <w:r w:rsidR="00421284">
        <w:rPr>
          <w:rFonts w:ascii="Times New Roman" w:hAnsi="Times New Roman"/>
          <w:sz w:val="22"/>
          <w:szCs w:val="28"/>
        </w:rPr>
        <w:t>c</w:t>
      </w:r>
      <w:r w:rsidR="00421284" w:rsidRPr="007B631C">
        <w:rPr>
          <w:rFonts w:ascii="Times New Roman" w:hAnsi="Times New Roman"/>
          <w:sz w:val="22"/>
          <w:szCs w:val="28"/>
        </w:rPr>
        <w:t xml:space="preserve">harged with </w:t>
      </w:r>
      <w:r w:rsidR="00421284">
        <w:rPr>
          <w:rFonts w:ascii="Times New Roman" w:hAnsi="Times New Roman"/>
          <w:sz w:val="22"/>
          <w:szCs w:val="28"/>
        </w:rPr>
        <w:t>g</w:t>
      </w:r>
      <w:r w:rsidR="00421284" w:rsidRPr="007B631C">
        <w:rPr>
          <w:rFonts w:ascii="Times New Roman" w:hAnsi="Times New Roman"/>
          <w:sz w:val="22"/>
          <w:szCs w:val="28"/>
        </w:rPr>
        <w:t>overnance</w:t>
      </w:r>
      <w:r w:rsidR="00421284">
        <w:rPr>
          <w:rFonts w:ascii="Times New Roman" w:hAnsi="Times New Roman"/>
          <w:sz w:val="22"/>
          <w:szCs w:val="28"/>
        </w:rPr>
        <w:t xml:space="preserve"> </w:t>
      </w:r>
      <w:r w:rsidR="008E6CC3">
        <w:rPr>
          <w:rFonts w:ascii="Times New Roman" w:hAnsi="Times New Roman" w:cs="Times New Roman"/>
          <w:sz w:val="22"/>
          <w:szCs w:val="22"/>
        </w:rPr>
        <w:t>in order that they shall acknowledge and arrange the correction on such misstatement as appropriate</w:t>
      </w:r>
      <w:r w:rsidR="00421284">
        <w:rPr>
          <w:rFonts w:ascii="Times New Roman" w:hAnsi="Times New Roman" w:cs="Times New Roman"/>
          <w:sz w:val="22"/>
          <w:szCs w:val="22"/>
        </w:rPr>
        <w:t>.</w:t>
      </w:r>
    </w:p>
    <w:p w14:paraId="09D236DD" w14:textId="77777777" w:rsidR="00735552" w:rsidRPr="00421284" w:rsidRDefault="00735552" w:rsidP="00735552">
      <w:pPr>
        <w:pStyle w:val="NoSpacing"/>
        <w:jc w:val="thaiDistribute"/>
        <w:rPr>
          <w:rFonts w:ascii="Times New Roman" w:hAnsi="Times New Roman" w:cs="Times New Roman"/>
          <w:szCs w:val="22"/>
        </w:rPr>
      </w:pPr>
    </w:p>
    <w:p w14:paraId="608F65F2"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b/>
          <w:bCs/>
          <w:color w:val="000000"/>
          <w:szCs w:val="22"/>
        </w:rPr>
        <w:lastRenderedPageBreak/>
        <w:t>Responsibilities of Management and Those Charged with Governance for the Consolidated Financial Statements and the Separate Financial Statements</w:t>
      </w:r>
    </w:p>
    <w:p w14:paraId="7846CE73"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4F6B144D" w14:textId="77777777" w:rsidR="00735552" w:rsidRPr="004B24AC" w:rsidRDefault="00735552" w:rsidP="00735552">
      <w:pPr>
        <w:pStyle w:val="NoSpacing"/>
        <w:jc w:val="thaiDistribute"/>
        <w:rPr>
          <w:rFonts w:ascii="Times New Roman" w:hAnsi="Times New Roman" w:cs="Times New Roman"/>
          <w:color w:val="000000"/>
          <w:szCs w:val="22"/>
        </w:rPr>
      </w:pPr>
    </w:p>
    <w:p w14:paraId="59F6B7FF" w14:textId="0703EF4F"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In preparing the consolidated financial statements and the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FD8C4C" w14:textId="77777777" w:rsidR="00735552" w:rsidRPr="004B24AC" w:rsidRDefault="00735552" w:rsidP="00735552">
      <w:pPr>
        <w:pStyle w:val="NoSpacing"/>
        <w:jc w:val="thaiDistribute"/>
        <w:rPr>
          <w:rFonts w:ascii="Times New Roman" w:hAnsi="Times New Roman" w:cs="Times New Roman"/>
          <w:color w:val="000000"/>
          <w:szCs w:val="22"/>
        </w:rPr>
      </w:pPr>
    </w:p>
    <w:p w14:paraId="61FC3791"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Those charged with governance are responsible for overseeing the Group’s financial reporting process. </w:t>
      </w:r>
    </w:p>
    <w:p w14:paraId="23ECAE76" w14:textId="77777777" w:rsidR="00735552" w:rsidRPr="004B24AC" w:rsidRDefault="00735552" w:rsidP="00735552">
      <w:pPr>
        <w:pStyle w:val="NoSpacing"/>
        <w:jc w:val="thaiDistribute"/>
        <w:rPr>
          <w:rFonts w:ascii="Times New Roman" w:hAnsi="Times New Roman" w:cs="Times New Roman"/>
          <w:color w:val="000000"/>
          <w:szCs w:val="22"/>
        </w:rPr>
      </w:pPr>
    </w:p>
    <w:p w14:paraId="49EDB737" w14:textId="77777777" w:rsidR="00735552" w:rsidRPr="00735552" w:rsidRDefault="00735552" w:rsidP="00735552">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t>Auditor’s Responsibilities for the Audit of the Consolidated Financial Statements and the Separate Financial Statements</w:t>
      </w:r>
    </w:p>
    <w:p w14:paraId="3F9A845C"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 xml:space="preserve">My objectives are to obtain reasonable assurance about whether the consolidated financial statements and the separate financial statements </w:t>
      </w:r>
      <w:proofErr w:type="gramStart"/>
      <w:r w:rsidRPr="00735552">
        <w:rPr>
          <w:rFonts w:ascii="Times New Roman" w:hAnsi="Times New Roman" w:cs="Times New Roman"/>
          <w:color w:val="000000"/>
          <w:szCs w:val="22"/>
        </w:rPr>
        <w:t>as a whole are</w:t>
      </w:r>
      <w:proofErr w:type="gramEnd"/>
      <w:r w:rsidRPr="00735552">
        <w:rPr>
          <w:rFonts w:ascii="Times New Roman" w:hAnsi="Times New Roman" w:cs="Times New Roman"/>
          <w:color w:val="000000"/>
          <w:szCs w:val="22"/>
        </w:rPr>
        <w:t xml:space="preserve"> free from material misstatement, whether due to fraud or error, and to issue an auditor’s report that includes my opinion. Reasonable assurance is a high level of </w:t>
      </w:r>
      <w:proofErr w:type="gramStart"/>
      <w:r w:rsidRPr="00735552">
        <w:rPr>
          <w:rFonts w:ascii="Times New Roman" w:hAnsi="Times New Roman" w:cs="Times New Roman"/>
          <w:color w:val="000000"/>
          <w:szCs w:val="22"/>
        </w:rPr>
        <w:t>assurance, but</w:t>
      </w:r>
      <w:proofErr w:type="gramEnd"/>
      <w:r w:rsidRPr="00735552">
        <w:rPr>
          <w:rFonts w:ascii="Times New Roman" w:hAnsi="Times New Roman" w:cs="Times New Roman"/>
          <w:color w:val="000000"/>
          <w:szCs w:val="22"/>
        </w:rPr>
        <w:t xml:space="preserve"> is not a guarantee that an audit conducted in accordance with </w:t>
      </w:r>
      <w:r w:rsidRPr="00735552">
        <w:rPr>
          <w:rFonts w:ascii="Times New Roman" w:hAnsi="Times New Roman" w:cs="Times New Roman"/>
          <w:szCs w:val="22"/>
        </w:rPr>
        <w:t>Thai Standards on Auditing</w:t>
      </w:r>
      <w:r w:rsidRPr="00735552">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5552">
        <w:rPr>
          <w:rFonts w:ascii="Times New Roman" w:hAnsi="Times New Roman" w:cs="Times New Roman"/>
          <w:color w:val="000000"/>
          <w:szCs w:val="22"/>
        </w:rPr>
        <w:t>on the basis of</w:t>
      </w:r>
      <w:proofErr w:type="gramEnd"/>
      <w:r w:rsidRPr="00735552">
        <w:rPr>
          <w:rFonts w:ascii="Times New Roman" w:hAnsi="Times New Roman" w:cs="Times New Roman"/>
          <w:color w:val="000000"/>
          <w:szCs w:val="22"/>
        </w:rPr>
        <w:t xml:space="preserve"> these consolidated financial statements and separate financial statements.</w:t>
      </w:r>
    </w:p>
    <w:p w14:paraId="25D48CEC" w14:textId="77777777" w:rsidR="00735552" w:rsidRPr="004B24AC" w:rsidRDefault="00735552" w:rsidP="00735552">
      <w:pPr>
        <w:pStyle w:val="NoSpacing"/>
        <w:jc w:val="thaiDistribute"/>
        <w:rPr>
          <w:rFonts w:ascii="Times New Roman" w:hAnsi="Times New Roman" w:cs="Times New Roman"/>
          <w:color w:val="000000"/>
          <w:szCs w:val="22"/>
        </w:rPr>
      </w:pPr>
    </w:p>
    <w:p w14:paraId="3573B292" w14:textId="3DF6A74E" w:rsidR="00735552" w:rsidRPr="0002197A"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As part of an audit in accordance with Thai Standards on Auditing, I exercise professional judgment and maintain professional skepticism throughout the audit. I also:</w:t>
      </w:r>
    </w:p>
    <w:p w14:paraId="32964BEE" w14:textId="77777777" w:rsid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DAB20F1"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Obtain an understanding of internal control relevant to the audit </w:t>
      </w:r>
      <w:proofErr w:type="gramStart"/>
      <w:r w:rsidRPr="00735552">
        <w:rPr>
          <w:rFonts w:ascii="Times New Roman" w:hAnsi="Times New Roman" w:cs="Times New Roman"/>
          <w:color w:val="000000"/>
          <w:szCs w:val="22"/>
        </w:rPr>
        <w:t>in order to</w:t>
      </w:r>
      <w:proofErr w:type="gramEnd"/>
      <w:r w:rsidRPr="00735552">
        <w:rPr>
          <w:rFonts w:ascii="Times New Roman" w:hAnsi="Times New Roman" w:cs="Times New Roman"/>
          <w:color w:val="000000"/>
          <w:szCs w:val="22"/>
        </w:rPr>
        <w:t xml:space="preserve"> design audit procedures that are appropriate in the circumstances, but not for the purpose of expressing an opinion on the effectiveness of the Group’s internal control.</w:t>
      </w:r>
    </w:p>
    <w:p w14:paraId="391BA879"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appropriateness of accounting policies used and the reasonableness of accounting estimates and related disclosures made by management.</w:t>
      </w:r>
    </w:p>
    <w:p w14:paraId="29958D76"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F86D357" w14:textId="77777777" w:rsid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60BED30F" w14:textId="77777777" w:rsidR="004B24AC" w:rsidRDefault="004B24AC" w:rsidP="004B24AC">
      <w:pPr>
        <w:pStyle w:val="NoSpacing"/>
        <w:jc w:val="thaiDistribute"/>
        <w:rPr>
          <w:rFonts w:ascii="Times New Roman" w:hAnsi="Times New Roman" w:cs="Times New Roman"/>
          <w:color w:val="000000"/>
          <w:szCs w:val="22"/>
        </w:rPr>
      </w:pPr>
    </w:p>
    <w:p w14:paraId="718B8C90" w14:textId="77777777" w:rsidR="004B24AC" w:rsidRPr="00735552" w:rsidRDefault="004B24AC" w:rsidP="004B24AC">
      <w:pPr>
        <w:pStyle w:val="NoSpacing"/>
        <w:jc w:val="thaiDistribute"/>
        <w:rPr>
          <w:rFonts w:ascii="Times New Roman" w:hAnsi="Times New Roman" w:cs="Times New Roman"/>
          <w:color w:val="000000"/>
          <w:szCs w:val="22"/>
        </w:rPr>
      </w:pPr>
    </w:p>
    <w:p w14:paraId="2341846F"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3824E73" w14:textId="77777777" w:rsidR="00735552" w:rsidRPr="00735552" w:rsidRDefault="00735552" w:rsidP="00735552">
      <w:pPr>
        <w:pStyle w:val="NoSpacing"/>
        <w:ind w:left="567"/>
        <w:jc w:val="thaiDistribute"/>
        <w:rPr>
          <w:rFonts w:ascii="Times New Roman" w:hAnsi="Times New Roman" w:cs="Times New Roman"/>
          <w:color w:val="000000"/>
          <w:szCs w:val="22"/>
        </w:rPr>
      </w:pPr>
    </w:p>
    <w:p w14:paraId="59084720"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9D7D0E" w14:textId="77777777" w:rsidR="00735552" w:rsidRPr="00735552" w:rsidRDefault="00735552" w:rsidP="00735552">
      <w:pPr>
        <w:pStyle w:val="NoSpacing"/>
        <w:jc w:val="thaiDistribute"/>
        <w:rPr>
          <w:rFonts w:ascii="Times New Roman" w:hAnsi="Times New Roman" w:cs="Times New Roman"/>
          <w:color w:val="000000"/>
          <w:szCs w:val="22"/>
        </w:rPr>
      </w:pPr>
    </w:p>
    <w:p w14:paraId="5B75FB0B" w14:textId="77777777" w:rsidR="006D4E09" w:rsidRPr="006D4E09" w:rsidRDefault="006D4E09" w:rsidP="006D4E09">
      <w:pPr>
        <w:rPr>
          <w:rFonts w:ascii="Times New Roman" w:eastAsiaTheme="minorHAnsi" w:hAnsi="Times New Roman" w:cs="Times New Roman"/>
          <w:color w:val="000000"/>
          <w:sz w:val="22"/>
          <w:szCs w:val="22"/>
        </w:rPr>
      </w:pPr>
      <w:r w:rsidRPr="006D4E09">
        <w:rPr>
          <w:rFonts w:ascii="Times New Roman" w:eastAsiaTheme="minorHAnsi"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7832EF" w14:textId="77777777" w:rsidR="00735552" w:rsidRPr="00735552" w:rsidRDefault="00735552" w:rsidP="00735552">
      <w:pPr>
        <w:pStyle w:val="NoSpacing"/>
        <w:jc w:val="thaiDistribute"/>
        <w:rPr>
          <w:rFonts w:ascii="Times New Roman" w:hAnsi="Times New Roman" w:cs="Times New Roman"/>
          <w:color w:val="000000"/>
          <w:szCs w:val="22"/>
        </w:rPr>
      </w:pPr>
    </w:p>
    <w:p w14:paraId="6981A9D3" w14:textId="728D1893" w:rsidR="00F14DDD"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CFF83" w14:textId="77777777" w:rsidR="00F14DDD" w:rsidRPr="00735552" w:rsidRDefault="00F14DDD" w:rsidP="00F14DDD">
      <w:pPr>
        <w:pStyle w:val="NoSpacing"/>
        <w:jc w:val="thaiDistribute"/>
        <w:rPr>
          <w:rFonts w:ascii="Times New Roman" w:hAnsi="Times New Roman" w:cs="Times New Roman"/>
          <w:color w:val="000000"/>
          <w:szCs w:val="22"/>
        </w:rPr>
      </w:pPr>
    </w:p>
    <w:p w14:paraId="11C56E10" w14:textId="18387259" w:rsidR="0040124F" w:rsidRPr="00735552" w:rsidRDefault="0040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color w:val="000000"/>
          <w:sz w:val="22"/>
          <w:szCs w:val="22"/>
        </w:rPr>
      </w:pPr>
    </w:p>
    <w:p w14:paraId="74BFE459" w14:textId="77777777" w:rsidR="0040124F" w:rsidRPr="00735552" w:rsidRDefault="0040124F"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6F42DF4" w14:textId="77777777" w:rsidR="00735552" w:rsidRDefault="00735552"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26428A2E"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14:paraId="61BBDAB4"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7EC21CFA"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7DEB11B"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p>
    <w:p w14:paraId="2C77D4B9" w14:textId="69C6C853" w:rsidR="00705215" w:rsidRDefault="00705215"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705215">
        <w:rPr>
          <w:rFonts w:ascii="Times New Roman" w:hAnsi="Times New Roman"/>
          <w:sz w:val="22"/>
          <w:szCs w:val="22"/>
        </w:rPr>
        <w:t>M.R. &amp; ASSOCIATES CO., LTD.</w:t>
      </w:r>
    </w:p>
    <w:p w14:paraId="353D569D" w14:textId="0645526D"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893495">
        <w:rPr>
          <w:rFonts w:ascii="Times New Roman" w:hAnsi="Times New Roman"/>
          <w:sz w:val="22"/>
          <w:szCs w:val="22"/>
        </w:rPr>
        <w:t>Bangkok</w:t>
      </w:r>
    </w:p>
    <w:p w14:paraId="541FB40F" w14:textId="283886F8" w:rsidR="00986473" w:rsidRPr="00735552" w:rsidRDefault="007C2C41" w:rsidP="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Pr>
          <w:rFonts w:ascii="Times New Roman" w:hAnsi="Times New Roman"/>
          <w:sz w:val="22"/>
          <w:szCs w:val="22"/>
        </w:rPr>
        <w:t>February 2</w:t>
      </w:r>
      <w:r w:rsidR="007C6512">
        <w:rPr>
          <w:rFonts w:ascii="Times New Roman" w:hAnsi="Times New Roman"/>
          <w:sz w:val="22"/>
          <w:szCs w:val="22"/>
        </w:rPr>
        <w:t>5</w:t>
      </w:r>
      <w:r w:rsidR="001F7E43" w:rsidRPr="00E1512E">
        <w:rPr>
          <w:rFonts w:ascii="Times New Roman" w:hAnsi="Times New Roman"/>
          <w:sz w:val="22"/>
          <w:szCs w:val="22"/>
        </w:rPr>
        <w:t xml:space="preserve">, </w:t>
      </w:r>
      <w:r w:rsidR="001F7E43">
        <w:rPr>
          <w:rFonts w:ascii="Times New Roman" w:hAnsi="Times New Roman"/>
          <w:sz w:val="22"/>
          <w:szCs w:val="22"/>
        </w:rPr>
        <w:t>202</w:t>
      </w:r>
      <w:r w:rsidR="007C6512">
        <w:rPr>
          <w:rFonts w:ascii="Times New Roman" w:hAnsi="Times New Roman"/>
          <w:sz w:val="22"/>
          <w:szCs w:val="22"/>
        </w:rPr>
        <w:t>5</w:t>
      </w:r>
    </w:p>
    <w:sectPr w:rsidR="00986473" w:rsidRPr="00735552" w:rsidSect="003A0228">
      <w:footerReference w:type="default" r:id="rId8"/>
      <w:pgSz w:w="11907" w:h="16840" w:code="9"/>
      <w:pgMar w:top="1440" w:right="1134" w:bottom="576" w:left="1440" w:header="1440" w:footer="22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86F4" w14:textId="77777777" w:rsidR="00681E0C" w:rsidRDefault="00681E0C" w:rsidP="0069247A">
      <w:pPr>
        <w:spacing w:line="240" w:lineRule="auto"/>
      </w:pPr>
      <w:r>
        <w:separator/>
      </w:r>
    </w:p>
  </w:endnote>
  <w:endnote w:type="continuationSeparator" w:id="0">
    <w:p w14:paraId="05B60BF6" w14:textId="77777777" w:rsidR="00681E0C" w:rsidRDefault="00681E0C" w:rsidP="006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2B50" w14:textId="77777777" w:rsidR="0027359F" w:rsidRPr="00344852" w:rsidRDefault="0027359F">
    <w:pPr>
      <w:pStyle w:val="Footer"/>
      <w:jc w:val="right"/>
      <w:rPr>
        <w:rFonts w:ascii="Times New Roman" w:hAnsi="Times New Roman"/>
        <w:sz w:val="22"/>
      </w:rPr>
    </w:pPr>
  </w:p>
  <w:p w14:paraId="752888DB" w14:textId="77777777" w:rsidR="0027359F" w:rsidRDefault="00273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50A9" w14:textId="77777777" w:rsidR="0027359F" w:rsidRPr="00257287" w:rsidRDefault="00C93DDF" w:rsidP="00CC05B1">
    <w:pPr>
      <w:pStyle w:val="Footer"/>
      <w:jc w:val="right"/>
      <w:rPr>
        <w:rFonts w:ascii="Times New Roman" w:hAnsi="Times New Roman" w:cs="Times New Roman"/>
        <w:sz w:val="22"/>
        <w:szCs w:val="22"/>
      </w:rPr>
    </w:pPr>
    <w:r w:rsidRPr="00257287">
      <w:rPr>
        <w:rFonts w:ascii="Times New Roman" w:hAnsi="Times New Roman" w:cs="Times New Roman"/>
        <w:sz w:val="22"/>
        <w:szCs w:val="22"/>
      </w:rPr>
      <w:fldChar w:fldCharType="begin"/>
    </w:r>
    <w:r w:rsidR="0027359F" w:rsidRPr="00257287">
      <w:rPr>
        <w:rFonts w:ascii="Times New Roman" w:hAnsi="Times New Roman" w:cs="Times New Roman"/>
        <w:sz w:val="22"/>
        <w:szCs w:val="22"/>
      </w:rPr>
      <w:instrText xml:space="preserve"> PAGE   \* MERGEFORMAT </w:instrText>
    </w:r>
    <w:r w:rsidRPr="00257287">
      <w:rPr>
        <w:rFonts w:ascii="Times New Roman" w:hAnsi="Times New Roman" w:cs="Times New Roman"/>
        <w:sz w:val="22"/>
        <w:szCs w:val="22"/>
      </w:rPr>
      <w:fldChar w:fldCharType="separate"/>
    </w:r>
    <w:r w:rsidR="0012550A">
      <w:rPr>
        <w:rFonts w:ascii="Times New Roman" w:hAnsi="Times New Roman" w:cs="Times New Roman"/>
        <w:noProof/>
        <w:sz w:val="22"/>
        <w:szCs w:val="22"/>
      </w:rPr>
      <w:t>2</w:t>
    </w:r>
    <w:r w:rsidRPr="00257287">
      <w:rPr>
        <w:rFonts w:ascii="Times New Roman" w:hAnsi="Times New Roman" w:cs="Times New Roman"/>
        <w:sz w:val="22"/>
        <w:szCs w:val="22"/>
      </w:rPr>
      <w:fldChar w:fldCharType="end"/>
    </w:r>
  </w:p>
  <w:p w14:paraId="7FE72447" w14:textId="77777777" w:rsidR="0027359F" w:rsidRPr="00344852" w:rsidRDefault="0027359F">
    <w:pPr>
      <w:pStyle w:val="Footer"/>
      <w:jc w:val="right"/>
      <w:rPr>
        <w:rFonts w:ascii="Times New Roman" w:hAnsi="Times New Roman"/>
        <w:sz w:val="22"/>
      </w:rPr>
    </w:pPr>
  </w:p>
  <w:p w14:paraId="6167C388" w14:textId="77777777" w:rsidR="0027359F" w:rsidRDefault="0027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0192" w14:textId="77777777" w:rsidR="00681E0C" w:rsidRDefault="00681E0C" w:rsidP="0069247A">
      <w:pPr>
        <w:spacing w:line="240" w:lineRule="auto"/>
      </w:pPr>
      <w:r>
        <w:separator/>
      </w:r>
    </w:p>
  </w:footnote>
  <w:footnote w:type="continuationSeparator" w:id="0">
    <w:p w14:paraId="1493CEC3" w14:textId="77777777" w:rsidR="00681E0C" w:rsidRDefault="00681E0C" w:rsidP="006924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CB5"/>
    <w:multiLevelType w:val="hybridMultilevel"/>
    <w:tmpl w:val="1416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E4D2D"/>
    <w:multiLevelType w:val="hybridMultilevel"/>
    <w:tmpl w:val="007C0D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8D440B"/>
    <w:multiLevelType w:val="hybridMultilevel"/>
    <w:tmpl w:val="8CB8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8154E"/>
    <w:multiLevelType w:val="hybridMultilevel"/>
    <w:tmpl w:val="997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498387">
    <w:abstractNumId w:val="3"/>
  </w:num>
  <w:num w:numId="2" w16cid:durableId="1468159011">
    <w:abstractNumId w:val="7"/>
  </w:num>
  <w:num w:numId="3" w16cid:durableId="220017409">
    <w:abstractNumId w:val="5"/>
  </w:num>
  <w:num w:numId="4" w16cid:durableId="715593372">
    <w:abstractNumId w:val="1"/>
  </w:num>
  <w:num w:numId="5" w16cid:durableId="1683975981">
    <w:abstractNumId w:val="2"/>
  </w:num>
  <w:num w:numId="6" w16cid:durableId="720439600">
    <w:abstractNumId w:val="4"/>
  </w:num>
  <w:num w:numId="7" w16cid:durableId="1684437497">
    <w:abstractNumId w:val="0"/>
  </w:num>
  <w:num w:numId="8" w16cid:durableId="1818960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E43"/>
    <w:rsid w:val="0002197A"/>
    <w:rsid w:val="00030163"/>
    <w:rsid w:val="000375C1"/>
    <w:rsid w:val="00066D33"/>
    <w:rsid w:val="00067838"/>
    <w:rsid w:val="0009534A"/>
    <w:rsid w:val="000E6BC1"/>
    <w:rsid w:val="000E6FE4"/>
    <w:rsid w:val="0012550A"/>
    <w:rsid w:val="001D3185"/>
    <w:rsid w:val="001F7C2C"/>
    <w:rsid w:val="001F7E43"/>
    <w:rsid w:val="00214571"/>
    <w:rsid w:val="00214AD7"/>
    <w:rsid w:val="00270E57"/>
    <w:rsid w:val="0027359F"/>
    <w:rsid w:val="003162D4"/>
    <w:rsid w:val="00321012"/>
    <w:rsid w:val="00366789"/>
    <w:rsid w:val="003753D9"/>
    <w:rsid w:val="003A0228"/>
    <w:rsid w:val="0040124F"/>
    <w:rsid w:val="00421284"/>
    <w:rsid w:val="00421954"/>
    <w:rsid w:val="004B24AC"/>
    <w:rsid w:val="004D5F81"/>
    <w:rsid w:val="00581A08"/>
    <w:rsid w:val="006269BE"/>
    <w:rsid w:val="00676561"/>
    <w:rsid w:val="0067720E"/>
    <w:rsid w:val="00681E0C"/>
    <w:rsid w:val="00690FF1"/>
    <w:rsid w:val="0069247A"/>
    <w:rsid w:val="006D4E09"/>
    <w:rsid w:val="006F2EEC"/>
    <w:rsid w:val="00705215"/>
    <w:rsid w:val="00735552"/>
    <w:rsid w:val="00752697"/>
    <w:rsid w:val="007C2C41"/>
    <w:rsid w:val="007C6512"/>
    <w:rsid w:val="00827D1A"/>
    <w:rsid w:val="0083743F"/>
    <w:rsid w:val="00841B55"/>
    <w:rsid w:val="008E6CC3"/>
    <w:rsid w:val="009022E8"/>
    <w:rsid w:val="00951350"/>
    <w:rsid w:val="00986473"/>
    <w:rsid w:val="009E780D"/>
    <w:rsid w:val="00A065FD"/>
    <w:rsid w:val="00A23F04"/>
    <w:rsid w:val="00AA0298"/>
    <w:rsid w:val="00AA63D6"/>
    <w:rsid w:val="00AD3905"/>
    <w:rsid w:val="00AD4BC1"/>
    <w:rsid w:val="00AF4895"/>
    <w:rsid w:val="00B17B42"/>
    <w:rsid w:val="00B71BBE"/>
    <w:rsid w:val="00B72A0C"/>
    <w:rsid w:val="00B8559A"/>
    <w:rsid w:val="00C07468"/>
    <w:rsid w:val="00C64F97"/>
    <w:rsid w:val="00C93DDF"/>
    <w:rsid w:val="00CC05B1"/>
    <w:rsid w:val="00CE3DB7"/>
    <w:rsid w:val="00D84B32"/>
    <w:rsid w:val="00DB3C19"/>
    <w:rsid w:val="00E114D8"/>
    <w:rsid w:val="00E510F5"/>
    <w:rsid w:val="00E64BED"/>
    <w:rsid w:val="00E93FEC"/>
    <w:rsid w:val="00EB3D87"/>
    <w:rsid w:val="00F14DDD"/>
    <w:rsid w:val="00F8105E"/>
    <w:rsid w:val="00FB527B"/>
    <w:rsid w:val="00FF69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FDFC"/>
  <w15:docId w15:val="{75CC4ABD-31B2-4CF0-AE01-980B3AD2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E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7">
    <w:name w:val="heading 7"/>
    <w:basedOn w:val="Normal"/>
    <w:next w:val="Normal"/>
    <w:link w:val="Heading7Char"/>
    <w:uiPriority w:val="9"/>
    <w:semiHidden/>
    <w:unhideWhenUsed/>
    <w:qFormat/>
    <w:rsid w:val="003753D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line="278" w:lineRule="auto"/>
      <w:outlineLvl w:val="6"/>
    </w:pPr>
    <w:rPr>
      <w:rFonts w:asciiTheme="minorHAnsi" w:eastAsiaTheme="majorEastAsia" w:hAnsiTheme="minorHAnsi" w:cstheme="majorBidi"/>
      <w:color w:val="595959" w:themeColor="text1" w:themeTint="A6"/>
      <w:kern w:val="2"/>
      <w:sz w:val="24"/>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7E43"/>
    <w:pPr>
      <w:tabs>
        <w:tab w:val="center" w:pos="4320"/>
        <w:tab w:val="right" w:pos="8640"/>
      </w:tabs>
    </w:pPr>
  </w:style>
  <w:style w:type="character" w:customStyle="1" w:styleId="FooterChar">
    <w:name w:val="Footer Char"/>
    <w:basedOn w:val="DefaultParagraphFont"/>
    <w:link w:val="Footer"/>
    <w:uiPriority w:val="99"/>
    <w:rsid w:val="001F7E43"/>
    <w:rPr>
      <w:rFonts w:ascii="Arial" w:eastAsia="Times New Roman" w:hAnsi="Arial" w:cs="Angsana New"/>
      <w:sz w:val="18"/>
      <w:szCs w:val="18"/>
    </w:rPr>
  </w:style>
  <w:style w:type="paragraph" w:customStyle="1" w:styleId="ReportHeading1">
    <w:name w:val="ReportHeading1"/>
    <w:basedOn w:val="Normal"/>
    <w:rsid w:val="001F7E4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Emphasis">
    <w:name w:val="Emphasis"/>
    <w:basedOn w:val="DefaultParagraphFont"/>
    <w:qFormat/>
    <w:rsid w:val="001F7E43"/>
    <w:rPr>
      <w:i/>
      <w:iCs/>
    </w:rPr>
  </w:style>
  <w:style w:type="paragraph" w:styleId="Header">
    <w:name w:val="header"/>
    <w:basedOn w:val="Normal"/>
    <w:link w:val="HeaderChar"/>
    <w:uiPriority w:val="99"/>
    <w:semiHidden/>
    <w:unhideWhenUsed/>
    <w:rsid w:val="00273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03"/>
        <w:tab w:val="right" w:pos="9406"/>
      </w:tabs>
      <w:spacing w:line="240" w:lineRule="auto"/>
    </w:pPr>
    <w:rPr>
      <w:szCs w:val="22"/>
    </w:rPr>
  </w:style>
  <w:style w:type="character" w:customStyle="1" w:styleId="HeaderChar">
    <w:name w:val="Header Char"/>
    <w:basedOn w:val="DefaultParagraphFont"/>
    <w:link w:val="Header"/>
    <w:uiPriority w:val="99"/>
    <w:semiHidden/>
    <w:rsid w:val="0027359F"/>
    <w:rPr>
      <w:rFonts w:ascii="Arial" w:eastAsia="Times New Roman" w:hAnsi="Arial" w:cs="Angsana New"/>
      <w:sz w:val="18"/>
      <w:szCs w:val="22"/>
    </w:rPr>
  </w:style>
  <w:style w:type="paragraph" w:styleId="NoSpacing">
    <w:name w:val="No Spacing"/>
    <w:uiPriority w:val="1"/>
    <w:qFormat/>
    <w:rsid w:val="00F14DDD"/>
    <w:pPr>
      <w:spacing w:after="0" w:line="240" w:lineRule="auto"/>
    </w:pPr>
  </w:style>
  <w:style w:type="paragraph" w:customStyle="1" w:styleId="E">
    <w:name w:val="ª×èÍºÃÔÉÑ· E"/>
    <w:basedOn w:val="Normal"/>
    <w:rsid w:val="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customStyle="1" w:styleId="Heading7Char">
    <w:name w:val="Heading 7 Char"/>
    <w:basedOn w:val="DefaultParagraphFont"/>
    <w:link w:val="Heading7"/>
    <w:uiPriority w:val="9"/>
    <w:semiHidden/>
    <w:rsid w:val="003753D9"/>
    <w:rPr>
      <w:rFonts w:eastAsiaTheme="majorEastAsia" w:cstheme="majorBidi"/>
      <w:color w:val="595959" w:themeColor="text1" w:themeTint="A6"/>
      <w:kern w:val="2"/>
      <w:sz w:val="24"/>
      <w:szCs w:val="3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568549">
      <w:bodyDiv w:val="1"/>
      <w:marLeft w:val="0"/>
      <w:marRight w:val="0"/>
      <w:marTop w:val="0"/>
      <w:marBottom w:val="0"/>
      <w:divBdr>
        <w:top w:val="none" w:sz="0" w:space="0" w:color="auto"/>
        <w:left w:val="none" w:sz="0" w:space="0" w:color="auto"/>
        <w:bottom w:val="none" w:sz="0" w:space="0" w:color="auto"/>
        <w:right w:val="none" w:sz="0" w:space="0" w:color="auto"/>
      </w:divBdr>
    </w:div>
    <w:div w:id="15132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2494</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Kornthip W.</cp:lastModifiedBy>
  <cp:revision>34</cp:revision>
  <cp:lastPrinted>2025-02-20T09:19:00Z</cp:lastPrinted>
  <dcterms:created xsi:type="dcterms:W3CDTF">2023-11-29T09:44:00Z</dcterms:created>
  <dcterms:modified xsi:type="dcterms:W3CDTF">2025-02-20T09:23:00Z</dcterms:modified>
</cp:coreProperties>
</file>