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8055CD" w14:textId="77777777" w:rsidR="00DB308D" w:rsidRPr="00152C6A" w:rsidRDefault="00DB308D" w:rsidP="004C2111">
      <w:pPr>
        <w:pStyle w:val="Reference"/>
        <w:rPr>
          <w:lang w:val="en-US"/>
        </w:rPr>
      </w:pPr>
    </w:p>
    <w:p w14:paraId="78685304" w14:textId="765E811F" w:rsidR="00DD1E47" w:rsidRDefault="00DD1E47" w:rsidP="006771E8">
      <w:pPr>
        <w:pStyle w:val="BodyText"/>
      </w:pPr>
    </w:p>
    <w:p w14:paraId="5545AD79" w14:textId="4C375727" w:rsidR="00D15EA5" w:rsidRDefault="006F1B19" w:rsidP="00D15EA5">
      <w:pPr>
        <w:pStyle w:val="BodyText"/>
      </w:pPr>
      <w:r w:rsidRPr="004A0DFE">
        <w:br w:type="textWrapping" w:clear="all"/>
      </w:r>
    </w:p>
    <w:p w14:paraId="6D1CDFE2" w14:textId="77777777" w:rsidR="00D15EA5" w:rsidRDefault="00D15EA5" w:rsidP="00D15EA5">
      <w:pPr>
        <w:pStyle w:val="BodyText"/>
      </w:pPr>
    </w:p>
    <w:p w14:paraId="07C5D4A5" w14:textId="77777777" w:rsidR="00D15EA5" w:rsidRDefault="00D15EA5" w:rsidP="00D15EA5">
      <w:pPr>
        <w:pStyle w:val="BodyText"/>
        <w:rPr>
          <w:rFonts w:cstheme="minorBidi"/>
          <w:lang w:bidi="th-TH"/>
        </w:rPr>
      </w:pPr>
    </w:p>
    <w:p w14:paraId="4B7B7503" w14:textId="77777777" w:rsidR="00801A1C" w:rsidRDefault="00801A1C" w:rsidP="003E0F7B">
      <w:pPr>
        <w:pStyle w:val="BodyText"/>
        <w:spacing w:after="0" w:line="360" w:lineRule="auto"/>
        <w:rPr>
          <w:rFonts w:ascii="Arial" w:hAnsi="Arial"/>
          <w:sz w:val="19"/>
          <w:szCs w:val="19"/>
        </w:rPr>
      </w:pPr>
    </w:p>
    <w:p w14:paraId="582E2CFE" w14:textId="0467561E" w:rsidR="009755EA" w:rsidRDefault="009755EA" w:rsidP="003E0F7B">
      <w:pPr>
        <w:spacing w:after="0" w:line="360" w:lineRule="auto"/>
        <w:jc w:val="both"/>
        <w:rPr>
          <w:rFonts w:ascii="Arial" w:hAnsi="Arial"/>
          <w:b/>
          <w:bCs/>
          <w:sz w:val="16"/>
          <w:szCs w:val="16"/>
        </w:rPr>
      </w:pPr>
    </w:p>
    <w:p w14:paraId="0B5F75FF" w14:textId="77777777" w:rsidR="00E6724F" w:rsidRPr="0003427B" w:rsidRDefault="00E6724F" w:rsidP="003E0F7B">
      <w:pPr>
        <w:spacing w:after="0" w:line="360" w:lineRule="auto"/>
        <w:jc w:val="both"/>
        <w:rPr>
          <w:rFonts w:ascii="Arial" w:hAnsi="Arial"/>
          <w:b/>
          <w:bCs/>
          <w:sz w:val="16"/>
          <w:szCs w:val="16"/>
        </w:rPr>
      </w:pPr>
    </w:p>
    <w:p w14:paraId="5A44E156" w14:textId="0DA3BBDD" w:rsidR="003E0F7B" w:rsidRPr="003E0F7B" w:rsidRDefault="003E0F7B" w:rsidP="003E0F7B">
      <w:pPr>
        <w:spacing w:after="0" w:line="360" w:lineRule="auto"/>
        <w:jc w:val="both"/>
        <w:rPr>
          <w:rFonts w:ascii="Arial" w:hAnsi="Arial"/>
          <w:b/>
          <w:bCs/>
          <w:sz w:val="19"/>
          <w:szCs w:val="19"/>
        </w:rPr>
      </w:pPr>
      <w:r w:rsidRPr="003E0F7B">
        <w:rPr>
          <w:rFonts w:ascii="Arial" w:hAnsi="Arial"/>
          <w:b/>
          <w:bCs/>
          <w:sz w:val="19"/>
          <w:szCs w:val="19"/>
        </w:rPr>
        <w:t>To the Shareholders</w:t>
      </w:r>
      <w:r w:rsidR="00C04C60">
        <w:rPr>
          <w:rFonts w:ascii="Browallia New" w:hAnsi="Browallia New" w:cs="Browallia New"/>
          <w:b/>
          <w:bCs/>
          <w:sz w:val="28"/>
          <w:szCs w:val="28"/>
          <w:lang w:bidi="th-TH"/>
        </w:rPr>
        <w:t xml:space="preserve"> and </w:t>
      </w:r>
      <w:r w:rsidR="00EC6A9D">
        <w:rPr>
          <w:rFonts w:ascii="Arial" w:hAnsi="Arial"/>
          <w:b/>
          <w:bCs/>
          <w:sz w:val="19"/>
          <w:szCs w:val="19"/>
        </w:rPr>
        <w:t>the Board of Directors</w:t>
      </w:r>
      <w:r w:rsidRPr="003E0F7B">
        <w:rPr>
          <w:rFonts w:ascii="Arial" w:hAnsi="Arial"/>
          <w:b/>
          <w:bCs/>
          <w:sz w:val="19"/>
          <w:szCs w:val="19"/>
        </w:rPr>
        <w:t xml:space="preserve"> of </w:t>
      </w:r>
      <w:proofErr w:type="spellStart"/>
      <w:r w:rsidR="000E3B9A" w:rsidRPr="000E3B9A">
        <w:rPr>
          <w:rFonts w:ascii="Arial" w:hAnsi="Arial"/>
          <w:b/>
          <w:bCs/>
          <w:sz w:val="19"/>
          <w:szCs w:val="19"/>
        </w:rPr>
        <w:t>Mida</w:t>
      </w:r>
      <w:proofErr w:type="spellEnd"/>
      <w:r w:rsidR="000E3B9A" w:rsidRPr="000E3B9A">
        <w:rPr>
          <w:rFonts w:ascii="Arial" w:hAnsi="Arial"/>
          <w:b/>
          <w:bCs/>
          <w:sz w:val="19"/>
          <w:szCs w:val="19"/>
        </w:rPr>
        <w:t xml:space="preserve"> Leasing</w:t>
      </w:r>
      <w:r w:rsidRPr="003E0F7B">
        <w:rPr>
          <w:rFonts w:ascii="Arial" w:hAnsi="Arial"/>
          <w:b/>
          <w:bCs/>
          <w:sz w:val="19"/>
          <w:szCs w:val="19"/>
        </w:rPr>
        <w:t xml:space="preserve"> Public Company Limited</w:t>
      </w:r>
    </w:p>
    <w:p w14:paraId="1F8573A4" w14:textId="77777777" w:rsidR="003E0F7B" w:rsidRPr="0003427B" w:rsidRDefault="003E0F7B" w:rsidP="001B35A3">
      <w:pPr>
        <w:pStyle w:val="BodyText"/>
        <w:spacing w:line="360" w:lineRule="auto"/>
        <w:jc w:val="thaiDistribute"/>
        <w:rPr>
          <w:rFonts w:ascii="Arial" w:hAnsi="Arial"/>
          <w:i/>
          <w:iCs/>
          <w:sz w:val="16"/>
          <w:szCs w:val="16"/>
        </w:rPr>
      </w:pPr>
    </w:p>
    <w:p w14:paraId="5DB2146C" w14:textId="77777777" w:rsidR="003E0F7B" w:rsidRPr="003E0F7B" w:rsidRDefault="003E0F7B" w:rsidP="003E0F7B">
      <w:pPr>
        <w:spacing w:after="0" w:line="360" w:lineRule="auto"/>
        <w:jc w:val="both"/>
        <w:outlineLvl w:val="0"/>
        <w:rPr>
          <w:rFonts w:ascii="Arial" w:hAnsi="Arial"/>
          <w:i/>
          <w:iCs/>
          <w:sz w:val="19"/>
          <w:szCs w:val="19"/>
        </w:rPr>
      </w:pPr>
      <w:r w:rsidRPr="003E0F7B">
        <w:rPr>
          <w:rFonts w:ascii="Arial" w:hAnsi="Arial"/>
          <w:i/>
          <w:iCs/>
          <w:sz w:val="19"/>
          <w:szCs w:val="19"/>
        </w:rPr>
        <w:t>Opinion</w:t>
      </w:r>
    </w:p>
    <w:p w14:paraId="13C655C5" w14:textId="77777777" w:rsidR="003E0F7B" w:rsidRPr="0003427B" w:rsidRDefault="003E0F7B" w:rsidP="003E0F7B">
      <w:pPr>
        <w:spacing w:after="0" w:line="360" w:lineRule="auto"/>
        <w:jc w:val="both"/>
        <w:outlineLvl w:val="0"/>
        <w:rPr>
          <w:rFonts w:ascii="Arial" w:hAnsi="Arial"/>
          <w:i/>
          <w:iCs/>
          <w:sz w:val="16"/>
          <w:szCs w:val="16"/>
        </w:rPr>
      </w:pPr>
    </w:p>
    <w:p w14:paraId="1B83131C" w14:textId="1534DD6A" w:rsidR="00801A1C" w:rsidRDefault="003E0F7B" w:rsidP="00BC4699">
      <w:pPr>
        <w:spacing w:after="0" w:line="360" w:lineRule="auto"/>
        <w:jc w:val="both"/>
        <w:rPr>
          <w:rFonts w:ascii="Arial" w:hAnsi="Arial"/>
          <w:sz w:val="19"/>
          <w:szCs w:val="19"/>
        </w:rPr>
      </w:pPr>
      <w:r w:rsidRPr="003E0F7B">
        <w:rPr>
          <w:rFonts w:ascii="Arial" w:hAnsi="Arial"/>
          <w:sz w:val="19"/>
          <w:szCs w:val="19"/>
        </w:rPr>
        <w:t xml:space="preserve">I have audited the consolidated </w:t>
      </w:r>
      <w:r w:rsidR="00B9379E">
        <w:rPr>
          <w:rFonts w:ascii="Arial" w:hAnsi="Arial"/>
          <w:sz w:val="19"/>
          <w:szCs w:val="19"/>
        </w:rPr>
        <w:t xml:space="preserve">and separate </w:t>
      </w:r>
      <w:r w:rsidRPr="003E0F7B">
        <w:rPr>
          <w:rFonts w:ascii="Arial" w:hAnsi="Arial"/>
          <w:sz w:val="19"/>
          <w:szCs w:val="19"/>
        </w:rPr>
        <w:t xml:space="preserve">financial statements of </w:t>
      </w:r>
      <w:bookmarkStart w:id="1" w:name="_Hlk32075864"/>
      <w:proofErr w:type="spellStart"/>
      <w:r w:rsidR="000E3B9A" w:rsidRPr="000E3B9A">
        <w:rPr>
          <w:rFonts w:ascii="Arial" w:hAnsi="Arial"/>
          <w:sz w:val="19"/>
          <w:szCs w:val="19"/>
        </w:rPr>
        <w:t>Mida</w:t>
      </w:r>
      <w:proofErr w:type="spellEnd"/>
      <w:r w:rsidR="000E3B9A" w:rsidRPr="000E3B9A">
        <w:rPr>
          <w:rFonts w:ascii="Arial" w:hAnsi="Arial"/>
          <w:sz w:val="19"/>
          <w:szCs w:val="19"/>
        </w:rPr>
        <w:t xml:space="preserve"> Leasing Public Company Limited </w:t>
      </w:r>
      <w:r w:rsidR="000725CC">
        <w:rPr>
          <w:rFonts w:ascii="Arial" w:hAnsi="Arial" w:cs="Angsana New"/>
          <w:sz w:val="19"/>
          <w:szCs w:val="19"/>
          <w:cs/>
          <w:lang w:bidi="th-TH"/>
        </w:rPr>
        <w:t>(“</w:t>
      </w:r>
      <w:r w:rsidR="000725CC">
        <w:rPr>
          <w:rFonts w:ascii="Arial" w:hAnsi="Arial"/>
          <w:sz w:val="19"/>
          <w:szCs w:val="19"/>
        </w:rPr>
        <w:t xml:space="preserve">the </w:t>
      </w:r>
      <w:r w:rsidR="00AF378E">
        <w:rPr>
          <w:rFonts w:ascii="Arial" w:hAnsi="Arial"/>
          <w:sz w:val="19"/>
          <w:szCs w:val="19"/>
        </w:rPr>
        <w:t>C</w:t>
      </w:r>
      <w:r w:rsidR="000725CC">
        <w:rPr>
          <w:rFonts w:ascii="Arial" w:hAnsi="Arial"/>
          <w:sz w:val="19"/>
          <w:szCs w:val="19"/>
        </w:rPr>
        <w:t>ompany</w:t>
      </w:r>
      <w:r w:rsidR="000725CC">
        <w:rPr>
          <w:rFonts w:ascii="Arial" w:hAnsi="Arial" w:cs="Angsana New"/>
          <w:sz w:val="19"/>
          <w:szCs w:val="19"/>
          <w:cs/>
          <w:lang w:bidi="th-TH"/>
        </w:rPr>
        <w:t>”)</w:t>
      </w:r>
      <w:r w:rsidR="0006117E">
        <w:rPr>
          <w:rFonts w:ascii="Arial" w:hAnsi="Arial" w:cs="Angsana New"/>
          <w:sz w:val="19"/>
          <w:szCs w:val="19"/>
          <w:cs/>
          <w:lang w:bidi="th-TH"/>
        </w:rPr>
        <w:t xml:space="preserve"> </w:t>
      </w:r>
      <w:r w:rsidR="000E3B9A" w:rsidRPr="000E3B9A">
        <w:rPr>
          <w:rFonts w:ascii="Arial" w:hAnsi="Arial"/>
          <w:sz w:val="19"/>
          <w:szCs w:val="19"/>
        </w:rPr>
        <w:t xml:space="preserve">and </w:t>
      </w:r>
      <w:r w:rsidR="00CA7FF6" w:rsidRPr="00CA7FF6">
        <w:rPr>
          <w:rFonts w:ascii="Arial" w:hAnsi="Arial"/>
          <w:sz w:val="19"/>
          <w:szCs w:val="19"/>
        </w:rPr>
        <w:t xml:space="preserve">its </w:t>
      </w:r>
      <w:r w:rsidR="000E3B9A" w:rsidRPr="000E3B9A">
        <w:rPr>
          <w:rFonts w:ascii="Arial" w:hAnsi="Arial"/>
          <w:sz w:val="19"/>
          <w:szCs w:val="19"/>
        </w:rPr>
        <w:t>subsidiar</w:t>
      </w:r>
      <w:bookmarkEnd w:id="1"/>
      <w:r w:rsidR="0068477D">
        <w:rPr>
          <w:rFonts w:ascii="Arial" w:hAnsi="Arial"/>
          <w:sz w:val="19"/>
          <w:szCs w:val="19"/>
        </w:rPr>
        <w:t>ies</w:t>
      </w:r>
      <w:r w:rsidR="00A85F33">
        <w:rPr>
          <w:rFonts w:ascii="Arial" w:hAnsi="Arial" w:cs="Angsana New"/>
          <w:sz w:val="19"/>
          <w:szCs w:val="19"/>
          <w:cs/>
          <w:lang w:bidi="th-TH"/>
        </w:rPr>
        <w:t xml:space="preserve"> </w:t>
      </w:r>
      <w:r w:rsidR="00F636AE">
        <w:rPr>
          <w:rFonts w:ascii="Arial" w:hAnsi="Arial" w:cs="Angsana New"/>
          <w:sz w:val="19"/>
          <w:szCs w:val="19"/>
          <w:cs/>
          <w:lang w:bidi="th-TH"/>
        </w:rPr>
        <w:t>(</w:t>
      </w:r>
      <w:r w:rsidR="00ED0671">
        <w:rPr>
          <w:rFonts w:ascii="Arial" w:hAnsi="Arial" w:cs="Angsana New"/>
          <w:sz w:val="19"/>
          <w:szCs w:val="19"/>
          <w:cs/>
          <w:lang w:val="en-US" w:bidi="th-TH"/>
        </w:rPr>
        <w:t>“</w:t>
      </w:r>
      <w:r w:rsidR="00F636AE">
        <w:rPr>
          <w:rFonts w:ascii="Arial" w:hAnsi="Arial"/>
          <w:sz w:val="19"/>
          <w:szCs w:val="19"/>
        </w:rPr>
        <w:t>the</w:t>
      </w:r>
      <w:r w:rsidR="002E5EB6">
        <w:rPr>
          <w:rFonts w:ascii="Arial" w:hAnsi="Arial"/>
          <w:sz w:val="19"/>
          <w:szCs w:val="19"/>
        </w:rPr>
        <w:t xml:space="preserve"> Group</w:t>
      </w:r>
      <w:r w:rsidR="00ED0671">
        <w:rPr>
          <w:rFonts w:ascii="Arial" w:hAnsi="Arial" w:cs="Angsana New"/>
          <w:sz w:val="19"/>
          <w:szCs w:val="19"/>
          <w:cs/>
          <w:lang w:bidi="th-TH"/>
        </w:rPr>
        <w:t>”</w:t>
      </w:r>
      <w:r w:rsidR="002E5EB6">
        <w:rPr>
          <w:rFonts w:ascii="Arial" w:hAnsi="Arial" w:cs="Angsana New"/>
          <w:sz w:val="19"/>
          <w:szCs w:val="19"/>
          <w:cs/>
          <w:lang w:bidi="th-TH"/>
        </w:rPr>
        <w:t>)</w:t>
      </w:r>
      <w:r w:rsidRPr="003E0F7B">
        <w:rPr>
          <w:rFonts w:ascii="Arial" w:hAnsi="Arial"/>
          <w:sz w:val="19"/>
          <w:szCs w:val="19"/>
        </w:rPr>
        <w:t xml:space="preserve">, </w:t>
      </w:r>
      <w:r w:rsidR="00D52794" w:rsidRPr="003E0F7B">
        <w:rPr>
          <w:rFonts w:ascii="Arial" w:hAnsi="Arial"/>
          <w:sz w:val="19"/>
          <w:szCs w:val="19"/>
        </w:rPr>
        <w:t xml:space="preserve">which comprise the consolidated </w:t>
      </w:r>
      <w:r w:rsidR="00D52794">
        <w:rPr>
          <w:rFonts w:ascii="Arial" w:hAnsi="Arial"/>
          <w:sz w:val="19"/>
          <w:szCs w:val="19"/>
        </w:rPr>
        <w:t xml:space="preserve">and separate </w:t>
      </w:r>
      <w:r w:rsidR="00D52794" w:rsidRPr="003E0F7B">
        <w:rPr>
          <w:rFonts w:ascii="Arial" w:hAnsi="Arial"/>
          <w:sz w:val="19"/>
          <w:szCs w:val="19"/>
        </w:rPr>
        <w:t>statement</w:t>
      </w:r>
      <w:r w:rsidR="00D52794">
        <w:rPr>
          <w:rFonts w:ascii="Arial" w:hAnsi="Arial"/>
          <w:sz w:val="19"/>
          <w:szCs w:val="19"/>
        </w:rPr>
        <w:t>s</w:t>
      </w:r>
      <w:r w:rsidR="00D52794" w:rsidRPr="003E0F7B">
        <w:rPr>
          <w:rFonts w:ascii="Arial" w:hAnsi="Arial"/>
          <w:sz w:val="19"/>
          <w:szCs w:val="19"/>
        </w:rPr>
        <w:t xml:space="preserve"> of financial position as at</w:t>
      </w:r>
      <w:r w:rsidR="00D52794">
        <w:rPr>
          <w:rFonts w:ascii="Arial" w:hAnsi="Arial" w:cs="Angsana New"/>
          <w:sz w:val="19"/>
          <w:szCs w:val="19"/>
          <w:cs/>
          <w:lang w:bidi="th-TH"/>
        </w:rPr>
        <w:t xml:space="preserve"> </w:t>
      </w:r>
      <w:r w:rsidR="00D52794" w:rsidRPr="003E0F7B">
        <w:rPr>
          <w:rFonts w:ascii="Arial" w:hAnsi="Arial"/>
          <w:sz w:val="19"/>
          <w:szCs w:val="19"/>
        </w:rPr>
        <w:t>31 December 20</w:t>
      </w:r>
      <w:r w:rsidR="00D52794">
        <w:rPr>
          <w:rFonts w:ascii="Arial" w:hAnsi="Arial" w:cstheme="minorBidi"/>
          <w:sz w:val="19"/>
          <w:szCs w:val="24"/>
          <w:lang w:val="en-US" w:bidi="th-TH"/>
        </w:rPr>
        <w:t>2</w:t>
      </w:r>
      <w:r w:rsidR="006C5566">
        <w:rPr>
          <w:rFonts w:ascii="Arial" w:hAnsi="Arial" w:cstheme="minorBidi"/>
          <w:sz w:val="19"/>
          <w:szCs w:val="24"/>
          <w:lang w:val="en-US" w:bidi="th-TH"/>
        </w:rPr>
        <w:t>4</w:t>
      </w:r>
      <w:r w:rsidR="00D52794" w:rsidRPr="003E0F7B">
        <w:rPr>
          <w:rFonts w:ascii="Arial" w:hAnsi="Arial"/>
          <w:sz w:val="19"/>
          <w:szCs w:val="19"/>
        </w:rPr>
        <w:t xml:space="preserve">, </w:t>
      </w:r>
      <w:r w:rsidR="00AF378E">
        <w:rPr>
          <w:rFonts w:ascii="Arial" w:hAnsi="Arial"/>
          <w:sz w:val="19"/>
          <w:szCs w:val="19"/>
        </w:rPr>
        <w:t xml:space="preserve">the </w:t>
      </w:r>
      <w:r w:rsidR="00D52794" w:rsidRPr="003E0F7B">
        <w:rPr>
          <w:rFonts w:ascii="Arial" w:hAnsi="Arial"/>
          <w:sz w:val="19"/>
          <w:szCs w:val="19"/>
        </w:rPr>
        <w:t xml:space="preserve">consolidated </w:t>
      </w:r>
      <w:r w:rsidR="00D52794">
        <w:rPr>
          <w:rFonts w:ascii="Arial" w:hAnsi="Arial"/>
          <w:sz w:val="19"/>
          <w:szCs w:val="19"/>
        </w:rPr>
        <w:t xml:space="preserve">and separate </w:t>
      </w:r>
      <w:r w:rsidR="00D52794" w:rsidRPr="003E0F7B">
        <w:rPr>
          <w:rFonts w:ascii="Arial" w:hAnsi="Arial"/>
          <w:sz w:val="19"/>
          <w:szCs w:val="19"/>
        </w:rPr>
        <w:t xml:space="preserve">statements of comprehensive income, </w:t>
      </w:r>
      <w:r w:rsidR="005A1B25" w:rsidRPr="005A1B25">
        <w:rPr>
          <w:rFonts w:ascii="Arial" w:hAnsi="Arial"/>
          <w:sz w:val="19"/>
          <w:szCs w:val="19"/>
        </w:rPr>
        <w:t xml:space="preserve">the consolidated and separate statements of </w:t>
      </w:r>
      <w:r w:rsidR="00D52794" w:rsidRPr="003E0F7B">
        <w:rPr>
          <w:rFonts w:ascii="Arial" w:hAnsi="Arial"/>
          <w:sz w:val="19"/>
          <w:szCs w:val="19"/>
        </w:rPr>
        <w:t xml:space="preserve">changes in  </w:t>
      </w:r>
      <w:r w:rsidR="004548CC">
        <w:rPr>
          <w:rFonts w:ascii="Arial" w:hAnsi="Arial"/>
          <w:sz w:val="19"/>
          <w:szCs w:val="19"/>
        </w:rPr>
        <w:t>shareholders</w:t>
      </w:r>
      <w:r w:rsidR="004548CC">
        <w:rPr>
          <w:rFonts w:ascii="Arial" w:hAnsi="Arial" w:cs="Angsana New"/>
          <w:sz w:val="19"/>
          <w:szCs w:val="19"/>
          <w:cs/>
          <w:lang w:bidi="th-TH"/>
        </w:rPr>
        <w:t xml:space="preserve">’ </w:t>
      </w:r>
      <w:r w:rsidR="00D52794" w:rsidRPr="003E0F7B">
        <w:rPr>
          <w:rFonts w:ascii="Arial" w:hAnsi="Arial"/>
          <w:sz w:val="19"/>
          <w:szCs w:val="19"/>
        </w:rPr>
        <w:t xml:space="preserve">equity and </w:t>
      </w:r>
      <w:r w:rsidR="00D9113D" w:rsidRPr="00D9113D">
        <w:rPr>
          <w:rFonts w:ascii="Arial" w:hAnsi="Arial"/>
          <w:sz w:val="19"/>
          <w:szCs w:val="19"/>
        </w:rPr>
        <w:t xml:space="preserve">the consolidated and separate statements of </w:t>
      </w:r>
      <w:r w:rsidR="00D52794" w:rsidRPr="003E0F7B">
        <w:rPr>
          <w:rFonts w:ascii="Arial" w:hAnsi="Arial"/>
          <w:sz w:val="19"/>
          <w:szCs w:val="19"/>
        </w:rPr>
        <w:t xml:space="preserve">cash flows for the year then ended, </w:t>
      </w:r>
      <w:r w:rsidR="00B86974" w:rsidRPr="00B86974">
        <w:rPr>
          <w:rFonts w:ascii="Arial" w:hAnsi="Arial"/>
          <w:sz w:val="19"/>
          <w:szCs w:val="19"/>
        </w:rPr>
        <w:t>and notes to the consolidated and separate financial statements, which include significant accounting policies</w:t>
      </w:r>
      <w:r w:rsidR="00B86974" w:rsidRPr="00B86974">
        <w:rPr>
          <w:rFonts w:ascii="Arial" w:hAnsi="Arial" w:cs="Angsana New"/>
          <w:sz w:val="19"/>
          <w:szCs w:val="19"/>
          <w:cs/>
          <w:lang w:bidi="th-TH"/>
        </w:rPr>
        <w:t>.</w:t>
      </w:r>
    </w:p>
    <w:p w14:paraId="18406239" w14:textId="77777777" w:rsidR="00BC4699" w:rsidRPr="0003427B" w:rsidRDefault="00BC4699" w:rsidP="00BC4699">
      <w:pPr>
        <w:spacing w:after="0" w:line="360" w:lineRule="auto"/>
        <w:jc w:val="both"/>
        <w:rPr>
          <w:rFonts w:ascii="Arial" w:hAnsi="Arial"/>
          <w:sz w:val="16"/>
          <w:szCs w:val="16"/>
        </w:rPr>
      </w:pPr>
    </w:p>
    <w:p w14:paraId="0E80EC7F" w14:textId="3624AF5E" w:rsidR="003E0F7B" w:rsidRPr="003E0F7B" w:rsidRDefault="009C3C14" w:rsidP="00252848">
      <w:pPr>
        <w:spacing w:after="0" w:line="360" w:lineRule="auto"/>
        <w:jc w:val="thaiDistribute"/>
        <w:rPr>
          <w:rFonts w:ascii="Arial" w:hAnsi="Arial"/>
          <w:sz w:val="19"/>
          <w:szCs w:val="19"/>
        </w:rPr>
      </w:pPr>
      <w:r w:rsidRPr="004E4B9A">
        <w:rPr>
          <w:rFonts w:ascii="Arial" w:hAnsi="Arial"/>
          <w:sz w:val="19"/>
          <w:szCs w:val="19"/>
        </w:rPr>
        <w:t>In my o</w:t>
      </w:r>
      <w:r w:rsidRPr="003E0F7B">
        <w:rPr>
          <w:rFonts w:ascii="Arial" w:hAnsi="Arial"/>
          <w:sz w:val="19"/>
          <w:szCs w:val="19"/>
        </w:rPr>
        <w:t xml:space="preserve">pinion, the consolidated and separate financial statements </w:t>
      </w:r>
      <w:r w:rsidRPr="00D859E0">
        <w:rPr>
          <w:rFonts w:ascii="Arial" w:hAnsi="Arial"/>
          <w:sz w:val="19"/>
          <w:szCs w:val="19"/>
        </w:rPr>
        <w:t>present</w:t>
      </w:r>
      <w:r w:rsidRPr="003E0F7B">
        <w:rPr>
          <w:rFonts w:ascii="Arial" w:hAnsi="Arial"/>
          <w:sz w:val="19"/>
          <w:szCs w:val="19"/>
        </w:rPr>
        <w:t xml:space="preserve"> fairly, in all material respects</w:t>
      </w:r>
      <w:r w:rsidR="00230367" w:rsidRPr="003E0F7B">
        <w:rPr>
          <w:rFonts w:ascii="Arial" w:hAnsi="Arial"/>
          <w:sz w:val="19"/>
          <w:szCs w:val="19"/>
        </w:rPr>
        <w:t xml:space="preserve">, </w:t>
      </w:r>
      <w:r w:rsidR="0000277D" w:rsidRPr="003E0F7B">
        <w:rPr>
          <w:rFonts w:ascii="Arial" w:hAnsi="Arial"/>
          <w:sz w:val="19"/>
          <w:szCs w:val="19"/>
        </w:rPr>
        <w:t xml:space="preserve">the consolidated </w:t>
      </w:r>
      <w:r w:rsidR="0000277D">
        <w:rPr>
          <w:rFonts w:ascii="Arial" w:hAnsi="Arial"/>
          <w:sz w:val="19"/>
          <w:szCs w:val="19"/>
        </w:rPr>
        <w:t xml:space="preserve">and separate </w:t>
      </w:r>
      <w:r w:rsidR="0000277D" w:rsidRPr="003E0F7B">
        <w:rPr>
          <w:rFonts w:ascii="Arial" w:hAnsi="Arial"/>
          <w:sz w:val="19"/>
          <w:szCs w:val="19"/>
        </w:rPr>
        <w:t xml:space="preserve">financial position of </w:t>
      </w:r>
      <w:proofErr w:type="spellStart"/>
      <w:r w:rsidR="00D760A5" w:rsidRPr="00D760A5">
        <w:rPr>
          <w:rFonts w:ascii="Arial" w:hAnsi="Arial"/>
          <w:sz w:val="19"/>
          <w:szCs w:val="19"/>
        </w:rPr>
        <w:t>Mida</w:t>
      </w:r>
      <w:proofErr w:type="spellEnd"/>
      <w:r w:rsidR="00D760A5" w:rsidRPr="00D760A5">
        <w:rPr>
          <w:rFonts w:ascii="Arial" w:hAnsi="Arial"/>
          <w:sz w:val="19"/>
          <w:szCs w:val="19"/>
        </w:rPr>
        <w:t xml:space="preserve"> Leasing Public Company Limited</w:t>
      </w:r>
      <w:r w:rsidR="00243492">
        <w:rPr>
          <w:rFonts w:ascii="Arial" w:hAnsi="Arial" w:cs="Angsana New"/>
          <w:sz w:val="19"/>
          <w:szCs w:val="19"/>
          <w:cs/>
          <w:lang w:bidi="th-TH"/>
        </w:rPr>
        <w:t xml:space="preserve"> </w:t>
      </w:r>
      <w:r w:rsidR="00D760A5" w:rsidRPr="00D760A5">
        <w:rPr>
          <w:rFonts w:ascii="Arial" w:hAnsi="Arial"/>
          <w:sz w:val="19"/>
          <w:szCs w:val="19"/>
        </w:rPr>
        <w:t xml:space="preserve">and </w:t>
      </w:r>
      <w:r w:rsidR="00CA7FF6" w:rsidRPr="00CA7FF6">
        <w:rPr>
          <w:rFonts w:ascii="Arial" w:hAnsi="Arial"/>
          <w:sz w:val="19"/>
          <w:szCs w:val="19"/>
        </w:rPr>
        <w:t xml:space="preserve">its </w:t>
      </w:r>
      <w:r w:rsidR="00D760A5" w:rsidRPr="00D760A5">
        <w:rPr>
          <w:rFonts w:ascii="Arial" w:hAnsi="Arial"/>
          <w:sz w:val="19"/>
          <w:szCs w:val="19"/>
        </w:rPr>
        <w:t>subsidiar</w:t>
      </w:r>
      <w:r w:rsidR="0077118E">
        <w:rPr>
          <w:rFonts w:ascii="Arial" w:hAnsi="Arial"/>
          <w:sz w:val="19"/>
          <w:szCs w:val="19"/>
        </w:rPr>
        <w:t>ies</w:t>
      </w:r>
      <w:r w:rsidR="00D760A5" w:rsidRPr="00D760A5">
        <w:rPr>
          <w:rFonts w:ascii="Arial" w:hAnsi="Arial" w:cs="Angsana New"/>
          <w:sz w:val="19"/>
          <w:szCs w:val="19"/>
          <w:cs/>
          <w:lang w:bidi="th-TH"/>
        </w:rPr>
        <w:t xml:space="preserve"> </w:t>
      </w:r>
      <w:r w:rsidR="003E0F7B" w:rsidRPr="003E0F7B">
        <w:rPr>
          <w:rFonts w:ascii="Arial" w:hAnsi="Arial"/>
          <w:sz w:val="19"/>
          <w:szCs w:val="19"/>
        </w:rPr>
        <w:t>as at</w:t>
      </w:r>
      <w:r w:rsidR="00D85639">
        <w:rPr>
          <w:rFonts w:ascii="Arial" w:hAnsi="Arial" w:cs="Angsana New"/>
          <w:sz w:val="19"/>
          <w:szCs w:val="19"/>
          <w:cs/>
          <w:lang w:bidi="th-TH"/>
        </w:rPr>
        <w:t xml:space="preserve"> </w:t>
      </w:r>
      <w:r w:rsidR="003E0F7B" w:rsidRPr="003E0F7B">
        <w:rPr>
          <w:rFonts w:ascii="Arial" w:hAnsi="Arial"/>
          <w:sz w:val="19"/>
          <w:szCs w:val="19"/>
        </w:rPr>
        <w:t>31 December 20</w:t>
      </w:r>
      <w:r w:rsidR="003745EA">
        <w:rPr>
          <w:rFonts w:ascii="Arial" w:hAnsi="Arial"/>
          <w:sz w:val="19"/>
          <w:szCs w:val="19"/>
        </w:rPr>
        <w:t>2</w:t>
      </w:r>
      <w:r w:rsidR="00CA7FF6">
        <w:rPr>
          <w:rFonts w:ascii="Arial" w:hAnsi="Arial"/>
          <w:sz w:val="19"/>
          <w:szCs w:val="19"/>
        </w:rPr>
        <w:t>4</w:t>
      </w:r>
      <w:r w:rsidR="003E0F7B" w:rsidRPr="003E0F7B">
        <w:rPr>
          <w:rFonts w:ascii="Arial" w:hAnsi="Arial"/>
          <w:sz w:val="19"/>
          <w:szCs w:val="19"/>
        </w:rPr>
        <w:t xml:space="preserve">, </w:t>
      </w:r>
      <w:r w:rsidR="00767A25" w:rsidRPr="003E0F7B">
        <w:rPr>
          <w:rFonts w:ascii="Arial" w:hAnsi="Arial"/>
          <w:sz w:val="19"/>
          <w:szCs w:val="19"/>
        </w:rPr>
        <w:t xml:space="preserve">and </w:t>
      </w:r>
      <w:r w:rsidR="00767A25">
        <w:rPr>
          <w:rFonts w:ascii="Arial" w:hAnsi="Arial"/>
          <w:sz w:val="19"/>
          <w:szCs w:val="19"/>
        </w:rPr>
        <w:t xml:space="preserve">its consolidate and separate </w:t>
      </w:r>
      <w:r w:rsidR="007B3F47">
        <w:rPr>
          <w:rFonts w:ascii="Arial" w:hAnsi="Arial"/>
          <w:sz w:val="19"/>
          <w:szCs w:val="19"/>
        </w:rPr>
        <w:t>financial performance and its consolidated and separate</w:t>
      </w:r>
      <w:r w:rsidR="00767A25">
        <w:rPr>
          <w:rFonts w:ascii="Arial" w:hAnsi="Arial" w:cs="Angsana New"/>
          <w:sz w:val="19"/>
          <w:szCs w:val="19"/>
          <w:cs/>
          <w:lang w:bidi="th-TH"/>
        </w:rPr>
        <w:t xml:space="preserve"> </w:t>
      </w:r>
      <w:r w:rsidR="00767A25" w:rsidRPr="003E0F7B">
        <w:rPr>
          <w:rFonts w:ascii="Arial" w:hAnsi="Arial"/>
          <w:sz w:val="19"/>
          <w:szCs w:val="19"/>
        </w:rPr>
        <w:t xml:space="preserve">cash flows for the year then </w:t>
      </w:r>
      <w:r w:rsidR="00767A25" w:rsidRPr="005E0552">
        <w:rPr>
          <w:rFonts w:ascii="Arial" w:hAnsi="Arial"/>
          <w:sz w:val="19"/>
          <w:szCs w:val="19"/>
        </w:rPr>
        <w:t xml:space="preserve">ended </w:t>
      </w:r>
      <w:r w:rsidR="00767A25" w:rsidRPr="007C3C49">
        <w:rPr>
          <w:rFonts w:ascii="Arial" w:hAnsi="Arial"/>
          <w:sz w:val="19"/>
          <w:szCs w:val="19"/>
        </w:rPr>
        <w:t>in accordance with Thai Financial Reporting Standards</w:t>
      </w:r>
      <w:r w:rsidR="00151A75">
        <w:rPr>
          <w:rFonts w:ascii="Arial" w:hAnsi="Arial" w:cs="Angsana New"/>
          <w:sz w:val="19"/>
          <w:szCs w:val="19"/>
          <w:cs/>
          <w:lang w:bidi="th-TH"/>
        </w:rPr>
        <w:t xml:space="preserve"> (</w:t>
      </w:r>
      <w:r w:rsidR="00151A75">
        <w:rPr>
          <w:rFonts w:ascii="Arial" w:hAnsi="Arial"/>
          <w:sz w:val="19"/>
          <w:szCs w:val="19"/>
        </w:rPr>
        <w:t>TFRS</w:t>
      </w:r>
      <w:r w:rsidR="00151A75">
        <w:rPr>
          <w:rFonts w:ascii="Arial" w:hAnsi="Arial" w:cs="Angsana New"/>
          <w:sz w:val="19"/>
          <w:szCs w:val="19"/>
          <w:cs/>
          <w:lang w:bidi="th-TH"/>
        </w:rPr>
        <w:t>)</w:t>
      </w:r>
      <w:r w:rsidR="00767A25">
        <w:rPr>
          <w:rFonts w:ascii="Arial" w:hAnsi="Arial" w:cs="Angsana New"/>
          <w:sz w:val="19"/>
          <w:szCs w:val="19"/>
          <w:cs/>
          <w:lang w:bidi="th-TH"/>
        </w:rPr>
        <w:t>.</w:t>
      </w:r>
    </w:p>
    <w:p w14:paraId="010F18E1" w14:textId="77777777" w:rsidR="00D85639" w:rsidRPr="0003427B" w:rsidRDefault="00D85639" w:rsidP="006C6298">
      <w:pPr>
        <w:pStyle w:val="BodyText"/>
        <w:spacing w:after="0" w:line="360" w:lineRule="auto"/>
        <w:jc w:val="thaiDistribute"/>
        <w:rPr>
          <w:rFonts w:ascii="Arial" w:hAnsi="Arial"/>
          <w:sz w:val="12"/>
          <w:szCs w:val="12"/>
        </w:rPr>
      </w:pPr>
    </w:p>
    <w:p w14:paraId="021A6D47" w14:textId="77777777" w:rsidR="00814DDE" w:rsidRPr="0003427B" w:rsidRDefault="00814DDE" w:rsidP="006C6298">
      <w:pPr>
        <w:pStyle w:val="BodyText"/>
        <w:spacing w:after="0" w:line="360" w:lineRule="auto"/>
        <w:jc w:val="thaiDistribute"/>
        <w:rPr>
          <w:rFonts w:ascii="Arial" w:hAnsi="Arial"/>
          <w:sz w:val="12"/>
          <w:szCs w:val="12"/>
        </w:rPr>
      </w:pPr>
    </w:p>
    <w:p w14:paraId="50CB94BE" w14:textId="77777777" w:rsidR="003E0F7B" w:rsidRPr="003E0F7B" w:rsidRDefault="003E0F7B" w:rsidP="003E0F7B">
      <w:pPr>
        <w:autoSpaceDE w:val="0"/>
        <w:autoSpaceDN w:val="0"/>
        <w:adjustRightInd w:val="0"/>
        <w:spacing w:after="0" w:line="360" w:lineRule="auto"/>
        <w:rPr>
          <w:rFonts w:ascii="Arial" w:hAnsi="Arial"/>
          <w:i/>
          <w:iCs/>
          <w:sz w:val="19"/>
          <w:szCs w:val="19"/>
        </w:rPr>
      </w:pPr>
      <w:r w:rsidRPr="003E0F7B">
        <w:rPr>
          <w:rFonts w:ascii="Arial" w:hAnsi="Arial"/>
          <w:i/>
          <w:iCs/>
          <w:sz w:val="19"/>
          <w:szCs w:val="19"/>
        </w:rPr>
        <w:t xml:space="preserve">Basis for Opinion </w:t>
      </w:r>
    </w:p>
    <w:p w14:paraId="2D161106" w14:textId="77777777" w:rsidR="003E0F7B" w:rsidRPr="006C6298" w:rsidRDefault="003E0F7B" w:rsidP="003E0F7B">
      <w:pPr>
        <w:autoSpaceDE w:val="0"/>
        <w:autoSpaceDN w:val="0"/>
        <w:adjustRightInd w:val="0"/>
        <w:spacing w:after="0" w:line="360" w:lineRule="auto"/>
        <w:rPr>
          <w:rFonts w:ascii="Arial" w:hAnsi="Arial"/>
          <w:sz w:val="20"/>
        </w:rPr>
      </w:pPr>
    </w:p>
    <w:p w14:paraId="111B9E7F" w14:textId="779A7D1E" w:rsidR="006C6298" w:rsidRDefault="00894BC9" w:rsidP="00D504DE">
      <w:pPr>
        <w:autoSpaceDE w:val="0"/>
        <w:autoSpaceDN w:val="0"/>
        <w:adjustRightInd w:val="0"/>
        <w:spacing w:after="0" w:line="360" w:lineRule="auto"/>
        <w:jc w:val="thaiDistribute"/>
        <w:rPr>
          <w:rFonts w:ascii="Arial" w:hAnsi="Arial"/>
          <w:sz w:val="19"/>
          <w:szCs w:val="19"/>
        </w:rPr>
      </w:pPr>
      <w:r w:rsidRPr="00894BC9">
        <w:rPr>
          <w:rFonts w:ascii="Arial" w:hAnsi="Arial"/>
          <w:sz w:val="19"/>
          <w:szCs w:val="19"/>
        </w:rPr>
        <w:t xml:space="preserve">I conducted my audit in accordance with Thai Standards on Auditing </w:t>
      </w:r>
      <w:r w:rsidRPr="00894BC9">
        <w:rPr>
          <w:rFonts w:ascii="Arial" w:hAnsi="Arial" w:cs="Angsana New"/>
          <w:sz w:val="19"/>
          <w:szCs w:val="19"/>
          <w:cs/>
          <w:lang w:bidi="th-TH"/>
        </w:rPr>
        <w:t>(</w:t>
      </w:r>
      <w:r w:rsidRPr="00894BC9">
        <w:rPr>
          <w:rFonts w:ascii="Arial" w:hAnsi="Arial"/>
          <w:sz w:val="19"/>
          <w:szCs w:val="19"/>
        </w:rPr>
        <w:t>TSAs</w:t>
      </w:r>
      <w:r w:rsidRPr="00894BC9">
        <w:rPr>
          <w:rFonts w:ascii="Arial" w:hAnsi="Arial" w:cs="Angsana New"/>
          <w:sz w:val="19"/>
          <w:szCs w:val="19"/>
          <w:cs/>
          <w:lang w:bidi="th-TH"/>
        </w:rPr>
        <w:t xml:space="preserve">). </w:t>
      </w:r>
      <w:r w:rsidRPr="00894BC9">
        <w:rPr>
          <w:rFonts w:ascii="Arial" w:hAnsi="Arial"/>
          <w:sz w:val="19"/>
          <w:szCs w:val="19"/>
        </w:rPr>
        <w:t>My responsibilities under those standards are further described in the Auditor</w:t>
      </w:r>
      <w:r w:rsidRPr="00894BC9">
        <w:rPr>
          <w:rFonts w:ascii="Arial" w:hAnsi="Arial" w:cs="Angsana New"/>
          <w:sz w:val="19"/>
          <w:szCs w:val="19"/>
          <w:cs/>
          <w:lang w:bidi="th-TH"/>
        </w:rPr>
        <w:t>’</w:t>
      </w:r>
      <w:r w:rsidRPr="00894BC9">
        <w:rPr>
          <w:rFonts w:ascii="Arial" w:hAnsi="Arial"/>
          <w:sz w:val="19"/>
          <w:szCs w:val="19"/>
        </w:rPr>
        <w:t>s responsibilities for the audit of the consolidated and separate financial statements section of my report</w:t>
      </w:r>
      <w:r w:rsidRPr="00894BC9">
        <w:rPr>
          <w:rFonts w:ascii="Arial" w:hAnsi="Arial" w:cs="Angsana New"/>
          <w:sz w:val="19"/>
          <w:szCs w:val="19"/>
          <w:cs/>
          <w:lang w:bidi="th-TH"/>
        </w:rPr>
        <w:t xml:space="preserve">. </w:t>
      </w:r>
      <w:r w:rsidRPr="00894BC9">
        <w:rPr>
          <w:rFonts w:ascii="Arial" w:hAnsi="Arial"/>
          <w:sz w:val="19"/>
          <w:szCs w:val="19"/>
        </w:rPr>
        <w:t xml:space="preserve">I am independent of the Group and the Company in accordance with the Code of Ethics for Professional Accountants including Independence Standards issued by the Federation of Accounting Professions </w:t>
      </w:r>
      <w:r w:rsidRPr="00894BC9">
        <w:rPr>
          <w:rFonts w:ascii="Arial" w:hAnsi="Arial" w:cs="Angsana New"/>
          <w:sz w:val="19"/>
          <w:szCs w:val="19"/>
          <w:cs/>
          <w:lang w:bidi="th-TH"/>
        </w:rPr>
        <w:t>(</w:t>
      </w:r>
      <w:r w:rsidRPr="00894BC9">
        <w:rPr>
          <w:rFonts w:ascii="Arial" w:hAnsi="Arial"/>
          <w:sz w:val="19"/>
          <w:szCs w:val="19"/>
        </w:rPr>
        <w:t>TFAC Code</w:t>
      </w:r>
      <w:r w:rsidRPr="00894BC9">
        <w:rPr>
          <w:rFonts w:ascii="Arial" w:hAnsi="Arial" w:cs="Angsana New"/>
          <w:sz w:val="19"/>
          <w:szCs w:val="19"/>
          <w:cs/>
          <w:lang w:bidi="th-TH"/>
        </w:rPr>
        <w:t xml:space="preserve">) </w:t>
      </w:r>
      <w:r w:rsidRPr="00894BC9">
        <w:rPr>
          <w:rFonts w:ascii="Arial" w:hAnsi="Arial"/>
          <w:sz w:val="19"/>
          <w:szCs w:val="19"/>
        </w:rPr>
        <w:t>that are relevant to my audit of the consolidated and separate financial statements, and I have fulfilled my other ethical responsibilities in accordance with the TFAC Code</w:t>
      </w:r>
      <w:r w:rsidRPr="00894BC9">
        <w:rPr>
          <w:rFonts w:ascii="Arial" w:hAnsi="Arial" w:cs="Angsana New"/>
          <w:sz w:val="19"/>
          <w:szCs w:val="19"/>
          <w:cs/>
          <w:lang w:bidi="th-TH"/>
        </w:rPr>
        <w:t xml:space="preserve">. </w:t>
      </w:r>
      <w:r w:rsidRPr="00894BC9">
        <w:rPr>
          <w:rFonts w:ascii="Arial" w:hAnsi="Arial"/>
          <w:sz w:val="19"/>
          <w:szCs w:val="19"/>
        </w:rPr>
        <w:t>I believe that the audit evidence I have obtained is sufficient and appropriate to provide a basis for my opinion</w:t>
      </w:r>
      <w:r w:rsidRPr="00894BC9">
        <w:rPr>
          <w:rFonts w:ascii="Arial" w:hAnsi="Arial" w:cs="Angsana New"/>
          <w:sz w:val="19"/>
          <w:szCs w:val="19"/>
          <w:cs/>
          <w:lang w:bidi="th-TH"/>
        </w:rPr>
        <w:t>.</w:t>
      </w:r>
    </w:p>
    <w:p w14:paraId="6B5D9CDB" w14:textId="77777777" w:rsidR="005C514E" w:rsidRDefault="005C514E" w:rsidP="00D504DE">
      <w:pPr>
        <w:autoSpaceDE w:val="0"/>
        <w:autoSpaceDN w:val="0"/>
        <w:adjustRightInd w:val="0"/>
        <w:spacing w:after="0" w:line="360" w:lineRule="auto"/>
        <w:jc w:val="thaiDistribute"/>
        <w:rPr>
          <w:rFonts w:ascii="Arial" w:hAnsi="Arial"/>
          <w:sz w:val="19"/>
          <w:szCs w:val="19"/>
        </w:rPr>
      </w:pPr>
    </w:p>
    <w:p w14:paraId="0FE5E89D" w14:textId="77777777" w:rsidR="005C514E" w:rsidRDefault="005C514E" w:rsidP="00D504DE">
      <w:pPr>
        <w:autoSpaceDE w:val="0"/>
        <w:autoSpaceDN w:val="0"/>
        <w:adjustRightInd w:val="0"/>
        <w:spacing w:after="0" w:line="360" w:lineRule="auto"/>
        <w:jc w:val="thaiDistribute"/>
        <w:rPr>
          <w:rFonts w:ascii="Arial" w:hAnsi="Arial"/>
          <w:sz w:val="19"/>
          <w:szCs w:val="19"/>
        </w:rPr>
      </w:pPr>
    </w:p>
    <w:p w14:paraId="6F8F89F3" w14:textId="77777777" w:rsidR="003E0F7B" w:rsidRDefault="003E0F7B" w:rsidP="003E0F7B">
      <w:pPr>
        <w:autoSpaceDE w:val="0"/>
        <w:autoSpaceDN w:val="0"/>
        <w:adjustRightInd w:val="0"/>
        <w:spacing w:after="0" w:line="360" w:lineRule="auto"/>
        <w:rPr>
          <w:rFonts w:ascii="Arial" w:hAnsi="Arial"/>
          <w:i/>
          <w:iCs/>
          <w:sz w:val="19"/>
          <w:szCs w:val="19"/>
        </w:rPr>
      </w:pPr>
      <w:r w:rsidRPr="003E0F7B">
        <w:rPr>
          <w:rFonts w:ascii="Arial" w:hAnsi="Arial"/>
          <w:i/>
          <w:iCs/>
          <w:sz w:val="19"/>
          <w:szCs w:val="19"/>
        </w:rPr>
        <w:lastRenderedPageBreak/>
        <w:t>Key Audit Matters</w:t>
      </w:r>
    </w:p>
    <w:p w14:paraId="70AC2E94" w14:textId="77777777" w:rsidR="003E0F7B" w:rsidRPr="003E0F7B" w:rsidRDefault="003E0F7B" w:rsidP="003E0F7B">
      <w:pPr>
        <w:autoSpaceDE w:val="0"/>
        <w:autoSpaceDN w:val="0"/>
        <w:adjustRightInd w:val="0"/>
        <w:spacing w:after="0" w:line="360" w:lineRule="auto"/>
        <w:rPr>
          <w:rFonts w:ascii="Arial" w:hAnsi="Arial"/>
          <w:sz w:val="19"/>
          <w:szCs w:val="19"/>
        </w:rPr>
      </w:pPr>
      <w:r w:rsidRPr="003E0F7B">
        <w:rPr>
          <w:rFonts w:ascii="Arial" w:hAnsi="Arial" w:cs="Angsana New"/>
          <w:b/>
          <w:bCs/>
          <w:sz w:val="19"/>
          <w:szCs w:val="19"/>
          <w:cs/>
          <w:lang w:bidi="th-TH"/>
        </w:rPr>
        <w:t xml:space="preserve"> </w:t>
      </w:r>
    </w:p>
    <w:p w14:paraId="505266F3" w14:textId="727C4F2E" w:rsidR="003C09B3" w:rsidRPr="003E0F7B" w:rsidRDefault="003C09B3" w:rsidP="003C09B3">
      <w:pPr>
        <w:autoSpaceDE w:val="0"/>
        <w:autoSpaceDN w:val="0"/>
        <w:adjustRightInd w:val="0"/>
        <w:spacing w:after="0" w:line="360" w:lineRule="auto"/>
        <w:jc w:val="both"/>
        <w:rPr>
          <w:rFonts w:ascii="Arial" w:hAnsi="Arial"/>
          <w:sz w:val="19"/>
          <w:szCs w:val="19"/>
        </w:rPr>
      </w:pPr>
      <w:r w:rsidRPr="003E0F7B">
        <w:rPr>
          <w:rFonts w:ascii="Arial" w:hAnsi="Arial"/>
          <w:sz w:val="19"/>
          <w:szCs w:val="19"/>
        </w:rPr>
        <w:t xml:space="preserve">Key audit matters are those matters that, in my professional judgment, were of most significance in my audit of the consolidated and separate financial statements of the current </w:t>
      </w:r>
      <w:r w:rsidR="00AC7450">
        <w:rPr>
          <w:rFonts w:ascii="Arial" w:hAnsi="Arial"/>
          <w:sz w:val="19"/>
          <w:szCs w:val="19"/>
        </w:rPr>
        <w:t>year</w:t>
      </w:r>
      <w:r w:rsidRPr="003E0F7B">
        <w:rPr>
          <w:rFonts w:ascii="Arial" w:hAnsi="Arial" w:cs="Angsana New"/>
          <w:sz w:val="19"/>
          <w:szCs w:val="19"/>
          <w:cs/>
          <w:lang w:bidi="th-TH"/>
        </w:rPr>
        <w:t xml:space="preserve">. </w:t>
      </w:r>
      <w:r w:rsidRPr="003E0F7B">
        <w:rPr>
          <w:rFonts w:ascii="Arial" w:hAnsi="Arial"/>
          <w:sz w:val="19"/>
          <w:szCs w:val="19"/>
        </w:rPr>
        <w:t>These matters were addressed in the context of my audit of the consolidated and separate financial statements as a whole, and in forming my opinion thereon, and I do not provide a separate opinion on these matters</w:t>
      </w:r>
      <w:r w:rsidRPr="003E0F7B">
        <w:rPr>
          <w:rFonts w:ascii="Arial" w:hAnsi="Arial" w:cs="Angsana New"/>
          <w:sz w:val="19"/>
          <w:szCs w:val="19"/>
          <w:cs/>
          <w:lang w:bidi="th-TH"/>
        </w:rPr>
        <w:t>.</w:t>
      </w:r>
    </w:p>
    <w:p w14:paraId="148E8CB5" w14:textId="77777777" w:rsidR="00801A1C" w:rsidRPr="003E0F7B" w:rsidRDefault="00801A1C" w:rsidP="003E0F7B">
      <w:pPr>
        <w:pStyle w:val="BodyText"/>
        <w:spacing w:after="0" w:line="360" w:lineRule="auto"/>
        <w:jc w:val="thaiDistribute"/>
        <w:rPr>
          <w:rFonts w:ascii="Arial" w:hAnsi="Arial"/>
          <w:sz w:val="19"/>
          <w:szCs w:val="19"/>
        </w:rPr>
      </w:pPr>
    </w:p>
    <w:tbl>
      <w:tblPr>
        <w:tblW w:w="83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4117"/>
      </w:tblGrid>
      <w:tr w:rsidR="003E0F7B" w:rsidRPr="00FD3555" w14:paraId="455E4292" w14:textId="77777777" w:rsidTr="00C969A4">
        <w:trPr>
          <w:tblHeader/>
        </w:trPr>
        <w:tc>
          <w:tcPr>
            <w:tcW w:w="4253" w:type="dxa"/>
            <w:tcBorders>
              <w:bottom w:val="single" w:sz="4" w:space="0" w:color="auto"/>
            </w:tcBorders>
            <w:shd w:val="clear" w:color="auto" w:fill="5D3597"/>
          </w:tcPr>
          <w:p w14:paraId="3BB8C855" w14:textId="77777777" w:rsidR="003E0F7B" w:rsidRPr="00E661E3" w:rsidRDefault="00E47FF7" w:rsidP="00152C6A">
            <w:pPr>
              <w:autoSpaceDE w:val="0"/>
              <w:autoSpaceDN w:val="0"/>
              <w:adjustRightInd w:val="0"/>
              <w:spacing w:after="0" w:line="360" w:lineRule="auto"/>
              <w:jc w:val="center"/>
              <w:rPr>
                <w:rFonts w:cstheme="minorHAnsi"/>
                <w:b/>
                <w:bCs/>
                <w:color w:val="FFFFFF" w:themeColor="background1"/>
                <w:szCs w:val="18"/>
              </w:rPr>
            </w:pPr>
            <w:r w:rsidRPr="00E661E3">
              <w:rPr>
                <w:rFonts w:cstheme="minorHAnsi"/>
                <w:b/>
                <w:bCs/>
                <w:color w:val="FFFFFF" w:themeColor="background1"/>
                <w:szCs w:val="18"/>
              </w:rPr>
              <w:t>K</w:t>
            </w:r>
            <w:r w:rsidR="003E0F7B" w:rsidRPr="00E661E3">
              <w:rPr>
                <w:rFonts w:cstheme="minorHAnsi"/>
                <w:b/>
                <w:bCs/>
                <w:color w:val="FFFFFF" w:themeColor="background1"/>
                <w:szCs w:val="18"/>
              </w:rPr>
              <w:t>ey audit matter</w:t>
            </w:r>
          </w:p>
        </w:tc>
        <w:tc>
          <w:tcPr>
            <w:tcW w:w="4117" w:type="dxa"/>
            <w:tcBorders>
              <w:bottom w:val="single" w:sz="4" w:space="0" w:color="auto"/>
            </w:tcBorders>
            <w:shd w:val="clear" w:color="auto" w:fill="5D3597"/>
          </w:tcPr>
          <w:p w14:paraId="3AEA30C8" w14:textId="2901848D" w:rsidR="003E0F7B" w:rsidRPr="00E661E3" w:rsidRDefault="00736F56" w:rsidP="00152C6A">
            <w:pPr>
              <w:autoSpaceDE w:val="0"/>
              <w:autoSpaceDN w:val="0"/>
              <w:adjustRightInd w:val="0"/>
              <w:spacing w:after="0" w:line="360" w:lineRule="auto"/>
              <w:jc w:val="center"/>
              <w:rPr>
                <w:rFonts w:cstheme="minorHAnsi"/>
                <w:b/>
                <w:bCs/>
                <w:color w:val="FFFFFF" w:themeColor="background1"/>
                <w:szCs w:val="18"/>
              </w:rPr>
            </w:pPr>
            <w:r>
              <w:rPr>
                <w:rFonts w:cstheme="minorHAnsi"/>
                <w:b/>
                <w:bCs/>
                <w:color w:val="FFFFFF" w:themeColor="background1"/>
                <w:szCs w:val="18"/>
              </w:rPr>
              <w:t>A</w:t>
            </w:r>
            <w:r w:rsidR="008F5456" w:rsidRPr="008F5456">
              <w:rPr>
                <w:rFonts w:cstheme="minorHAnsi"/>
                <w:b/>
                <w:bCs/>
                <w:color w:val="FFFFFF" w:themeColor="background1"/>
                <w:szCs w:val="18"/>
              </w:rPr>
              <w:t xml:space="preserve">udit </w:t>
            </w:r>
            <w:r w:rsidR="00642A91">
              <w:rPr>
                <w:rFonts w:cstheme="minorHAnsi"/>
                <w:b/>
                <w:bCs/>
                <w:color w:val="FFFFFF" w:themeColor="background1"/>
                <w:szCs w:val="18"/>
              </w:rPr>
              <w:t>response</w:t>
            </w:r>
            <w:r w:rsidR="00E23ADA">
              <w:rPr>
                <w:rFonts w:cstheme="minorHAnsi"/>
                <w:b/>
                <w:bCs/>
                <w:color w:val="FFFFFF" w:themeColor="background1"/>
                <w:szCs w:val="18"/>
              </w:rPr>
              <w:t>s</w:t>
            </w:r>
          </w:p>
        </w:tc>
      </w:tr>
      <w:tr w:rsidR="00126A29" w:rsidRPr="00FD3555" w14:paraId="1AF11049" w14:textId="77777777" w:rsidTr="00937FDC">
        <w:trPr>
          <w:trHeight w:val="806"/>
        </w:trPr>
        <w:tc>
          <w:tcPr>
            <w:tcW w:w="4253" w:type="dxa"/>
            <w:tcBorders>
              <w:bottom w:val="single" w:sz="4" w:space="0" w:color="auto"/>
            </w:tcBorders>
            <w:shd w:val="clear" w:color="auto" w:fill="auto"/>
          </w:tcPr>
          <w:p w14:paraId="6BC7F998" w14:textId="77777777" w:rsidR="00126A29" w:rsidRDefault="00126A29" w:rsidP="00894BC9">
            <w:pPr>
              <w:spacing w:after="0" w:line="360" w:lineRule="auto"/>
              <w:rPr>
                <w:rFonts w:asciiTheme="majorHAnsi" w:eastAsia="Cordia New" w:hAnsiTheme="majorHAnsi" w:cstheme="majorHAnsi"/>
                <w:i/>
                <w:iCs/>
                <w:szCs w:val="18"/>
                <w:lang w:val="en-US" w:bidi="th-TH"/>
              </w:rPr>
            </w:pPr>
            <w:r w:rsidRPr="00100F5E">
              <w:rPr>
                <w:rFonts w:asciiTheme="majorHAnsi" w:eastAsia="Cordia New" w:hAnsiTheme="majorHAnsi" w:cstheme="majorHAnsi"/>
                <w:i/>
                <w:iCs/>
                <w:szCs w:val="18"/>
                <w:lang w:val="en-US" w:bidi="th-TH"/>
              </w:rPr>
              <w:t>Allowance for</w:t>
            </w:r>
            <w:r>
              <w:rPr>
                <w:rFonts w:asciiTheme="majorHAnsi" w:eastAsia="Cordia New" w:hAnsiTheme="majorHAnsi" w:cstheme="minorBidi" w:hint="cs"/>
                <w:i/>
                <w:iCs/>
                <w:szCs w:val="18"/>
                <w:cs/>
                <w:lang w:val="en-US" w:bidi="th-TH"/>
              </w:rPr>
              <w:t xml:space="preserve"> </w:t>
            </w:r>
            <w:r>
              <w:rPr>
                <w:rFonts w:asciiTheme="majorHAnsi" w:eastAsia="Cordia New" w:hAnsiTheme="majorHAnsi" w:cstheme="minorBidi"/>
                <w:i/>
                <w:iCs/>
                <w:szCs w:val="18"/>
                <w:lang w:val="en-US" w:bidi="th-TH"/>
              </w:rPr>
              <w:t>expected credit loss</w:t>
            </w:r>
            <w:r w:rsidRPr="00100F5E">
              <w:rPr>
                <w:rFonts w:asciiTheme="majorHAnsi" w:eastAsia="Cordia New" w:hAnsiTheme="majorHAnsi" w:cstheme="majorHAnsi"/>
                <w:i/>
                <w:iCs/>
                <w:szCs w:val="18"/>
                <w:lang w:val="en-US" w:bidi="th-TH"/>
              </w:rPr>
              <w:t xml:space="preserve"> of hire</w:t>
            </w:r>
            <w:r w:rsidRPr="00100F5E">
              <w:rPr>
                <w:rFonts w:asciiTheme="majorHAnsi" w:eastAsia="Cordia New" w:hAnsiTheme="majorHAnsi" w:cs="Angsana New"/>
                <w:i/>
                <w:iCs/>
                <w:szCs w:val="18"/>
                <w:cs/>
                <w:lang w:val="en-US" w:bidi="th-TH"/>
              </w:rPr>
              <w:t>-</w:t>
            </w:r>
            <w:r w:rsidRPr="00100F5E">
              <w:rPr>
                <w:rFonts w:asciiTheme="majorHAnsi" w:eastAsia="Cordia New" w:hAnsiTheme="majorHAnsi" w:cstheme="majorHAnsi"/>
                <w:i/>
                <w:iCs/>
                <w:szCs w:val="18"/>
                <w:lang w:val="en-US" w:bidi="th-TH"/>
              </w:rPr>
              <w:t>purchases receivable</w:t>
            </w:r>
          </w:p>
          <w:p w14:paraId="066C52EE" w14:textId="0FC9FE58" w:rsidR="00126A29" w:rsidRPr="00986D56" w:rsidRDefault="00126A29" w:rsidP="00126A29">
            <w:pPr>
              <w:tabs>
                <w:tab w:val="left" w:pos="316"/>
              </w:tabs>
              <w:spacing w:after="0" w:line="360" w:lineRule="auto"/>
              <w:jc w:val="thaiDistribute"/>
              <w:rPr>
                <w:rFonts w:cstheme="minorHAnsi"/>
                <w:b/>
                <w:bCs/>
                <w:szCs w:val="18"/>
                <w:lang w:val="en-US"/>
              </w:rPr>
            </w:pPr>
          </w:p>
          <w:p w14:paraId="33BD7E3C" w14:textId="3D11F907" w:rsidR="00126A29" w:rsidRDefault="00126A29" w:rsidP="00126A29">
            <w:pPr>
              <w:spacing w:after="0" w:line="360" w:lineRule="auto"/>
              <w:jc w:val="thaiDistribute"/>
              <w:rPr>
                <w:rFonts w:asciiTheme="majorHAnsi" w:eastAsia="Cordia New" w:hAnsiTheme="majorHAnsi" w:cstheme="majorHAnsi"/>
                <w:szCs w:val="18"/>
                <w:lang w:val="en-US" w:bidi="th-TH"/>
              </w:rPr>
            </w:pPr>
            <w:r w:rsidRPr="003B608C">
              <w:rPr>
                <w:rFonts w:asciiTheme="majorHAnsi" w:eastAsia="Cordia New" w:hAnsiTheme="majorHAnsi" w:cstheme="majorHAnsi"/>
                <w:spacing w:val="-6"/>
                <w:szCs w:val="18"/>
                <w:lang w:val="en-US" w:bidi="th-TH"/>
              </w:rPr>
              <w:t>As at 31 December 202</w:t>
            </w:r>
            <w:r w:rsidR="00894BC9">
              <w:rPr>
                <w:rFonts w:asciiTheme="majorHAnsi" w:eastAsia="Cordia New" w:hAnsiTheme="majorHAnsi" w:cstheme="majorHAnsi"/>
                <w:spacing w:val="-6"/>
                <w:szCs w:val="18"/>
                <w:lang w:val="en-US" w:bidi="th-TH"/>
              </w:rPr>
              <w:t>4</w:t>
            </w:r>
            <w:r w:rsidRPr="003B608C">
              <w:rPr>
                <w:rFonts w:asciiTheme="majorHAnsi" w:eastAsia="Cordia New" w:hAnsiTheme="majorHAnsi" w:cstheme="majorHAnsi"/>
                <w:spacing w:val="-6"/>
                <w:szCs w:val="18"/>
                <w:lang w:val="en-US" w:bidi="th-TH"/>
              </w:rPr>
              <w:t xml:space="preserve">, the </w:t>
            </w:r>
            <w:r>
              <w:rPr>
                <w:rFonts w:asciiTheme="majorHAnsi" w:eastAsia="Cordia New" w:hAnsiTheme="majorHAnsi" w:cstheme="majorHAnsi"/>
                <w:spacing w:val="-6"/>
                <w:szCs w:val="18"/>
                <w:lang w:val="en-US" w:bidi="th-TH"/>
              </w:rPr>
              <w:t>Company</w:t>
            </w:r>
            <w:r w:rsidRPr="003B608C">
              <w:rPr>
                <w:rFonts w:asciiTheme="majorHAnsi" w:eastAsia="Cordia New" w:hAnsiTheme="majorHAnsi" w:cstheme="majorHAnsi"/>
                <w:spacing w:val="-6"/>
                <w:szCs w:val="18"/>
                <w:lang w:val="en-US" w:bidi="th-TH"/>
              </w:rPr>
              <w:t xml:space="preserve"> has hire</w:t>
            </w:r>
            <w:r w:rsidRPr="003B608C">
              <w:rPr>
                <w:rFonts w:asciiTheme="majorHAnsi" w:eastAsia="Cordia New" w:hAnsiTheme="majorHAnsi" w:cs="Angsana New"/>
                <w:spacing w:val="-6"/>
                <w:szCs w:val="18"/>
                <w:cs/>
                <w:lang w:val="en-US" w:bidi="th-TH"/>
              </w:rPr>
              <w:t>-</w:t>
            </w:r>
            <w:r w:rsidRPr="003B608C">
              <w:rPr>
                <w:rFonts w:asciiTheme="majorHAnsi" w:eastAsia="Cordia New" w:hAnsiTheme="majorHAnsi" w:cstheme="majorHAnsi"/>
                <w:spacing w:val="-6"/>
                <w:szCs w:val="18"/>
                <w:lang w:val="en-US" w:bidi="th-TH"/>
              </w:rPr>
              <w:t>purchase</w:t>
            </w:r>
            <w:r>
              <w:rPr>
                <w:rFonts w:asciiTheme="majorHAnsi" w:eastAsia="Cordia New" w:hAnsiTheme="majorHAnsi" w:cstheme="majorHAnsi"/>
                <w:spacing w:val="-6"/>
                <w:szCs w:val="18"/>
                <w:lang w:val="en-US" w:bidi="th-TH"/>
              </w:rPr>
              <w:t>s</w:t>
            </w:r>
            <w:r w:rsidRPr="006C77F0">
              <w:rPr>
                <w:rFonts w:asciiTheme="majorHAnsi" w:eastAsia="Cordia New" w:hAnsiTheme="majorHAnsi" w:cstheme="majorHAnsi"/>
                <w:szCs w:val="18"/>
                <w:lang w:val="en-US" w:bidi="th-TH"/>
              </w:rPr>
              <w:t xml:space="preserve"> receivable in consolidated and separate financial statements of </w:t>
            </w:r>
            <w:r w:rsidRPr="005D1D13">
              <w:rPr>
                <w:rFonts w:asciiTheme="majorHAnsi" w:eastAsia="Cordia New" w:hAnsiTheme="majorHAnsi" w:cstheme="majorHAnsi"/>
                <w:szCs w:val="18"/>
                <w:lang w:val="en-US" w:bidi="th-TH"/>
              </w:rPr>
              <w:t xml:space="preserve">Baht </w:t>
            </w:r>
            <w:r w:rsidR="00572259">
              <w:rPr>
                <w:rFonts w:asciiTheme="majorHAnsi" w:eastAsia="Cordia New" w:hAnsiTheme="majorHAnsi" w:cstheme="majorHAnsi"/>
                <w:szCs w:val="18"/>
                <w:lang w:val="en-US" w:bidi="th-TH"/>
              </w:rPr>
              <w:t>2</w:t>
            </w:r>
            <w:r w:rsidR="00915FAC">
              <w:rPr>
                <w:rFonts w:asciiTheme="majorHAnsi" w:eastAsia="Cordia New" w:hAnsiTheme="majorHAnsi" w:cstheme="majorHAnsi"/>
                <w:szCs w:val="18"/>
                <w:lang w:val="en-US" w:bidi="th-TH"/>
              </w:rPr>
              <w:t>,</w:t>
            </w:r>
            <w:r w:rsidR="00297267">
              <w:rPr>
                <w:rFonts w:asciiTheme="majorHAnsi" w:eastAsia="Cordia New" w:hAnsiTheme="majorHAnsi" w:cstheme="majorHAnsi"/>
                <w:szCs w:val="18"/>
                <w:lang w:val="en-US" w:bidi="th-TH"/>
              </w:rPr>
              <w:t>469</w:t>
            </w:r>
            <w:r w:rsidR="00297267">
              <w:rPr>
                <w:rFonts w:asciiTheme="majorHAnsi" w:eastAsia="Cordia New" w:hAnsiTheme="majorHAnsi" w:cs="Angsana New"/>
                <w:szCs w:val="18"/>
                <w:cs/>
                <w:lang w:val="en-US" w:bidi="th-TH"/>
              </w:rPr>
              <w:t>.</w:t>
            </w:r>
            <w:r w:rsidR="00297267">
              <w:rPr>
                <w:rFonts w:asciiTheme="majorHAnsi" w:eastAsia="Cordia New" w:hAnsiTheme="majorHAnsi" w:cstheme="majorHAnsi"/>
                <w:szCs w:val="18"/>
                <w:lang w:val="en-US" w:bidi="th-TH"/>
              </w:rPr>
              <w:t>51</w:t>
            </w:r>
            <w:r w:rsidRPr="006C77F0">
              <w:rPr>
                <w:rFonts w:asciiTheme="majorHAnsi" w:eastAsia="Cordia New" w:hAnsiTheme="majorHAnsi" w:cstheme="majorHAnsi"/>
                <w:szCs w:val="18"/>
                <w:lang w:val="en-US" w:bidi="th-TH"/>
              </w:rPr>
              <w:t xml:space="preserve"> million </w:t>
            </w:r>
            <w:r>
              <w:rPr>
                <w:rFonts w:asciiTheme="majorHAnsi" w:eastAsia="Cordia New" w:hAnsiTheme="majorHAnsi" w:cstheme="majorHAnsi"/>
                <w:szCs w:val="18"/>
                <w:lang w:val="en-US" w:bidi="th-TH"/>
              </w:rPr>
              <w:t>net of</w:t>
            </w:r>
            <w:r w:rsidRPr="006C77F0">
              <w:rPr>
                <w:rFonts w:asciiTheme="majorHAnsi" w:eastAsia="Cordia New" w:hAnsiTheme="majorHAnsi" w:cstheme="majorHAnsi"/>
                <w:szCs w:val="18"/>
                <w:lang w:val="en-US" w:bidi="th-TH"/>
              </w:rPr>
              <w:t xml:space="preserve"> allowances for </w:t>
            </w:r>
            <w:r w:rsidRPr="004331CD">
              <w:rPr>
                <w:rFonts w:asciiTheme="majorHAnsi" w:eastAsia="Cordia New" w:hAnsiTheme="majorHAnsi" w:cstheme="majorHAnsi"/>
                <w:szCs w:val="18"/>
                <w:lang w:val="en-US" w:bidi="th-TH"/>
              </w:rPr>
              <w:t>expected credit loss</w:t>
            </w:r>
            <w:r w:rsidRPr="00005869">
              <w:rPr>
                <w:rFonts w:asciiTheme="majorHAnsi" w:eastAsia="Cordia New" w:hAnsiTheme="majorHAnsi" w:cs="Angsana New"/>
                <w:szCs w:val="18"/>
                <w:cs/>
                <w:lang w:val="en-US" w:bidi="th-TH"/>
              </w:rPr>
              <w:t xml:space="preserve"> </w:t>
            </w:r>
            <w:r w:rsidRPr="006C77F0">
              <w:rPr>
                <w:rFonts w:asciiTheme="majorHAnsi" w:eastAsia="Cordia New" w:hAnsiTheme="majorHAnsi" w:cstheme="majorHAnsi"/>
                <w:szCs w:val="18"/>
                <w:lang w:val="en-US" w:bidi="th-TH"/>
              </w:rPr>
              <w:t xml:space="preserve">in consolidated and separate financial statements of Baht </w:t>
            </w:r>
            <w:r w:rsidR="00226B28">
              <w:rPr>
                <w:rFonts w:asciiTheme="majorHAnsi" w:eastAsia="Cordia New" w:hAnsiTheme="majorHAnsi" w:cstheme="majorHAnsi"/>
                <w:szCs w:val="18"/>
                <w:lang w:val="en-US" w:bidi="th-TH"/>
              </w:rPr>
              <w:t>212</w:t>
            </w:r>
            <w:r w:rsidR="00226B28">
              <w:rPr>
                <w:rFonts w:asciiTheme="majorHAnsi" w:eastAsia="Cordia New" w:hAnsiTheme="majorHAnsi" w:cs="Angsana New"/>
                <w:szCs w:val="18"/>
                <w:cs/>
                <w:lang w:val="en-US" w:bidi="th-TH"/>
              </w:rPr>
              <w:t>.</w:t>
            </w:r>
            <w:r w:rsidR="00226B28">
              <w:rPr>
                <w:rFonts w:asciiTheme="majorHAnsi" w:eastAsia="Cordia New" w:hAnsiTheme="majorHAnsi" w:cstheme="majorHAnsi"/>
                <w:szCs w:val="18"/>
                <w:lang w:val="en-US" w:bidi="th-TH"/>
              </w:rPr>
              <w:t>37</w:t>
            </w:r>
            <w:r>
              <w:rPr>
                <w:rFonts w:asciiTheme="majorHAnsi" w:eastAsia="Cordia New" w:hAnsiTheme="majorHAnsi" w:cs="Angsana New"/>
                <w:szCs w:val="18"/>
                <w:cs/>
                <w:lang w:val="en-US" w:bidi="th-TH"/>
              </w:rPr>
              <w:t xml:space="preserve"> </w:t>
            </w:r>
            <w:r w:rsidRPr="006C77F0">
              <w:rPr>
                <w:rFonts w:asciiTheme="majorHAnsi" w:eastAsia="Cordia New" w:hAnsiTheme="majorHAnsi" w:cstheme="majorHAnsi"/>
                <w:szCs w:val="18"/>
                <w:lang w:val="en-US" w:bidi="th-TH"/>
              </w:rPr>
              <w:t>million</w:t>
            </w:r>
            <w:r w:rsidR="008E670D">
              <w:rPr>
                <w:rFonts w:asciiTheme="majorHAnsi" w:eastAsia="Cordia New" w:hAnsiTheme="majorHAnsi" w:cstheme="majorHAnsi"/>
                <w:szCs w:val="18"/>
                <w:lang w:val="en-US" w:bidi="th-TH"/>
              </w:rPr>
              <w:t xml:space="preserve"> and disclosed </w:t>
            </w:r>
            <w:r w:rsidR="000122F5">
              <w:rPr>
                <w:rFonts w:asciiTheme="majorHAnsi" w:eastAsia="Cordia New" w:hAnsiTheme="majorHAnsi" w:cstheme="majorHAnsi"/>
                <w:szCs w:val="18"/>
                <w:lang w:val="en-US" w:bidi="th-TH"/>
              </w:rPr>
              <w:t>in n</w:t>
            </w:r>
            <w:r w:rsidR="004C7AF1">
              <w:rPr>
                <w:rFonts w:asciiTheme="majorHAnsi" w:eastAsia="Cordia New" w:hAnsiTheme="majorHAnsi" w:cstheme="majorHAnsi"/>
                <w:szCs w:val="18"/>
                <w:lang w:val="en-US" w:bidi="th-TH"/>
              </w:rPr>
              <w:t xml:space="preserve">ote </w:t>
            </w:r>
            <w:r w:rsidR="008E670D">
              <w:rPr>
                <w:rFonts w:asciiTheme="majorHAnsi" w:eastAsia="Cordia New" w:hAnsiTheme="majorHAnsi" w:cstheme="majorHAnsi"/>
                <w:szCs w:val="18"/>
                <w:lang w:val="en-US" w:bidi="th-TH"/>
              </w:rPr>
              <w:t>6</w:t>
            </w:r>
            <w:r w:rsidR="004C7AF1">
              <w:rPr>
                <w:rFonts w:asciiTheme="majorHAnsi" w:eastAsia="Cordia New" w:hAnsiTheme="majorHAnsi" w:cstheme="majorHAnsi"/>
                <w:szCs w:val="18"/>
                <w:lang w:val="en-US" w:bidi="th-TH"/>
              </w:rPr>
              <w:t xml:space="preserve"> to </w:t>
            </w:r>
            <w:r w:rsidR="007F51B4">
              <w:rPr>
                <w:rFonts w:asciiTheme="majorHAnsi" w:eastAsia="Cordia New" w:hAnsiTheme="majorHAnsi" w:cstheme="majorHAnsi"/>
                <w:szCs w:val="18"/>
                <w:lang w:val="en-US" w:bidi="th-TH"/>
              </w:rPr>
              <w:t>financial statements</w:t>
            </w:r>
            <w:r w:rsidR="007F51B4">
              <w:rPr>
                <w:rFonts w:asciiTheme="majorHAnsi" w:eastAsia="Cordia New" w:hAnsiTheme="majorHAnsi" w:cs="Angsana New"/>
                <w:szCs w:val="18"/>
                <w:cs/>
                <w:lang w:val="en-US" w:bidi="th-TH"/>
              </w:rPr>
              <w:t>.</w:t>
            </w:r>
          </w:p>
          <w:p w14:paraId="4CA32E07" w14:textId="77777777" w:rsidR="00126A29" w:rsidRDefault="00126A29" w:rsidP="00126A29">
            <w:pPr>
              <w:spacing w:after="0" w:line="360" w:lineRule="auto"/>
              <w:jc w:val="thaiDistribute"/>
              <w:rPr>
                <w:rFonts w:asciiTheme="majorHAnsi" w:eastAsia="Cordia New" w:hAnsiTheme="majorHAnsi" w:cstheme="majorHAnsi"/>
                <w:szCs w:val="18"/>
                <w:lang w:val="en-US" w:bidi="th-TH"/>
              </w:rPr>
            </w:pPr>
          </w:p>
          <w:p w14:paraId="5BC00845" w14:textId="797BA88E" w:rsidR="00126A29" w:rsidRDefault="00715D6B" w:rsidP="00126A29">
            <w:pPr>
              <w:spacing w:after="0" w:line="360" w:lineRule="auto"/>
              <w:jc w:val="thaiDistribute"/>
              <w:rPr>
                <w:rFonts w:asciiTheme="majorHAnsi" w:eastAsia="Cordia New" w:hAnsiTheme="majorHAnsi" w:cstheme="majorHAnsi"/>
                <w:szCs w:val="18"/>
                <w:lang w:val="en-US" w:bidi="th-TH"/>
              </w:rPr>
            </w:pPr>
            <w:r w:rsidRPr="00715D6B">
              <w:rPr>
                <w:rFonts w:asciiTheme="majorHAnsi" w:eastAsia="Cordia New" w:hAnsiTheme="majorHAnsi" w:cstheme="majorHAnsi"/>
                <w:szCs w:val="18"/>
                <w:lang w:val="en-US" w:bidi="th-TH"/>
              </w:rPr>
              <w:t>The Company</w:t>
            </w:r>
            <w:r w:rsidRPr="00715D6B">
              <w:rPr>
                <w:rFonts w:asciiTheme="majorHAnsi" w:eastAsia="Cordia New" w:hAnsiTheme="majorHAnsi" w:cs="Angsana New"/>
                <w:szCs w:val="18"/>
                <w:cs/>
                <w:lang w:val="en-US" w:bidi="th-TH"/>
              </w:rPr>
              <w:t>’</w:t>
            </w:r>
            <w:r w:rsidRPr="00715D6B">
              <w:rPr>
                <w:rFonts w:asciiTheme="majorHAnsi" w:eastAsia="Cordia New" w:hAnsiTheme="majorHAnsi" w:cstheme="majorHAnsi"/>
                <w:szCs w:val="18"/>
                <w:lang w:val="en-US" w:bidi="th-TH"/>
              </w:rPr>
              <w:t xml:space="preserve">s management tested the allowance </w:t>
            </w:r>
            <w:r w:rsidRPr="001461C6">
              <w:rPr>
                <w:rFonts w:asciiTheme="majorHAnsi" w:eastAsia="Cordia New" w:hAnsiTheme="majorHAnsi" w:cstheme="majorHAnsi"/>
                <w:spacing w:val="-4"/>
                <w:szCs w:val="18"/>
                <w:lang w:val="en-US" w:bidi="th-TH"/>
              </w:rPr>
              <w:t>for expected credit loss of hire</w:t>
            </w:r>
            <w:r w:rsidRPr="001461C6">
              <w:rPr>
                <w:rFonts w:asciiTheme="majorHAnsi" w:eastAsia="Cordia New" w:hAnsiTheme="majorHAnsi" w:cs="Angsana New"/>
                <w:spacing w:val="-4"/>
                <w:szCs w:val="18"/>
                <w:cs/>
                <w:lang w:val="en-US" w:bidi="th-TH"/>
              </w:rPr>
              <w:t>-</w:t>
            </w:r>
            <w:r w:rsidRPr="001461C6">
              <w:rPr>
                <w:rFonts w:asciiTheme="majorHAnsi" w:eastAsia="Cordia New" w:hAnsiTheme="majorHAnsi" w:cstheme="majorHAnsi"/>
                <w:spacing w:val="-4"/>
                <w:szCs w:val="18"/>
                <w:lang w:val="en-US" w:bidi="th-TH"/>
              </w:rPr>
              <w:t>purchases receivable</w:t>
            </w:r>
            <w:r w:rsidRPr="00715D6B">
              <w:rPr>
                <w:rFonts w:asciiTheme="majorHAnsi" w:eastAsia="Cordia New" w:hAnsiTheme="majorHAnsi" w:cs="Angsana New"/>
                <w:szCs w:val="18"/>
                <w:cs/>
                <w:lang w:val="en-US" w:bidi="th-TH"/>
              </w:rPr>
              <w:t xml:space="preserve"> </w:t>
            </w:r>
            <w:r w:rsidRPr="001461C6">
              <w:rPr>
                <w:rFonts w:asciiTheme="majorHAnsi" w:eastAsia="Cordia New" w:hAnsiTheme="majorHAnsi" w:cstheme="majorHAnsi"/>
                <w:spacing w:val="-8"/>
                <w:szCs w:val="18"/>
                <w:lang w:val="en-US" w:bidi="th-TH"/>
              </w:rPr>
              <w:t>by using the expected credit loss method in calculating</w:t>
            </w:r>
            <w:r w:rsidRPr="00715D6B">
              <w:rPr>
                <w:rFonts w:asciiTheme="majorHAnsi" w:eastAsia="Cordia New" w:hAnsiTheme="majorHAnsi" w:cstheme="majorHAnsi"/>
                <w:szCs w:val="18"/>
                <w:lang w:val="en-US" w:bidi="th-TH"/>
              </w:rPr>
              <w:t xml:space="preserve"> the impairment loss on financial instrument</w:t>
            </w:r>
            <w:r w:rsidRPr="00715D6B">
              <w:rPr>
                <w:rFonts w:asciiTheme="majorHAnsi" w:eastAsia="Cordia New" w:hAnsiTheme="majorHAnsi" w:cs="Angsana New"/>
                <w:szCs w:val="18"/>
                <w:cs/>
                <w:lang w:val="en-US" w:bidi="th-TH"/>
              </w:rPr>
              <w:t xml:space="preserve">. </w:t>
            </w:r>
            <w:r w:rsidRPr="00715D6B">
              <w:rPr>
                <w:rFonts w:asciiTheme="majorHAnsi" w:eastAsia="Cordia New" w:hAnsiTheme="majorHAnsi" w:cstheme="majorHAnsi"/>
                <w:szCs w:val="18"/>
                <w:lang w:val="en-US" w:bidi="th-TH"/>
              </w:rPr>
              <w:t xml:space="preserve">The estimation of allowance for expected credit loss of </w:t>
            </w:r>
            <w:r w:rsidRPr="001461C6">
              <w:rPr>
                <w:rFonts w:asciiTheme="majorHAnsi" w:eastAsia="Cordia New" w:hAnsiTheme="majorHAnsi" w:cstheme="majorHAnsi"/>
                <w:spacing w:val="-6"/>
                <w:szCs w:val="18"/>
                <w:lang w:val="en-US" w:bidi="th-TH"/>
              </w:rPr>
              <w:t>hire</w:t>
            </w:r>
            <w:r w:rsidRPr="001461C6">
              <w:rPr>
                <w:rFonts w:asciiTheme="majorHAnsi" w:eastAsia="Cordia New" w:hAnsiTheme="majorHAnsi" w:cs="Angsana New"/>
                <w:spacing w:val="-6"/>
                <w:szCs w:val="18"/>
                <w:cs/>
                <w:lang w:val="en-US" w:bidi="th-TH"/>
              </w:rPr>
              <w:t>-</w:t>
            </w:r>
            <w:r w:rsidRPr="001461C6">
              <w:rPr>
                <w:rFonts w:asciiTheme="majorHAnsi" w:eastAsia="Cordia New" w:hAnsiTheme="majorHAnsi" w:cstheme="majorHAnsi"/>
                <w:spacing w:val="-6"/>
                <w:szCs w:val="18"/>
                <w:lang w:val="en-US" w:bidi="th-TH"/>
              </w:rPr>
              <w:t>purchases receivable was applied by simplified</w:t>
            </w:r>
            <w:r w:rsidRPr="00715D6B">
              <w:rPr>
                <w:rFonts w:asciiTheme="majorHAnsi" w:eastAsia="Cordia New" w:hAnsiTheme="majorHAnsi" w:cstheme="majorHAnsi"/>
                <w:szCs w:val="18"/>
                <w:lang w:val="en-US" w:bidi="th-TH"/>
              </w:rPr>
              <w:t xml:space="preserve"> approach for the hire</w:t>
            </w:r>
            <w:r w:rsidRPr="00715D6B">
              <w:rPr>
                <w:rFonts w:asciiTheme="majorHAnsi" w:eastAsia="Cordia New" w:hAnsiTheme="majorHAnsi" w:cs="Angsana New"/>
                <w:szCs w:val="18"/>
                <w:cs/>
                <w:lang w:val="en-US" w:bidi="th-TH"/>
              </w:rPr>
              <w:t>-</w:t>
            </w:r>
            <w:r w:rsidRPr="00715D6B">
              <w:rPr>
                <w:rFonts w:asciiTheme="majorHAnsi" w:eastAsia="Cordia New" w:hAnsiTheme="majorHAnsi" w:cstheme="majorHAnsi"/>
                <w:szCs w:val="18"/>
                <w:lang w:val="en-US" w:bidi="th-TH"/>
              </w:rPr>
              <w:t>purchases receivable</w:t>
            </w:r>
            <w:r w:rsidRPr="00715D6B">
              <w:rPr>
                <w:rFonts w:asciiTheme="majorHAnsi" w:eastAsia="Cordia New" w:hAnsiTheme="majorHAnsi" w:cs="Angsana New"/>
                <w:szCs w:val="18"/>
                <w:cs/>
                <w:lang w:val="en-US" w:bidi="th-TH"/>
              </w:rPr>
              <w:t xml:space="preserve">. </w:t>
            </w:r>
            <w:r w:rsidRPr="00715D6B">
              <w:rPr>
                <w:rFonts w:asciiTheme="majorHAnsi" w:eastAsia="Cordia New" w:hAnsiTheme="majorHAnsi" w:cstheme="majorHAnsi"/>
                <w:szCs w:val="18"/>
                <w:lang w:val="en-US" w:bidi="th-TH"/>
              </w:rPr>
              <w:t xml:space="preserve">The </w:t>
            </w:r>
            <w:r w:rsidRPr="001461C6">
              <w:rPr>
                <w:rFonts w:asciiTheme="majorHAnsi" w:eastAsia="Cordia New" w:hAnsiTheme="majorHAnsi" w:cstheme="majorHAnsi"/>
                <w:spacing w:val="-6"/>
                <w:szCs w:val="18"/>
                <w:lang w:val="en-US" w:bidi="th-TH"/>
              </w:rPr>
              <w:t>expected</w:t>
            </w:r>
            <w:r w:rsidRPr="00715D6B">
              <w:rPr>
                <w:rFonts w:asciiTheme="majorHAnsi" w:eastAsia="Cordia New" w:hAnsiTheme="majorHAnsi" w:cstheme="majorHAnsi"/>
                <w:szCs w:val="18"/>
                <w:lang w:val="en-US" w:bidi="th-TH"/>
              </w:rPr>
              <w:t xml:space="preserve"> credit loss rate is determined by the nature of historical payment information of credit losses from past experience, future factors that may affect debtor payment and current factors from the management to develop the model of expected credit loss because the impairment loss estimation is significant, therefore, I focused on the audit adequacy of the allowance for expected credit loss</w:t>
            </w:r>
            <w:r w:rsidRPr="00715D6B">
              <w:rPr>
                <w:rFonts w:asciiTheme="majorHAnsi" w:eastAsia="Cordia New" w:hAnsiTheme="majorHAnsi" w:cs="Angsana New"/>
                <w:szCs w:val="18"/>
                <w:cs/>
                <w:lang w:val="en-US" w:bidi="th-TH"/>
              </w:rPr>
              <w:t>.</w:t>
            </w:r>
          </w:p>
          <w:p w14:paraId="2F3EDAB4" w14:textId="77777777" w:rsidR="00715D6B" w:rsidRDefault="00715D6B" w:rsidP="00126A29">
            <w:pPr>
              <w:spacing w:after="0" w:line="360" w:lineRule="auto"/>
              <w:jc w:val="thaiDistribute"/>
              <w:rPr>
                <w:rFonts w:asciiTheme="majorHAnsi" w:eastAsia="Cordia New" w:hAnsiTheme="majorHAnsi" w:cstheme="majorHAnsi"/>
                <w:szCs w:val="18"/>
                <w:lang w:val="en-US" w:bidi="th-TH"/>
              </w:rPr>
            </w:pPr>
          </w:p>
          <w:p w14:paraId="4C2CB3AE" w14:textId="08A9A43D" w:rsidR="00126A29" w:rsidRPr="00E91FA3" w:rsidRDefault="00126A29" w:rsidP="008E670D">
            <w:pPr>
              <w:spacing w:after="0" w:line="360" w:lineRule="auto"/>
              <w:jc w:val="thaiDistribute"/>
              <w:rPr>
                <w:rFonts w:asciiTheme="majorHAnsi" w:eastAsia="Cordia New" w:hAnsiTheme="majorHAnsi" w:cstheme="majorHAnsi"/>
                <w:szCs w:val="18"/>
                <w:lang w:val="en-US" w:bidi="th-TH"/>
              </w:rPr>
            </w:pPr>
            <w:r w:rsidRPr="00D04410">
              <w:rPr>
                <w:rFonts w:asciiTheme="majorHAnsi" w:eastAsia="Cordia New" w:hAnsiTheme="majorHAnsi" w:cstheme="majorHAnsi"/>
                <w:szCs w:val="18"/>
                <w:lang w:val="en-US" w:bidi="th-TH"/>
              </w:rPr>
              <w:t xml:space="preserve">The </w:t>
            </w:r>
            <w:r w:rsidR="002F44A2">
              <w:rPr>
                <w:rFonts w:asciiTheme="majorHAnsi" w:eastAsia="Cordia New" w:hAnsiTheme="majorHAnsi" w:cstheme="majorHAnsi"/>
                <w:szCs w:val="18"/>
                <w:lang w:val="en-US" w:bidi="th-TH"/>
              </w:rPr>
              <w:t>Group</w:t>
            </w:r>
            <w:r w:rsidRPr="00D04410">
              <w:rPr>
                <w:rFonts w:asciiTheme="majorHAnsi" w:eastAsia="Cordia New" w:hAnsiTheme="majorHAnsi" w:cs="Angsana New"/>
                <w:szCs w:val="18"/>
                <w:cs/>
                <w:lang w:val="en-US" w:bidi="th-TH"/>
              </w:rPr>
              <w:t xml:space="preserve"> </w:t>
            </w:r>
            <w:r w:rsidRPr="00100F5E">
              <w:rPr>
                <w:rFonts w:asciiTheme="majorHAnsi" w:eastAsia="Cordia New" w:hAnsiTheme="majorHAnsi" w:cstheme="majorHAnsi"/>
                <w:szCs w:val="18"/>
                <w:lang w:val="en-US" w:bidi="th-TH"/>
              </w:rPr>
              <w:t xml:space="preserve">disclosed </w:t>
            </w:r>
            <w:r w:rsidR="008E670D">
              <w:rPr>
                <w:rFonts w:asciiTheme="majorHAnsi" w:eastAsia="Cordia New" w:hAnsiTheme="majorHAnsi" w:cstheme="majorHAnsi"/>
                <w:szCs w:val="18"/>
                <w:lang w:val="en-US" w:bidi="th-TH"/>
              </w:rPr>
              <w:t xml:space="preserve">significant accounting policy related to </w:t>
            </w:r>
            <w:r w:rsidR="002F44A2">
              <w:rPr>
                <w:rFonts w:asciiTheme="majorHAnsi" w:eastAsia="Cordia New" w:hAnsiTheme="majorHAnsi" w:cstheme="majorHAnsi"/>
                <w:szCs w:val="18"/>
                <w:lang w:val="en-US" w:bidi="th-TH"/>
              </w:rPr>
              <w:t>allowance for expected credit loss of hire</w:t>
            </w:r>
            <w:r w:rsidR="002F44A2">
              <w:rPr>
                <w:rFonts w:asciiTheme="majorHAnsi" w:eastAsia="Cordia New" w:hAnsiTheme="majorHAnsi" w:cs="Angsana New"/>
                <w:szCs w:val="18"/>
                <w:cs/>
                <w:lang w:val="en-US" w:bidi="th-TH"/>
              </w:rPr>
              <w:t>-</w:t>
            </w:r>
            <w:r w:rsidR="002F44A2">
              <w:rPr>
                <w:rFonts w:asciiTheme="majorHAnsi" w:eastAsia="Cordia New" w:hAnsiTheme="majorHAnsi" w:cstheme="majorHAnsi"/>
                <w:szCs w:val="18"/>
                <w:lang w:val="en-US" w:bidi="th-TH"/>
              </w:rPr>
              <w:t>purchases receivable in note</w:t>
            </w:r>
            <w:r w:rsidR="008E670D">
              <w:rPr>
                <w:rFonts w:asciiTheme="majorHAnsi" w:eastAsia="Cordia New" w:hAnsiTheme="majorHAnsi" w:cstheme="majorHAnsi"/>
                <w:szCs w:val="18"/>
                <w:lang w:val="en-US" w:bidi="th-TH"/>
              </w:rPr>
              <w:t xml:space="preserve"> 3</w:t>
            </w:r>
            <w:r w:rsidRPr="00D04410">
              <w:rPr>
                <w:rFonts w:asciiTheme="majorHAnsi" w:eastAsia="Cordia New" w:hAnsiTheme="majorHAnsi" w:cs="Angsana New"/>
                <w:szCs w:val="18"/>
                <w:cs/>
                <w:lang w:val="en-US" w:bidi="th-TH"/>
              </w:rPr>
              <w:t>.</w:t>
            </w:r>
          </w:p>
        </w:tc>
        <w:tc>
          <w:tcPr>
            <w:tcW w:w="4117" w:type="dxa"/>
            <w:tcBorders>
              <w:bottom w:val="single" w:sz="4" w:space="0" w:color="auto"/>
            </w:tcBorders>
            <w:shd w:val="clear" w:color="auto" w:fill="auto"/>
          </w:tcPr>
          <w:p w14:paraId="64DEE05C" w14:textId="77777777" w:rsidR="00126A29" w:rsidRPr="00100F5E" w:rsidRDefault="00126A29" w:rsidP="00126A29">
            <w:pPr>
              <w:spacing w:after="0" w:line="360" w:lineRule="auto"/>
              <w:jc w:val="thaiDistribute"/>
              <w:rPr>
                <w:rFonts w:asciiTheme="majorHAnsi" w:eastAsia="Cordia New" w:hAnsiTheme="majorHAnsi" w:cstheme="majorHAnsi"/>
                <w:szCs w:val="18"/>
                <w:lang w:val="en-US" w:bidi="th-TH"/>
              </w:rPr>
            </w:pPr>
            <w:r w:rsidRPr="00DF0E05">
              <w:rPr>
                <w:rFonts w:asciiTheme="majorHAnsi" w:eastAsia="Cordia New" w:hAnsiTheme="majorHAnsi" w:cstheme="majorHAnsi"/>
                <w:szCs w:val="18"/>
                <w:lang w:val="en-US" w:bidi="th-TH"/>
              </w:rPr>
              <w:t>My audit procedures are summarized as below</w:t>
            </w:r>
            <w:r w:rsidRPr="00DF0E05">
              <w:rPr>
                <w:rFonts w:asciiTheme="majorHAnsi" w:eastAsia="Cordia New" w:hAnsiTheme="majorHAnsi" w:cs="Angsana New"/>
                <w:szCs w:val="18"/>
                <w:cs/>
                <w:lang w:val="en-US" w:bidi="th-TH"/>
              </w:rPr>
              <w:t>:</w:t>
            </w:r>
          </w:p>
          <w:p w14:paraId="55521312" w14:textId="77777777" w:rsidR="00126A29" w:rsidRDefault="00126A29" w:rsidP="00126A29">
            <w:pPr>
              <w:spacing w:after="0" w:line="360" w:lineRule="auto"/>
              <w:jc w:val="thaiDistribute"/>
              <w:rPr>
                <w:rFonts w:asciiTheme="majorHAnsi" w:eastAsia="Cordia New" w:hAnsiTheme="majorHAnsi" w:cstheme="minorBidi"/>
                <w:sz w:val="14"/>
                <w:szCs w:val="14"/>
                <w:lang w:val="en-US" w:bidi="th-TH"/>
              </w:rPr>
            </w:pPr>
          </w:p>
          <w:p w14:paraId="48B277B9" w14:textId="77777777" w:rsidR="00126A29" w:rsidRPr="007F41C2" w:rsidRDefault="00126A29" w:rsidP="00126A29">
            <w:pPr>
              <w:spacing w:after="0" w:line="360" w:lineRule="auto"/>
              <w:jc w:val="thaiDistribute"/>
              <w:rPr>
                <w:rFonts w:asciiTheme="majorHAnsi" w:eastAsia="Cordia New" w:hAnsiTheme="majorHAnsi" w:cstheme="minorBidi"/>
                <w:sz w:val="14"/>
                <w:szCs w:val="14"/>
                <w:cs/>
                <w:lang w:val="en-US" w:bidi="th-TH"/>
              </w:rPr>
            </w:pPr>
          </w:p>
          <w:p w14:paraId="01A7DA6A" w14:textId="77777777" w:rsidR="00126A29" w:rsidRPr="007F41C2" w:rsidRDefault="00126A29" w:rsidP="00126A29">
            <w:pPr>
              <w:spacing w:after="0" w:line="360" w:lineRule="auto"/>
              <w:jc w:val="thaiDistribute"/>
              <w:rPr>
                <w:rFonts w:asciiTheme="majorHAnsi" w:eastAsia="Cordia New" w:hAnsiTheme="majorHAnsi" w:cstheme="majorHAnsi"/>
                <w:sz w:val="2"/>
                <w:szCs w:val="2"/>
                <w:lang w:val="en-US" w:bidi="th-TH"/>
              </w:rPr>
            </w:pPr>
          </w:p>
          <w:p w14:paraId="1F72BEB2" w14:textId="77777777" w:rsidR="00126A29" w:rsidRDefault="00126A29" w:rsidP="00126A29">
            <w:pPr>
              <w:pStyle w:val="ListParagraph"/>
              <w:numPr>
                <w:ilvl w:val="0"/>
                <w:numId w:val="48"/>
              </w:numPr>
              <w:spacing w:after="0" w:line="360" w:lineRule="auto"/>
              <w:ind w:left="175" w:hanging="142"/>
              <w:jc w:val="thaiDistribute"/>
              <w:rPr>
                <w:rFonts w:asciiTheme="majorHAnsi" w:eastAsia="Cordia New" w:hAnsiTheme="majorHAnsi" w:cstheme="majorHAnsi"/>
                <w:spacing w:val="-6"/>
                <w:szCs w:val="18"/>
                <w:lang w:val="en-US" w:bidi="th-TH"/>
              </w:rPr>
            </w:pPr>
            <w:r>
              <w:rPr>
                <w:rFonts w:asciiTheme="majorHAnsi" w:eastAsia="Cordia New" w:hAnsiTheme="majorHAnsi" w:cstheme="majorHAnsi"/>
                <w:szCs w:val="18"/>
                <w:lang w:val="en-US" w:bidi="th-TH"/>
              </w:rPr>
              <w:t>I</w:t>
            </w:r>
            <w:r w:rsidRPr="000A7F30">
              <w:rPr>
                <w:rFonts w:asciiTheme="majorHAnsi" w:eastAsia="Cordia New" w:hAnsiTheme="majorHAnsi" w:cstheme="majorHAnsi"/>
                <w:szCs w:val="18"/>
                <w:lang w:val="en-US" w:bidi="th-TH"/>
              </w:rPr>
              <w:t xml:space="preserve">nquiry the responsible management to obtain understanding of the </w:t>
            </w:r>
            <w:r w:rsidRPr="000A7F30">
              <w:rPr>
                <w:rFonts w:asciiTheme="majorHAnsi" w:eastAsia="Cordia New" w:hAnsiTheme="majorHAnsi" w:cstheme="majorHAnsi"/>
                <w:spacing w:val="-4"/>
                <w:szCs w:val="18"/>
                <w:lang w:val="en-US" w:bidi="th-TH"/>
              </w:rPr>
              <w:t>internal control relevant</w:t>
            </w:r>
            <w:r w:rsidRPr="000A7F30">
              <w:rPr>
                <w:rFonts w:asciiTheme="majorHAnsi" w:eastAsia="Cordia New" w:hAnsiTheme="majorHAnsi" w:cstheme="majorHAnsi"/>
                <w:szCs w:val="18"/>
                <w:lang w:val="en-US" w:bidi="th-TH"/>
              </w:rPr>
              <w:t xml:space="preserve"> to the recording of transactions, collection </w:t>
            </w:r>
            <w:r w:rsidRPr="000A7F30">
              <w:rPr>
                <w:rFonts w:asciiTheme="majorHAnsi" w:eastAsia="Cordia New" w:hAnsiTheme="majorHAnsi" w:cstheme="majorHAnsi"/>
                <w:spacing w:val="-4"/>
                <w:szCs w:val="18"/>
                <w:lang w:val="en-US" w:bidi="th-TH"/>
              </w:rPr>
              <w:t>of debts and receipt of payment from debtors,</w:t>
            </w:r>
            <w:r w:rsidRPr="000A7F30">
              <w:rPr>
                <w:rFonts w:asciiTheme="majorHAnsi" w:eastAsia="Cordia New" w:hAnsiTheme="majorHAnsi" w:cstheme="majorHAnsi"/>
                <w:szCs w:val="18"/>
                <w:lang w:val="en-US" w:bidi="th-TH"/>
              </w:rPr>
              <w:t xml:space="preserve"> and the procedures for the estimation of </w:t>
            </w:r>
            <w:r w:rsidRPr="000A7F30">
              <w:rPr>
                <w:rFonts w:asciiTheme="majorHAnsi" w:eastAsia="Cordia New" w:hAnsiTheme="majorHAnsi" w:cstheme="majorHAnsi"/>
                <w:spacing w:val="-6"/>
                <w:szCs w:val="18"/>
                <w:lang w:val="en-US" w:bidi="th-TH"/>
              </w:rPr>
              <w:t xml:space="preserve">the allowance of </w:t>
            </w:r>
            <w:r w:rsidRPr="000A7F30">
              <w:rPr>
                <w:rFonts w:asciiTheme="majorHAnsi" w:eastAsia="Cordia New" w:hAnsiTheme="majorHAnsi" w:cstheme="majorHAnsi"/>
                <w:szCs w:val="18"/>
                <w:lang w:val="en-US" w:bidi="th-TH"/>
              </w:rPr>
              <w:t xml:space="preserve">expected credit loss </w:t>
            </w:r>
            <w:r w:rsidRPr="000A7F30">
              <w:rPr>
                <w:rFonts w:asciiTheme="majorHAnsi" w:eastAsia="Cordia New" w:hAnsiTheme="majorHAnsi" w:cstheme="majorHAnsi"/>
                <w:spacing w:val="-6"/>
                <w:szCs w:val="18"/>
                <w:lang w:val="en-US" w:bidi="th-TH"/>
              </w:rPr>
              <w:t>of hire</w:t>
            </w:r>
            <w:r w:rsidRPr="000A7F30">
              <w:rPr>
                <w:rFonts w:asciiTheme="majorHAnsi" w:eastAsia="Cordia New" w:hAnsiTheme="majorHAnsi" w:cs="Angsana New"/>
                <w:spacing w:val="-6"/>
                <w:szCs w:val="18"/>
                <w:cs/>
                <w:lang w:val="en-US" w:bidi="th-TH"/>
              </w:rPr>
              <w:t>-</w:t>
            </w:r>
            <w:r w:rsidRPr="000A7F30">
              <w:rPr>
                <w:rFonts w:asciiTheme="majorHAnsi" w:eastAsia="Cordia New" w:hAnsiTheme="majorHAnsi" w:cstheme="majorHAnsi"/>
                <w:spacing w:val="-6"/>
                <w:szCs w:val="18"/>
                <w:lang w:val="en-US" w:bidi="th-TH"/>
              </w:rPr>
              <w:t>purchases receivable</w:t>
            </w:r>
            <w:r w:rsidRPr="000A7F30">
              <w:rPr>
                <w:rFonts w:asciiTheme="majorHAnsi" w:eastAsia="Cordia New" w:hAnsiTheme="majorHAnsi" w:cs="Angsana New"/>
                <w:spacing w:val="-6"/>
                <w:szCs w:val="18"/>
                <w:cs/>
                <w:lang w:val="en-US" w:bidi="th-TH"/>
              </w:rPr>
              <w:t>.</w:t>
            </w:r>
          </w:p>
          <w:p w14:paraId="100A7042" w14:textId="77777777" w:rsidR="00126A29" w:rsidRPr="000A7F30" w:rsidRDefault="00126A29" w:rsidP="00126A29">
            <w:pPr>
              <w:pStyle w:val="ListParagraph"/>
              <w:spacing w:after="0" w:line="360" w:lineRule="auto"/>
              <w:ind w:left="317"/>
              <w:jc w:val="thaiDistribute"/>
              <w:rPr>
                <w:rFonts w:asciiTheme="majorHAnsi" w:eastAsia="Cordia New" w:hAnsiTheme="majorHAnsi" w:cstheme="majorHAnsi"/>
                <w:spacing w:val="-6"/>
                <w:sz w:val="12"/>
                <w:szCs w:val="12"/>
                <w:lang w:val="en-US" w:bidi="th-TH"/>
              </w:rPr>
            </w:pPr>
          </w:p>
          <w:p w14:paraId="7B815ECA" w14:textId="77777777" w:rsidR="00126A29" w:rsidRPr="000A7F30" w:rsidRDefault="00126A29" w:rsidP="00126A29">
            <w:pPr>
              <w:pStyle w:val="ListParagraph"/>
              <w:numPr>
                <w:ilvl w:val="0"/>
                <w:numId w:val="48"/>
              </w:numPr>
              <w:spacing w:after="0" w:line="360" w:lineRule="auto"/>
              <w:ind w:left="175" w:hanging="142"/>
              <w:jc w:val="thaiDistribute"/>
              <w:rPr>
                <w:rFonts w:asciiTheme="majorHAnsi" w:eastAsia="Cordia New" w:hAnsiTheme="majorHAnsi" w:cstheme="majorHAnsi"/>
                <w:spacing w:val="-6"/>
                <w:szCs w:val="18"/>
                <w:lang w:val="en-US" w:bidi="th-TH"/>
              </w:rPr>
            </w:pPr>
            <w:r>
              <w:rPr>
                <w:rFonts w:asciiTheme="majorHAnsi" w:eastAsia="Cordia New" w:hAnsiTheme="majorHAnsi" w:cstheme="majorHAnsi"/>
                <w:szCs w:val="18"/>
                <w:lang w:val="en-US" w:bidi="th-TH"/>
              </w:rPr>
              <w:t>T</w:t>
            </w:r>
            <w:r w:rsidRPr="000A7F30">
              <w:rPr>
                <w:rFonts w:asciiTheme="majorHAnsi" w:eastAsia="Cordia New" w:hAnsiTheme="majorHAnsi" w:cstheme="majorHAnsi"/>
                <w:szCs w:val="18"/>
                <w:lang w:val="en-US" w:bidi="th-TH"/>
              </w:rPr>
              <w:t>est on a sampling basis, the operating effectiveness of designed internal control</w:t>
            </w:r>
            <w:r w:rsidRPr="000A7F30">
              <w:rPr>
                <w:rFonts w:asciiTheme="majorHAnsi" w:eastAsia="Cordia New" w:hAnsiTheme="majorHAnsi" w:cs="Angsana New"/>
                <w:szCs w:val="18"/>
                <w:cs/>
                <w:lang w:val="en-US" w:bidi="th-TH"/>
              </w:rPr>
              <w:t xml:space="preserve">.  </w:t>
            </w:r>
          </w:p>
          <w:p w14:paraId="2D1E6687" w14:textId="77777777" w:rsidR="00126A29" w:rsidRPr="000A7F30" w:rsidRDefault="00126A29" w:rsidP="00126A29">
            <w:pPr>
              <w:pStyle w:val="ListParagraph"/>
              <w:rPr>
                <w:rFonts w:asciiTheme="majorHAnsi" w:eastAsia="Cordia New" w:hAnsiTheme="majorHAnsi" w:cstheme="majorHAnsi"/>
                <w:sz w:val="22"/>
                <w:szCs w:val="22"/>
                <w:lang w:val="en-US" w:bidi="th-TH"/>
              </w:rPr>
            </w:pPr>
          </w:p>
          <w:p w14:paraId="025023EF" w14:textId="18AB0702" w:rsidR="00126A29" w:rsidRPr="00801483" w:rsidRDefault="00126A29" w:rsidP="00126A29">
            <w:pPr>
              <w:pStyle w:val="ListParagraph"/>
              <w:numPr>
                <w:ilvl w:val="0"/>
                <w:numId w:val="48"/>
              </w:numPr>
              <w:spacing w:after="0" w:line="360" w:lineRule="auto"/>
              <w:ind w:left="175" w:hanging="142"/>
              <w:jc w:val="thaiDistribute"/>
              <w:rPr>
                <w:rFonts w:asciiTheme="majorHAnsi" w:eastAsia="Cordia New" w:hAnsiTheme="majorHAnsi" w:cstheme="majorHAnsi"/>
                <w:spacing w:val="-6"/>
                <w:szCs w:val="18"/>
                <w:lang w:val="en-US" w:bidi="th-TH"/>
              </w:rPr>
            </w:pPr>
            <w:r>
              <w:rPr>
                <w:rFonts w:asciiTheme="majorHAnsi" w:eastAsia="Cordia New" w:hAnsiTheme="majorHAnsi" w:cstheme="majorHAnsi"/>
                <w:szCs w:val="18"/>
                <w:lang w:val="en-US" w:bidi="th-TH"/>
              </w:rPr>
              <w:t>A</w:t>
            </w:r>
            <w:r w:rsidRPr="000A7F30">
              <w:rPr>
                <w:rFonts w:asciiTheme="majorHAnsi" w:eastAsia="Cordia New" w:hAnsiTheme="majorHAnsi" w:cstheme="majorHAnsi"/>
                <w:szCs w:val="18"/>
                <w:lang w:val="en-US" w:bidi="th-TH"/>
              </w:rPr>
              <w:t xml:space="preserve">ssess and test the reasonableness of the expected credit loss model, reviewed the model </w:t>
            </w:r>
            <w:r w:rsidR="00AA1196">
              <w:rPr>
                <w:rFonts w:asciiTheme="majorHAnsi" w:eastAsia="Cordia New" w:hAnsiTheme="majorHAnsi" w:cstheme="majorHAnsi"/>
                <w:szCs w:val="18"/>
                <w:lang w:val="en-US" w:bidi="th-TH"/>
              </w:rPr>
              <w:t>by reviewing the supporting document of developed model</w:t>
            </w:r>
            <w:r>
              <w:rPr>
                <w:rFonts w:asciiTheme="majorHAnsi" w:eastAsia="Cordia New" w:hAnsiTheme="majorHAnsi" w:cs="Angsana New"/>
                <w:szCs w:val="18"/>
                <w:cs/>
                <w:lang w:val="en-US" w:bidi="th-TH"/>
              </w:rPr>
              <w:t>.</w:t>
            </w:r>
          </w:p>
          <w:p w14:paraId="577F47F6" w14:textId="77777777" w:rsidR="00126A29" w:rsidRPr="00D04410" w:rsidRDefault="00126A29" w:rsidP="00126A29">
            <w:pPr>
              <w:pStyle w:val="ListParagraph"/>
              <w:rPr>
                <w:rFonts w:asciiTheme="majorHAnsi" w:eastAsia="Cordia New" w:hAnsiTheme="majorHAnsi" w:cstheme="majorHAnsi"/>
                <w:sz w:val="24"/>
                <w:szCs w:val="24"/>
                <w:lang w:val="en-US" w:bidi="th-TH"/>
              </w:rPr>
            </w:pPr>
          </w:p>
          <w:p w14:paraId="48F894CA" w14:textId="3D38C722" w:rsidR="00126A29" w:rsidRPr="00B45104" w:rsidRDefault="00126A29" w:rsidP="00126A29">
            <w:pPr>
              <w:pStyle w:val="ListParagraph"/>
              <w:numPr>
                <w:ilvl w:val="0"/>
                <w:numId w:val="48"/>
              </w:numPr>
              <w:spacing w:after="0" w:line="360" w:lineRule="auto"/>
              <w:ind w:left="175" w:hanging="142"/>
              <w:jc w:val="thaiDistribute"/>
              <w:rPr>
                <w:rFonts w:asciiTheme="majorHAnsi" w:eastAsia="Cordia New" w:hAnsiTheme="majorHAnsi" w:cstheme="majorHAnsi"/>
                <w:spacing w:val="-6"/>
                <w:szCs w:val="18"/>
                <w:lang w:val="en-US" w:bidi="th-TH"/>
              </w:rPr>
            </w:pPr>
            <w:r>
              <w:rPr>
                <w:rFonts w:asciiTheme="majorHAnsi" w:eastAsia="Cordia New" w:hAnsiTheme="majorHAnsi" w:cstheme="majorHAnsi"/>
                <w:szCs w:val="18"/>
                <w:lang w:val="en-US" w:bidi="th-TH"/>
              </w:rPr>
              <w:t>T</w:t>
            </w:r>
            <w:r w:rsidRPr="000A7F30">
              <w:rPr>
                <w:rFonts w:asciiTheme="majorHAnsi" w:eastAsia="Cordia New" w:hAnsiTheme="majorHAnsi" w:cstheme="majorHAnsi"/>
                <w:szCs w:val="18"/>
                <w:lang w:val="en-US" w:bidi="th-TH"/>
              </w:rPr>
              <w:t>est</w:t>
            </w:r>
            <w:r>
              <w:rPr>
                <w:rFonts w:asciiTheme="majorHAnsi" w:eastAsia="Cordia New" w:hAnsiTheme="majorHAnsi" w:cs="Angsana New"/>
                <w:szCs w:val="18"/>
                <w:cs/>
                <w:lang w:val="en-US" w:bidi="th-TH"/>
              </w:rPr>
              <w:t xml:space="preserve"> </w:t>
            </w:r>
            <w:r w:rsidRPr="000A7F30">
              <w:rPr>
                <w:rFonts w:asciiTheme="majorHAnsi" w:eastAsia="Cordia New" w:hAnsiTheme="majorHAnsi" w:cstheme="majorHAnsi"/>
                <w:szCs w:val="18"/>
                <w:lang w:val="en-US" w:bidi="th-TH"/>
              </w:rPr>
              <w:t>on a sampling basis, the accuracy and completeness</w:t>
            </w:r>
            <w:r w:rsidRPr="000A7F30">
              <w:rPr>
                <w:rFonts w:asciiTheme="majorHAnsi" w:eastAsia="Cordia New" w:hAnsiTheme="majorHAnsi" w:cs="Angsana New"/>
                <w:szCs w:val="18"/>
                <w:cs/>
                <w:lang w:val="en-US" w:bidi="th-TH"/>
              </w:rPr>
              <w:t xml:space="preserve"> </w:t>
            </w:r>
            <w:r w:rsidRPr="000A7F30">
              <w:rPr>
                <w:rFonts w:asciiTheme="majorHAnsi" w:eastAsia="Cordia New" w:hAnsiTheme="majorHAnsi" w:cstheme="majorHAnsi"/>
                <w:szCs w:val="18"/>
                <w:lang w:val="en-US" w:bidi="th-TH"/>
              </w:rPr>
              <w:t xml:space="preserve">of the data used in </w:t>
            </w:r>
            <w:r w:rsidR="00AA1196">
              <w:rPr>
                <w:rFonts w:asciiTheme="majorHAnsi" w:eastAsia="Cordia New" w:hAnsiTheme="majorHAnsi" w:cstheme="majorHAnsi"/>
                <w:szCs w:val="18"/>
                <w:lang w:val="en-US" w:bidi="th-TH"/>
              </w:rPr>
              <w:t xml:space="preserve">developed </w:t>
            </w:r>
            <w:r w:rsidRPr="000A7F30">
              <w:rPr>
                <w:rFonts w:asciiTheme="majorHAnsi" w:eastAsia="Cordia New" w:hAnsiTheme="majorHAnsi" w:cstheme="majorHAnsi"/>
                <w:szCs w:val="18"/>
                <w:lang w:val="en-US" w:bidi="th-TH"/>
              </w:rPr>
              <w:t>model</w:t>
            </w:r>
            <w:r w:rsidR="00507958">
              <w:rPr>
                <w:rFonts w:asciiTheme="majorHAnsi" w:eastAsia="Cordia New" w:hAnsiTheme="majorHAnsi" w:cs="Angsana New"/>
                <w:szCs w:val="18"/>
                <w:cs/>
                <w:lang w:val="en-US" w:bidi="th-TH"/>
              </w:rPr>
              <w:t>.</w:t>
            </w:r>
          </w:p>
          <w:p w14:paraId="0370F3DC" w14:textId="77777777" w:rsidR="00126A29" w:rsidRPr="007F41C2" w:rsidRDefault="00126A29" w:rsidP="00126A29">
            <w:pPr>
              <w:pStyle w:val="ListParagraph"/>
              <w:rPr>
                <w:rFonts w:asciiTheme="majorHAnsi" w:eastAsia="Cordia New" w:hAnsiTheme="majorHAnsi" w:cstheme="majorHAnsi"/>
                <w:sz w:val="22"/>
                <w:szCs w:val="22"/>
                <w:lang w:val="en-US" w:bidi="th-TH"/>
              </w:rPr>
            </w:pPr>
          </w:p>
          <w:p w14:paraId="1F47F6AC" w14:textId="22773E5A" w:rsidR="00126A29" w:rsidRPr="00FC2A41" w:rsidRDefault="00886058" w:rsidP="00126A29">
            <w:pPr>
              <w:pStyle w:val="ListParagraph"/>
              <w:numPr>
                <w:ilvl w:val="0"/>
                <w:numId w:val="48"/>
              </w:numPr>
              <w:spacing w:after="0" w:line="360" w:lineRule="auto"/>
              <w:ind w:left="175" w:hanging="142"/>
              <w:jc w:val="thaiDistribute"/>
              <w:rPr>
                <w:rFonts w:asciiTheme="majorHAnsi" w:eastAsia="Cordia New" w:hAnsiTheme="majorHAnsi" w:cstheme="majorHAnsi"/>
                <w:spacing w:val="-6"/>
                <w:szCs w:val="18"/>
                <w:lang w:val="en-US" w:bidi="th-TH"/>
              </w:rPr>
            </w:pPr>
            <w:r w:rsidRPr="00886058">
              <w:rPr>
                <w:rFonts w:asciiTheme="majorHAnsi" w:eastAsia="Cordia New" w:hAnsiTheme="majorHAnsi" w:cstheme="majorHAnsi"/>
                <w:szCs w:val="18"/>
                <w:lang w:val="en-US" w:bidi="th-TH"/>
              </w:rPr>
              <w:t>Assess</w:t>
            </w:r>
            <w:r w:rsidR="000122F5">
              <w:rPr>
                <w:rFonts w:asciiTheme="majorHAnsi" w:eastAsia="Cordia New" w:hAnsiTheme="majorHAnsi" w:cstheme="majorHAnsi"/>
                <w:szCs w:val="18"/>
                <w:lang w:val="en-US" w:bidi="th-TH"/>
              </w:rPr>
              <w:t xml:space="preserve"> and validate the supporting, eviden</w:t>
            </w:r>
            <w:r w:rsidR="00507958">
              <w:rPr>
                <w:rFonts w:asciiTheme="majorHAnsi" w:eastAsia="Cordia New" w:hAnsiTheme="majorHAnsi" w:cstheme="majorHAnsi"/>
                <w:szCs w:val="18"/>
                <w:lang w:val="en-US" w:bidi="th-TH"/>
              </w:rPr>
              <w:t>ce</w:t>
            </w:r>
            <w:r w:rsidR="000122F5">
              <w:rPr>
                <w:rFonts w:asciiTheme="majorHAnsi" w:eastAsia="Cordia New" w:hAnsiTheme="majorHAnsi" w:cstheme="majorHAnsi"/>
                <w:szCs w:val="18"/>
                <w:lang w:val="en-US" w:bidi="th-TH"/>
              </w:rPr>
              <w:t xml:space="preserve"> </w:t>
            </w:r>
            <w:proofErr w:type="gramStart"/>
            <w:r w:rsidR="000122F5">
              <w:rPr>
                <w:rFonts w:asciiTheme="majorHAnsi" w:eastAsia="Cordia New" w:hAnsiTheme="majorHAnsi" w:cstheme="majorHAnsi"/>
                <w:szCs w:val="18"/>
                <w:lang w:val="en-US" w:bidi="th-TH"/>
              </w:rPr>
              <w:t xml:space="preserve">of </w:t>
            </w:r>
            <w:r w:rsidRPr="00886058">
              <w:rPr>
                <w:rFonts w:asciiTheme="majorHAnsi" w:eastAsia="Cordia New" w:hAnsiTheme="majorHAnsi" w:cstheme="majorHAnsi"/>
                <w:szCs w:val="18"/>
                <w:lang w:val="en-US" w:bidi="th-TH"/>
              </w:rPr>
              <w:t xml:space="preserve"> the</w:t>
            </w:r>
            <w:proofErr w:type="gramEnd"/>
            <w:r w:rsidRPr="00886058">
              <w:rPr>
                <w:rFonts w:asciiTheme="majorHAnsi" w:eastAsia="Cordia New" w:hAnsiTheme="majorHAnsi" w:cstheme="majorHAnsi"/>
                <w:szCs w:val="18"/>
                <w:lang w:val="en-US" w:bidi="th-TH"/>
              </w:rPr>
              <w:t xml:space="preserve"> methods and assumptions applied by the company in the calculation of the allowance for expected credit losses, considering past events to present, information on credit losses from past experience, external factors, and future factors derived from public information</w:t>
            </w:r>
            <w:r w:rsidRPr="00886058">
              <w:rPr>
                <w:rFonts w:asciiTheme="majorHAnsi" w:eastAsia="Cordia New" w:hAnsiTheme="majorHAnsi" w:cs="Angsana New"/>
                <w:szCs w:val="18"/>
                <w:cs/>
                <w:lang w:val="en-US" w:bidi="th-TH"/>
              </w:rPr>
              <w:t>.</w:t>
            </w:r>
          </w:p>
          <w:p w14:paraId="26CEDD5B" w14:textId="77777777" w:rsidR="00126A29" w:rsidRPr="00D04410" w:rsidRDefault="00126A29" w:rsidP="00126A29">
            <w:pPr>
              <w:pStyle w:val="ListParagraph"/>
              <w:rPr>
                <w:rFonts w:asciiTheme="majorHAnsi" w:eastAsia="Cordia New" w:hAnsiTheme="majorHAnsi" w:cstheme="majorHAnsi"/>
                <w:sz w:val="24"/>
                <w:szCs w:val="24"/>
                <w:lang w:val="en-US" w:bidi="th-TH"/>
              </w:rPr>
            </w:pPr>
          </w:p>
          <w:p w14:paraId="76048326" w14:textId="5F2C0566" w:rsidR="00126A29" w:rsidRDefault="008B2326" w:rsidP="00E33314">
            <w:pPr>
              <w:pStyle w:val="ListParagraph"/>
              <w:numPr>
                <w:ilvl w:val="0"/>
                <w:numId w:val="48"/>
              </w:numPr>
              <w:spacing w:after="0" w:line="360" w:lineRule="auto"/>
              <w:ind w:left="175" w:hanging="142"/>
              <w:jc w:val="thaiDistribute"/>
              <w:rPr>
                <w:rFonts w:asciiTheme="majorHAnsi" w:eastAsia="Cordia New" w:hAnsiTheme="majorHAnsi" w:cstheme="majorHAnsi"/>
                <w:szCs w:val="18"/>
                <w:lang w:val="en-US" w:bidi="th-TH"/>
              </w:rPr>
            </w:pPr>
            <w:r>
              <w:rPr>
                <w:rFonts w:asciiTheme="majorHAnsi" w:eastAsia="Cordia New" w:hAnsiTheme="majorHAnsi" w:cstheme="majorHAnsi"/>
                <w:szCs w:val="18"/>
                <w:lang w:val="en-US" w:bidi="th-TH"/>
              </w:rPr>
              <w:t>Audit</w:t>
            </w:r>
            <w:r w:rsidR="00B10CC9" w:rsidRPr="00B10CC9">
              <w:rPr>
                <w:rFonts w:asciiTheme="majorHAnsi" w:eastAsia="Cordia New" w:hAnsiTheme="majorHAnsi" w:cstheme="majorHAnsi"/>
                <w:szCs w:val="18"/>
                <w:lang w:val="en-US" w:bidi="th-TH"/>
              </w:rPr>
              <w:t xml:space="preserve"> the method used to incorporate the management overlay on the allowance for expected credit losses in accordance with Thai Financial Reporting Standards </w:t>
            </w:r>
            <w:r w:rsidR="00B10CC9" w:rsidRPr="00B10CC9">
              <w:rPr>
                <w:rFonts w:asciiTheme="majorHAnsi" w:eastAsia="Cordia New" w:hAnsiTheme="majorHAnsi" w:cs="Angsana New"/>
                <w:szCs w:val="18"/>
                <w:cs/>
                <w:lang w:val="en-US" w:bidi="th-TH"/>
              </w:rPr>
              <w:t>(</w:t>
            </w:r>
            <w:r w:rsidR="00B10CC9" w:rsidRPr="00B10CC9">
              <w:rPr>
                <w:rFonts w:asciiTheme="majorHAnsi" w:eastAsia="Cordia New" w:hAnsiTheme="majorHAnsi" w:cstheme="majorHAnsi"/>
                <w:szCs w:val="18"/>
                <w:lang w:val="en-US" w:bidi="th-TH"/>
              </w:rPr>
              <w:t>TFRS</w:t>
            </w:r>
            <w:r w:rsidR="00B10CC9" w:rsidRPr="00B10CC9">
              <w:rPr>
                <w:rFonts w:asciiTheme="majorHAnsi" w:eastAsia="Cordia New" w:hAnsiTheme="majorHAnsi" w:cs="Angsana New"/>
                <w:szCs w:val="18"/>
                <w:cs/>
                <w:lang w:val="en-US" w:bidi="th-TH"/>
              </w:rPr>
              <w:t>).</w:t>
            </w:r>
          </w:p>
          <w:p w14:paraId="2E2F4EAF" w14:textId="77777777" w:rsidR="00B10CC9" w:rsidRPr="00B10CC9" w:rsidRDefault="00B10CC9" w:rsidP="00B10CC9">
            <w:pPr>
              <w:pStyle w:val="ListParagraph"/>
              <w:rPr>
                <w:rFonts w:asciiTheme="majorHAnsi" w:eastAsia="Cordia New" w:hAnsiTheme="majorHAnsi" w:cstheme="majorHAnsi"/>
                <w:szCs w:val="18"/>
                <w:lang w:val="en-US" w:bidi="th-TH"/>
              </w:rPr>
            </w:pPr>
          </w:p>
          <w:p w14:paraId="26283202" w14:textId="77777777" w:rsidR="00126A29" w:rsidRPr="00920F5F" w:rsidRDefault="00126A29" w:rsidP="00126A29">
            <w:pPr>
              <w:pStyle w:val="ListParagraph"/>
              <w:numPr>
                <w:ilvl w:val="0"/>
                <w:numId w:val="48"/>
              </w:numPr>
              <w:spacing w:after="0" w:line="360" w:lineRule="auto"/>
              <w:ind w:left="175" w:hanging="142"/>
              <w:jc w:val="thaiDistribute"/>
              <w:rPr>
                <w:rFonts w:asciiTheme="majorHAnsi" w:eastAsia="Cordia New" w:hAnsiTheme="majorHAnsi" w:cstheme="majorHAnsi"/>
                <w:spacing w:val="-4"/>
                <w:szCs w:val="18"/>
                <w:lang w:val="en-US" w:bidi="th-TH"/>
              </w:rPr>
            </w:pPr>
            <w:r w:rsidRPr="00920F5F">
              <w:rPr>
                <w:rFonts w:asciiTheme="majorHAnsi" w:eastAsia="Cordia New" w:hAnsiTheme="majorHAnsi" w:cstheme="majorHAnsi"/>
                <w:spacing w:val="-4"/>
                <w:szCs w:val="18"/>
                <w:lang w:val="en-US" w:bidi="th-TH"/>
              </w:rPr>
              <w:lastRenderedPageBreak/>
              <w:t>Consider the adequacy and appropriateness of disclosures in the notes to financial statements</w:t>
            </w:r>
            <w:r w:rsidRPr="00920F5F">
              <w:rPr>
                <w:rFonts w:asciiTheme="majorHAnsi" w:eastAsia="Cordia New" w:hAnsiTheme="majorHAnsi" w:cs="Angsana New"/>
                <w:spacing w:val="-4"/>
                <w:szCs w:val="18"/>
                <w:cs/>
                <w:lang w:val="en-US" w:bidi="th-TH"/>
              </w:rPr>
              <w:t>.</w:t>
            </w:r>
            <w:r w:rsidRPr="00920F5F">
              <w:rPr>
                <w:rFonts w:asciiTheme="majorHAnsi" w:eastAsia="Cordia New" w:hAnsiTheme="majorHAnsi" w:cstheme="majorHAnsi"/>
                <w:spacing w:val="-4"/>
                <w:szCs w:val="18"/>
                <w:lang w:val="en-US" w:bidi="th-TH"/>
              </w:rPr>
              <w:t> </w:t>
            </w:r>
          </w:p>
          <w:p w14:paraId="02A10C33" w14:textId="77777777" w:rsidR="00AC6084" w:rsidRDefault="00AC6084" w:rsidP="00126A29">
            <w:pPr>
              <w:spacing w:after="0" w:line="360" w:lineRule="auto"/>
              <w:jc w:val="thaiDistribute"/>
              <w:rPr>
                <w:rFonts w:cstheme="minorHAnsi"/>
                <w:szCs w:val="18"/>
                <w:lang w:val="en-US"/>
              </w:rPr>
            </w:pPr>
          </w:p>
          <w:p w14:paraId="69F5EF7A" w14:textId="5036F8BC" w:rsidR="00126A29" w:rsidRPr="00D61DD3" w:rsidRDefault="002473DE" w:rsidP="009F22FF">
            <w:pPr>
              <w:spacing w:after="0" w:line="360" w:lineRule="auto"/>
              <w:jc w:val="thaiDistribute"/>
              <w:rPr>
                <w:rFonts w:cstheme="minorHAnsi"/>
                <w:szCs w:val="18"/>
                <w:lang w:val="en-US"/>
              </w:rPr>
            </w:pPr>
            <w:r>
              <w:rPr>
                <w:rFonts w:cstheme="minorHAnsi"/>
                <w:szCs w:val="18"/>
                <w:lang w:val="en-US"/>
              </w:rPr>
              <w:t>Bas</w:t>
            </w:r>
            <w:r w:rsidR="00AC6084">
              <w:rPr>
                <w:rFonts w:cstheme="minorHAnsi"/>
                <w:szCs w:val="18"/>
                <w:lang w:val="en-US"/>
              </w:rPr>
              <w:t>ed on the above procedures, the Company has</w:t>
            </w:r>
            <w:r w:rsidR="00EF1AEA">
              <w:rPr>
                <w:rFonts w:cstheme="minorHAnsi"/>
                <w:szCs w:val="18"/>
                <w:lang w:val="en-US"/>
              </w:rPr>
              <w:t xml:space="preserve"> appropriately recognized allowance for expect</w:t>
            </w:r>
            <w:r w:rsidR="009F22FF">
              <w:rPr>
                <w:rFonts w:cstheme="minorHAnsi"/>
                <w:szCs w:val="18"/>
                <w:lang w:val="en-US"/>
              </w:rPr>
              <w:t>ed credit loss of hire</w:t>
            </w:r>
            <w:r w:rsidR="009F22FF">
              <w:rPr>
                <w:rFonts w:cs="Angsana New"/>
                <w:szCs w:val="18"/>
                <w:cs/>
                <w:lang w:val="en-US" w:bidi="th-TH"/>
              </w:rPr>
              <w:t>-</w:t>
            </w:r>
            <w:r w:rsidR="009F22FF">
              <w:rPr>
                <w:rFonts w:cstheme="minorHAnsi"/>
                <w:szCs w:val="18"/>
                <w:lang w:val="en-US"/>
              </w:rPr>
              <w:t>purchase</w:t>
            </w:r>
            <w:r w:rsidR="00C81FF5">
              <w:rPr>
                <w:rFonts w:cstheme="minorHAnsi"/>
                <w:szCs w:val="18"/>
                <w:lang w:val="en-US"/>
              </w:rPr>
              <w:t>d</w:t>
            </w:r>
            <w:r w:rsidR="009F22FF">
              <w:rPr>
                <w:rFonts w:cstheme="minorHAnsi"/>
                <w:szCs w:val="18"/>
                <w:lang w:val="en-US"/>
              </w:rPr>
              <w:t xml:space="preserve"> receivable</w:t>
            </w:r>
            <w:r w:rsidR="009F22FF">
              <w:rPr>
                <w:rFonts w:cs="Angsana New"/>
                <w:szCs w:val="18"/>
                <w:cs/>
                <w:lang w:val="en-US" w:bidi="th-TH"/>
              </w:rPr>
              <w:t>.</w:t>
            </w:r>
          </w:p>
        </w:tc>
      </w:tr>
    </w:tbl>
    <w:p w14:paraId="6D27723C" w14:textId="77777777" w:rsidR="00937FDC" w:rsidRDefault="00937FDC" w:rsidP="00E60652">
      <w:pPr>
        <w:pStyle w:val="Default"/>
        <w:spacing w:line="360" w:lineRule="auto"/>
        <w:rPr>
          <w:i/>
          <w:iCs/>
          <w:color w:val="auto"/>
          <w:sz w:val="19"/>
          <w:szCs w:val="19"/>
        </w:rPr>
      </w:pPr>
    </w:p>
    <w:p w14:paraId="4D8DFD3C" w14:textId="4371506E" w:rsidR="003E0F7B" w:rsidRPr="00E60652" w:rsidRDefault="003E0F7B" w:rsidP="00E60652">
      <w:pPr>
        <w:pStyle w:val="Default"/>
        <w:spacing w:line="360" w:lineRule="auto"/>
        <w:rPr>
          <w:i/>
          <w:iCs/>
          <w:color w:val="auto"/>
          <w:sz w:val="19"/>
          <w:szCs w:val="19"/>
        </w:rPr>
      </w:pPr>
      <w:r w:rsidRPr="00E60652">
        <w:rPr>
          <w:i/>
          <w:iCs/>
          <w:color w:val="auto"/>
          <w:sz w:val="19"/>
          <w:szCs w:val="19"/>
        </w:rPr>
        <w:t>Other Information</w:t>
      </w:r>
    </w:p>
    <w:p w14:paraId="5B38B5EC" w14:textId="77777777" w:rsidR="003E0F7B" w:rsidRPr="00813568" w:rsidRDefault="003E0F7B" w:rsidP="00E60652">
      <w:pPr>
        <w:pStyle w:val="Default"/>
        <w:spacing w:line="360" w:lineRule="auto"/>
        <w:rPr>
          <w:i/>
          <w:iCs/>
          <w:color w:val="auto"/>
          <w:sz w:val="16"/>
          <w:szCs w:val="16"/>
        </w:rPr>
      </w:pPr>
    </w:p>
    <w:p w14:paraId="29A7FFC5" w14:textId="401286CF" w:rsidR="003E0F7B" w:rsidRPr="00E60652" w:rsidRDefault="00E62C6D" w:rsidP="00E60652">
      <w:pPr>
        <w:pStyle w:val="Default"/>
        <w:spacing w:line="360" w:lineRule="auto"/>
        <w:jc w:val="both"/>
        <w:rPr>
          <w:color w:val="auto"/>
          <w:sz w:val="19"/>
          <w:szCs w:val="19"/>
        </w:rPr>
      </w:pPr>
      <w:r>
        <w:rPr>
          <w:color w:val="auto"/>
          <w:sz w:val="19"/>
          <w:szCs w:val="19"/>
        </w:rPr>
        <w:t>The m</w:t>
      </w:r>
      <w:r w:rsidR="003E0F7B" w:rsidRPr="00E60652">
        <w:rPr>
          <w:color w:val="auto"/>
          <w:sz w:val="19"/>
          <w:szCs w:val="19"/>
        </w:rPr>
        <w:t xml:space="preserve">anagement </w:t>
      </w:r>
      <w:r w:rsidR="005460B8" w:rsidRPr="005460B8">
        <w:rPr>
          <w:color w:val="auto"/>
          <w:sz w:val="19"/>
          <w:szCs w:val="19"/>
        </w:rPr>
        <w:t>are responsible for the other information</w:t>
      </w:r>
      <w:r w:rsidR="005460B8" w:rsidRPr="005460B8">
        <w:rPr>
          <w:rFonts w:cs="Angsana New"/>
          <w:color w:val="auto"/>
          <w:sz w:val="19"/>
          <w:szCs w:val="19"/>
          <w:cs/>
          <w:lang w:bidi="th-TH"/>
        </w:rPr>
        <w:t xml:space="preserve">. </w:t>
      </w:r>
      <w:r w:rsidR="005460B8" w:rsidRPr="005460B8">
        <w:rPr>
          <w:color w:val="auto"/>
          <w:sz w:val="19"/>
          <w:szCs w:val="19"/>
        </w:rPr>
        <w:t>The other information comprises the information included in the annual report, but does not include the consolidated and separate financial statements and my auditor</w:t>
      </w:r>
      <w:r w:rsidR="005460B8" w:rsidRPr="005460B8">
        <w:rPr>
          <w:rFonts w:cs="Angsana New"/>
          <w:color w:val="auto"/>
          <w:sz w:val="19"/>
          <w:szCs w:val="19"/>
          <w:cs/>
          <w:lang w:bidi="th-TH"/>
        </w:rPr>
        <w:t>’</w:t>
      </w:r>
      <w:r w:rsidR="005460B8" w:rsidRPr="005460B8">
        <w:rPr>
          <w:color w:val="auto"/>
          <w:sz w:val="19"/>
          <w:szCs w:val="19"/>
        </w:rPr>
        <w:t>s report thereon</w:t>
      </w:r>
      <w:r w:rsidR="005460B8" w:rsidRPr="005460B8">
        <w:rPr>
          <w:rFonts w:cs="Angsana New"/>
          <w:color w:val="auto"/>
          <w:sz w:val="19"/>
          <w:szCs w:val="19"/>
          <w:cs/>
          <w:lang w:bidi="th-TH"/>
        </w:rPr>
        <w:t xml:space="preserve">. </w:t>
      </w:r>
      <w:r w:rsidR="005460B8" w:rsidRPr="005460B8">
        <w:rPr>
          <w:color w:val="auto"/>
          <w:sz w:val="19"/>
          <w:szCs w:val="19"/>
        </w:rPr>
        <w:t>The annual report is expected to be made available to me after the date of this auditor's report</w:t>
      </w:r>
      <w:r w:rsidR="005460B8" w:rsidRPr="005460B8">
        <w:rPr>
          <w:rFonts w:cs="Angsana New"/>
          <w:color w:val="auto"/>
          <w:sz w:val="19"/>
          <w:szCs w:val="19"/>
          <w:cs/>
          <w:lang w:bidi="th-TH"/>
        </w:rPr>
        <w:t>.</w:t>
      </w:r>
      <w:r w:rsidR="003E0F7B" w:rsidRPr="00E60652">
        <w:rPr>
          <w:rFonts w:cs="Angsana New"/>
          <w:color w:val="auto"/>
          <w:sz w:val="19"/>
          <w:szCs w:val="19"/>
          <w:cs/>
          <w:lang w:bidi="th-TH"/>
        </w:rPr>
        <w:t xml:space="preserve"> </w:t>
      </w:r>
    </w:p>
    <w:p w14:paraId="670B9982" w14:textId="77777777" w:rsidR="008B350F" w:rsidRPr="00E60652" w:rsidRDefault="008B350F" w:rsidP="00E60652">
      <w:pPr>
        <w:pStyle w:val="Default"/>
        <w:spacing w:line="360" w:lineRule="auto"/>
        <w:rPr>
          <w:color w:val="auto"/>
          <w:sz w:val="19"/>
          <w:szCs w:val="19"/>
        </w:rPr>
      </w:pPr>
    </w:p>
    <w:p w14:paraId="3C4FF4CC" w14:textId="6F4E3E82" w:rsidR="003E0F7B" w:rsidRDefault="000526EB" w:rsidP="00E60652">
      <w:pPr>
        <w:autoSpaceDE w:val="0"/>
        <w:autoSpaceDN w:val="0"/>
        <w:adjustRightInd w:val="0"/>
        <w:spacing w:after="0" w:line="360" w:lineRule="auto"/>
        <w:jc w:val="both"/>
        <w:rPr>
          <w:rFonts w:ascii="Arial" w:hAnsi="Arial"/>
          <w:sz w:val="19"/>
          <w:szCs w:val="19"/>
        </w:rPr>
      </w:pPr>
      <w:r w:rsidRPr="000526EB">
        <w:rPr>
          <w:rFonts w:ascii="Arial" w:hAnsi="Arial"/>
          <w:sz w:val="19"/>
          <w:szCs w:val="19"/>
        </w:rPr>
        <w:t>My opinion on the consolidated and separate financial statements does not cover the other information and I will not express any form of assurance conclusion thereon</w:t>
      </w:r>
      <w:r w:rsidRPr="000526EB">
        <w:rPr>
          <w:rFonts w:ascii="Arial" w:hAnsi="Arial" w:cs="Angsana New"/>
          <w:sz w:val="19"/>
          <w:szCs w:val="19"/>
          <w:cs/>
          <w:lang w:bidi="th-TH"/>
        </w:rPr>
        <w:t>.</w:t>
      </w:r>
      <w:r w:rsidR="003E0F7B" w:rsidRPr="00E60652">
        <w:rPr>
          <w:rFonts w:ascii="Arial" w:hAnsi="Arial" w:cs="Angsana New"/>
          <w:sz w:val="19"/>
          <w:szCs w:val="19"/>
          <w:cs/>
          <w:lang w:bidi="th-TH"/>
        </w:rPr>
        <w:t xml:space="preserve"> </w:t>
      </w:r>
    </w:p>
    <w:p w14:paraId="03D3843A" w14:textId="77777777" w:rsidR="00537E80" w:rsidRDefault="00537E80" w:rsidP="00E60652">
      <w:pPr>
        <w:autoSpaceDE w:val="0"/>
        <w:autoSpaceDN w:val="0"/>
        <w:adjustRightInd w:val="0"/>
        <w:spacing w:after="0" w:line="360" w:lineRule="auto"/>
        <w:jc w:val="both"/>
        <w:rPr>
          <w:rFonts w:ascii="Arial" w:hAnsi="Arial"/>
          <w:sz w:val="19"/>
          <w:szCs w:val="19"/>
        </w:rPr>
      </w:pPr>
    </w:p>
    <w:p w14:paraId="57AA2722" w14:textId="1384778C" w:rsidR="003E0F7B" w:rsidRPr="00E60652" w:rsidRDefault="00516D6E" w:rsidP="00E60652">
      <w:pPr>
        <w:autoSpaceDE w:val="0"/>
        <w:autoSpaceDN w:val="0"/>
        <w:adjustRightInd w:val="0"/>
        <w:spacing w:after="0" w:line="360" w:lineRule="auto"/>
        <w:jc w:val="both"/>
        <w:rPr>
          <w:rFonts w:ascii="Arial" w:hAnsi="Arial"/>
          <w:sz w:val="19"/>
          <w:szCs w:val="19"/>
        </w:rPr>
      </w:pPr>
      <w:r w:rsidRPr="00516D6E">
        <w:rPr>
          <w:rFonts w:ascii="Arial" w:hAnsi="Arial"/>
          <w:sz w:val="19"/>
          <w:szCs w:val="19"/>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r w:rsidRPr="00516D6E">
        <w:rPr>
          <w:rFonts w:ascii="Arial" w:hAnsi="Arial" w:cs="Angsana New"/>
          <w:sz w:val="19"/>
          <w:szCs w:val="19"/>
          <w:cs/>
          <w:lang w:bidi="th-TH"/>
        </w:rPr>
        <w:t>.</w:t>
      </w:r>
      <w:r w:rsidR="003E0F7B" w:rsidRPr="00E60652">
        <w:rPr>
          <w:rFonts w:ascii="Arial" w:hAnsi="Arial" w:cs="Angsana New"/>
          <w:sz w:val="19"/>
          <w:szCs w:val="19"/>
          <w:cs/>
          <w:lang w:bidi="th-TH"/>
        </w:rPr>
        <w:t xml:space="preserve"> </w:t>
      </w:r>
    </w:p>
    <w:p w14:paraId="35AC201D" w14:textId="77777777" w:rsidR="003E0F7B" w:rsidRPr="00E60652" w:rsidRDefault="003E0F7B" w:rsidP="00E60652">
      <w:pPr>
        <w:autoSpaceDE w:val="0"/>
        <w:autoSpaceDN w:val="0"/>
        <w:adjustRightInd w:val="0"/>
        <w:spacing w:after="0" w:line="360" w:lineRule="auto"/>
        <w:jc w:val="both"/>
        <w:rPr>
          <w:rFonts w:ascii="Arial" w:hAnsi="Arial"/>
          <w:sz w:val="19"/>
          <w:szCs w:val="19"/>
        </w:rPr>
      </w:pPr>
    </w:p>
    <w:p w14:paraId="7499FC1E" w14:textId="183C1012" w:rsidR="00857248" w:rsidRPr="00CD4658" w:rsidRDefault="00EF0FDA" w:rsidP="00E60652">
      <w:pPr>
        <w:autoSpaceDE w:val="0"/>
        <w:autoSpaceDN w:val="0"/>
        <w:adjustRightInd w:val="0"/>
        <w:spacing w:after="0" w:line="360" w:lineRule="auto"/>
        <w:jc w:val="both"/>
        <w:rPr>
          <w:rFonts w:ascii="Arial" w:hAnsi="Arial" w:cstheme="minorBidi"/>
          <w:sz w:val="19"/>
          <w:szCs w:val="24"/>
          <w:lang w:bidi="th-TH"/>
        </w:rPr>
      </w:pPr>
      <w:r w:rsidRPr="00EF0FDA">
        <w:rPr>
          <w:rFonts w:ascii="Arial" w:hAnsi="Arial"/>
          <w:sz w:val="19"/>
          <w:szCs w:val="19"/>
        </w:rPr>
        <w:t>When I read the annual report, if I conclude that there is a material misstatement therein, I am required to communicate the matter to the audit committee</w:t>
      </w:r>
      <w:r w:rsidR="00CD4658">
        <w:rPr>
          <w:rFonts w:ascii="Arial" w:hAnsi="Arial" w:cstheme="minorBidi" w:hint="cs"/>
          <w:sz w:val="19"/>
          <w:szCs w:val="24"/>
          <w:cs/>
          <w:lang w:bidi="th-TH"/>
        </w:rPr>
        <w:t xml:space="preserve"> </w:t>
      </w:r>
      <w:r w:rsidR="00CD4658" w:rsidRPr="00CD4658">
        <w:rPr>
          <w:rFonts w:ascii="Arial" w:hAnsi="Arial" w:cstheme="minorBidi"/>
          <w:sz w:val="19"/>
          <w:szCs w:val="24"/>
          <w:lang w:bidi="th-TH"/>
        </w:rPr>
        <w:t xml:space="preserve">so that the </w:t>
      </w:r>
      <w:r w:rsidR="00CD4658">
        <w:rPr>
          <w:rFonts w:ascii="Arial" w:hAnsi="Arial" w:cstheme="minorBidi"/>
          <w:sz w:val="19"/>
          <w:szCs w:val="24"/>
          <w:lang w:val="en-US" w:bidi="th-TH"/>
        </w:rPr>
        <w:t>au</w:t>
      </w:r>
      <w:r w:rsidR="00235386">
        <w:rPr>
          <w:rFonts w:ascii="Arial" w:hAnsi="Arial" w:cstheme="minorBidi"/>
          <w:sz w:val="19"/>
          <w:szCs w:val="24"/>
          <w:lang w:val="en-US" w:bidi="th-TH"/>
        </w:rPr>
        <w:t xml:space="preserve">dit </w:t>
      </w:r>
      <w:r w:rsidR="00CD4658" w:rsidRPr="00CD4658">
        <w:rPr>
          <w:rFonts w:ascii="Arial" w:hAnsi="Arial" w:cstheme="minorBidi"/>
          <w:sz w:val="19"/>
          <w:szCs w:val="24"/>
          <w:lang w:bidi="th-TH"/>
        </w:rPr>
        <w:t>committee can take action to correct the misstatement</w:t>
      </w:r>
      <w:r w:rsidR="00CD4658" w:rsidRPr="00CD4658">
        <w:rPr>
          <w:rFonts w:ascii="Arial" w:hAnsi="Arial" w:cs="Angsana New"/>
          <w:sz w:val="19"/>
          <w:szCs w:val="19"/>
          <w:cs/>
          <w:lang w:bidi="th-TH"/>
        </w:rPr>
        <w:t>.</w:t>
      </w:r>
    </w:p>
    <w:p w14:paraId="14CDC716" w14:textId="77777777" w:rsidR="003E0F7B" w:rsidRPr="00E60652" w:rsidRDefault="003E0F7B" w:rsidP="00EF0FDA">
      <w:pPr>
        <w:autoSpaceDE w:val="0"/>
        <w:autoSpaceDN w:val="0"/>
        <w:adjustRightInd w:val="0"/>
        <w:spacing w:line="360" w:lineRule="auto"/>
        <w:jc w:val="both"/>
        <w:rPr>
          <w:rFonts w:ascii="Arial" w:hAnsi="Arial"/>
          <w:sz w:val="19"/>
          <w:szCs w:val="19"/>
        </w:rPr>
      </w:pPr>
    </w:p>
    <w:p w14:paraId="355B4D77" w14:textId="465EAA9F" w:rsidR="003E0F7B" w:rsidRPr="00E60652" w:rsidRDefault="003E0F7B" w:rsidP="00E60652">
      <w:pPr>
        <w:autoSpaceDE w:val="0"/>
        <w:autoSpaceDN w:val="0"/>
        <w:adjustRightInd w:val="0"/>
        <w:spacing w:after="0" w:line="360" w:lineRule="auto"/>
        <w:jc w:val="thaiDistribute"/>
        <w:rPr>
          <w:rFonts w:ascii="Arial" w:hAnsi="Arial"/>
          <w:i/>
          <w:iCs/>
          <w:sz w:val="19"/>
          <w:szCs w:val="19"/>
        </w:rPr>
      </w:pPr>
      <w:r w:rsidRPr="00E60652">
        <w:rPr>
          <w:rFonts w:ascii="Arial" w:hAnsi="Arial"/>
          <w:i/>
          <w:iCs/>
          <w:sz w:val="19"/>
          <w:szCs w:val="19"/>
        </w:rPr>
        <w:t xml:space="preserve">Responsibilities of Management </w:t>
      </w:r>
      <w:r w:rsidRPr="00166BFA">
        <w:rPr>
          <w:rFonts w:ascii="Arial" w:hAnsi="Arial"/>
          <w:i/>
          <w:iCs/>
          <w:sz w:val="19"/>
          <w:szCs w:val="19"/>
        </w:rPr>
        <w:t xml:space="preserve">and </w:t>
      </w:r>
      <w:r w:rsidR="00B107D1" w:rsidRPr="00166BFA">
        <w:rPr>
          <w:rFonts w:ascii="Arial" w:hAnsi="Arial"/>
          <w:i/>
          <w:iCs/>
          <w:sz w:val="19"/>
          <w:szCs w:val="19"/>
        </w:rPr>
        <w:t>Audit Committee</w:t>
      </w:r>
      <w:r w:rsidRPr="00E60652">
        <w:rPr>
          <w:rFonts w:ascii="Arial" w:hAnsi="Arial"/>
          <w:i/>
          <w:iCs/>
          <w:sz w:val="19"/>
          <w:szCs w:val="19"/>
        </w:rPr>
        <w:t xml:space="preserve"> for the Consolidated and Separate Financial </w:t>
      </w:r>
      <w:r w:rsidR="00FA5528">
        <w:rPr>
          <w:rFonts w:ascii="Arial" w:hAnsi="Arial"/>
          <w:i/>
          <w:iCs/>
          <w:sz w:val="19"/>
          <w:szCs w:val="19"/>
        </w:rPr>
        <w:t>Statements</w:t>
      </w:r>
    </w:p>
    <w:p w14:paraId="0AB7AA19" w14:textId="77777777" w:rsidR="003E0F7B" w:rsidRPr="00E60652" w:rsidRDefault="003E0F7B" w:rsidP="009B3A1E">
      <w:pPr>
        <w:autoSpaceDE w:val="0"/>
        <w:autoSpaceDN w:val="0"/>
        <w:adjustRightInd w:val="0"/>
        <w:spacing w:after="0" w:line="360" w:lineRule="auto"/>
        <w:jc w:val="both"/>
        <w:rPr>
          <w:rFonts w:ascii="Arial" w:hAnsi="Arial"/>
          <w:sz w:val="19"/>
          <w:szCs w:val="19"/>
        </w:rPr>
      </w:pPr>
    </w:p>
    <w:p w14:paraId="430528B8" w14:textId="660937FC" w:rsidR="003E0F7B" w:rsidRPr="00E60652" w:rsidRDefault="00E62C6D" w:rsidP="00E60652">
      <w:pPr>
        <w:autoSpaceDE w:val="0"/>
        <w:autoSpaceDN w:val="0"/>
        <w:adjustRightInd w:val="0"/>
        <w:spacing w:after="0" w:line="360" w:lineRule="auto"/>
        <w:jc w:val="both"/>
        <w:rPr>
          <w:rFonts w:ascii="Arial" w:hAnsi="Arial"/>
          <w:sz w:val="19"/>
          <w:szCs w:val="19"/>
        </w:rPr>
      </w:pPr>
      <w:r>
        <w:rPr>
          <w:rFonts w:ascii="Arial" w:hAnsi="Arial"/>
          <w:sz w:val="19"/>
          <w:szCs w:val="19"/>
        </w:rPr>
        <w:t>The m</w:t>
      </w:r>
      <w:r w:rsidR="003E0F7B" w:rsidRPr="00E60652">
        <w:rPr>
          <w:rFonts w:ascii="Arial" w:hAnsi="Arial"/>
          <w:sz w:val="19"/>
          <w:szCs w:val="19"/>
        </w:rPr>
        <w:t xml:space="preserve">anagement </w:t>
      </w:r>
      <w:r w:rsidR="00BD693B" w:rsidRPr="00BD693B">
        <w:rPr>
          <w:rFonts w:ascii="Arial" w:hAnsi="Arial"/>
          <w:sz w:val="19"/>
          <w:szCs w:val="19"/>
        </w:rPr>
        <w:t>are responsible for the preparation and fair presentation of the consolidated and separate financial statements in accordance with TFRS, and for such internal control as</w:t>
      </w:r>
      <w:r w:rsidR="003E0F7B" w:rsidRPr="00E60652">
        <w:rPr>
          <w:rFonts w:ascii="Arial" w:hAnsi="Arial" w:cs="Angsana New"/>
          <w:sz w:val="19"/>
          <w:szCs w:val="19"/>
          <w:cs/>
          <w:lang w:bidi="th-TH"/>
        </w:rPr>
        <w:t xml:space="preserve"> </w:t>
      </w:r>
      <w:r>
        <w:rPr>
          <w:rFonts w:ascii="Arial" w:hAnsi="Arial"/>
          <w:sz w:val="19"/>
          <w:szCs w:val="19"/>
        </w:rPr>
        <w:t xml:space="preserve">the </w:t>
      </w:r>
      <w:r w:rsidR="003E0F7B" w:rsidRPr="00E60652">
        <w:rPr>
          <w:rFonts w:ascii="Arial" w:hAnsi="Arial"/>
          <w:sz w:val="19"/>
          <w:szCs w:val="19"/>
        </w:rPr>
        <w:t xml:space="preserve">management </w:t>
      </w:r>
      <w:r w:rsidR="004C0821" w:rsidRPr="004C0821">
        <w:rPr>
          <w:rFonts w:ascii="Arial" w:hAnsi="Arial"/>
          <w:sz w:val="19"/>
          <w:szCs w:val="19"/>
        </w:rPr>
        <w:t>determine is necessary to enable the preparation of consolidated and separate financial statements that are free from material misstatement, whether due to fraud or error</w:t>
      </w:r>
      <w:r w:rsidR="004C0821" w:rsidRPr="004C0821">
        <w:rPr>
          <w:rFonts w:ascii="Arial" w:hAnsi="Arial" w:cs="Angsana New"/>
          <w:sz w:val="19"/>
          <w:szCs w:val="19"/>
          <w:cs/>
          <w:lang w:bidi="th-TH"/>
        </w:rPr>
        <w:t>.</w:t>
      </w:r>
      <w:r w:rsidR="003E0F7B" w:rsidRPr="00E60652">
        <w:rPr>
          <w:rFonts w:ascii="Arial" w:hAnsi="Arial" w:cs="Angsana New"/>
          <w:sz w:val="19"/>
          <w:szCs w:val="19"/>
          <w:cs/>
          <w:lang w:bidi="th-TH"/>
        </w:rPr>
        <w:t xml:space="preserve"> </w:t>
      </w:r>
    </w:p>
    <w:p w14:paraId="35B28816" w14:textId="77777777" w:rsidR="00857248" w:rsidRPr="00E60652" w:rsidRDefault="00857248" w:rsidP="00E60652">
      <w:pPr>
        <w:autoSpaceDE w:val="0"/>
        <w:autoSpaceDN w:val="0"/>
        <w:adjustRightInd w:val="0"/>
        <w:spacing w:after="0" w:line="360" w:lineRule="auto"/>
        <w:jc w:val="center"/>
        <w:rPr>
          <w:rFonts w:ascii="Arial" w:hAnsi="Arial"/>
          <w:sz w:val="19"/>
          <w:szCs w:val="19"/>
        </w:rPr>
      </w:pPr>
    </w:p>
    <w:p w14:paraId="331A7A5B" w14:textId="6FF3FD8D" w:rsidR="003E0F7B" w:rsidRPr="00E60652" w:rsidRDefault="003E0F7B" w:rsidP="0076112A">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In preparing the consolidated and separate financial statements, </w:t>
      </w:r>
      <w:r w:rsidR="00A5324A">
        <w:rPr>
          <w:rFonts w:ascii="Arial" w:hAnsi="Arial"/>
          <w:sz w:val="19"/>
          <w:szCs w:val="19"/>
        </w:rPr>
        <w:t xml:space="preserve">the </w:t>
      </w:r>
      <w:r w:rsidRPr="00E60652">
        <w:rPr>
          <w:rFonts w:ascii="Arial" w:hAnsi="Arial"/>
          <w:sz w:val="19"/>
          <w:szCs w:val="19"/>
        </w:rPr>
        <w:t xml:space="preserve">management </w:t>
      </w:r>
      <w:r w:rsidR="00E62C6D" w:rsidRPr="00E62C6D">
        <w:rPr>
          <w:rFonts w:ascii="Arial" w:hAnsi="Arial"/>
          <w:sz w:val="19"/>
          <w:szCs w:val="19"/>
        </w:rPr>
        <w:t>are responsible for assessing the Group</w:t>
      </w:r>
      <w:r w:rsidR="00E62C6D" w:rsidRPr="00E62C6D">
        <w:rPr>
          <w:rFonts w:ascii="Arial" w:hAnsi="Arial" w:cs="Angsana New"/>
          <w:sz w:val="19"/>
          <w:szCs w:val="19"/>
          <w:cs/>
          <w:lang w:bidi="th-TH"/>
        </w:rPr>
        <w:t>’</w:t>
      </w:r>
      <w:r w:rsidR="00E62C6D" w:rsidRPr="00E62C6D">
        <w:rPr>
          <w:rFonts w:ascii="Arial" w:hAnsi="Arial"/>
          <w:sz w:val="19"/>
          <w:szCs w:val="19"/>
        </w:rPr>
        <w:t>s and the Company</w:t>
      </w:r>
      <w:r w:rsidR="00E62C6D" w:rsidRPr="00E62C6D">
        <w:rPr>
          <w:rFonts w:ascii="Arial" w:hAnsi="Arial" w:cs="Angsana New"/>
          <w:sz w:val="19"/>
          <w:szCs w:val="19"/>
          <w:cs/>
          <w:lang w:bidi="th-TH"/>
        </w:rPr>
        <w:t>’</w:t>
      </w:r>
      <w:r w:rsidR="00E62C6D" w:rsidRPr="00E62C6D">
        <w:rPr>
          <w:rFonts w:ascii="Arial" w:hAnsi="Arial"/>
          <w:sz w:val="19"/>
          <w:szCs w:val="19"/>
        </w:rPr>
        <w:t>s ability to continue as a going concern, disclosing, as applicable, matters related to going concern and using the going concern basis of accounting unless</w:t>
      </w:r>
      <w:r w:rsidRPr="00E60652">
        <w:rPr>
          <w:rFonts w:ascii="Arial" w:hAnsi="Arial" w:cs="Angsana New"/>
          <w:sz w:val="19"/>
          <w:szCs w:val="19"/>
          <w:cs/>
          <w:lang w:bidi="th-TH"/>
        </w:rPr>
        <w:t xml:space="preserve"> </w:t>
      </w:r>
      <w:r w:rsidR="00E62C6D">
        <w:rPr>
          <w:rFonts w:ascii="Arial" w:hAnsi="Arial"/>
          <w:sz w:val="19"/>
          <w:szCs w:val="19"/>
        </w:rPr>
        <w:t xml:space="preserve">the </w:t>
      </w:r>
      <w:r w:rsidRPr="00E60652">
        <w:rPr>
          <w:rFonts w:ascii="Arial" w:hAnsi="Arial"/>
          <w:sz w:val="19"/>
          <w:szCs w:val="19"/>
        </w:rPr>
        <w:t xml:space="preserve">management </w:t>
      </w:r>
      <w:r w:rsidR="00106166" w:rsidRPr="00106166">
        <w:rPr>
          <w:rFonts w:ascii="Arial" w:hAnsi="Arial"/>
          <w:sz w:val="19"/>
          <w:szCs w:val="19"/>
        </w:rPr>
        <w:t>either intend to liquidate the Group and the Company or to cease operations, or has no realistic alternative but to do so</w:t>
      </w:r>
      <w:r w:rsidRPr="00E60652">
        <w:rPr>
          <w:rFonts w:ascii="Arial" w:hAnsi="Arial" w:cs="Angsana New"/>
          <w:sz w:val="19"/>
          <w:szCs w:val="19"/>
          <w:cs/>
          <w:lang w:bidi="th-TH"/>
        </w:rPr>
        <w:t xml:space="preserve">. </w:t>
      </w:r>
    </w:p>
    <w:p w14:paraId="5C92CB77" w14:textId="77777777" w:rsidR="0087156E" w:rsidRDefault="0087156E" w:rsidP="0076112A">
      <w:pPr>
        <w:autoSpaceDE w:val="0"/>
        <w:autoSpaceDN w:val="0"/>
        <w:adjustRightInd w:val="0"/>
        <w:spacing w:after="0" w:line="360" w:lineRule="auto"/>
        <w:jc w:val="both"/>
        <w:rPr>
          <w:rFonts w:ascii="Arial" w:hAnsi="Arial"/>
          <w:sz w:val="19"/>
          <w:szCs w:val="19"/>
        </w:rPr>
      </w:pPr>
    </w:p>
    <w:p w14:paraId="19D4D425" w14:textId="667E2720" w:rsidR="003E0F7B" w:rsidRDefault="006633A5" w:rsidP="0076112A">
      <w:pPr>
        <w:autoSpaceDE w:val="0"/>
        <w:autoSpaceDN w:val="0"/>
        <w:adjustRightInd w:val="0"/>
        <w:spacing w:after="0" w:line="360" w:lineRule="auto"/>
        <w:jc w:val="both"/>
        <w:rPr>
          <w:rFonts w:ascii="Arial" w:hAnsi="Arial"/>
          <w:sz w:val="19"/>
          <w:szCs w:val="19"/>
        </w:rPr>
      </w:pPr>
      <w:r w:rsidRPr="006633A5">
        <w:rPr>
          <w:rFonts w:ascii="Arial" w:hAnsi="Arial"/>
          <w:sz w:val="19"/>
          <w:szCs w:val="19"/>
        </w:rPr>
        <w:t>The audit committee assists</w:t>
      </w:r>
      <w:r>
        <w:rPr>
          <w:rFonts w:ascii="Arial" w:hAnsi="Arial"/>
          <w:sz w:val="19"/>
          <w:szCs w:val="19"/>
        </w:rPr>
        <w:t xml:space="preserve"> the management</w:t>
      </w:r>
      <w:r w:rsidR="0017784A" w:rsidRPr="0017784A">
        <w:rPr>
          <w:rFonts w:cs="Angsana New"/>
          <w:szCs w:val="18"/>
          <w:cs/>
          <w:lang w:bidi="th-TH"/>
        </w:rPr>
        <w:t xml:space="preserve"> </w:t>
      </w:r>
      <w:r w:rsidR="0017784A" w:rsidRPr="0017784A">
        <w:rPr>
          <w:rFonts w:ascii="Arial" w:hAnsi="Arial"/>
          <w:sz w:val="19"/>
          <w:szCs w:val="19"/>
        </w:rPr>
        <w:t>in discharging their responsibilities for overseeing the Group</w:t>
      </w:r>
      <w:r w:rsidR="0017784A" w:rsidRPr="0017784A">
        <w:rPr>
          <w:rFonts w:ascii="Arial" w:hAnsi="Arial" w:cs="Angsana New"/>
          <w:sz w:val="19"/>
          <w:szCs w:val="19"/>
          <w:cs/>
          <w:lang w:bidi="th-TH"/>
        </w:rPr>
        <w:t>’</w:t>
      </w:r>
      <w:r w:rsidR="0017784A" w:rsidRPr="0017784A">
        <w:rPr>
          <w:rFonts w:ascii="Arial" w:hAnsi="Arial"/>
          <w:sz w:val="19"/>
          <w:szCs w:val="19"/>
        </w:rPr>
        <w:t>s and the Company</w:t>
      </w:r>
      <w:r w:rsidR="0017784A" w:rsidRPr="0017784A">
        <w:rPr>
          <w:rFonts w:ascii="Arial" w:hAnsi="Arial" w:cs="Angsana New"/>
          <w:sz w:val="19"/>
          <w:szCs w:val="19"/>
          <w:cs/>
          <w:lang w:bidi="th-TH"/>
        </w:rPr>
        <w:t>’</w:t>
      </w:r>
      <w:r w:rsidR="0017784A" w:rsidRPr="0017784A">
        <w:rPr>
          <w:rFonts w:ascii="Arial" w:hAnsi="Arial"/>
          <w:sz w:val="19"/>
          <w:szCs w:val="19"/>
        </w:rPr>
        <w:t>s financial reporting process</w:t>
      </w:r>
      <w:r w:rsidR="003E0F7B" w:rsidRPr="00E60652">
        <w:rPr>
          <w:rFonts w:ascii="Arial" w:hAnsi="Arial" w:cs="Angsana New"/>
          <w:sz w:val="19"/>
          <w:szCs w:val="19"/>
          <w:cs/>
          <w:lang w:bidi="th-TH"/>
        </w:rPr>
        <w:t xml:space="preserve">. </w:t>
      </w:r>
    </w:p>
    <w:p w14:paraId="1D9872C6" w14:textId="77777777" w:rsidR="00B011FB" w:rsidRDefault="00B011FB" w:rsidP="0017784A">
      <w:pPr>
        <w:autoSpaceDE w:val="0"/>
        <w:autoSpaceDN w:val="0"/>
        <w:adjustRightInd w:val="0"/>
        <w:spacing w:line="360" w:lineRule="auto"/>
        <w:jc w:val="both"/>
        <w:rPr>
          <w:rFonts w:ascii="Arial" w:hAnsi="Arial"/>
          <w:sz w:val="19"/>
          <w:szCs w:val="19"/>
        </w:rPr>
      </w:pPr>
    </w:p>
    <w:p w14:paraId="060AA64E" w14:textId="79636D15" w:rsidR="003E0F7B" w:rsidRPr="00E60652" w:rsidRDefault="003E0F7B" w:rsidP="00E60652">
      <w:pPr>
        <w:autoSpaceDE w:val="0"/>
        <w:autoSpaceDN w:val="0"/>
        <w:adjustRightInd w:val="0"/>
        <w:spacing w:after="0" w:line="360" w:lineRule="auto"/>
        <w:jc w:val="thaiDistribute"/>
        <w:rPr>
          <w:rFonts w:ascii="Arial" w:hAnsi="Arial"/>
          <w:i/>
          <w:iCs/>
          <w:sz w:val="19"/>
          <w:szCs w:val="19"/>
        </w:rPr>
      </w:pPr>
      <w:r w:rsidRPr="00E60652">
        <w:rPr>
          <w:rFonts w:ascii="Arial" w:hAnsi="Arial"/>
          <w:i/>
          <w:iCs/>
          <w:sz w:val="19"/>
          <w:szCs w:val="19"/>
        </w:rPr>
        <w:t>Auditor</w:t>
      </w:r>
      <w:r w:rsidRPr="00E60652">
        <w:rPr>
          <w:rFonts w:ascii="Arial" w:hAnsi="Arial" w:cs="Angsana New"/>
          <w:i/>
          <w:iCs/>
          <w:sz w:val="19"/>
          <w:szCs w:val="19"/>
          <w:cs/>
          <w:lang w:bidi="th-TH"/>
        </w:rPr>
        <w:t>’</w:t>
      </w:r>
      <w:r w:rsidRPr="00E60652">
        <w:rPr>
          <w:rFonts w:ascii="Arial" w:hAnsi="Arial"/>
          <w:i/>
          <w:iCs/>
          <w:sz w:val="19"/>
          <w:szCs w:val="19"/>
        </w:rPr>
        <w:t xml:space="preserve">s Responsibilities for the Audit of the Consolidated and Separate Financial </w:t>
      </w:r>
      <w:r w:rsidR="00FA5528">
        <w:rPr>
          <w:rFonts w:ascii="Arial" w:hAnsi="Arial"/>
          <w:i/>
          <w:iCs/>
          <w:sz w:val="19"/>
          <w:szCs w:val="19"/>
        </w:rPr>
        <w:t>State</w:t>
      </w:r>
      <w:r w:rsidR="00AE14B9">
        <w:rPr>
          <w:rFonts w:ascii="Arial" w:hAnsi="Arial"/>
          <w:i/>
          <w:iCs/>
          <w:sz w:val="19"/>
          <w:szCs w:val="19"/>
        </w:rPr>
        <w:t>ments</w:t>
      </w:r>
      <w:r w:rsidRPr="00E60652">
        <w:rPr>
          <w:rFonts w:ascii="Arial" w:hAnsi="Arial" w:cs="Angsana New"/>
          <w:i/>
          <w:iCs/>
          <w:sz w:val="19"/>
          <w:szCs w:val="19"/>
          <w:cs/>
          <w:lang w:bidi="th-TH"/>
        </w:rPr>
        <w:t xml:space="preserve"> </w:t>
      </w:r>
    </w:p>
    <w:p w14:paraId="619AB362" w14:textId="77777777" w:rsidR="003E0F7B" w:rsidRPr="009E2A01" w:rsidRDefault="003E0F7B" w:rsidP="00E60652">
      <w:pPr>
        <w:autoSpaceDE w:val="0"/>
        <w:autoSpaceDN w:val="0"/>
        <w:adjustRightInd w:val="0"/>
        <w:spacing w:after="0" w:line="360" w:lineRule="auto"/>
        <w:rPr>
          <w:rFonts w:ascii="Arial" w:hAnsi="Arial"/>
          <w:sz w:val="24"/>
          <w:szCs w:val="24"/>
        </w:rPr>
      </w:pPr>
    </w:p>
    <w:p w14:paraId="06E0A786" w14:textId="7D092841" w:rsidR="003E0F7B" w:rsidRDefault="00AD3E1E" w:rsidP="00E60652">
      <w:pPr>
        <w:autoSpaceDE w:val="0"/>
        <w:autoSpaceDN w:val="0"/>
        <w:adjustRightInd w:val="0"/>
        <w:spacing w:after="0" w:line="360" w:lineRule="auto"/>
        <w:jc w:val="both"/>
        <w:rPr>
          <w:rFonts w:ascii="Arial" w:hAnsi="Arial"/>
          <w:sz w:val="19"/>
          <w:szCs w:val="19"/>
        </w:rPr>
      </w:pPr>
      <w:r w:rsidRPr="00AD3E1E">
        <w:rPr>
          <w:rFonts w:ascii="Arial" w:hAnsi="Arial"/>
          <w:sz w:val="19"/>
          <w:szCs w:val="19"/>
        </w:rPr>
        <w:t>My objectives are to obtain reasonable assurance about whether the consolidated and separate financial statements as a whole are free from material misstatement, whether due to fraud or error, and to issue an auditor</w:t>
      </w:r>
      <w:r w:rsidRPr="00AD3E1E">
        <w:rPr>
          <w:rFonts w:ascii="Arial" w:hAnsi="Arial" w:cs="Angsana New"/>
          <w:sz w:val="19"/>
          <w:szCs w:val="19"/>
          <w:cs/>
          <w:lang w:bidi="th-TH"/>
        </w:rPr>
        <w:t>’</w:t>
      </w:r>
      <w:r w:rsidRPr="00AD3E1E">
        <w:rPr>
          <w:rFonts w:ascii="Arial" w:hAnsi="Arial"/>
          <w:sz w:val="19"/>
          <w:szCs w:val="19"/>
        </w:rPr>
        <w:t>s report that includes my opinion</w:t>
      </w:r>
      <w:r w:rsidRPr="00AD3E1E">
        <w:rPr>
          <w:rFonts w:ascii="Arial" w:hAnsi="Arial" w:cs="Angsana New"/>
          <w:sz w:val="19"/>
          <w:szCs w:val="19"/>
          <w:cs/>
          <w:lang w:bidi="th-TH"/>
        </w:rPr>
        <w:t xml:space="preserve">. </w:t>
      </w:r>
      <w:r w:rsidRPr="00AD3E1E">
        <w:rPr>
          <w:rFonts w:ascii="Arial" w:hAnsi="Arial"/>
          <w:sz w:val="19"/>
          <w:szCs w:val="19"/>
        </w:rPr>
        <w:t>Reasonable assurance is a high level of assurance, but is not a guarantee that an audit conducted in accordance with TSAs will always detect a material misstatement when it exists</w:t>
      </w:r>
      <w:r w:rsidRPr="00AD3E1E">
        <w:rPr>
          <w:rFonts w:ascii="Arial" w:hAnsi="Arial" w:cs="Angsana New"/>
          <w:sz w:val="19"/>
          <w:szCs w:val="19"/>
          <w:cs/>
          <w:lang w:bidi="th-TH"/>
        </w:rPr>
        <w:t xml:space="preserve">. </w:t>
      </w:r>
      <w:r w:rsidRPr="00AD3E1E">
        <w:rPr>
          <w:rFonts w:ascii="Arial" w:hAnsi="Arial"/>
          <w:sz w:val="19"/>
          <w:szCs w:val="19"/>
        </w:rPr>
        <w:t>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AD3E1E">
        <w:rPr>
          <w:rFonts w:ascii="Arial" w:hAnsi="Arial" w:cs="Angsana New"/>
          <w:sz w:val="19"/>
          <w:szCs w:val="19"/>
          <w:cs/>
          <w:lang w:bidi="th-TH"/>
        </w:rPr>
        <w:t>.</w:t>
      </w:r>
      <w:r w:rsidR="003E0F7B" w:rsidRPr="00E60652">
        <w:rPr>
          <w:rFonts w:ascii="Arial" w:hAnsi="Arial" w:cs="Angsana New"/>
          <w:sz w:val="19"/>
          <w:szCs w:val="19"/>
          <w:cs/>
          <w:lang w:bidi="th-TH"/>
        </w:rPr>
        <w:t xml:space="preserve"> </w:t>
      </w:r>
    </w:p>
    <w:p w14:paraId="715F8BC0" w14:textId="7981366A" w:rsidR="000B21F5" w:rsidRDefault="000B21F5" w:rsidP="00E60652">
      <w:pPr>
        <w:autoSpaceDE w:val="0"/>
        <w:autoSpaceDN w:val="0"/>
        <w:adjustRightInd w:val="0"/>
        <w:spacing w:after="0" w:line="360" w:lineRule="auto"/>
        <w:jc w:val="both"/>
        <w:rPr>
          <w:rFonts w:ascii="Arial" w:hAnsi="Arial"/>
          <w:sz w:val="19"/>
          <w:szCs w:val="19"/>
        </w:rPr>
      </w:pPr>
    </w:p>
    <w:p w14:paraId="2CCFC8EC" w14:textId="34E22B2F" w:rsidR="003E0F7B" w:rsidRDefault="00BE4557" w:rsidP="00E60652">
      <w:pPr>
        <w:autoSpaceDE w:val="0"/>
        <w:autoSpaceDN w:val="0"/>
        <w:adjustRightInd w:val="0"/>
        <w:spacing w:after="0" w:line="360" w:lineRule="auto"/>
        <w:jc w:val="both"/>
        <w:rPr>
          <w:rFonts w:ascii="Arial" w:hAnsi="Arial"/>
          <w:sz w:val="19"/>
          <w:szCs w:val="19"/>
        </w:rPr>
      </w:pPr>
      <w:r w:rsidRPr="00BE4557">
        <w:rPr>
          <w:rFonts w:ascii="Arial" w:hAnsi="Arial"/>
          <w:sz w:val="19"/>
          <w:szCs w:val="19"/>
        </w:rPr>
        <w:t>As part of an audit in accordance with TSAs, I exercise professional judgement and maintain professional scepticism throughout the audit</w:t>
      </w:r>
      <w:r w:rsidRPr="00BE4557">
        <w:rPr>
          <w:rFonts w:ascii="Arial" w:hAnsi="Arial" w:cs="Angsana New"/>
          <w:sz w:val="19"/>
          <w:szCs w:val="19"/>
          <w:cs/>
          <w:lang w:bidi="th-TH"/>
        </w:rPr>
        <w:t xml:space="preserve">. </w:t>
      </w:r>
      <w:r w:rsidRPr="00BE4557">
        <w:rPr>
          <w:rFonts w:ascii="Arial" w:hAnsi="Arial"/>
          <w:sz w:val="19"/>
          <w:szCs w:val="19"/>
        </w:rPr>
        <w:t>I also</w:t>
      </w:r>
      <w:r w:rsidR="003E0F7B" w:rsidRPr="00E60652">
        <w:rPr>
          <w:rFonts w:ascii="Arial" w:hAnsi="Arial" w:cs="Angsana New"/>
          <w:sz w:val="19"/>
          <w:szCs w:val="19"/>
          <w:cs/>
          <w:lang w:bidi="th-TH"/>
        </w:rPr>
        <w:t xml:space="preserve">: </w:t>
      </w:r>
    </w:p>
    <w:p w14:paraId="49373511" w14:textId="77777777" w:rsidR="00661F08" w:rsidRDefault="00661F08" w:rsidP="00E60652">
      <w:pPr>
        <w:autoSpaceDE w:val="0"/>
        <w:autoSpaceDN w:val="0"/>
        <w:adjustRightInd w:val="0"/>
        <w:spacing w:after="0" w:line="360" w:lineRule="auto"/>
        <w:jc w:val="both"/>
        <w:rPr>
          <w:rFonts w:ascii="Arial" w:hAnsi="Arial"/>
          <w:sz w:val="19"/>
          <w:szCs w:val="19"/>
        </w:rPr>
      </w:pPr>
    </w:p>
    <w:p w14:paraId="1F15739E" w14:textId="001FFFEB" w:rsidR="00793144" w:rsidRPr="00E60652" w:rsidRDefault="005446AC" w:rsidP="00793144">
      <w:pPr>
        <w:pStyle w:val="ListParagraph"/>
        <w:numPr>
          <w:ilvl w:val="0"/>
          <w:numId w:val="36"/>
        </w:numPr>
        <w:autoSpaceDE w:val="0"/>
        <w:autoSpaceDN w:val="0"/>
        <w:adjustRightInd w:val="0"/>
        <w:spacing w:after="0" w:line="360" w:lineRule="auto"/>
        <w:jc w:val="both"/>
        <w:rPr>
          <w:rFonts w:ascii="Arial" w:hAnsi="Arial"/>
          <w:sz w:val="19"/>
          <w:szCs w:val="19"/>
        </w:rPr>
      </w:pPr>
      <w:r w:rsidRPr="005446AC">
        <w:rPr>
          <w:rFonts w:ascii="Arial" w:hAnsi="Arial"/>
          <w:sz w:val="19"/>
          <w:szCs w:val="19"/>
        </w:rPr>
        <w:t xml:space="preserve">Identify and assess the risks of material misstatement of the consolidated and separate financial statements, </w:t>
      </w:r>
      <w:r w:rsidRPr="00DF6A20">
        <w:rPr>
          <w:rFonts w:ascii="Arial" w:hAnsi="Arial"/>
          <w:sz w:val="19"/>
          <w:szCs w:val="19"/>
        </w:rPr>
        <w:t>whether due to fraud or error, design and perform audit procedures responsive to those risks, and</w:t>
      </w:r>
      <w:r w:rsidRPr="005446AC">
        <w:rPr>
          <w:rFonts w:ascii="Arial" w:hAnsi="Arial"/>
          <w:sz w:val="19"/>
          <w:szCs w:val="19"/>
        </w:rPr>
        <w:t xml:space="preserve"> obtain audit evidence that is sufficient and appropriate to provide a basis for my opinion</w:t>
      </w:r>
      <w:r w:rsidRPr="005446AC">
        <w:rPr>
          <w:rFonts w:ascii="Arial" w:hAnsi="Arial" w:cs="Angsana New"/>
          <w:sz w:val="19"/>
          <w:szCs w:val="19"/>
          <w:cs/>
          <w:lang w:bidi="th-TH"/>
        </w:rPr>
        <w:t xml:space="preserve">. </w:t>
      </w:r>
      <w:r w:rsidRPr="005446AC">
        <w:rPr>
          <w:rFonts w:ascii="Arial" w:hAnsi="Arial"/>
          <w:sz w:val="19"/>
          <w:szCs w:val="19"/>
        </w:rPr>
        <w:t>The risk of not detecting a material misstatement resulting from fraud is higher than for one resulting from error, as fraud may involve collusion, forgery, intentional omissions, misrepresentations, or the override of internal control</w:t>
      </w:r>
      <w:r w:rsidRPr="005446AC">
        <w:rPr>
          <w:rFonts w:ascii="Arial" w:hAnsi="Arial" w:cs="Angsana New"/>
          <w:sz w:val="19"/>
          <w:szCs w:val="19"/>
          <w:cs/>
          <w:lang w:bidi="th-TH"/>
        </w:rPr>
        <w:t>.</w:t>
      </w:r>
      <w:r w:rsidR="00793144" w:rsidRPr="00E60652">
        <w:rPr>
          <w:rFonts w:ascii="Arial" w:hAnsi="Arial" w:cs="Angsana New"/>
          <w:sz w:val="19"/>
          <w:szCs w:val="19"/>
          <w:cs/>
          <w:lang w:bidi="th-TH"/>
        </w:rPr>
        <w:t xml:space="preserve"> </w:t>
      </w:r>
    </w:p>
    <w:p w14:paraId="0E38C8B9" w14:textId="5BD9FF09" w:rsidR="00D26F67" w:rsidRPr="00E60652" w:rsidRDefault="004928F4" w:rsidP="00D26F67">
      <w:pPr>
        <w:pStyle w:val="ListParagraph"/>
        <w:numPr>
          <w:ilvl w:val="0"/>
          <w:numId w:val="36"/>
        </w:numPr>
        <w:autoSpaceDE w:val="0"/>
        <w:autoSpaceDN w:val="0"/>
        <w:adjustRightInd w:val="0"/>
        <w:spacing w:after="0" w:line="360" w:lineRule="auto"/>
        <w:jc w:val="both"/>
        <w:rPr>
          <w:rFonts w:ascii="Arial" w:hAnsi="Arial"/>
          <w:sz w:val="19"/>
          <w:szCs w:val="19"/>
        </w:rPr>
      </w:pPr>
      <w:r w:rsidRPr="004928F4">
        <w:rPr>
          <w:rFonts w:ascii="Arial" w:hAnsi="Arial"/>
          <w:sz w:val="19"/>
          <w:szCs w:val="19"/>
        </w:rPr>
        <w:t>Obtain an understanding of internal control relevant to the audit in order to design audit procedures that are appropriate in the circumstances, but not for the purpose of expressing an opinion on the effectiveness of the Group</w:t>
      </w:r>
      <w:r w:rsidRPr="004928F4">
        <w:rPr>
          <w:rFonts w:ascii="Arial" w:hAnsi="Arial" w:cs="Angsana New"/>
          <w:sz w:val="19"/>
          <w:szCs w:val="19"/>
          <w:cs/>
          <w:lang w:bidi="th-TH"/>
        </w:rPr>
        <w:t>’</w:t>
      </w:r>
      <w:r w:rsidRPr="004928F4">
        <w:rPr>
          <w:rFonts w:ascii="Arial" w:hAnsi="Arial"/>
          <w:sz w:val="19"/>
          <w:szCs w:val="19"/>
        </w:rPr>
        <w:t>s and the Company</w:t>
      </w:r>
      <w:r w:rsidRPr="004928F4">
        <w:rPr>
          <w:rFonts w:ascii="Arial" w:hAnsi="Arial" w:cs="Angsana New"/>
          <w:sz w:val="19"/>
          <w:szCs w:val="19"/>
          <w:cs/>
          <w:lang w:bidi="th-TH"/>
        </w:rPr>
        <w:t>’</w:t>
      </w:r>
      <w:r w:rsidRPr="004928F4">
        <w:rPr>
          <w:rFonts w:ascii="Arial" w:hAnsi="Arial"/>
          <w:sz w:val="19"/>
          <w:szCs w:val="19"/>
        </w:rPr>
        <w:t>s internal control</w:t>
      </w:r>
      <w:r w:rsidRPr="004928F4">
        <w:rPr>
          <w:rFonts w:ascii="Arial" w:hAnsi="Arial" w:cs="Angsana New"/>
          <w:sz w:val="19"/>
          <w:szCs w:val="19"/>
          <w:cs/>
          <w:lang w:bidi="th-TH"/>
        </w:rPr>
        <w:t>.</w:t>
      </w:r>
    </w:p>
    <w:p w14:paraId="628BD9BD" w14:textId="77777777" w:rsidR="00FA2BCC" w:rsidRPr="00E60652" w:rsidRDefault="00FA2BCC" w:rsidP="00FA2BCC">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Evaluate the appropriateness of accounting policies used and the reasonableness of accounting estimates and related disclosures made by management</w:t>
      </w:r>
      <w:r w:rsidRPr="00E60652">
        <w:rPr>
          <w:rFonts w:ascii="Arial" w:hAnsi="Arial" w:cs="Angsana New"/>
          <w:sz w:val="19"/>
          <w:szCs w:val="19"/>
          <w:cs/>
          <w:lang w:bidi="th-TH"/>
        </w:rPr>
        <w:t xml:space="preserve">. </w:t>
      </w:r>
    </w:p>
    <w:p w14:paraId="7C157321" w14:textId="218D0443" w:rsidR="003E0F7B" w:rsidRPr="002534A8" w:rsidRDefault="002534A8" w:rsidP="002534A8">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Conclude on the appropriateness of </w:t>
      </w:r>
      <w:r w:rsidR="004928F4">
        <w:rPr>
          <w:rFonts w:ascii="Arial" w:hAnsi="Arial"/>
          <w:sz w:val="19"/>
          <w:szCs w:val="19"/>
        </w:rPr>
        <w:t xml:space="preserve">the </w:t>
      </w:r>
      <w:r w:rsidRPr="00E60652">
        <w:rPr>
          <w:rFonts w:ascii="Arial" w:hAnsi="Arial"/>
          <w:sz w:val="19"/>
          <w:szCs w:val="19"/>
        </w:rPr>
        <w:t>management</w:t>
      </w:r>
      <w:r w:rsidRPr="00E60652">
        <w:rPr>
          <w:rFonts w:ascii="Arial" w:hAnsi="Arial" w:cs="Angsana New"/>
          <w:sz w:val="19"/>
          <w:szCs w:val="19"/>
          <w:cs/>
          <w:lang w:bidi="th-TH"/>
        </w:rPr>
        <w:t>’</w:t>
      </w:r>
      <w:r w:rsidRPr="00E60652">
        <w:rPr>
          <w:rFonts w:ascii="Arial" w:hAnsi="Arial"/>
          <w:sz w:val="19"/>
          <w:szCs w:val="19"/>
        </w:rPr>
        <w:t xml:space="preserve">s </w:t>
      </w:r>
      <w:r w:rsidR="007C3B0E" w:rsidRPr="007C3B0E">
        <w:rPr>
          <w:rFonts w:ascii="Arial" w:hAnsi="Arial"/>
          <w:sz w:val="19"/>
          <w:szCs w:val="19"/>
        </w:rPr>
        <w:t>use of the going concern basis of accounting and, based on the audit evidence obtained, whether a material uncertainty exists related to events or conditions that may cast significant doubt on the Group</w:t>
      </w:r>
      <w:r w:rsidR="007C3B0E" w:rsidRPr="007C3B0E">
        <w:rPr>
          <w:rFonts w:ascii="Arial" w:hAnsi="Arial" w:cs="Angsana New"/>
          <w:sz w:val="19"/>
          <w:szCs w:val="19"/>
          <w:cs/>
          <w:lang w:bidi="th-TH"/>
        </w:rPr>
        <w:t>’</w:t>
      </w:r>
      <w:r w:rsidR="007C3B0E" w:rsidRPr="007C3B0E">
        <w:rPr>
          <w:rFonts w:ascii="Arial" w:hAnsi="Arial"/>
          <w:sz w:val="19"/>
          <w:szCs w:val="19"/>
        </w:rPr>
        <w:t>s and the Company</w:t>
      </w:r>
      <w:r w:rsidR="007C3B0E" w:rsidRPr="007C3B0E">
        <w:rPr>
          <w:rFonts w:ascii="Arial" w:hAnsi="Arial" w:cs="Angsana New"/>
          <w:sz w:val="19"/>
          <w:szCs w:val="19"/>
          <w:cs/>
          <w:lang w:bidi="th-TH"/>
        </w:rPr>
        <w:t>’</w:t>
      </w:r>
      <w:r w:rsidR="007C3B0E" w:rsidRPr="007C3B0E">
        <w:rPr>
          <w:rFonts w:ascii="Arial" w:hAnsi="Arial"/>
          <w:sz w:val="19"/>
          <w:szCs w:val="19"/>
        </w:rPr>
        <w:t>s ability to continue as a going concern</w:t>
      </w:r>
      <w:r w:rsidR="007C3B0E" w:rsidRPr="007C3B0E">
        <w:rPr>
          <w:rFonts w:ascii="Arial" w:hAnsi="Arial" w:cs="Angsana New"/>
          <w:sz w:val="19"/>
          <w:szCs w:val="19"/>
          <w:cs/>
          <w:lang w:bidi="th-TH"/>
        </w:rPr>
        <w:t xml:space="preserve">. </w:t>
      </w:r>
      <w:r w:rsidR="007C3B0E" w:rsidRPr="007C3B0E">
        <w:rPr>
          <w:rFonts w:ascii="Arial" w:hAnsi="Arial"/>
          <w:sz w:val="19"/>
          <w:szCs w:val="19"/>
        </w:rPr>
        <w:t>If I conclude that a material uncertainty exists, I am required to draw attention in my auditor</w:t>
      </w:r>
      <w:r w:rsidR="007C3B0E" w:rsidRPr="007C3B0E">
        <w:rPr>
          <w:rFonts w:ascii="Arial" w:hAnsi="Arial" w:cs="Angsana New"/>
          <w:sz w:val="19"/>
          <w:szCs w:val="19"/>
          <w:cs/>
          <w:lang w:bidi="th-TH"/>
        </w:rPr>
        <w:t>’</w:t>
      </w:r>
      <w:r w:rsidR="007C3B0E" w:rsidRPr="007C3B0E">
        <w:rPr>
          <w:rFonts w:ascii="Arial" w:hAnsi="Arial"/>
          <w:sz w:val="19"/>
          <w:szCs w:val="19"/>
        </w:rPr>
        <w:t>s report to the related disclosures in the consolidated and separate financial statements or, if such disclosures are inadequate, to modify my opinion</w:t>
      </w:r>
      <w:r w:rsidR="007C3B0E" w:rsidRPr="007C3B0E">
        <w:rPr>
          <w:rFonts w:ascii="Arial" w:hAnsi="Arial" w:cs="Angsana New"/>
          <w:sz w:val="19"/>
          <w:szCs w:val="19"/>
          <w:cs/>
          <w:lang w:bidi="th-TH"/>
        </w:rPr>
        <w:t xml:space="preserve">. </w:t>
      </w:r>
      <w:r w:rsidR="007C3B0E" w:rsidRPr="007C3B0E">
        <w:rPr>
          <w:rFonts w:ascii="Arial" w:hAnsi="Arial"/>
          <w:sz w:val="19"/>
          <w:szCs w:val="19"/>
        </w:rPr>
        <w:t>My conclusions are based on the audit evidence obtained up to the date of my auditor</w:t>
      </w:r>
      <w:r w:rsidR="007C3B0E" w:rsidRPr="007C3B0E">
        <w:rPr>
          <w:rFonts w:ascii="Arial" w:hAnsi="Arial" w:cs="Angsana New"/>
          <w:sz w:val="19"/>
          <w:szCs w:val="19"/>
          <w:cs/>
          <w:lang w:bidi="th-TH"/>
        </w:rPr>
        <w:t>’</w:t>
      </w:r>
      <w:r w:rsidR="007C3B0E" w:rsidRPr="007C3B0E">
        <w:rPr>
          <w:rFonts w:ascii="Arial" w:hAnsi="Arial"/>
          <w:sz w:val="19"/>
          <w:szCs w:val="19"/>
        </w:rPr>
        <w:t>s report</w:t>
      </w:r>
      <w:r w:rsidR="007C3B0E" w:rsidRPr="007C3B0E">
        <w:rPr>
          <w:rFonts w:ascii="Arial" w:hAnsi="Arial" w:cs="Angsana New"/>
          <w:sz w:val="19"/>
          <w:szCs w:val="19"/>
          <w:cs/>
          <w:lang w:bidi="th-TH"/>
        </w:rPr>
        <w:t xml:space="preserve">. </w:t>
      </w:r>
      <w:r w:rsidR="007C3B0E" w:rsidRPr="007C3B0E">
        <w:rPr>
          <w:rFonts w:ascii="Arial" w:hAnsi="Arial"/>
          <w:sz w:val="19"/>
          <w:szCs w:val="19"/>
        </w:rPr>
        <w:t>However, future events or conditions may cause the Group and the Company to cease to continue as a going concern</w:t>
      </w:r>
      <w:r w:rsidR="007C3B0E" w:rsidRPr="007C3B0E">
        <w:rPr>
          <w:rFonts w:ascii="Arial" w:hAnsi="Arial" w:cs="Angsana New"/>
          <w:sz w:val="19"/>
          <w:szCs w:val="19"/>
          <w:cs/>
          <w:lang w:bidi="th-TH"/>
        </w:rPr>
        <w:t xml:space="preserve">. </w:t>
      </w:r>
      <w:r w:rsidRPr="00E60652">
        <w:rPr>
          <w:rFonts w:ascii="Arial" w:hAnsi="Arial" w:cs="Angsana New"/>
          <w:sz w:val="19"/>
          <w:szCs w:val="19"/>
          <w:cs/>
          <w:lang w:bidi="th-TH"/>
        </w:rPr>
        <w:t xml:space="preserve"> </w:t>
      </w:r>
      <w:r w:rsidR="003E0F7B" w:rsidRPr="002534A8">
        <w:rPr>
          <w:rFonts w:ascii="Arial" w:hAnsi="Arial" w:cs="Angsana New"/>
          <w:sz w:val="19"/>
          <w:szCs w:val="19"/>
          <w:cs/>
          <w:lang w:bidi="th-TH"/>
        </w:rPr>
        <w:t xml:space="preserve"> </w:t>
      </w:r>
    </w:p>
    <w:p w14:paraId="462BC986" w14:textId="2CFDE4A5" w:rsidR="00874CB2" w:rsidRDefault="00181353" w:rsidP="00874CB2">
      <w:pPr>
        <w:pStyle w:val="ListParagraph"/>
        <w:numPr>
          <w:ilvl w:val="0"/>
          <w:numId w:val="36"/>
        </w:numPr>
        <w:autoSpaceDE w:val="0"/>
        <w:autoSpaceDN w:val="0"/>
        <w:adjustRightInd w:val="0"/>
        <w:spacing w:after="0" w:line="360" w:lineRule="auto"/>
        <w:jc w:val="both"/>
        <w:rPr>
          <w:rFonts w:ascii="Arial" w:hAnsi="Arial"/>
          <w:sz w:val="19"/>
          <w:szCs w:val="19"/>
        </w:rPr>
      </w:pPr>
      <w:r w:rsidRPr="00181353">
        <w:rPr>
          <w:rFonts w:ascii="Arial" w:hAnsi="Arial"/>
          <w:sz w:val="19"/>
          <w:szCs w:val="19"/>
        </w:rPr>
        <w:lastRenderedPageBreak/>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r w:rsidRPr="00181353">
        <w:rPr>
          <w:rFonts w:ascii="Arial" w:hAnsi="Arial" w:cs="Angsana New"/>
          <w:sz w:val="19"/>
          <w:szCs w:val="19"/>
          <w:cs/>
          <w:lang w:bidi="th-TH"/>
        </w:rPr>
        <w:t>.</w:t>
      </w:r>
      <w:r w:rsidR="006803A6" w:rsidRPr="00E60652">
        <w:rPr>
          <w:rFonts w:ascii="Arial" w:hAnsi="Arial" w:cs="Angsana New"/>
          <w:sz w:val="19"/>
          <w:szCs w:val="19"/>
          <w:cs/>
          <w:lang w:bidi="th-TH"/>
        </w:rPr>
        <w:t xml:space="preserve"> </w:t>
      </w:r>
    </w:p>
    <w:p w14:paraId="2D4A1D1D" w14:textId="4F3CC928" w:rsidR="003E0F7B" w:rsidRPr="00E60652" w:rsidRDefault="001218ED"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1218ED">
        <w:rPr>
          <w:rFonts w:ascii="Arial" w:hAnsi="Arial"/>
          <w:sz w:val="19"/>
          <w:szCs w:val="19"/>
        </w:rPr>
        <w:t>Obtain sufficient appropriate audit evidence regarding the financial information of the entities or business activities within the Group to express an opinion on the consolidated financial statements</w:t>
      </w:r>
      <w:r w:rsidRPr="001218ED">
        <w:rPr>
          <w:rFonts w:ascii="Arial" w:hAnsi="Arial" w:cs="Angsana New"/>
          <w:sz w:val="19"/>
          <w:szCs w:val="19"/>
          <w:cs/>
          <w:lang w:bidi="th-TH"/>
        </w:rPr>
        <w:t xml:space="preserve">. </w:t>
      </w:r>
      <w:r w:rsidRPr="001218ED">
        <w:rPr>
          <w:rFonts w:ascii="Arial" w:hAnsi="Arial"/>
          <w:sz w:val="19"/>
          <w:szCs w:val="19"/>
        </w:rPr>
        <w:t>I am responsible for the direction, supervision and performance of the group audit</w:t>
      </w:r>
      <w:r w:rsidRPr="001218ED">
        <w:rPr>
          <w:rFonts w:ascii="Arial" w:hAnsi="Arial" w:cs="Angsana New"/>
          <w:sz w:val="19"/>
          <w:szCs w:val="19"/>
          <w:cs/>
          <w:lang w:bidi="th-TH"/>
        </w:rPr>
        <w:t xml:space="preserve">. </w:t>
      </w:r>
      <w:r w:rsidRPr="001218ED">
        <w:rPr>
          <w:rFonts w:ascii="Arial" w:hAnsi="Arial"/>
          <w:sz w:val="19"/>
          <w:szCs w:val="19"/>
        </w:rPr>
        <w:t>I remain solely responsible for my audit opinion</w:t>
      </w:r>
      <w:r w:rsidRPr="001218ED">
        <w:rPr>
          <w:rFonts w:ascii="Arial" w:hAnsi="Arial" w:cs="Angsana New"/>
          <w:sz w:val="19"/>
          <w:szCs w:val="19"/>
          <w:cs/>
          <w:lang w:bidi="th-TH"/>
        </w:rPr>
        <w:t>.</w:t>
      </w:r>
      <w:r w:rsidR="003E0F7B" w:rsidRPr="00E60652">
        <w:rPr>
          <w:rFonts w:ascii="Arial" w:hAnsi="Arial" w:cs="Angsana New"/>
          <w:sz w:val="19"/>
          <w:szCs w:val="19"/>
          <w:cs/>
          <w:lang w:bidi="th-TH"/>
        </w:rPr>
        <w:t xml:space="preserve"> </w:t>
      </w:r>
    </w:p>
    <w:p w14:paraId="0F4BBB27" w14:textId="77777777" w:rsidR="003E0F7B" w:rsidRPr="00E60652" w:rsidRDefault="003E0F7B" w:rsidP="00E60652">
      <w:pPr>
        <w:pStyle w:val="BodyText"/>
        <w:spacing w:after="0" w:line="360" w:lineRule="auto"/>
        <w:rPr>
          <w:rFonts w:ascii="Arial" w:hAnsi="Arial"/>
          <w:sz w:val="19"/>
          <w:szCs w:val="19"/>
        </w:rPr>
      </w:pPr>
    </w:p>
    <w:p w14:paraId="095C81B1" w14:textId="4F079C67" w:rsidR="00523860" w:rsidRPr="00E60652" w:rsidRDefault="00471EE2" w:rsidP="00523860">
      <w:pPr>
        <w:autoSpaceDE w:val="0"/>
        <w:autoSpaceDN w:val="0"/>
        <w:adjustRightInd w:val="0"/>
        <w:spacing w:after="0" w:line="360" w:lineRule="auto"/>
        <w:jc w:val="both"/>
        <w:rPr>
          <w:rFonts w:ascii="Arial" w:hAnsi="Arial"/>
          <w:sz w:val="19"/>
          <w:szCs w:val="19"/>
        </w:rPr>
      </w:pPr>
      <w:r w:rsidRPr="00471EE2">
        <w:rPr>
          <w:rFonts w:ascii="Arial" w:hAnsi="Arial"/>
          <w:sz w:val="19"/>
          <w:szCs w:val="19"/>
        </w:rPr>
        <w:t>I communicate with the audit committee regarding, among other matters, the planned scope and timing of the audit and significant audit findings, including any significant deficiencies in internal control that I identify during my audit</w:t>
      </w:r>
      <w:r w:rsidRPr="00471EE2">
        <w:rPr>
          <w:rFonts w:ascii="Arial" w:hAnsi="Arial" w:cs="Angsana New"/>
          <w:sz w:val="19"/>
          <w:szCs w:val="19"/>
          <w:cs/>
          <w:lang w:bidi="th-TH"/>
        </w:rPr>
        <w:t>.</w:t>
      </w:r>
      <w:r w:rsidR="00523860" w:rsidRPr="00E60652">
        <w:rPr>
          <w:rFonts w:ascii="Arial" w:hAnsi="Arial" w:cs="Angsana New"/>
          <w:sz w:val="19"/>
          <w:szCs w:val="19"/>
          <w:cs/>
          <w:lang w:bidi="th-TH"/>
        </w:rPr>
        <w:t xml:space="preserve"> </w:t>
      </w:r>
    </w:p>
    <w:p w14:paraId="66B59295" w14:textId="5EC55BDB" w:rsidR="00CB031A" w:rsidRDefault="00CB031A" w:rsidP="00E60652">
      <w:pPr>
        <w:autoSpaceDE w:val="0"/>
        <w:autoSpaceDN w:val="0"/>
        <w:adjustRightInd w:val="0"/>
        <w:spacing w:after="0" w:line="360" w:lineRule="auto"/>
        <w:jc w:val="both"/>
        <w:rPr>
          <w:rFonts w:ascii="Arial" w:hAnsi="Arial"/>
          <w:sz w:val="19"/>
          <w:szCs w:val="19"/>
        </w:rPr>
      </w:pPr>
    </w:p>
    <w:p w14:paraId="19B4DBBD" w14:textId="1CFE5B8E" w:rsidR="0072118E" w:rsidRPr="00E60652" w:rsidRDefault="00033218" w:rsidP="0072118E">
      <w:pPr>
        <w:autoSpaceDE w:val="0"/>
        <w:autoSpaceDN w:val="0"/>
        <w:adjustRightInd w:val="0"/>
        <w:spacing w:after="0" w:line="360" w:lineRule="auto"/>
        <w:jc w:val="both"/>
        <w:rPr>
          <w:rFonts w:ascii="Arial" w:hAnsi="Arial"/>
          <w:sz w:val="19"/>
          <w:szCs w:val="19"/>
        </w:rPr>
      </w:pPr>
      <w:r w:rsidRPr="00033218">
        <w:rPr>
          <w:rFonts w:ascii="Arial" w:hAnsi="Arial"/>
          <w:sz w:val="19"/>
          <w:szCs w:val="19"/>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r w:rsidRPr="00033218">
        <w:rPr>
          <w:rFonts w:ascii="Arial" w:hAnsi="Arial" w:cs="Angsana New"/>
          <w:sz w:val="19"/>
          <w:szCs w:val="19"/>
          <w:cs/>
          <w:lang w:bidi="th-TH"/>
        </w:rPr>
        <w:t>.</w:t>
      </w:r>
      <w:r w:rsidR="00570B4D" w:rsidRPr="00E60652">
        <w:rPr>
          <w:rFonts w:ascii="Arial" w:hAnsi="Arial" w:cs="Angsana New"/>
          <w:sz w:val="19"/>
          <w:szCs w:val="19"/>
          <w:cs/>
          <w:lang w:bidi="th-TH"/>
        </w:rPr>
        <w:t xml:space="preserve"> </w:t>
      </w:r>
      <w:r w:rsidR="0072118E" w:rsidRPr="00E60652">
        <w:rPr>
          <w:rFonts w:ascii="Arial" w:hAnsi="Arial" w:cs="Angsana New"/>
          <w:sz w:val="19"/>
          <w:szCs w:val="19"/>
          <w:cs/>
          <w:lang w:bidi="th-TH"/>
        </w:rPr>
        <w:t xml:space="preserve"> </w:t>
      </w:r>
    </w:p>
    <w:p w14:paraId="1DA961F8" w14:textId="77777777" w:rsidR="003E0F7B" w:rsidRPr="00E60652" w:rsidRDefault="003E0F7B" w:rsidP="00E60652">
      <w:pPr>
        <w:autoSpaceDE w:val="0"/>
        <w:autoSpaceDN w:val="0"/>
        <w:adjustRightInd w:val="0"/>
        <w:spacing w:after="0" w:line="360" w:lineRule="auto"/>
        <w:jc w:val="both"/>
        <w:rPr>
          <w:rFonts w:ascii="Arial" w:hAnsi="Arial"/>
          <w:sz w:val="19"/>
          <w:szCs w:val="19"/>
        </w:rPr>
      </w:pPr>
    </w:p>
    <w:p w14:paraId="646ECE8A" w14:textId="35EC5549" w:rsidR="00147580" w:rsidRPr="00E60652" w:rsidRDefault="00D424AF" w:rsidP="00147580">
      <w:pPr>
        <w:autoSpaceDE w:val="0"/>
        <w:autoSpaceDN w:val="0"/>
        <w:adjustRightInd w:val="0"/>
        <w:spacing w:after="0" w:line="360" w:lineRule="auto"/>
        <w:jc w:val="both"/>
        <w:rPr>
          <w:rFonts w:ascii="Arial" w:hAnsi="Arial"/>
          <w:sz w:val="19"/>
          <w:szCs w:val="19"/>
        </w:rPr>
      </w:pPr>
      <w:r w:rsidRPr="00D424AF">
        <w:rPr>
          <w:rFonts w:ascii="Arial" w:hAnsi="Arial"/>
          <w:sz w:val="19"/>
          <w:szCs w:val="19"/>
        </w:rPr>
        <w:t>From the matters communicated with the audit committee, I determine those matters that were of most significance in the audit of the consolidated and separate financial statements of the current period and are therefore the key audit matters</w:t>
      </w:r>
      <w:r w:rsidRPr="00D424AF">
        <w:rPr>
          <w:rFonts w:ascii="Arial" w:hAnsi="Arial" w:cs="Angsana New"/>
          <w:sz w:val="19"/>
          <w:szCs w:val="19"/>
          <w:cs/>
          <w:lang w:bidi="th-TH"/>
        </w:rPr>
        <w:t xml:space="preserve">. </w:t>
      </w:r>
      <w:r w:rsidRPr="00D424AF">
        <w:rPr>
          <w:rFonts w:ascii="Arial" w:hAnsi="Arial"/>
          <w:sz w:val="19"/>
          <w:szCs w:val="19"/>
        </w:rPr>
        <w:t>I describe these matters in my auditor</w:t>
      </w:r>
      <w:r w:rsidRPr="00D424AF">
        <w:rPr>
          <w:rFonts w:ascii="Arial" w:hAnsi="Arial" w:cs="Angsana New"/>
          <w:sz w:val="19"/>
          <w:szCs w:val="19"/>
          <w:cs/>
          <w:lang w:bidi="th-TH"/>
        </w:rPr>
        <w:t>’</w:t>
      </w:r>
      <w:r w:rsidRPr="00D424AF">
        <w:rPr>
          <w:rFonts w:ascii="Arial" w:hAnsi="Arial"/>
          <w:sz w:val="19"/>
          <w:szCs w:val="19"/>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D424AF">
        <w:rPr>
          <w:rFonts w:ascii="Arial" w:hAnsi="Arial" w:cs="Angsana New"/>
          <w:sz w:val="19"/>
          <w:szCs w:val="19"/>
          <w:cs/>
          <w:lang w:bidi="th-TH"/>
        </w:rPr>
        <w:t>.</w:t>
      </w:r>
    </w:p>
    <w:p w14:paraId="1A181429" w14:textId="77777777" w:rsidR="003E0F7B" w:rsidRPr="00537F21" w:rsidRDefault="003E0F7B" w:rsidP="00E60652">
      <w:pPr>
        <w:autoSpaceDE w:val="0"/>
        <w:autoSpaceDN w:val="0"/>
        <w:adjustRightInd w:val="0"/>
        <w:spacing w:after="0" w:line="360" w:lineRule="auto"/>
        <w:rPr>
          <w:rFonts w:ascii="Arial" w:hAnsi="Arial"/>
          <w:sz w:val="19"/>
          <w:szCs w:val="19"/>
          <w:lang w:val="en-US"/>
        </w:rPr>
      </w:pPr>
    </w:p>
    <w:p w14:paraId="514DAD54" w14:textId="77777777" w:rsidR="009314EA" w:rsidRPr="00E60652" w:rsidRDefault="009314EA" w:rsidP="00E60652">
      <w:pPr>
        <w:pStyle w:val="RNormal"/>
        <w:spacing w:line="360" w:lineRule="auto"/>
        <w:rPr>
          <w:rFonts w:ascii="Arial" w:hAnsi="Arial" w:cs="Arial"/>
          <w:sz w:val="19"/>
          <w:szCs w:val="19"/>
        </w:rPr>
      </w:pPr>
    </w:p>
    <w:p w14:paraId="6E0DEA67" w14:textId="6A5D66CC" w:rsidR="003E0F7B" w:rsidRDefault="003E0F7B" w:rsidP="00E60652">
      <w:pPr>
        <w:pStyle w:val="RNormal"/>
        <w:spacing w:line="360" w:lineRule="auto"/>
        <w:rPr>
          <w:rFonts w:ascii="Arial" w:hAnsi="Arial" w:cs="Arial"/>
          <w:sz w:val="19"/>
          <w:szCs w:val="19"/>
          <w:shd w:val="clear" w:color="auto" w:fill="D9D9D9"/>
        </w:rPr>
      </w:pPr>
    </w:p>
    <w:p w14:paraId="1C3D8F28" w14:textId="77777777" w:rsidR="00D82EF3" w:rsidRPr="00E60652" w:rsidRDefault="00D82EF3" w:rsidP="00E60652">
      <w:pPr>
        <w:pStyle w:val="RNormal"/>
        <w:spacing w:line="360" w:lineRule="auto"/>
        <w:rPr>
          <w:rFonts w:ascii="Arial" w:hAnsi="Arial" w:cs="Arial"/>
          <w:sz w:val="19"/>
          <w:szCs w:val="19"/>
          <w:shd w:val="clear" w:color="auto" w:fill="D9D9D9"/>
        </w:rPr>
      </w:pPr>
    </w:p>
    <w:p w14:paraId="7B23BCF7" w14:textId="0D88A067" w:rsidR="00813568" w:rsidRPr="009F34A4" w:rsidRDefault="0073510A" w:rsidP="00813568">
      <w:pPr>
        <w:pStyle w:val="BodyTextIndent"/>
        <w:spacing w:after="0" w:line="360" w:lineRule="auto"/>
        <w:ind w:left="9"/>
        <w:rPr>
          <w:rFonts w:ascii="Arial" w:hAnsi="Arial"/>
          <w:b/>
          <w:bCs/>
          <w:sz w:val="19"/>
          <w:szCs w:val="19"/>
        </w:rPr>
      </w:pPr>
      <w:proofErr w:type="spellStart"/>
      <w:r w:rsidRPr="0073510A">
        <w:rPr>
          <w:rFonts w:ascii="Arial" w:hAnsi="Arial"/>
          <w:b/>
          <w:bCs/>
          <w:sz w:val="19"/>
          <w:szCs w:val="19"/>
        </w:rPr>
        <w:t>Kesanee</w:t>
      </w:r>
      <w:proofErr w:type="spellEnd"/>
      <w:r w:rsidRPr="0073510A">
        <w:rPr>
          <w:rFonts w:ascii="Arial" w:hAnsi="Arial"/>
          <w:b/>
          <w:bCs/>
          <w:sz w:val="19"/>
          <w:szCs w:val="19"/>
        </w:rPr>
        <w:t xml:space="preserve"> </w:t>
      </w:r>
      <w:proofErr w:type="spellStart"/>
      <w:r w:rsidRPr="0073510A">
        <w:rPr>
          <w:rFonts w:ascii="Arial" w:hAnsi="Arial"/>
          <w:b/>
          <w:bCs/>
          <w:sz w:val="19"/>
          <w:szCs w:val="19"/>
        </w:rPr>
        <w:t>Srathongphool</w:t>
      </w:r>
      <w:proofErr w:type="spellEnd"/>
    </w:p>
    <w:p w14:paraId="70F53A44" w14:textId="77777777" w:rsidR="003E0F7B" w:rsidRPr="00E60652" w:rsidRDefault="003E0F7B" w:rsidP="00E60652">
      <w:pPr>
        <w:pStyle w:val="RNormal"/>
        <w:spacing w:line="360" w:lineRule="auto"/>
        <w:rPr>
          <w:rFonts w:ascii="Arial" w:hAnsi="Arial" w:cs="Arial"/>
          <w:sz w:val="19"/>
          <w:szCs w:val="19"/>
        </w:rPr>
      </w:pPr>
      <w:r w:rsidRPr="00E60652">
        <w:rPr>
          <w:rFonts w:ascii="Arial" w:hAnsi="Arial" w:cs="Arial"/>
          <w:sz w:val="19"/>
          <w:szCs w:val="19"/>
        </w:rPr>
        <w:t>Certified Public Accountant</w:t>
      </w:r>
    </w:p>
    <w:p w14:paraId="0AC93426" w14:textId="3FAF1CA4" w:rsidR="003E0F7B" w:rsidRPr="00E60652" w:rsidRDefault="003E0F7B" w:rsidP="00E60652">
      <w:pPr>
        <w:pStyle w:val="RNormal"/>
        <w:spacing w:line="360" w:lineRule="auto"/>
        <w:rPr>
          <w:rFonts w:ascii="Arial" w:hAnsi="Arial" w:cs="Arial"/>
          <w:sz w:val="19"/>
          <w:szCs w:val="19"/>
        </w:rPr>
      </w:pPr>
      <w:r w:rsidRPr="00E60652">
        <w:rPr>
          <w:rFonts w:ascii="Arial" w:hAnsi="Arial" w:cs="Arial"/>
          <w:sz w:val="19"/>
          <w:szCs w:val="19"/>
        </w:rPr>
        <w:t>Registration No</w:t>
      </w:r>
      <w:r w:rsidRPr="00E60652">
        <w:rPr>
          <w:rFonts w:ascii="Arial" w:hAnsi="Arial" w:cs="Angsana New"/>
          <w:sz w:val="19"/>
          <w:szCs w:val="19"/>
          <w:cs/>
          <w:lang w:bidi="th-TH"/>
        </w:rPr>
        <w:t xml:space="preserve">. </w:t>
      </w:r>
      <w:r w:rsidR="0073510A">
        <w:rPr>
          <w:rFonts w:ascii="Arial" w:hAnsi="Arial" w:cs="Arial"/>
          <w:sz w:val="19"/>
          <w:szCs w:val="19"/>
        </w:rPr>
        <w:t>9262</w:t>
      </w:r>
    </w:p>
    <w:p w14:paraId="63E24994" w14:textId="77777777" w:rsidR="003E0F7B" w:rsidRPr="00E60652" w:rsidRDefault="003E0F7B" w:rsidP="00E60652">
      <w:pPr>
        <w:pStyle w:val="RNormal"/>
        <w:spacing w:line="360" w:lineRule="auto"/>
        <w:rPr>
          <w:rFonts w:ascii="Arial" w:hAnsi="Arial" w:cs="Arial"/>
          <w:sz w:val="19"/>
          <w:szCs w:val="19"/>
        </w:rPr>
      </w:pPr>
      <w:bookmarkStart w:id="2" w:name="_GoBack"/>
      <w:bookmarkEnd w:id="2"/>
    </w:p>
    <w:p w14:paraId="7B2DA04F" w14:textId="77777777" w:rsidR="00175C0A" w:rsidRPr="009E2A01" w:rsidRDefault="00175C0A" w:rsidP="009E2A01">
      <w:pPr>
        <w:spacing w:after="0" w:line="360" w:lineRule="auto"/>
        <w:jc w:val="thaiDistribute"/>
        <w:rPr>
          <w:rFonts w:ascii="Arial" w:hAnsi="Arial"/>
          <w:sz w:val="19"/>
          <w:szCs w:val="19"/>
        </w:rPr>
      </w:pPr>
      <w:r w:rsidRPr="009E2A01">
        <w:rPr>
          <w:rFonts w:ascii="Arial" w:hAnsi="Arial"/>
          <w:sz w:val="19"/>
          <w:szCs w:val="19"/>
          <w:lang w:bidi="th-TH"/>
        </w:rPr>
        <w:t>Grant Thornton Limited</w:t>
      </w:r>
    </w:p>
    <w:p w14:paraId="206BE5F8" w14:textId="77777777" w:rsidR="003E0F7B" w:rsidRPr="00CE475A" w:rsidRDefault="003E0F7B" w:rsidP="009E2A01">
      <w:pPr>
        <w:pStyle w:val="RNormal"/>
        <w:spacing w:line="360" w:lineRule="auto"/>
        <w:rPr>
          <w:rFonts w:ascii="Arial" w:hAnsi="Arial" w:cs="Arial"/>
          <w:sz w:val="19"/>
          <w:szCs w:val="19"/>
        </w:rPr>
      </w:pPr>
      <w:r w:rsidRPr="00CE475A">
        <w:rPr>
          <w:rFonts w:ascii="Arial" w:hAnsi="Arial" w:cs="Arial"/>
          <w:sz w:val="19"/>
          <w:szCs w:val="19"/>
        </w:rPr>
        <w:t>Bangkok</w:t>
      </w:r>
    </w:p>
    <w:p w14:paraId="66622AE4" w14:textId="7A595BEE" w:rsidR="003E0F7B" w:rsidRPr="009E2A01" w:rsidRDefault="001C025F" w:rsidP="00E60652">
      <w:pPr>
        <w:pStyle w:val="RNormal"/>
        <w:spacing w:line="360" w:lineRule="auto"/>
        <w:rPr>
          <w:rFonts w:ascii="Arial" w:hAnsi="Arial" w:cs="Arial"/>
          <w:sz w:val="19"/>
          <w:szCs w:val="19"/>
          <w:lang w:bidi="th-TH"/>
        </w:rPr>
      </w:pPr>
      <w:r w:rsidRPr="001C025F">
        <w:rPr>
          <w:rFonts w:ascii="Arial" w:hAnsi="Arial" w:cs="Browallia New"/>
          <w:sz w:val="19"/>
          <w:lang w:bidi="th-TH"/>
        </w:rPr>
        <w:t>28</w:t>
      </w:r>
      <w:r w:rsidR="00B011FB" w:rsidRPr="001C025F">
        <w:rPr>
          <w:rFonts w:ascii="Arial" w:hAnsi="Arial" w:cs="Angsana New"/>
          <w:sz w:val="19"/>
          <w:szCs w:val="19"/>
          <w:cs/>
          <w:lang w:bidi="th-TH"/>
        </w:rPr>
        <w:t xml:space="preserve"> </w:t>
      </w:r>
      <w:r w:rsidR="008E0849" w:rsidRPr="001C025F">
        <w:rPr>
          <w:rFonts w:ascii="Arial" w:hAnsi="Arial" w:cs="Browallia New"/>
          <w:sz w:val="19"/>
          <w:lang w:bidi="th-TH"/>
        </w:rPr>
        <w:t>Feb</w:t>
      </w:r>
      <w:r w:rsidR="0023553C" w:rsidRPr="001C025F">
        <w:rPr>
          <w:rFonts w:ascii="Arial" w:hAnsi="Arial" w:cs="Browallia New"/>
          <w:sz w:val="19"/>
          <w:lang w:bidi="th-TH"/>
        </w:rPr>
        <w:t>r</w:t>
      </w:r>
      <w:r w:rsidR="008E0849" w:rsidRPr="001C025F">
        <w:rPr>
          <w:rFonts w:ascii="Arial" w:hAnsi="Arial" w:cs="Browallia New"/>
          <w:sz w:val="19"/>
          <w:lang w:bidi="th-TH"/>
        </w:rPr>
        <w:t>uary</w:t>
      </w:r>
      <w:r w:rsidR="002A5630" w:rsidRPr="001C025F">
        <w:rPr>
          <w:rFonts w:ascii="Arial" w:hAnsi="Arial" w:cs="Browallia New"/>
          <w:sz w:val="19"/>
          <w:lang w:bidi="th-TH"/>
        </w:rPr>
        <w:t xml:space="preserve"> 202</w:t>
      </w:r>
      <w:r w:rsidR="00D424AF" w:rsidRPr="001C025F">
        <w:rPr>
          <w:rFonts w:ascii="Arial" w:hAnsi="Arial" w:cs="Browallia New"/>
          <w:sz w:val="19"/>
          <w:lang w:bidi="th-TH"/>
        </w:rPr>
        <w:t>5</w:t>
      </w:r>
    </w:p>
    <w:sectPr w:rsidR="003E0F7B" w:rsidRPr="009E2A01" w:rsidSect="00532A6F">
      <w:headerReference w:type="even" r:id="rId11"/>
      <w:headerReference w:type="default" r:id="rId12"/>
      <w:footerReference w:type="even" r:id="rId13"/>
      <w:footerReference w:type="default" r:id="rId14"/>
      <w:headerReference w:type="first" r:id="rId15"/>
      <w:footerReference w:type="first" r:id="rId16"/>
      <w:pgSz w:w="11907" w:h="16840" w:code="9"/>
      <w:pgMar w:top="1701" w:right="913" w:bottom="510" w:left="2665" w:header="743" w:footer="357"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FCB258" w14:textId="77777777" w:rsidR="00562C60" w:rsidRDefault="00562C60">
      <w:r>
        <w:separator/>
      </w:r>
    </w:p>
  </w:endnote>
  <w:endnote w:type="continuationSeparator" w:id="0">
    <w:p w14:paraId="2491E94F" w14:textId="77777777" w:rsidR="00562C60" w:rsidRDefault="00562C60">
      <w:r>
        <w:continuationSeparator/>
      </w:r>
    </w:p>
  </w:endnote>
  <w:endnote w:type="continuationNotice" w:id="1">
    <w:p w14:paraId="634A26C0" w14:textId="77777777" w:rsidR="00562C60" w:rsidRDefault="00562C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DE"/>
    <w:family w:val="roman"/>
    <w:pitch w:val="variable"/>
    <w:sig w:usb0="0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0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66CC6" w14:textId="77777777" w:rsidR="00635ECF" w:rsidRDefault="00635ECF">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pPr w:leftFromText="181" w:rightFromText="181" w:topFromText="170" w:tblpYSpec="bottom"/>
      <w:tblOverlap w:val="never"/>
      <w:tblW w:w="8361" w:type="dxa"/>
      <w:tblBorders>
        <w:top w:val="single" w:sz="12" w:space="0" w:color="4F2D7F" w:themeColor="accent1"/>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5781"/>
      <w:gridCol w:w="227"/>
      <w:gridCol w:w="2353"/>
    </w:tblGrid>
    <w:tr w:rsidR="00D15EA5" w:rsidRPr="0069090D" w14:paraId="6A1C2925" w14:textId="77777777" w:rsidTr="00826018">
      <w:trPr>
        <w:trHeight w:val="57"/>
      </w:trPr>
      <w:tc>
        <w:tcPr>
          <w:tcW w:w="5781" w:type="dxa"/>
        </w:tcPr>
        <w:p w14:paraId="416DC1CD" w14:textId="77777777" w:rsidR="00D15EA5" w:rsidRDefault="00D15EA5" w:rsidP="00D15EA5">
          <w:pPr>
            <w:pStyle w:val="Smlspace"/>
            <w:framePr w:hSpace="0" w:wrap="auto" w:vAnchor="margin" w:yAlign="inline"/>
          </w:pPr>
        </w:p>
      </w:tc>
      <w:tc>
        <w:tcPr>
          <w:tcW w:w="227" w:type="dxa"/>
          <w:tcBorders>
            <w:top w:val="nil"/>
          </w:tcBorders>
          <w:vAlign w:val="bottom"/>
        </w:tcPr>
        <w:p w14:paraId="2AB09D2E" w14:textId="77777777" w:rsidR="00D15EA5" w:rsidRPr="0069090D" w:rsidRDefault="00D15EA5" w:rsidP="00D15EA5">
          <w:pPr>
            <w:pStyle w:val="Smlspace"/>
            <w:framePr w:hSpace="0" w:wrap="auto" w:vAnchor="margin" w:yAlign="inline"/>
          </w:pPr>
        </w:p>
      </w:tc>
      <w:tc>
        <w:tcPr>
          <w:tcW w:w="2353" w:type="dxa"/>
          <w:vAlign w:val="bottom"/>
        </w:tcPr>
        <w:p w14:paraId="548AC108" w14:textId="77777777" w:rsidR="00D15EA5" w:rsidRPr="00577D61" w:rsidRDefault="00D15EA5" w:rsidP="00D15EA5">
          <w:pPr>
            <w:pStyle w:val="Smlspace"/>
            <w:framePr w:hSpace="0" w:wrap="auto" w:vAnchor="margin" w:yAlign="inline"/>
          </w:pPr>
        </w:p>
      </w:tc>
    </w:tr>
    <w:tr w:rsidR="00D15EA5" w:rsidRPr="0069090D" w14:paraId="607781AE" w14:textId="77777777" w:rsidTr="00826018">
      <w:trPr>
        <w:trHeight w:val="116"/>
      </w:trPr>
      <w:tc>
        <w:tcPr>
          <w:tcW w:w="5781" w:type="dxa"/>
        </w:tcPr>
        <w:p w14:paraId="55635718" w14:textId="77777777" w:rsidR="00D15EA5" w:rsidRDefault="00D15EA5" w:rsidP="00D15EA5">
          <w:pPr>
            <w:pStyle w:val="LetterFooter"/>
          </w:pPr>
          <w:r>
            <w:t xml:space="preserve">Certified Public Accountants and International Business Consultants Grant Thornton Limited is a member firm of Grant Thornton International Ltd </w:t>
          </w:r>
          <w:r>
            <w:rPr>
              <w:rFonts w:cs="Angsana New"/>
              <w:szCs w:val="12"/>
              <w:cs/>
              <w:lang w:bidi="th-TH"/>
            </w:rPr>
            <w:t>("</w:t>
          </w:r>
          <w:r>
            <w:t>GTIL</w:t>
          </w:r>
          <w:r>
            <w:rPr>
              <w:rFonts w:cs="Angsana New"/>
              <w:szCs w:val="12"/>
              <w:cs/>
              <w:lang w:bidi="th-TH"/>
            </w:rPr>
            <w:t xml:space="preserve">"). </w:t>
          </w:r>
          <w:r>
            <w:t>GTIL and the member firms are not a worldwide partnership</w:t>
          </w:r>
          <w:r>
            <w:rPr>
              <w:rFonts w:cs="Angsana New"/>
              <w:szCs w:val="12"/>
              <w:cs/>
              <w:lang w:bidi="th-TH"/>
            </w:rPr>
            <w:t xml:space="preserve">. </w:t>
          </w:r>
          <w:r>
            <w:t>Services are delivered independently by the member firms, which are not responsible for the services or activities of one another</w:t>
          </w:r>
          <w:r>
            <w:rPr>
              <w:rFonts w:cs="Angsana New"/>
              <w:szCs w:val="12"/>
              <w:cs/>
              <w:lang w:bidi="th-TH"/>
            </w:rPr>
            <w:t xml:space="preserve">. </w:t>
          </w:r>
          <w:r>
            <w:t>GTIL does not provide services to clients</w:t>
          </w:r>
          <w:r>
            <w:rPr>
              <w:rFonts w:cs="Angsana New"/>
              <w:szCs w:val="12"/>
              <w:cs/>
              <w:lang w:bidi="th-TH"/>
            </w:rPr>
            <w:t>.</w:t>
          </w:r>
        </w:p>
      </w:tc>
      <w:tc>
        <w:tcPr>
          <w:tcW w:w="227" w:type="dxa"/>
          <w:tcBorders>
            <w:top w:val="nil"/>
          </w:tcBorders>
          <w:vAlign w:val="bottom"/>
        </w:tcPr>
        <w:p w14:paraId="5F1107B6" w14:textId="77777777" w:rsidR="00D15EA5" w:rsidRPr="0069090D" w:rsidRDefault="00D15EA5" w:rsidP="00D15EA5">
          <w:pPr>
            <w:pStyle w:val="LetterFooter"/>
          </w:pPr>
        </w:p>
      </w:tc>
      <w:tc>
        <w:tcPr>
          <w:tcW w:w="2353" w:type="dxa"/>
        </w:tcPr>
        <w:p w14:paraId="2B61C2B6" w14:textId="77777777" w:rsidR="00D15EA5" w:rsidRPr="00577D61" w:rsidRDefault="00D15EA5" w:rsidP="00D15EA5">
          <w:pPr>
            <w:pStyle w:val="LetterFooterURL"/>
            <w:jc w:val="right"/>
          </w:pPr>
          <w:proofErr w:type="spellStart"/>
          <w:r>
            <w:t>grantthornton</w:t>
          </w:r>
          <w:proofErr w:type="spellEnd"/>
          <w:r>
            <w:rPr>
              <w:rFonts w:cs="Angsana New"/>
              <w:bCs/>
              <w:szCs w:val="14"/>
              <w:cs/>
              <w:lang w:bidi="th-TH"/>
            </w:rPr>
            <w:t>.</w:t>
          </w:r>
          <w:r>
            <w:t>co</w:t>
          </w:r>
          <w:r>
            <w:rPr>
              <w:rFonts w:cs="Angsana New"/>
              <w:bCs/>
              <w:szCs w:val="14"/>
              <w:cs/>
              <w:lang w:bidi="th-TH"/>
            </w:rPr>
            <w:t>.</w:t>
          </w:r>
          <w:proofErr w:type="spellStart"/>
          <w:r>
            <w:t>th</w:t>
          </w:r>
          <w:proofErr w:type="spellEnd"/>
        </w:p>
      </w:tc>
    </w:tr>
  </w:tbl>
  <w:p w14:paraId="63B6C793" w14:textId="1580B79B" w:rsidR="00D15EA5" w:rsidRDefault="00874CB2" w:rsidP="00874CB2">
    <w:pPr>
      <w:pStyle w:val="Footer"/>
      <w:tabs>
        <w:tab w:val="left" w:pos="3279"/>
      </w:tabs>
      <w:jc w:val="left"/>
    </w:pPr>
    <w:r>
      <w:tab/>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F282E2" w14:textId="77777777" w:rsidR="008719C2" w:rsidRPr="005F4D62" w:rsidRDefault="008719C2" w:rsidP="00A11FB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B497C9" w14:textId="77777777" w:rsidR="00562C60" w:rsidRDefault="00562C60">
      <w:bookmarkStart w:id="0" w:name="_Hlk482348182"/>
      <w:bookmarkEnd w:id="0"/>
      <w:r>
        <w:separator/>
      </w:r>
    </w:p>
  </w:footnote>
  <w:footnote w:type="continuationSeparator" w:id="0">
    <w:p w14:paraId="02FCDD58" w14:textId="77777777" w:rsidR="00562C60" w:rsidRDefault="00562C60">
      <w:r>
        <w:continuationSeparator/>
      </w:r>
    </w:p>
  </w:footnote>
  <w:footnote w:type="continuationNotice" w:id="1">
    <w:p w14:paraId="36CFD8BE" w14:textId="77777777" w:rsidR="00562C60" w:rsidRDefault="00562C60">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9EECB3"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9B98E4" w14:textId="01EDF91A" w:rsidR="00B63D0E" w:rsidRDefault="00B63D0E" w:rsidP="00D96128">
    <w:pPr>
      <w:pStyle w:val="Header"/>
      <w:jc w:val="right"/>
    </w:pPr>
  </w:p>
  <w:p w14:paraId="0D452897"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2423B0" w14:textId="77777777" w:rsidR="00D15EA5" w:rsidRDefault="00D15EA5" w:rsidP="00E21820">
    <w:pPr>
      <w:pStyle w:val="Header"/>
      <w:tabs>
        <w:tab w:val="clear" w:pos="8562"/>
        <w:tab w:val="left" w:pos="5328"/>
      </w:tabs>
      <w:spacing w:after="1440"/>
    </w:pPr>
  </w:p>
  <w:p w14:paraId="4E79FF2A" w14:textId="07A9C589" w:rsidR="00D460E7" w:rsidRPr="009E2A01" w:rsidRDefault="002A4DE7" w:rsidP="00801A1C">
    <w:pPr>
      <w:pStyle w:val="Header"/>
      <w:tabs>
        <w:tab w:val="clear" w:pos="8562"/>
        <w:tab w:val="left" w:pos="5328"/>
      </w:tabs>
      <w:spacing w:line="360" w:lineRule="auto"/>
      <w:rPr>
        <w:sz w:val="28"/>
        <w:szCs w:val="28"/>
      </w:rPr>
    </w:pPr>
    <w:r w:rsidRPr="002A4DE7">
      <w:rPr>
        <w:rFonts w:cs="Angsana New"/>
        <w:bCs/>
        <w:szCs w:val="16"/>
        <w:cs/>
        <w:lang w:bidi="th-TH"/>
      </w:rPr>
      <w:t xml:space="preserve"> </w:t>
    </w:r>
    <w:r w:rsidRPr="009E2A01">
      <w:rPr>
        <w:noProof/>
        <w:color w:val="auto"/>
        <w:sz w:val="28"/>
        <w:szCs w:val="28"/>
        <w:lang w:eastAsia="en-GB"/>
      </w:rPr>
      <w:t>INDEPENDENT AUDITOR</w:t>
    </w:r>
    <w:r w:rsidR="00D42B48" w:rsidRPr="009E2A01">
      <w:rPr>
        <w:rFonts w:cs="Angsana New"/>
        <w:bCs/>
        <w:noProof/>
        <w:color w:val="auto"/>
        <w:sz w:val="28"/>
        <w:szCs w:val="28"/>
        <w:cs/>
        <w:lang w:eastAsia="en-GB" w:bidi="th-TH"/>
      </w:rPr>
      <w:t>’</w:t>
    </w:r>
    <w:r w:rsidR="00D42B48" w:rsidRPr="009E2A01">
      <w:rPr>
        <w:noProof/>
        <w:color w:val="auto"/>
        <w:sz w:val="28"/>
        <w:szCs w:val="28"/>
        <w:lang w:eastAsia="en-GB"/>
      </w:rPr>
      <w:t>S REPORT</w:t>
    </w:r>
    <w:r w:rsidR="006932D7" w:rsidRPr="009E2A01">
      <w:rPr>
        <w:rFonts w:cs="Angsana New"/>
        <w:bCs/>
        <w:color w:val="auto"/>
        <w:sz w:val="28"/>
        <w:szCs w:val="28"/>
        <w:cs/>
        <w:lang w:val="en-US" w:bidi="th-TH"/>
      </w:rPr>
      <w:t xml:space="preserve"> </w:t>
    </w:r>
    <w:bookmarkStart w:id="3" w:name="Footer3_tbl"/>
    <w:bookmarkEnd w:id="3"/>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2C85B4E"/>
    <w:multiLevelType w:val="hybridMultilevel"/>
    <w:tmpl w:val="38743F92"/>
    <w:lvl w:ilvl="0" w:tplc="B75AB10A">
      <w:numFmt w:val="bullet"/>
      <w:lvlText w:val="-"/>
      <w:lvlJc w:val="left"/>
      <w:pPr>
        <w:ind w:left="720" w:hanging="360"/>
      </w:pPr>
      <w:rPr>
        <w:rFonts w:ascii="Arial" w:eastAsia="Times New Roma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3E2D95"/>
    <w:multiLevelType w:val="hybridMultilevel"/>
    <w:tmpl w:val="C0DC4100"/>
    <w:lvl w:ilvl="0" w:tplc="519A17D6">
      <w:numFmt w:val="bullet"/>
      <w:lvlText w:val="-"/>
      <w:lvlJc w:val="left"/>
      <w:pPr>
        <w:ind w:left="720" w:hanging="360"/>
      </w:pPr>
      <w:rPr>
        <w:rFonts w:ascii="Arial" w:eastAsia="Times New Roma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8"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9" w15:restartNumberingAfterBreak="0">
    <w:nsid w:val="1A933704"/>
    <w:multiLevelType w:val="multilevel"/>
    <w:tmpl w:val="8460F8B0"/>
    <w:numStyleLink w:val="GTTableBullets"/>
  </w:abstractNum>
  <w:abstractNum w:abstractNumId="10"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1" w15:restartNumberingAfterBreak="0">
    <w:nsid w:val="1EE6042B"/>
    <w:multiLevelType w:val="hybridMultilevel"/>
    <w:tmpl w:val="C4AC9BA6"/>
    <w:lvl w:ilvl="0" w:tplc="283E572C">
      <w:numFmt w:val="bullet"/>
      <w:lvlText w:val="-"/>
      <w:lvlJc w:val="left"/>
      <w:pPr>
        <w:ind w:left="720" w:hanging="360"/>
      </w:pPr>
      <w:rPr>
        <w:rFonts w:ascii="Arial" w:eastAsia="Times New Roma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A43C48"/>
    <w:multiLevelType w:val="hybridMultilevel"/>
    <w:tmpl w:val="FC90EA92"/>
    <w:lvl w:ilvl="0" w:tplc="A660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5B21F8"/>
    <w:multiLevelType w:val="multilevel"/>
    <w:tmpl w:val="FAE6F968"/>
    <w:numStyleLink w:val="GTListBullet"/>
  </w:abstractNum>
  <w:abstractNum w:abstractNumId="14" w15:restartNumberingAfterBreak="0">
    <w:nsid w:val="2C5572C5"/>
    <w:multiLevelType w:val="hybridMultilevel"/>
    <w:tmpl w:val="5A48F1AA"/>
    <w:lvl w:ilvl="0" w:tplc="A660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1C475C4"/>
    <w:multiLevelType w:val="hybridMultilevel"/>
    <w:tmpl w:val="96E2F4EE"/>
    <w:lvl w:ilvl="0" w:tplc="4C1A0D5A">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40E2A43"/>
    <w:multiLevelType w:val="hybridMultilevel"/>
    <w:tmpl w:val="03669AD4"/>
    <w:lvl w:ilvl="0" w:tplc="A660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9" w15:restartNumberingAfterBreak="0">
    <w:nsid w:val="35C91C25"/>
    <w:multiLevelType w:val="multilevel"/>
    <w:tmpl w:val="98FC98AC"/>
    <w:numStyleLink w:val="GTListNumber"/>
  </w:abstractNum>
  <w:abstractNum w:abstractNumId="20" w15:restartNumberingAfterBreak="0">
    <w:nsid w:val="3BA976CF"/>
    <w:multiLevelType w:val="multilevel"/>
    <w:tmpl w:val="98FC98AC"/>
    <w:numStyleLink w:val="GTListNumber"/>
  </w:abstractNum>
  <w:abstractNum w:abstractNumId="21" w15:restartNumberingAfterBreak="0">
    <w:nsid w:val="3CBB0D42"/>
    <w:multiLevelType w:val="hybridMultilevel"/>
    <w:tmpl w:val="9EBABFEA"/>
    <w:lvl w:ilvl="0" w:tplc="D212B66A">
      <w:start w:val="2"/>
      <w:numFmt w:val="bullet"/>
      <w:lvlText w:val="-"/>
      <w:lvlJc w:val="left"/>
      <w:pPr>
        <w:ind w:left="720" w:hanging="360"/>
      </w:pPr>
      <w:rPr>
        <w:rFonts w:ascii="Cordia New" w:eastAsiaTheme="minorHAns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674918"/>
    <w:multiLevelType w:val="hybridMultilevel"/>
    <w:tmpl w:val="899A71D6"/>
    <w:lvl w:ilvl="0" w:tplc="A660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266FDF"/>
    <w:multiLevelType w:val="hybridMultilevel"/>
    <w:tmpl w:val="3F54F1A2"/>
    <w:lvl w:ilvl="0" w:tplc="0B32F2C2">
      <w:numFmt w:val="bullet"/>
      <w:lvlText w:val="-"/>
      <w:lvlJc w:val="left"/>
      <w:pPr>
        <w:ind w:left="1890" w:hanging="360"/>
      </w:pPr>
      <w:rPr>
        <w:rFonts w:ascii="Garamond" w:eastAsia="Times New Roman" w:hAnsi="Garamond"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D93F70"/>
    <w:multiLevelType w:val="hybridMultilevel"/>
    <w:tmpl w:val="E166CBDE"/>
    <w:lvl w:ilvl="0" w:tplc="A660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6" w15:restartNumberingAfterBreak="0">
    <w:nsid w:val="5DDB5E6E"/>
    <w:multiLevelType w:val="multilevel"/>
    <w:tmpl w:val="FAE6F968"/>
    <w:numStyleLink w:val="GTListBullet"/>
  </w:abstractNum>
  <w:abstractNum w:abstractNumId="27"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8" w15:restartNumberingAfterBreak="0">
    <w:nsid w:val="72B563E4"/>
    <w:multiLevelType w:val="hybridMultilevel"/>
    <w:tmpl w:val="3ED2850E"/>
    <w:lvl w:ilvl="0" w:tplc="E35CCCBE">
      <w:numFmt w:val="bullet"/>
      <w:lvlText w:val="-"/>
      <w:lvlJc w:val="left"/>
      <w:pPr>
        <w:ind w:left="720" w:hanging="36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2B40D2"/>
    <w:multiLevelType w:val="hybridMultilevel"/>
    <w:tmpl w:val="E7BE0AA6"/>
    <w:lvl w:ilvl="0" w:tplc="A4C6CBA0">
      <w:start w:val="1"/>
      <w:numFmt w:val="bullet"/>
      <w:lvlText w:val="-"/>
      <w:lvlJc w:val="left"/>
      <w:pPr>
        <w:ind w:left="720" w:hanging="360"/>
      </w:pPr>
      <w:rPr>
        <w:rFonts w:ascii="Angsana New" w:hAnsi="Angsana New" w:cs="Times New Roman" w:hint="cs"/>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7B3BCC"/>
    <w:multiLevelType w:val="hybridMultilevel"/>
    <w:tmpl w:val="5F281576"/>
    <w:lvl w:ilvl="0" w:tplc="A660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8"/>
  </w:num>
  <w:num w:numId="6">
    <w:abstractNumId w:val="7"/>
  </w:num>
  <w:num w:numId="7">
    <w:abstractNumId w:val="18"/>
  </w:num>
  <w:num w:numId="8">
    <w:abstractNumId w:val="31"/>
  </w:num>
  <w:num w:numId="9">
    <w:abstractNumId w:val="7"/>
  </w:num>
  <w:num w:numId="10">
    <w:abstractNumId w:val="27"/>
  </w:num>
  <w:num w:numId="11">
    <w:abstractNumId w:val="25"/>
  </w:num>
  <w:num w:numId="12">
    <w:abstractNumId w:val="4"/>
  </w:num>
  <w:num w:numId="13">
    <w:abstractNumId w:val="10"/>
  </w:num>
  <w:num w:numId="14">
    <w:abstractNumId w:val="9"/>
  </w:num>
  <w:num w:numId="15">
    <w:abstractNumId w:val="10"/>
  </w:num>
  <w:num w:numId="16">
    <w:abstractNumId w:val="13"/>
  </w:num>
  <w:num w:numId="17">
    <w:abstractNumId w:val="19"/>
  </w:num>
  <w:num w:numId="18">
    <w:abstractNumId w:val="27"/>
  </w:num>
  <w:num w:numId="19">
    <w:abstractNumId w:val="25"/>
  </w:num>
  <w:num w:numId="20">
    <w:abstractNumId w:val="4"/>
  </w:num>
  <w:num w:numId="21">
    <w:abstractNumId w:val="10"/>
  </w:num>
  <w:num w:numId="22">
    <w:abstractNumId w:val="9"/>
  </w:num>
  <w:num w:numId="23">
    <w:abstractNumId w:val="9"/>
  </w:num>
  <w:num w:numId="24">
    <w:abstractNumId w:val="9"/>
  </w:num>
  <w:num w:numId="25">
    <w:abstractNumId w:val="10"/>
  </w:num>
  <w:num w:numId="26">
    <w:abstractNumId w:val="10"/>
  </w:num>
  <w:num w:numId="27">
    <w:abstractNumId w:val="10"/>
  </w:num>
  <w:num w:numId="28">
    <w:abstractNumId w:val="26"/>
  </w:num>
  <w:num w:numId="29">
    <w:abstractNumId w:val="26"/>
  </w:num>
  <w:num w:numId="30">
    <w:abstractNumId w:val="26"/>
  </w:num>
  <w:num w:numId="31">
    <w:abstractNumId w:val="20"/>
  </w:num>
  <w:num w:numId="32">
    <w:abstractNumId w:val="20"/>
  </w:num>
  <w:num w:numId="33">
    <w:abstractNumId w:val="20"/>
  </w:num>
  <w:num w:numId="34">
    <w:abstractNumId w:val="16"/>
  </w:num>
  <w:num w:numId="35">
    <w:abstractNumId w:val="23"/>
  </w:num>
  <w:num w:numId="36">
    <w:abstractNumId w:val="15"/>
  </w:num>
  <w:num w:numId="37">
    <w:abstractNumId w:val="6"/>
  </w:num>
  <w:num w:numId="38">
    <w:abstractNumId w:val="11"/>
  </w:num>
  <w:num w:numId="39">
    <w:abstractNumId w:val="5"/>
  </w:num>
  <w:num w:numId="40">
    <w:abstractNumId w:val="21"/>
  </w:num>
  <w:num w:numId="41">
    <w:abstractNumId w:val="12"/>
  </w:num>
  <w:num w:numId="42">
    <w:abstractNumId w:val="30"/>
  </w:num>
  <w:num w:numId="43">
    <w:abstractNumId w:val="24"/>
  </w:num>
  <w:num w:numId="44">
    <w:abstractNumId w:val="17"/>
  </w:num>
  <w:num w:numId="45">
    <w:abstractNumId w:val="14"/>
  </w:num>
  <w:num w:numId="46">
    <w:abstractNumId w:val="22"/>
  </w:num>
  <w:num w:numId="47">
    <w:abstractNumId w:val="28"/>
  </w:num>
  <w:num w:numId="48">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0F64"/>
    <w:rsid w:val="0000277D"/>
    <w:rsid w:val="00004530"/>
    <w:rsid w:val="00004B8D"/>
    <w:rsid w:val="0000505B"/>
    <w:rsid w:val="000122F5"/>
    <w:rsid w:val="00013685"/>
    <w:rsid w:val="00014DFD"/>
    <w:rsid w:val="00015612"/>
    <w:rsid w:val="000162B0"/>
    <w:rsid w:val="0003023B"/>
    <w:rsid w:val="00031D17"/>
    <w:rsid w:val="00033218"/>
    <w:rsid w:val="0003427B"/>
    <w:rsid w:val="00034865"/>
    <w:rsid w:val="00036297"/>
    <w:rsid w:val="0003673C"/>
    <w:rsid w:val="000414EC"/>
    <w:rsid w:val="000427A5"/>
    <w:rsid w:val="00044ACE"/>
    <w:rsid w:val="0004550E"/>
    <w:rsid w:val="00051560"/>
    <w:rsid w:val="00052614"/>
    <w:rsid w:val="000526EB"/>
    <w:rsid w:val="0006117E"/>
    <w:rsid w:val="000661A7"/>
    <w:rsid w:val="00066A5F"/>
    <w:rsid w:val="000671D3"/>
    <w:rsid w:val="000723F7"/>
    <w:rsid w:val="000725CC"/>
    <w:rsid w:val="00074485"/>
    <w:rsid w:val="00082088"/>
    <w:rsid w:val="000828F1"/>
    <w:rsid w:val="00082C90"/>
    <w:rsid w:val="00082F59"/>
    <w:rsid w:val="00087E1C"/>
    <w:rsid w:val="000900EE"/>
    <w:rsid w:val="00094333"/>
    <w:rsid w:val="00097FAB"/>
    <w:rsid w:val="000A01F2"/>
    <w:rsid w:val="000A473A"/>
    <w:rsid w:val="000A5F45"/>
    <w:rsid w:val="000A6E61"/>
    <w:rsid w:val="000B21F5"/>
    <w:rsid w:val="000B2C9F"/>
    <w:rsid w:val="000B3864"/>
    <w:rsid w:val="000B520F"/>
    <w:rsid w:val="000B65E3"/>
    <w:rsid w:val="000B7090"/>
    <w:rsid w:val="000C4B51"/>
    <w:rsid w:val="000D1746"/>
    <w:rsid w:val="000D277C"/>
    <w:rsid w:val="000D2EF3"/>
    <w:rsid w:val="000D30D4"/>
    <w:rsid w:val="000D3601"/>
    <w:rsid w:val="000D542B"/>
    <w:rsid w:val="000E1251"/>
    <w:rsid w:val="000E3B9A"/>
    <w:rsid w:val="000E52CE"/>
    <w:rsid w:val="000F0D96"/>
    <w:rsid w:val="000F3AAB"/>
    <w:rsid w:val="000F6E25"/>
    <w:rsid w:val="001011DF"/>
    <w:rsid w:val="00102706"/>
    <w:rsid w:val="00104F77"/>
    <w:rsid w:val="00104FD6"/>
    <w:rsid w:val="00106166"/>
    <w:rsid w:val="00106438"/>
    <w:rsid w:val="00106A63"/>
    <w:rsid w:val="00112B69"/>
    <w:rsid w:val="00120BD3"/>
    <w:rsid w:val="001218ED"/>
    <w:rsid w:val="00126A29"/>
    <w:rsid w:val="001316D3"/>
    <w:rsid w:val="00133842"/>
    <w:rsid w:val="001348D6"/>
    <w:rsid w:val="001421B9"/>
    <w:rsid w:val="00143F07"/>
    <w:rsid w:val="001461C6"/>
    <w:rsid w:val="00147580"/>
    <w:rsid w:val="00151A75"/>
    <w:rsid w:val="00152C6A"/>
    <w:rsid w:val="001554CD"/>
    <w:rsid w:val="00155A91"/>
    <w:rsid w:val="001613E2"/>
    <w:rsid w:val="001615C1"/>
    <w:rsid w:val="0016210B"/>
    <w:rsid w:val="0016459D"/>
    <w:rsid w:val="00165315"/>
    <w:rsid w:val="0016697D"/>
    <w:rsid w:val="00166BFA"/>
    <w:rsid w:val="00167017"/>
    <w:rsid w:val="00175C0A"/>
    <w:rsid w:val="0017784A"/>
    <w:rsid w:val="00181009"/>
    <w:rsid w:val="00181353"/>
    <w:rsid w:val="0019210D"/>
    <w:rsid w:val="00193259"/>
    <w:rsid w:val="00193D59"/>
    <w:rsid w:val="00194F29"/>
    <w:rsid w:val="001A3BFB"/>
    <w:rsid w:val="001A3C20"/>
    <w:rsid w:val="001A3DD9"/>
    <w:rsid w:val="001A71B4"/>
    <w:rsid w:val="001B0190"/>
    <w:rsid w:val="001B198C"/>
    <w:rsid w:val="001B292A"/>
    <w:rsid w:val="001B35A3"/>
    <w:rsid w:val="001B46F4"/>
    <w:rsid w:val="001B7388"/>
    <w:rsid w:val="001C025F"/>
    <w:rsid w:val="001C2E98"/>
    <w:rsid w:val="001C50CD"/>
    <w:rsid w:val="001D2302"/>
    <w:rsid w:val="001D3C42"/>
    <w:rsid w:val="001D7BB3"/>
    <w:rsid w:val="001E12A6"/>
    <w:rsid w:val="001E2634"/>
    <w:rsid w:val="001E498F"/>
    <w:rsid w:val="001E767B"/>
    <w:rsid w:val="001F0D06"/>
    <w:rsid w:val="001F282F"/>
    <w:rsid w:val="00202FCB"/>
    <w:rsid w:val="002033D9"/>
    <w:rsid w:val="002036C7"/>
    <w:rsid w:val="0020496D"/>
    <w:rsid w:val="002115D8"/>
    <w:rsid w:val="00213579"/>
    <w:rsid w:val="00224179"/>
    <w:rsid w:val="0022518C"/>
    <w:rsid w:val="002259B1"/>
    <w:rsid w:val="00226B28"/>
    <w:rsid w:val="002275AA"/>
    <w:rsid w:val="00230367"/>
    <w:rsid w:val="002345E1"/>
    <w:rsid w:val="00235386"/>
    <w:rsid w:val="0023553C"/>
    <w:rsid w:val="00237A7E"/>
    <w:rsid w:val="00241F16"/>
    <w:rsid w:val="00243492"/>
    <w:rsid w:val="002473DE"/>
    <w:rsid w:val="00247969"/>
    <w:rsid w:val="00252848"/>
    <w:rsid w:val="002534A8"/>
    <w:rsid w:val="0026182A"/>
    <w:rsid w:val="0026477D"/>
    <w:rsid w:val="0026730E"/>
    <w:rsid w:val="00276A19"/>
    <w:rsid w:val="00277EBE"/>
    <w:rsid w:val="002838FB"/>
    <w:rsid w:val="00285249"/>
    <w:rsid w:val="00287D16"/>
    <w:rsid w:val="00290719"/>
    <w:rsid w:val="0029250B"/>
    <w:rsid w:val="00294699"/>
    <w:rsid w:val="00296BE6"/>
    <w:rsid w:val="00297267"/>
    <w:rsid w:val="002A252E"/>
    <w:rsid w:val="002A3E42"/>
    <w:rsid w:val="002A4DE7"/>
    <w:rsid w:val="002A5630"/>
    <w:rsid w:val="002B34EF"/>
    <w:rsid w:val="002B5E23"/>
    <w:rsid w:val="002C41B4"/>
    <w:rsid w:val="002C623D"/>
    <w:rsid w:val="002D3B2C"/>
    <w:rsid w:val="002D5A0F"/>
    <w:rsid w:val="002D6E25"/>
    <w:rsid w:val="002E02F4"/>
    <w:rsid w:val="002E03B1"/>
    <w:rsid w:val="002E2C6B"/>
    <w:rsid w:val="002E5EB6"/>
    <w:rsid w:val="002E6871"/>
    <w:rsid w:val="002E7F1E"/>
    <w:rsid w:val="002F2DEB"/>
    <w:rsid w:val="002F3903"/>
    <w:rsid w:val="002F3CC4"/>
    <w:rsid w:val="002F44A2"/>
    <w:rsid w:val="002F4A52"/>
    <w:rsid w:val="002F7D90"/>
    <w:rsid w:val="0030026A"/>
    <w:rsid w:val="00303B5C"/>
    <w:rsid w:val="00305173"/>
    <w:rsid w:val="003079FB"/>
    <w:rsid w:val="00313456"/>
    <w:rsid w:val="00321A76"/>
    <w:rsid w:val="003272CD"/>
    <w:rsid w:val="003309CF"/>
    <w:rsid w:val="003345EC"/>
    <w:rsid w:val="00335E5B"/>
    <w:rsid w:val="00336398"/>
    <w:rsid w:val="00341396"/>
    <w:rsid w:val="0035356A"/>
    <w:rsid w:val="00353A54"/>
    <w:rsid w:val="00354F5D"/>
    <w:rsid w:val="00365072"/>
    <w:rsid w:val="00365ECE"/>
    <w:rsid w:val="0037152C"/>
    <w:rsid w:val="003744DA"/>
    <w:rsid w:val="003745EA"/>
    <w:rsid w:val="003821BB"/>
    <w:rsid w:val="0038394F"/>
    <w:rsid w:val="00384133"/>
    <w:rsid w:val="003842C7"/>
    <w:rsid w:val="00384904"/>
    <w:rsid w:val="00392EE5"/>
    <w:rsid w:val="003938E2"/>
    <w:rsid w:val="003A051A"/>
    <w:rsid w:val="003A1AE2"/>
    <w:rsid w:val="003A28CE"/>
    <w:rsid w:val="003A3440"/>
    <w:rsid w:val="003A6046"/>
    <w:rsid w:val="003B1337"/>
    <w:rsid w:val="003B3039"/>
    <w:rsid w:val="003B4CCD"/>
    <w:rsid w:val="003B4DED"/>
    <w:rsid w:val="003B608C"/>
    <w:rsid w:val="003C09B3"/>
    <w:rsid w:val="003C12C5"/>
    <w:rsid w:val="003C27EF"/>
    <w:rsid w:val="003C32E9"/>
    <w:rsid w:val="003C3898"/>
    <w:rsid w:val="003C6DB1"/>
    <w:rsid w:val="003D0C85"/>
    <w:rsid w:val="003D2605"/>
    <w:rsid w:val="003D64D6"/>
    <w:rsid w:val="003E034A"/>
    <w:rsid w:val="003E0F7B"/>
    <w:rsid w:val="003E3E21"/>
    <w:rsid w:val="003E5CA5"/>
    <w:rsid w:val="003F512D"/>
    <w:rsid w:val="003F5DE3"/>
    <w:rsid w:val="00410B1E"/>
    <w:rsid w:val="004136FA"/>
    <w:rsid w:val="004149B5"/>
    <w:rsid w:val="00416281"/>
    <w:rsid w:val="00422353"/>
    <w:rsid w:val="00426165"/>
    <w:rsid w:val="00426915"/>
    <w:rsid w:val="004312B6"/>
    <w:rsid w:val="004327F9"/>
    <w:rsid w:val="00433F63"/>
    <w:rsid w:val="00435788"/>
    <w:rsid w:val="004359E6"/>
    <w:rsid w:val="00443CE3"/>
    <w:rsid w:val="004478B5"/>
    <w:rsid w:val="0045002E"/>
    <w:rsid w:val="00452E7B"/>
    <w:rsid w:val="004546FA"/>
    <w:rsid w:val="004548CC"/>
    <w:rsid w:val="0045507F"/>
    <w:rsid w:val="00455479"/>
    <w:rsid w:val="00462155"/>
    <w:rsid w:val="004709A6"/>
    <w:rsid w:val="00471EE2"/>
    <w:rsid w:val="0047495D"/>
    <w:rsid w:val="00477778"/>
    <w:rsid w:val="00481FE7"/>
    <w:rsid w:val="0048532C"/>
    <w:rsid w:val="0049103F"/>
    <w:rsid w:val="004928F4"/>
    <w:rsid w:val="004948DA"/>
    <w:rsid w:val="004973E8"/>
    <w:rsid w:val="004A0DFE"/>
    <w:rsid w:val="004A3C62"/>
    <w:rsid w:val="004B22D0"/>
    <w:rsid w:val="004C0821"/>
    <w:rsid w:val="004C0971"/>
    <w:rsid w:val="004C0C25"/>
    <w:rsid w:val="004C2111"/>
    <w:rsid w:val="004C582C"/>
    <w:rsid w:val="004C732E"/>
    <w:rsid w:val="004C7ADF"/>
    <w:rsid w:val="004C7AF1"/>
    <w:rsid w:val="004D20AE"/>
    <w:rsid w:val="004D3578"/>
    <w:rsid w:val="004D61B2"/>
    <w:rsid w:val="004D6E85"/>
    <w:rsid w:val="004D70EB"/>
    <w:rsid w:val="004D770F"/>
    <w:rsid w:val="004D7AA7"/>
    <w:rsid w:val="004E60E6"/>
    <w:rsid w:val="004F1A16"/>
    <w:rsid w:val="004F207F"/>
    <w:rsid w:val="004F334D"/>
    <w:rsid w:val="004F5D91"/>
    <w:rsid w:val="004F7567"/>
    <w:rsid w:val="00502BF0"/>
    <w:rsid w:val="00505B42"/>
    <w:rsid w:val="005070FA"/>
    <w:rsid w:val="00507958"/>
    <w:rsid w:val="00516D6E"/>
    <w:rsid w:val="005172BA"/>
    <w:rsid w:val="0052186A"/>
    <w:rsid w:val="00523860"/>
    <w:rsid w:val="005259C2"/>
    <w:rsid w:val="005321DA"/>
    <w:rsid w:val="00532A6F"/>
    <w:rsid w:val="005361B4"/>
    <w:rsid w:val="00537261"/>
    <w:rsid w:val="00537E80"/>
    <w:rsid w:val="00537F21"/>
    <w:rsid w:val="005446AC"/>
    <w:rsid w:val="005460B8"/>
    <w:rsid w:val="00547541"/>
    <w:rsid w:val="00551365"/>
    <w:rsid w:val="00553EA7"/>
    <w:rsid w:val="00554342"/>
    <w:rsid w:val="0055615A"/>
    <w:rsid w:val="0055662B"/>
    <w:rsid w:val="00556D64"/>
    <w:rsid w:val="005572C2"/>
    <w:rsid w:val="0055741D"/>
    <w:rsid w:val="005627FF"/>
    <w:rsid w:val="00562C60"/>
    <w:rsid w:val="00562DE5"/>
    <w:rsid w:val="00570B4D"/>
    <w:rsid w:val="00572259"/>
    <w:rsid w:val="00577D61"/>
    <w:rsid w:val="005822AC"/>
    <w:rsid w:val="00583605"/>
    <w:rsid w:val="00583E04"/>
    <w:rsid w:val="005858D8"/>
    <w:rsid w:val="005A1B25"/>
    <w:rsid w:val="005B405A"/>
    <w:rsid w:val="005C01CE"/>
    <w:rsid w:val="005C0468"/>
    <w:rsid w:val="005C2CCB"/>
    <w:rsid w:val="005C40C0"/>
    <w:rsid w:val="005C4BEB"/>
    <w:rsid w:val="005C514E"/>
    <w:rsid w:val="005C5A7A"/>
    <w:rsid w:val="005C6479"/>
    <w:rsid w:val="005C69FD"/>
    <w:rsid w:val="005D1D13"/>
    <w:rsid w:val="005D7025"/>
    <w:rsid w:val="005E2D67"/>
    <w:rsid w:val="005E5578"/>
    <w:rsid w:val="005E75C8"/>
    <w:rsid w:val="005F201A"/>
    <w:rsid w:val="005F25AB"/>
    <w:rsid w:val="005F4D62"/>
    <w:rsid w:val="005F7776"/>
    <w:rsid w:val="00605B21"/>
    <w:rsid w:val="00610ED7"/>
    <w:rsid w:val="00610EF3"/>
    <w:rsid w:val="006111FC"/>
    <w:rsid w:val="00620CE3"/>
    <w:rsid w:val="00621086"/>
    <w:rsid w:val="00621398"/>
    <w:rsid w:val="006279A7"/>
    <w:rsid w:val="006279B7"/>
    <w:rsid w:val="00635ECF"/>
    <w:rsid w:val="006365A1"/>
    <w:rsid w:val="00636AA2"/>
    <w:rsid w:val="00636DC1"/>
    <w:rsid w:val="00642A91"/>
    <w:rsid w:val="0064699F"/>
    <w:rsid w:val="0065290D"/>
    <w:rsid w:val="00661F08"/>
    <w:rsid w:val="006633A5"/>
    <w:rsid w:val="00664436"/>
    <w:rsid w:val="00666764"/>
    <w:rsid w:val="0066694B"/>
    <w:rsid w:val="0066770D"/>
    <w:rsid w:val="00667DB6"/>
    <w:rsid w:val="00670214"/>
    <w:rsid w:val="00670BBB"/>
    <w:rsid w:val="00675553"/>
    <w:rsid w:val="006771E8"/>
    <w:rsid w:val="00677C01"/>
    <w:rsid w:val="006803A6"/>
    <w:rsid w:val="00682354"/>
    <w:rsid w:val="00682BF5"/>
    <w:rsid w:val="00683CC7"/>
    <w:rsid w:val="0068477D"/>
    <w:rsid w:val="00692CA5"/>
    <w:rsid w:val="006932D7"/>
    <w:rsid w:val="006A085E"/>
    <w:rsid w:val="006A67A2"/>
    <w:rsid w:val="006B06A2"/>
    <w:rsid w:val="006B0766"/>
    <w:rsid w:val="006B52B9"/>
    <w:rsid w:val="006B6AFA"/>
    <w:rsid w:val="006C3D37"/>
    <w:rsid w:val="006C5566"/>
    <w:rsid w:val="006C6298"/>
    <w:rsid w:val="006C6376"/>
    <w:rsid w:val="006D6FF5"/>
    <w:rsid w:val="006E24C3"/>
    <w:rsid w:val="006E45E8"/>
    <w:rsid w:val="006E4625"/>
    <w:rsid w:val="006E632F"/>
    <w:rsid w:val="006E6922"/>
    <w:rsid w:val="006F1B19"/>
    <w:rsid w:val="006F26AF"/>
    <w:rsid w:val="006F29ED"/>
    <w:rsid w:val="006F4F77"/>
    <w:rsid w:val="006F532F"/>
    <w:rsid w:val="0070036E"/>
    <w:rsid w:val="0070147C"/>
    <w:rsid w:val="00714FD6"/>
    <w:rsid w:val="00715D6B"/>
    <w:rsid w:val="00720472"/>
    <w:rsid w:val="0072118E"/>
    <w:rsid w:val="007265F7"/>
    <w:rsid w:val="00731894"/>
    <w:rsid w:val="00733E29"/>
    <w:rsid w:val="0073510A"/>
    <w:rsid w:val="0073679A"/>
    <w:rsid w:val="00736F56"/>
    <w:rsid w:val="007436DB"/>
    <w:rsid w:val="00745957"/>
    <w:rsid w:val="0074633E"/>
    <w:rsid w:val="00746796"/>
    <w:rsid w:val="00746D91"/>
    <w:rsid w:val="00750483"/>
    <w:rsid w:val="00754E4E"/>
    <w:rsid w:val="0075572D"/>
    <w:rsid w:val="0075598A"/>
    <w:rsid w:val="00760819"/>
    <w:rsid w:val="0076112A"/>
    <w:rsid w:val="00761813"/>
    <w:rsid w:val="00762EF1"/>
    <w:rsid w:val="00767A25"/>
    <w:rsid w:val="0077118E"/>
    <w:rsid w:val="00771B85"/>
    <w:rsid w:val="00773946"/>
    <w:rsid w:val="00773ECC"/>
    <w:rsid w:val="00775DA6"/>
    <w:rsid w:val="0078170A"/>
    <w:rsid w:val="00784317"/>
    <w:rsid w:val="00785639"/>
    <w:rsid w:val="00786595"/>
    <w:rsid w:val="007907EF"/>
    <w:rsid w:val="00790956"/>
    <w:rsid w:val="00793144"/>
    <w:rsid w:val="00793315"/>
    <w:rsid w:val="0079502D"/>
    <w:rsid w:val="00797821"/>
    <w:rsid w:val="007A0755"/>
    <w:rsid w:val="007A31D9"/>
    <w:rsid w:val="007A59AD"/>
    <w:rsid w:val="007A74F9"/>
    <w:rsid w:val="007B3F47"/>
    <w:rsid w:val="007B5A7A"/>
    <w:rsid w:val="007C3B0E"/>
    <w:rsid w:val="007D41A1"/>
    <w:rsid w:val="007E05CD"/>
    <w:rsid w:val="007E1579"/>
    <w:rsid w:val="007E57B0"/>
    <w:rsid w:val="007E6EAE"/>
    <w:rsid w:val="007F1C46"/>
    <w:rsid w:val="007F51B4"/>
    <w:rsid w:val="007F7A0D"/>
    <w:rsid w:val="00801A1C"/>
    <w:rsid w:val="00802A70"/>
    <w:rsid w:val="008033D0"/>
    <w:rsid w:val="00803FB6"/>
    <w:rsid w:val="008059EF"/>
    <w:rsid w:val="008128F7"/>
    <w:rsid w:val="00812938"/>
    <w:rsid w:val="00813568"/>
    <w:rsid w:val="00814DDE"/>
    <w:rsid w:val="008166E3"/>
    <w:rsid w:val="00816DF9"/>
    <w:rsid w:val="00817DFB"/>
    <w:rsid w:val="00825457"/>
    <w:rsid w:val="00826018"/>
    <w:rsid w:val="00827B71"/>
    <w:rsid w:val="00830DAC"/>
    <w:rsid w:val="0083134C"/>
    <w:rsid w:val="00832F51"/>
    <w:rsid w:val="00843100"/>
    <w:rsid w:val="00847054"/>
    <w:rsid w:val="00850876"/>
    <w:rsid w:val="00850F25"/>
    <w:rsid w:val="008534AA"/>
    <w:rsid w:val="00857248"/>
    <w:rsid w:val="008679E9"/>
    <w:rsid w:val="0087156E"/>
    <w:rsid w:val="008719C2"/>
    <w:rsid w:val="00874CB2"/>
    <w:rsid w:val="00884FF7"/>
    <w:rsid w:val="00886058"/>
    <w:rsid w:val="00892A6A"/>
    <w:rsid w:val="00894ACE"/>
    <w:rsid w:val="00894BC9"/>
    <w:rsid w:val="008A0987"/>
    <w:rsid w:val="008B01F0"/>
    <w:rsid w:val="008B19D9"/>
    <w:rsid w:val="008B1FD3"/>
    <w:rsid w:val="008B204B"/>
    <w:rsid w:val="008B2326"/>
    <w:rsid w:val="008B350F"/>
    <w:rsid w:val="008B5FB8"/>
    <w:rsid w:val="008C0375"/>
    <w:rsid w:val="008C2387"/>
    <w:rsid w:val="008C49AE"/>
    <w:rsid w:val="008C59F7"/>
    <w:rsid w:val="008C62E8"/>
    <w:rsid w:val="008C66AD"/>
    <w:rsid w:val="008D3081"/>
    <w:rsid w:val="008E0849"/>
    <w:rsid w:val="008E2595"/>
    <w:rsid w:val="008E670D"/>
    <w:rsid w:val="008E7687"/>
    <w:rsid w:val="008F0E3C"/>
    <w:rsid w:val="008F1022"/>
    <w:rsid w:val="008F11FA"/>
    <w:rsid w:val="008F164F"/>
    <w:rsid w:val="008F1B41"/>
    <w:rsid w:val="008F33AE"/>
    <w:rsid w:val="008F4ACA"/>
    <w:rsid w:val="008F5456"/>
    <w:rsid w:val="008F5F4B"/>
    <w:rsid w:val="00902ECF"/>
    <w:rsid w:val="0090612E"/>
    <w:rsid w:val="00906264"/>
    <w:rsid w:val="00912F98"/>
    <w:rsid w:val="00915FAC"/>
    <w:rsid w:val="00917FBB"/>
    <w:rsid w:val="00920F5F"/>
    <w:rsid w:val="009219CA"/>
    <w:rsid w:val="009223D3"/>
    <w:rsid w:val="00923268"/>
    <w:rsid w:val="009314EA"/>
    <w:rsid w:val="00931D7A"/>
    <w:rsid w:val="009327FD"/>
    <w:rsid w:val="00935D8D"/>
    <w:rsid w:val="00936F7D"/>
    <w:rsid w:val="00937FDC"/>
    <w:rsid w:val="00940E4A"/>
    <w:rsid w:val="00942FE8"/>
    <w:rsid w:val="00950AC1"/>
    <w:rsid w:val="00951C63"/>
    <w:rsid w:val="009551AB"/>
    <w:rsid w:val="00957E70"/>
    <w:rsid w:val="009602E0"/>
    <w:rsid w:val="00960442"/>
    <w:rsid w:val="00966234"/>
    <w:rsid w:val="00966A34"/>
    <w:rsid w:val="00970DAB"/>
    <w:rsid w:val="00972B4B"/>
    <w:rsid w:val="00972FF6"/>
    <w:rsid w:val="0097321D"/>
    <w:rsid w:val="009755EA"/>
    <w:rsid w:val="00975921"/>
    <w:rsid w:val="0098010C"/>
    <w:rsid w:val="00980FF3"/>
    <w:rsid w:val="00986CE6"/>
    <w:rsid w:val="00986D56"/>
    <w:rsid w:val="009911AE"/>
    <w:rsid w:val="00992531"/>
    <w:rsid w:val="00995CD5"/>
    <w:rsid w:val="00997561"/>
    <w:rsid w:val="009A1096"/>
    <w:rsid w:val="009A1787"/>
    <w:rsid w:val="009A4EA8"/>
    <w:rsid w:val="009A4F5A"/>
    <w:rsid w:val="009A6BD4"/>
    <w:rsid w:val="009A7452"/>
    <w:rsid w:val="009B1F44"/>
    <w:rsid w:val="009B27CE"/>
    <w:rsid w:val="009B33A7"/>
    <w:rsid w:val="009B3A1E"/>
    <w:rsid w:val="009B4573"/>
    <w:rsid w:val="009B69D8"/>
    <w:rsid w:val="009C002A"/>
    <w:rsid w:val="009C3C14"/>
    <w:rsid w:val="009C46C6"/>
    <w:rsid w:val="009D585D"/>
    <w:rsid w:val="009E278C"/>
    <w:rsid w:val="009E2A01"/>
    <w:rsid w:val="009F22FF"/>
    <w:rsid w:val="009F6EDC"/>
    <w:rsid w:val="00A035CE"/>
    <w:rsid w:val="00A0537F"/>
    <w:rsid w:val="00A0602E"/>
    <w:rsid w:val="00A06C1F"/>
    <w:rsid w:val="00A073DB"/>
    <w:rsid w:val="00A078D5"/>
    <w:rsid w:val="00A07FFA"/>
    <w:rsid w:val="00A11FB4"/>
    <w:rsid w:val="00A1550B"/>
    <w:rsid w:val="00A2125E"/>
    <w:rsid w:val="00A245F0"/>
    <w:rsid w:val="00A2608C"/>
    <w:rsid w:val="00A30FE1"/>
    <w:rsid w:val="00A35613"/>
    <w:rsid w:val="00A35782"/>
    <w:rsid w:val="00A362F9"/>
    <w:rsid w:val="00A40F2B"/>
    <w:rsid w:val="00A43EE6"/>
    <w:rsid w:val="00A4616D"/>
    <w:rsid w:val="00A5324A"/>
    <w:rsid w:val="00A5590A"/>
    <w:rsid w:val="00A5601E"/>
    <w:rsid w:val="00A57E12"/>
    <w:rsid w:val="00A60F49"/>
    <w:rsid w:val="00A61E15"/>
    <w:rsid w:val="00A62910"/>
    <w:rsid w:val="00A66009"/>
    <w:rsid w:val="00A6693B"/>
    <w:rsid w:val="00A66F91"/>
    <w:rsid w:val="00A70229"/>
    <w:rsid w:val="00A74FF3"/>
    <w:rsid w:val="00A80762"/>
    <w:rsid w:val="00A85233"/>
    <w:rsid w:val="00A85F33"/>
    <w:rsid w:val="00A86ADB"/>
    <w:rsid w:val="00A90398"/>
    <w:rsid w:val="00A918D1"/>
    <w:rsid w:val="00A93A9A"/>
    <w:rsid w:val="00AA1196"/>
    <w:rsid w:val="00AA5C16"/>
    <w:rsid w:val="00AA7E9E"/>
    <w:rsid w:val="00AB4CEB"/>
    <w:rsid w:val="00AB4D8C"/>
    <w:rsid w:val="00AB4FA1"/>
    <w:rsid w:val="00AB513E"/>
    <w:rsid w:val="00AC31D4"/>
    <w:rsid w:val="00AC6084"/>
    <w:rsid w:val="00AC6098"/>
    <w:rsid w:val="00AC66CE"/>
    <w:rsid w:val="00AC6950"/>
    <w:rsid w:val="00AC7450"/>
    <w:rsid w:val="00AD295E"/>
    <w:rsid w:val="00AD3E1E"/>
    <w:rsid w:val="00AD472E"/>
    <w:rsid w:val="00AD4D81"/>
    <w:rsid w:val="00AD529F"/>
    <w:rsid w:val="00AE14B9"/>
    <w:rsid w:val="00AE2BF6"/>
    <w:rsid w:val="00AE3370"/>
    <w:rsid w:val="00AE54C7"/>
    <w:rsid w:val="00AE64CA"/>
    <w:rsid w:val="00AF06EC"/>
    <w:rsid w:val="00AF378E"/>
    <w:rsid w:val="00AF3CAC"/>
    <w:rsid w:val="00AF7092"/>
    <w:rsid w:val="00B011FB"/>
    <w:rsid w:val="00B06C37"/>
    <w:rsid w:val="00B06F88"/>
    <w:rsid w:val="00B076B0"/>
    <w:rsid w:val="00B07729"/>
    <w:rsid w:val="00B107D1"/>
    <w:rsid w:val="00B10CC9"/>
    <w:rsid w:val="00B10F1A"/>
    <w:rsid w:val="00B119D9"/>
    <w:rsid w:val="00B1324D"/>
    <w:rsid w:val="00B142C5"/>
    <w:rsid w:val="00B157E2"/>
    <w:rsid w:val="00B226C5"/>
    <w:rsid w:val="00B24153"/>
    <w:rsid w:val="00B24A45"/>
    <w:rsid w:val="00B25B92"/>
    <w:rsid w:val="00B26948"/>
    <w:rsid w:val="00B34D51"/>
    <w:rsid w:val="00B36A0E"/>
    <w:rsid w:val="00B36BA1"/>
    <w:rsid w:val="00B37EBE"/>
    <w:rsid w:val="00B40D67"/>
    <w:rsid w:val="00B4368A"/>
    <w:rsid w:val="00B43C45"/>
    <w:rsid w:val="00B4636A"/>
    <w:rsid w:val="00B546BB"/>
    <w:rsid w:val="00B55EE8"/>
    <w:rsid w:val="00B56E6C"/>
    <w:rsid w:val="00B601B2"/>
    <w:rsid w:val="00B63D0E"/>
    <w:rsid w:val="00B65BAE"/>
    <w:rsid w:val="00B71030"/>
    <w:rsid w:val="00B8121F"/>
    <w:rsid w:val="00B83039"/>
    <w:rsid w:val="00B86974"/>
    <w:rsid w:val="00B87AD2"/>
    <w:rsid w:val="00B92410"/>
    <w:rsid w:val="00B9379E"/>
    <w:rsid w:val="00B9394D"/>
    <w:rsid w:val="00BA5B00"/>
    <w:rsid w:val="00BB1A07"/>
    <w:rsid w:val="00BB2543"/>
    <w:rsid w:val="00BB6DAD"/>
    <w:rsid w:val="00BB7346"/>
    <w:rsid w:val="00BC1555"/>
    <w:rsid w:val="00BC361B"/>
    <w:rsid w:val="00BC4699"/>
    <w:rsid w:val="00BC60A9"/>
    <w:rsid w:val="00BC6F31"/>
    <w:rsid w:val="00BC78B8"/>
    <w:rsid w:val="00BC7FEF"/>
    <w:rsid w:val="00BD693B"/>
    <w:rsid w:val="00BE0C8A"/>
    <w:rsid w:val="00BE2E44"/>
    <w:rsid w:val="00BE334D"/>
    <w:rsid w:val="00BE4493"/>
    <w:rsid w:val="00BE4557"/>
    <w:rsid w:val="00BE4988"/>
    <w:rsid w:val="00BE78A3"/>
    <w:rsid w:val="00BF1C24"/>
    <w:rsid w:val="00BF3D87"/>
    <w:rsid w:val="00BF5E73"/>
    <w:rsid w:val="00BF6C63"/>
    <w:rsid w:val="00C04C60"/>
    <w:rsid w:val="00C06939"/>
    <w:rsid w:val="00C1374B"/>
    <w:rsid w:val="00C170BD"/>
    <w:rsid w:val="00C21E3B"/>
    <w:rsid w:val="00C26D0A"/>
    <w:rsid w:val="00C31150"/>
    <w:rsid w:val="00C35B1A"/>
    <w:rsid w:val="00C41C7D"/>
    <w:rsid w:val="00C4796D"/>
    <w:rsid w:val="00C53F17"/>
    <w:rsid w:val="00C60038"/>
    <w:rsid w:val="00C63023"/>
    <w:rsid w:val="00C63743"/>
    <w:rsid w:val="00C73C0E"/>
    <w:rsid w:val="00C76C6C"/>
    <w:rsid w:val="00C77055"/>
    <w:rsid w:val="00C77D02"/>
    <w:rsid w:val="00C80EC5"/>
    <w:rsid w:val="00C81FF5"/>
    <w:rsid w:val="00C86BB9"/>
    <w:rsid w:val="00C8772C"/>
    <w:rsid w:val="00C95233"/>
    <w:rsid w:val="00C95572"/>
    <w:rsid w:val="00C969A4"/>
    <w:rsid w:val="00CA43FD"/>
    <w:rsid w:val="00CA7FF6"/>
    <w:rsid w:val="00CB031A"/>
    <w:rsid w:val="00CB18EB"/>
    <w:rsid w:val="00CB3CFB"/>
    <w:rsid w:val="00CB441E"/>
    <w:rsid w:val="00CB59B8"/>
    <w:rsid w:val="00CC324C"/>
    <w:rsid w:val="00CC5034"/>
    <w:rsid w:val="00CC72E9"/>
    <w:rsid w:val="00CD1CEF"/>
    <w:rsid w:val="00CD25C2"/>
    <w:rsid w:val="00CD4658"/>
    <w:rsid w:val="00CD6703"/>
    <w:rsid w:val="00CE0F67"/>
    <w:rsid w:val="00CE24E5"/>
    <w:rsid w:val="00CE41DB"/>
    <w:rsid w:val="00CE475A"/>
    <w:rsid w:val="00CE4D96"/>
    <w:rsid w:val="00CF1696"/>
    <w:rsid w:val="00CF3CCC"/>
    <w:rsid w:val="00CF70DD"/>
    <w:rsid w:val="00D02D52"/>
    <w:rsid w:val="00D078C4"/>
    <w:rsid w:val="00D15EA5"/>
    <w:rsid w:val="00D17B48"/>
    <w:rsid w:val="00D209F0"/>
    <w:rsid w:val="00D2100B"/>
    <w:rsid w:val="00D268AC"/>
    <w:rsid w:val="00D26F67"/>
    <w:rsid w:val="00D3089E"/>
    <w:rsid w:val="00D31D7A"/>
    <w:rsid w:val="00D33E60"/>
    <w:rsid w:val="00D3699C"/>
    <w:rsid w:val="00D374A7"/>
    <w:rsid w:val="00D41892"/>
    <w:rsid w:val="00D424AF"/>
    <w:rsid w:val="00D42B48"/>
    <w:rsid w:val="00D460E7"/>
    <w:rsid w:val="00D504DE"/>
    <w:rsid w:val="00D52794"/>
    <w:rsid w:val="00D5397D"/>
    <w:rsid w:val="00D61DD3"/>
    <w:rsid w:val="00D63ABC"/>
    <w:rsid w:val="00D675F1"/>
    <w:rsid w:val="00D73B96"/>
    <w:rsid w:val="00D73C81"/>
    <w:rsid w:val="00D760A5"/>
    <w:rsid w:val="00D76516"/>
    <w:rsid w:val="00D76BF2"/>
    <w:rsid w:val="00D80807"/>
    <w:rsid w:val="00D82EF3"/>
    <w:rsid w:val="00D84E37"/>
    <w:rsid w:val="00D85639"/>
    <w:rsid w:val="00D859E0"/>
    <w:rsid w:val="00D86917"/>
    <w:rsid w:val="00D9113D"/>
    <w:rsid w:val="00D92F9A"/>
    <w:rsid w:val="00D9427D"/>
    <w:rsid w:val="00D96128"/>
    <w:rsid w:val="00DA36EE"/>
    <w:rsid w:val="00DA452E"/>
    <w:rsid w:val="00DA5128"/>
    <w:rsid w:val="00DB03E9"/>
    <w:rsid w:val="00DB0849"/>
    <w:rsid w:val="00DB308D"/>
    <w:rsid w:val="00DB40A3"/>
    <w:rsid w:val="00DB5F40"/>
    <w:rsid w:val="00DC40BC"/>
    <w:rsid w:val="00DD01C9"/>
    <w:rsid w:val="00DD1E47"/>
    <w:rsid w:val="00DD2B0A"/>
    <w:rsid w:val="00DD3D54"/>
    <w:rsid w:val="00DD61A9"/>
    <w:rsid w:val="00DD6EF1"/>
    <w:rsid w:val="00DE4958"/>
    <w:rsid w:val="00DF42D7"/>
    <w:rsid w:val="00DF54E4"/>
    <w:rsid w:val="00DF6A20"/>
    <w:rsid w:val="00E00C86"/>
    <w:rsid w:val="00E010EA"/>
    <w:rsid w:val="00E01200"/>
    <w:rsid w:val="00E04361"/>
    <w:rsid w:val="00E046E8"/>
    <w:rsid w:val="00E04A5C"/>
    <w:rsid w:val="00E064FD"/>
    <w:rsid w:val="00E1053A"/>
    <w:rsid w:val="00E20247"/>
    <w:rsid w:val="00E21820"/>
    <w:rsid w:val="00E23ADA"/>
    <w:rsid w:val="00E23EB6"/>
    <w:rsid w:val="00E2568B"/>
    <w:rsid w:val="00E26AF3"/>
    <w:rsid w:val="00E276E0"/>
    <w:rsid w:val="00E314EA"/>
    <w:rsid w:val="00E31969"/>
    <w:rsid w:val="00E32428"/>
    <w:rsid w:val="00E33314"/>
    <w:rsid w:val="00E33FDA"/>
    <w:rsid w:val="00E355B0"/>
    <w:rsid w:val="00E35F85"/>
    <w:rsid w:val="00E406D5"/>
    <w:rsid w:val="00E41490"/>
    <w:rsid w:val="00E47FF7"/>
    <w:rsid w:val="00E50FE0"/>
    <w:rsid w:val="00E56701"/>
    <w:rsid w:val="00E60652"/>
    <w:rsid w:val="00E62754"/>
    <w:rsid w:val="00E62C6D"/>
    <w:rsid w:val="00E64D2D"/>
    <w:rsid w:val="00E661E3"/>
    <w:rsid w:val="00E665AC"/>
    <w:rsid w:val="00E6724F"/>
    <w:rsid w:val="00E71C73"/>
    <w:rsid w:val="00E81AD9"/>
    <w:rsid w:val="00E851E6"/>
    <w:rsid w:val="00E8648A"/>
    <w:rsid w:val="00E86B53"/>
    <w:rsid w:val="00E9110B"/>
    <w:rsid w:val="00E91FA3"/>
    <w:rsid w:val="00E93198"/>
    <w:rsid w:val="00EA238E"/>
    <w:rsid w:val="00EA2B6F"/>
    <w:rsid w:val="00EA6A19"/>
    <w:rsid w:val="00EB0929"/>
    <w:rsid w:val="00EB3478"/>
    <w:rsid w:val="00EB4B39"/>
    <w:rsid w:val="00EB5DE6"/>
    <w:rsid w:val="00EB6FE3"/>
    <w:rsid w:val="00EC6A9D"/>
    <w:rsid w:val="00ED0671"/>
    <w:rsid w:val="00ED0738"/>
    <w:rsid w:val="00ED1074"/>
    <w:rsid w:val="00ED1796"/>
    <w:rsid w:val="00ED46DE"/>
    <w:rsid w:val="00EE0F65"/>
    <w:rsid w:val="00EF0FDA"/>
    <w:rsid w:val="00EF1AEA"/>
    <w:rsid w:val="00F12F98"/>
    <w:rsid w:val="00F15B23"/>
    <w:rsid w:val="00F17D36"/>
    <w:rsid w:val="00F246A1"/>
    <w:rsid w:val="00F332AB"/>
    <w:rsid w:val="00F33C13"/>
    <w:rsid w:val="00F35397"/>
    <w:rsid w:val="00F37917"/>
    <w:rsid w:val="00F44B1E"/>
    <w:rsid w:val="00F463F0"/>
    <w:rsid w:val="00F5051E"/>
    <w:rsid w:val="00F52B8A"/>
    <w:rsid w:val="00F539A3"/>
    <w:rsid w:val="00F5513E"/>
    <w:rsid w:val="00F636AE"/>
    <w:rsid w:val="00F63F3F"/>
    <w:rsid w:val="00F65647"/>
    <w:rsid w:val="00F66FA5"/>
    <w:rsid w:val="00F708C0"/>
    <w:rsid w:val="00F70C56"/>
    <w:rsid w:val="00F71678"/>
    <w:rsid w:val="00F730E3"/>
    <w:rsid w:val="00F755E9"/>
    <w:rsid w:val="00F76114"/>
    <w:rsid w:val="00F909CD"/>
    <w:rsid w:val="00F909EF"/>
    <w:rsid w:val="00F914CE"/>
    <w:rsid w:val="00F97218"/>
    <w:rsid w:val="00F974D1"/>
    <w:rsid w:val="00FA16E0"/>
    <w:rsid w:val="00FA2626"/>
    <w:rsid w:val="00FA2A9C"/>
    <w:rsid w:val="00FA2BCC"/>
    <w:rsid w:val="00FA5528"/>
    <w:rsid w:val="00FA76B9"/>
    <w:rsid w:val="00FB3B9C"/>
    <w:rsid w:val="00FB4D6A"/>
    <w:rsid w:val="00FC4397"/>
    <w:rsid w:val="00FD05AD"/>
    <w:rsid w:val="00FD0666"/>
    <w:rsid w:val="00FD7295"/>
    <w:rsid w:val="00FE0E7C"/>
    <w:rsid w:val="00FE2187"/>
    <w:rsid w:val="00FE320C"/>
    <w:rsid w:val="00FE370E"/>
    <w:rsid w:val="00FF52EB"/>
    <w:rsid w:val="0634C60B"/>
    <w:rsid w:val="14CC11E0"/>
    <w:rsid w:val="202B2DF6"/>
    <w:rsid w:val="59738A01"/>
    <w:rsid w:val="67D8650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15F2092"/>
  <w15:docId w15:val="{81BF64A2-4D27-453D-BBE5-58360AD0D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3E0F7B"/>
    <w:pPr>
      <w:spacing w:after="0" w:line="240" w:lineRule="auto"/>
      <w:jc w:val="both"/>
    </w:pPr>
    <w:rPr>
      <w:rFonts w:ascii="Times New Roman" w:hAnsi="Times New Roman" w:cs="Times New Roman"/>
      <w:sz w:val="22"/>
      <w:szCs w:val="24"/>
      <w:lang w:val="en-US"/>
    </w:rPr>
  </w:style>
  <w:style w:type="numbering" w:customStyle="1" w:styleId="GTParagraphBullet1">
    <w:name w:val="GT Paragraph Bullet1"/>
    <w:uiPriority w:val="99"/>
    <w:rsid w:val="00E6724F"/>
  </w:style>
  <w:style w:type="character" w:customStyle="1" w:styleId="normaltextrun">
    <w:name w:val="normaltextrun"/>
    <w:basedOn w:val="DefaultParagraphFont"/>
    <w:rsid w:val="00BE78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257519816">
      <w:bodyDiv w:val="1"/>
      <w:marLeft w:val="0"/>
      <w:marRight w:val="0"/>
      <w:marTop w:val="0"/>
      <w:marBottom w:val="0"/>
      <w:divBdr>
        <w:top w:val="none" w:sz="0" w:space="0" w:color="auto"/>
        <w:left w:val="none" w:sz="0" w:space="0" w:color="auto"/>
        <w:bottom w:val="none" w:sz="0" w:space="0" w:color="auto"/>
        <w:right w:val="none" w:sz="0" w:space="0" w:color="auto"/>
      </w:divBdr>
      <w:divsChild>
        <w:div w:id="421924677">
          <w:marLeft w:val="0"/>
          <w:marRight w:val="0"/>
          <w:marTop w:val="0"/>
          <w:marBottom w:val="0"/>
          <w:divBdr>
            <w:top w:val="none" w:sz="0" w:space="0" w:color="auto"/>
            <w:left w:val="none" w:sz="0" w:space="0" w:color="auto"/>
            <w:bottom w:val="none" w:sz="0" w:space="0" w:color="auto"/>
            <w:right w:val="none" w:sz="0" w:space="0" w:color="auto"/>
          </w:divBdr>
        </w:div>
        <w:div w:id="440221813">
          <w:marLeft w:val="0"/>
          <w:marRight w:val="0"/>
          <w:marTop w:val="0"/>
          <w:marBottom w:val="0"/>
          <w:divBdr>
            <w:top w:val="none" w:sz="0" w:space="0" w:color="auto"/>
            <w:left w:val="none" w:sz="0" w:space="0" w:color="auto"/>
            <w:bottom w:val="none" w:sz="0" w:space="0" w:color="auto"/>
            <w:right w:val="none" w:sz="0" w:space="0" w:color="auto"/>
          </w:divBdr>
        </w:div>
        <w:div w:id="504562924">
          <w:marLeft w:val="0"/>
          <w:marRight w:val="0"/>
          <w:marTop w:val="0"/>
          <w:marBottom w:val="0"/>
          <w:divBdr>
            <w:top w:val="none" w:sz="0" w:space="0" w:color="auto"/>
            <w:left w:val="none" w:sz="0" w:space="0" w:color="auto"/>
            <w:bottom w:val="none" w:sz="0" w:space="0" w:color="auto"/>
            <w:right w:val="none" w:sz="0" w:space="0" w:color="auto"/>
          </w:divBdr>
        </w:div>
        <w:div w:id="599995059">
          <w:marLeft w:val="0"/>
          <w:marRight w:val="0"/>
          <w:marTop w:val="0"/>
          <w:marBottom w:val="0"/>
          <w:divBdr>
            <w:top w:val="none" w:sz="0" w:space="0" w:color="auto"/>
            <w:left w:val="none" w:sz="0" w:space="0" w:color="auto"/>
            <w:bottom w:val="none" w:sz="0" w:space="0" w:color="auto"/>
            <w:right w:val="none" w:sz="0" w:space="0" w:color="auto"/>
          </w:divBdr>
        </w:div>
        <w:div w:id="1108618590">
          <w:marLeft w:val="0"/>
          <w:marRight w:val="0"/>
          <w:marTop w:val="0"/>
          <w:marBottom w:val="0"/>
          <w:divBdr>
            <w:top w:val="none" w:sz="0" w:space="0" w:color="auto"/>
            <w:left w:val="none" w:sz="0" w:space="0" w:color="auto"/>
            <w:bottom w:val="none" w:sz="0" w:space="0" w:color="auto"/>
            <w:right w:val="none" w:sz="0" w:space="0" w:color="auto"/>
          </w:divBdr>
        </w:div>
        <w:div w:id="1317763235">
          <w:marLeft w:val="0"/>
          <w:marRight w:val="0"/>
          <w:marTop w:val="0"/>
          <w:marBottom w:val="0"/>
          <w:divBdr>
            <w:top w:val="none" w:sz="0" w:space="0" w:color="auto"/>
            <w:left w:val="none" w:sz="0" w:space="0" w:color="auto"/>
            <w:bottom w:val="none" w:sz="0" w:space="0" w:color="auto"/>
            <w:right w:val="none" w:sz="0" w:space="0" w:color="auto"/>
          </w:divBdr>
        </w:div>
        <w:div w:id="1397702762">
          <w:marLeft w:val="0"/>
          <w:marRight w:val="0"/>
          <w:marTop w:val="0"/>
          <w:marBottom w:val="0"/>
          <w:divBdr>
            <w:top w:val="none" w:sz="0" w:space="0" w:color="auto"/>
            <w:left w:val="none" w:sz="0" w:space="0" w:color="auto"/>
            <w:bottom w:val="none" w:sz="0" w:space="0" w:color="auto"/>
            <w:right w:val="none" w:sz="0" w:space="0" w:color="auto"/>
          </w:divBdr>
        </w:div>
        <w:div w:id="1504010166">
          <w:marLeft w:val="0"/>
          <w:marRight w:val="0"/>
          <w:marTop w:val="0"/>
          <w:marBottom w:val="0"/>
          <w:divBdr>
            <w:top w:val="none" w:sz="0" w:space="0" w:color="auto"/>
            <w:left w:val="none" w:sz="0" w:space="0" w:color="auto"/>
            <w:bottom w:val="none" w:sz="0" w:space="0" w:color="auto"/>
            <w:right w:val="none" w:sz="0" w:space="0" w:color="auto"/>
          </w:divBdr>
        </w:div>
        <w:div w:id="2049256632">
          <w:marLeft w:val="0"/>
          <w:marRight w:val="0"/>
          <w:marTop w:val="0"/>
          <w:marBottom w:val="0"/>
          <w:divBdr>
            <w:top w:val="none" w:sz="0" w:space="0" w:color="auto"/>
            <w:left w:val="none" w:sz="0" w:space="0" w:color="auto"/>
            <w:bottom w:val="none" w:sz="0" w:space="0" w:color="auto"/>
            <w:right w:val="none" w:sz="0" w:space="0" w:color="auto"/>
          </w:divBdr>
        </w:div>
      </w:divsChild>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882835942">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651903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8D36F2545F607409C32B3DB50153AD3" ma:contentTypeVersion="12" ma:contentTypeDescription="Create a new document." ma:contentTypeScope="" ma:versionID="163b3f867022ad70ea7ab98cd5384090">
  <xsd:schema xmlns:xsd="http://www.w3.org/2001/XMLSchema" xmlns:xs="http://www.w3.org/2001/XMLSchema" xmlns:p="http://schemas.microsoft.com/office/2006/metadata/properties" xmlns:ns2="52808f22-a44d-46be-92f8-d83e51f55499" xmlns:ns3="d685628e-7c0a-498b-8a01-f41cb0ae94ad" targetNamespace="http://schemas.microsoft.com/office/2006/metadata/properties" ma:root="true" ma:fieldsID="36fcf2b7b7a11bcae57ee37f67d0830a" ns2:_="" ns3:_="">
    <xsd:import namespace="52808f22-a44d-46be-92f8-d83e51f55499"/>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08f22-a44d-46be-92f8-d83e51f554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A1535-381B-41D3-B36C-475DF618F11B}">
  <ds:schemaRefs>
    <ds:schemaRef ds:uri="http://schemas.microsoft.com/sharepoint/v3/contenttype/forms"/>
  </ds:schemaRefs>
</ds:datastoreItem>
</file>

<file path=customXml/itemProps2.xml><?xml version="1.0" encoding="utf-8"?>
<ds:datastoreItem xmlns:ds="http://schemas.openxmlformats.org/officeDocument/2006/customXml" ds:itemID="{23A9DF84-2BCA-460C-A806-35F84A169D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721D604-E55E-4989-8EDD-705F8A21A4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808f22-a44d-46be-92f8-d83e51f55499"/>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F6A59A-9275-400D-9D46-E181B9D79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280</TotalTime>
  <Pages>5</Pages>
  <Words>1768</Words>
  <Characters>10079</Characters>
  <Application>Microsoft Office Word</Application>
  <DocSecurity>0</DocSecurity>
  <Lines>83</Lines>
  <Paragraphs>23</Paragraphs>
  <ScaleCrop>false</ScaleCrop>
  <Company>Grant Thornton</Company>
  <LinksUpToDate>false</LinksUpToDate>
  <CharactersWithSpaces>11824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account3_11 อรอุษา สุนทรวินิต (อร)</cp:lastModifiedBy>
  <cp:revision>348</cp:revision>
  <cp:lastPrinted>2023-02-28T22:16:00Z</cp:lastPrinted>
  <dcterms:created xsi:type="dcterms:W3CDTF">2019-02-15T22:36:00Z</dcterms:created>
  <dcterms:modified xsi:type="dcterms:W3CDTF">2025-02-27T01:22:00Z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0x010100A8D36F2545F607409C32B3DB50153AD3</vt:lpwstr>
  </property>
  <property fmtid="{D5CDD505-2E9C-101B-9397-08002B2CF9AE}" pid="4" name="GrammarlyDocumentId">
    <vt:lpwstr>f06808007bd36a0b4039aa8e19f7cbb29ebbda537e979f058bf4767b8de49e52</vt:lpwstr>
  </property>
</Properties>
</file>