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2A71" w14:textId="77777777" w:rsidR="00884F2F" w:rsidRDefault="00884F2F" w:rsidP="00211C3F">
      <w:pPr>
        <w:pStyle w:val="Heading1"/>
        <w:spacing w:before="0"/>
        <w:jc w:val="thaiDistribute"/>
        <w:rPr>
          <w:rFonts w:ascii="Times New Roman" w:eastAsia="Angsana New" w:cs="Times New Roman"/>
          <w:b/>
          <w:bCs/>
          <w:sz w:val="22"/>
          <w:szCs w:val="22"/>
        </w:rPr>
      </w:pPr>
    </w:p>
    <w:p w14:paraId="3D8A3D0A" w14:textId="77777777" w:rsidR="00F53B3E" w:rsidRDefault="00F53B3E" w:rsidP="00F53B3E">
      <w:pPr>
        <w:rPr>
          <w:rFonts w:eastAsia="Angsana New"/>
        </w:rPr>
      </w:pPr>
    </w:p>
    <w:p w14:paraId="51F62CA9" w14:textId="77777777" w:rsidR="00D55FFA" w:rsidRDefault="00D55FFA" w:rsidP="00F53B3E">
      <w:pPr>
        <w:rPr>
          <w:rFonts w:eastAsia="Angsana New"/>
        </w:rPr>
      </w:pPr>
    </w:p>
    <w:p w14:paraId="0FEDCE65" w14:textId="77777777" w:rsidR="00D55FFA" w:rsidRDefault="00D55FFA" w:rsidP="00F53B3E">
      <w:pPr>
        <w:rPr>
          <w:rFonts w:eastAsia="Angsana New"/>
        </w:rPr>
      </w:pPr>
    </w:p>
    <w:p w14:paraId="5A6A832C" w14:textId="77777777" w:rsidR="00D55FFA" w:rsidRDefault="00D55FFA" w:rsidP="00F53B3E">
      <w:pPr>
        <w:rPr>
          <w:rFonts w:eastAsia="Angsana New"/>
        </w:rPr>
      </w:pPr>
    </w:p>
    <w:p w14:paraId="3290CA5C" w14:textId="77777777" w:rsidR="00D55FFA" w:rsidRDefault="00D55FFA" w:rsidP="00F53B3E">
      <w:pPr>
        <w:rPr>
          <w:rFonts w:eastAsia="Angsana New"/>
        </w:rPr>
      </w:pPr>
    </w:p>
    <w:p w14:paraId="3340159F" w14:textId="77777777" w:rsidR="00D55FFA" w:rsidRDefault="00D55FFA" w:rsidP="00F53B3E">
      <w:pPr>
        <w:rPr>
          <w:rFonts w:eastAsia="Angsana New"/>
        </w:rPr>
      </w:pPr>
    </w:p>
    <w:p w14:paraId="1F584E3E" w14:textId="77777777" w:rsidR="00D55FFA" w:rsidRPr="00F53B3E" w:rsidRDefault="00D55FFA" w:rsidP="00F53B3E">
      <w:pPr>
        <w:rPr>
          <w:rFonts w:eastAsia="Angsana New"/>
        </w:rPr>
      </w:pPr>
    </w:p>
    <w:p w14:paraId="040BF491" w14:textId="77777777" w:rsidR="00284D27" w:rsidRPr="00B945DA" w:rsidRDefault="00284D27" w:rsidP="00211C3F">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59B2050A" w14:textId="77777777" w:rsidR="00211C3F" w:rsidRPr="00B945DA" w:rsidRDefault="00211C3F" w:rsidP="00211C3F">
      <w:pPr>
        <w:rPr>
          <w:rFonts w:eastAsia="Angsana New" w:cs="Times New Roman"/>
          <w:sz w:val="22"/>
          <w:szCs w:val="22"/>
        </w:rPr>
      </w:pPr>
    </w:p>
    <w:p w14:paraId="1D782A79" w14:textId="77777777" w:rsidR="005974F6" w:rsidRPr="00B945DA" w:rsidRDefault="00284D27" w:rsidP="00BF5241">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635873" w:rsidRPr="00B945DA">
        <w:rPr>
          <w:rFonts w:ascii="Times New Roman" w:eastAsia="Angsana New" w:cs="Times New Roman"/>
          <w:b/>
          <w:bCs/>
          <w:sz w:val="22"/>
          <w:szCs w:val="22"/>
        </w:rPr>
        <w:t xml:space="preserve">Asian Insulators </w:t>
      </w:r>
      <w:r w:rsidR="004C5EEA" w:rsidRPr="00B945DA">
        <w:rPr>
          <w:rFonts w:ascii="Times New Roman" w:eastAsia="Angsana New" w:cs="Times New Roman"/>
          <w:b/>
          <w:bCs/>
          <w:sz w:val="22"/>
          <w:szCs w:val="22"/>
        </w:rPr>
        <w:t>Public Company Limited</w:t>
      </w:r>
    </w:p>
    <w:p w14:paraId="260235A1" w14:textId="77777777" w:rsidR="00211C3F" w:rsidRPr="00B945DA" w:rsidRDefault="00211C3F" w:rsidP="00BF5241">
      <w:pPr>
        <w:rPr>
          <w:rFonts w:eastAsia="Angsana New" w:cs="Times New Roman"/>
          <w:sz w:val="22"/>
          <w:szCs w:val="22"/>
        </w:rPr>
      </w:pPr>
    </w:p>
    <w:p w14:paraId="3DD03AE1"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786F97F6" w14:textId="77777777" w:rsidR="00905EC4" w:rsidRPr="00B945DA" w:rsidRDefault="00905EC4" w:rsidP="00BF5241">
      <w:pPr>
        <w:jc w:val="thaiDistribute"/>
        <w:rPr>
          <w:rFonts w:eastAsia="Angsana New" w:cs="Times New Roman"/>
          <w:sz w:val="22"/>
          <w:szCs w:val="22"/>
        </w:rPr>
      </w:pPr>
    </w:p>
    <w:p w14:paraId="6C25AA7B" w14:textId="5CD93B6F"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Asian Insulators Public Company Limited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Asian Insulators Public Company Limited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 statement of financial position as at December 31, 202</w:t>
      </w:r>
      <w:r w:rsidR="00532EC9">
        <w:rPr>
          <w:rFonts w:eastAsia="Angsana New" w:cs="Times New Roman"/>
          <w:sz w:val="22"/>
          <w:szCs w:val="22"/>
        </w:rPr>
        <w:t>4</w:t>
      </w:r>
      <w:r w:rsidRPr="00B945DA">
        <w:rPr>
          <w:rFonts w:eastAsia="Angsana New" w:cs="Times New Roman"/>
          <w:sz w:val="22"/>
          <w:szCs w:val="22"/>
        </w:rPr>
        <w:t>, the consolidated and separate statement of comprehensive income, changes in equity and cash flows for the year then ended, and notes to the financial statements, including a summary of significant accounting policies</w:t>
      </w:r>
      <w:r w:rsidRPr="00B945DA">
        <w:rPr>
          <w:rFonts w:eastAsia="Angsana New" w:cs="Times New Roman"/>
          <w:sz w:val="22"/>
          <w:szCs w:val="22"/>
          <w:cs/>
        </w:rPr>
        <w:t>.</w:t>
      </w:r>
    </w:p>
    <w:p w14:paraId="7C0A2319" w14:textId="77777777" w:rsidR="00905EC4" w:rsidRPr="00B945DA" w:rsidRDefault="00905EC4" w:rsidP="00BF5241">
      <w:pPr>
        <w:jc w:val="thaiDistribute"/>
        <w:rPr>
          <w:rFonts w:eastAsia="Angsana New" w:cs="Times New Roman"/>
          <w:sz w:val="22"/>
          <w:szCs w:val="22"/>
        </w:rPr>
      </w:pPr>
    </w:p>
    <w:p w14:paraId="2BF15E02" w14:textId="209D2126"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In my opinion, the accompanying consolidated and separate financial statements present fairly, in all material respects, the consolidated and separate financial position of Asian Insulators Public Company Limited and its subsidiaries and of Asian Insulators Public Company Limited as at December 31, 202</w:t>
      </w:r>
      <w:r w:rsidR="00976C63">
        <w:rPr>
          <w:rFonts w:eastAsia="Angsana New" w:cs="Times New Roman"/>
          <w:sz w:val="22"/>
          <w:szCs w:val="22"/>
        </w:rPr>
        <w:t>4</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65B04A2A" w14:textId="77777777" w:rsidR="00905EC4" w:rsidRPr="00B945DA" w:rsidRDefault="00905EC4" w:rsidP="00BF5241">
      <w:pPr>
        <w:jc w:val="thaiDistribute"/>
        <w:rPr>
          <w:rFonts w:eastAsia="Angsana New" w:cs="Times New Roman"/>
          <w:sz w:val="22"/>
          <w:szCs w:val="22"/>
        </w:rPr>
      </w:pPr>
    </w:p>
    <w:p w14:paraId="371A2C7D"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02297B39" w14:textId="77777777" w:rsidR="00905EC4" w:rsidRPr="00B945DA" w:rsidRDefault="00905EC4" w:rsidP="00BF5241">
      <w:pPr>
        <w:jc w:val="thaiDistribute"/>
        <w:rPr>
          <w:rFonts w:eastAsia="Angsana New" w:cs="Times New Roman"/>
          <w:sz w:val="22"/>
          <w:szCs w:val="22"/>
        </w:rPr>
      </w:pPr>
    </w:p>
    <w:p w14:paraId="0C68FBF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32963C46" w14:textId="77777777" w:rsidR="00905EC4" w:rsidRPr="00B945DA" w:rsidRDefault="00905EC4" w:rsidP="00BF5241">
      <w:pPr>
        <w:jc w:val="thaiDistribute"/>
        <w:rPr>
          <w:rFonts w:eastAsia="Angsana New" w:cs="Times New Roman"/>
          <w:sz w:val="22"/>
          <w:szCs w:val="22"/>
        </w:rPr>
      </w:pPr>
    </w:p>
    <w:p w14:paraId="48930D3B"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4C6F69C9" w14:textId="77777777" w:rsidR="00087E2A" w:rsidRPr="00B945DA" w:rsidRDefault="00087E2A" w:rsidP="00BF5241">
      <w:pPr>
        <w:jc w:val="thaiDistribute"/>
        <w:rPr>
          <w:rFonts w:cs="Times New Roman"/>
          <w:sz w:val="22"/>
          <w:szCs w:val="22"/>
        </w:rPr>
      </w:pPr>
    </w:p>
    <w:p w14:paraId="693A21FA" w14:textId="77777777" w:rsidR="00DC3E79" w:rsidRDefault="009B038E" w:rsidP="00BF5241">
      <w:pPr>
        <w:jc w:val="thaiDistribute"/>
        <w:rPr>
          <w:rFonts w:eastAsia="Angsana New" w:cs="Times New Roman"/>
          <w:sz w:val="22"/>
          <w:szCs w:val="22"/>
          <w:cs/>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These matters were addressed in the context of my audit of the consolidated and separate financial statements as a whole, and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76366B7A" w14:textId="77777777" w:rsidR="00DC3E79" w:rsidRDefault="00DC3E79" w:rsidP="00BF5241">
      <w:pPr>
        <w:jc w:val="thaiDistribute"/>
        <w:rPr>
          <w:rFonts w:eastAsia="Angsana New" w:cs="Times New Roman"/>
          <w:sz w:val="22"/>
          <w:szCs w:val="22"/>
          <w:cs/>
        </w:rPr>
      </w:pPr>
      <w:r>
        <w:rPr>
          <w:rFonts w:eastAsia="Angsana New"/>
          <w:sz w:val="22"/>
          <w:szCs w:val="22"/>
          <w: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904"/>
      </w:tblGrid>
      <w:tr w:rsidR="0081677A" w:rsidRPr="0057531D" w14:paraId="20D8789B" w14:textId="77777777" w:rsidTr="0057531D">
        <w:tc>
          <w:tcPr>
            <w:tcW w:w="4900" w:type="dxa"/>
            <w:shd w:val="clear" w:color="auto" w:fill="auto"/>
          </w:tcPr>
          <w:p w14:paraId="20C62A99" w14:textId="77777777" w:rsidR="0081677A" w:rsidRPr="0057531D" w:rsidRDefault="00DC3E79" w:rsidP="0057531D">
            <w:pPr>
              <w:jc w:val="center"/>
              <w:rPr>
                <w:rFonts w:eastAsia="Calibri" w:cs="Times New Roman"/>
                <w:sz w:val="22"/>
                <w:szCs w:val="22"/>
              </w:rPr>
            </w:pPr>
            <w:r>
              <w:rPr>
                <w:rFonts w:eastAsia="Angsana New"/>
                <w:sz w:val="22"/>
                <w:szCs w:val="22"/>
                <w:cs/>
              </w:rPr>
              <w:br w:type="page"/>
            </w:r>
            <w:r w:rsidR="00271774" w:rsidRPr="00B945DA">
              <w:rPr>
                <w:rFonts w:eastAsia="Angsana New" w:cs="Times New Roman"/>
                <w:sz w:val="22"/>
                <w:szCs w:val="22"/>
                <w:cs/>
              </w:rPr>
              <w:br w:type="page"/>
            </w:r>
            <w:r w:rsidR="00271774" w:rsidRPr="0057531D">
              <w:rPr>
                <w:rFonts w:eastAsia="Angsana New" w:cs="Times New Roman"/>
                <w:sz w:val="22"/>
                <w:szCs w:val="22"/>
              </w:rPr>
              <w:br w:type="page"/>
            </w:r>
            <w:r w:rsidR="0081677A" w:rsidRPr="0057531D">
              <w:rPr>
                <w:rFonts w:eastAsia="Calibri" w:cs="Times New Roman"/>
                <w:b/>
                <w:bCs/>
                <w:i/>
                <w:iCs/>
                <w:sz w:val="22"/>
                <w:szCs w:val="22"/>
              </w:rPr>
              <w:t>The key audit matter</w:t>
            </w:r>
          </w:p>
        </w:tc>
        <w:tc>
          <w:tcPr>
            <w:tcW w:w="4904" w:type="dxa"/>
            <w:shd w:val="clear" w:color="auto" w:fill="auto"/>
          </w:tcPr>
          <w:p w14:paraId="6D5CEC0C" w14:textId="77777777" w:rsidR="0081677A" w:rsidRPr="0057531D" w:rsidRDefault="0081677A" w:rsidP="0057531D">
            <w:pPr>
              <w:jc w:val="center"/>
              <w:rPr>
                <w:rFonts w:eastAsia="Calibri" w:cs="Times New Roman"/>
                <w:sz w:val="22"/>
                <w:szCs w:val="22"/>
              </w:rPr>
            </w:pPr>
            <w:r w:rsidRPr="0057531D">
              <w:rPr>
                <w:rFonts w:eastAsia="Calibri" w:cs="Times New Roman"/>
                <w:b/>
                <w:bCs/>
                <w:i/>
                <w:iCs/>
                <w:sz w:val="22"/>
                <w:szCs w:val="22"/>
              </w:rPr>
              <w:t>Audit procedures</w:t>
            </w:r>
          </w:p>
        </w:tc>
      </w:tr>
      <w:tr w:rsidR="0081677A" w:rsidRPr="0057531D" w14:paraId="783D8DE3" w14:textId="77777777" w:rsidTr="0057531D">
        <w:trPr>
          <w:trHeight w:val="629"/>
        </w:trPr>
        <w:tc>
          <w:tcPr>
            <w:tcW w:w="4900" w:type="dxa"/>
            <w:shd w:val="clear" w:color="auto" w:fill="auto"/>
          </w:tcPr>
          <w:p w14:paraId="2B9789AF" w14:textId="77777777" w:rsidR="00006ED7" w:rsidRPr="0057531D" w:rsidRDefault="00006ED7" w:rsidP="0057531D">
            <w:pPr>
              <w:tabs>
                <w:tab w:val="left" w:pos="1797"/>
              </w:tabs>
              <w:rPr>
                <w:rFonts w:eastAsia="Angsana New" w:cs="Times New Roman"/>
                <w:b/>
                <w:bCs/>
                <w:i/>
                <w:iCs/>
                <w:sz w:val="22"/>
                <w:szCs w:val="22"/>
              </w:rPr>
            </w:pPr>
            <w:r w:rsidRPr="0057531D">
              <w:rPr>
                <w:rFonts w:eastAsia="Angsana New" w:cs="Times New Roman"/>
                <w:b/>
                <w:bCs/>
                <w:i/>
                <w:iCs/>
                <w:sz w:val="22"/>
                <w:szCs w:val="22"/>
              </w:rPr>
              <w:t>Revenue from sale</w:t>
            </w:r>
          </w:p>
          <w:p w14:paraId="6F89BAF7" w14:textId="77777777" w:rsidR="005D2193" w:rsidRDefault="005D2193" w:rsidP="005D2193">
            <w:pPr>
              <w:jc w:val="both"/>
              <w:rPr>
                <w:rFonts w:cs="Times New Roman"/>
                <w:sz w:val="22"/>
                <w:szCs w:val="22"/>
              </w:rPr>
            </w:pPr>
          </w:p>
          <w:p w14:paraId="11D67F02" w14:textId="36EF9AA6" w:rsidR="005D2193" w:rsidRPr="00464E56" w:rsidRDefault="005D2193" w:rsidP="009B0A35">
            <w:pPr>
              <w:jc w:val="thaiDistribute"/>
              <w:rPr>
                <w:rFonts w:eastAsia="Calibri" w:cs="Times New Roman"/>
                <w:sz w:val="22"/>
                <w:szCs w:val="22"/>
              </w:rPr>
            </w:pPr>
            <w:r w:rsidRPr="00464E56">
              <w:rPr>
                <w:rFonts w:cs="Times New Roman"/>
                <w:sz w:val="22"/>
                <w:szCs w:val="22"/>
              </w:rPr>
              <w:t xml:space="preserve">The Group </w:t>
            </w:r>
            <w:r w:rsidR="0080630C">
              <w:rPr>
                <w:rFonts w:cs="Times New Roman"/>
                <w:sz w:val="22"/>
              </w:rPr>
              <w:t>are engaged the business in the production and distribution for</w:t>
            </w:r>
            <w:r w:rsidRPr="00464E56">
              <w:rPr>
                <w:rFonts w:cs="Times New Roman"/>
                <w:sz w:val="22"/>
                <w:szCs w:val="22"/>
              </w:rPr>
              <w:t xml:space="preserve"> porcelain insulators and electrical equipment and </w:t>
            </w:r>
            <w:r w:rsidR="0080630C">
              <w:rPr>
                <w:rFonts w:cs="Times New Roman"/>
                <w:sz w:val="22"/>
                <w:szCs w:val="22"/>
              </w:rPr>
              <w:t>palm</w:t>
            </w:r>
            <w:r w:rsidRPr="00464E56">
              <w:rPr>
                <w:rFonts w:cs="Times New Roman"/>
                <w:sz w:val="22"/>
                <w:szCs w:val="22"/>
              </w:rPr>
              <w:t xml:space="preserve"> oil. Those revenues are significant high value transaction and are recognized at the </w:t>
            </w:r>
            <w:r w:rsidR="0080630C">
              <w:rPr>
                <w:rFonts w:cs="Times New Roman"/>
                <w:sz w:val="22"/>
                <w:szCs w:val="22"/>
              </w:rPr>
              <w:t>terms</w:t>
            </w:r>
            <w:r w:rsidRPr="00464E56">
              <w:rPr>
                <w:rFonts w:cs="Times New Roman"/>
                <w:sz w:val="22"/>
                <w:szCs w:val="22"/>
              </w:rPr>
              <w:t xml:space="preserve"> specified in the contract </w:t>
            </w:r>
            <w:r w:rsidR="0080630C">
              <w:rPr>
                <w:rFonts w:cs="Times New Roman"/>
                <w:sz w:val="22"/>
                <w:szCs w:val="22"/>
              </w:rPr>
              <w:t>on delivery</w:t>
            </w:r>
            <w:r w:rsidRPr="00464E56">
              <w:rPr>
                <w:rFonts w:cs="Times New Roman"/>
                <w:sz w:val="22"/>
                <w:szCs w:val="22"/>
              </w:rPr>
              <w:t xml:space="preserve"> of the goods transferred to the customer.  For the year ended </w:t>
            </w:r>
            <w:r w:rsidRPr="007A2154">
              <w:rPr>
                <w:rFonts w:cs="Times New Roman"/>
                <w:sz w:val="22"/>
                <w:szCs w:val="22"/>
              </w:rPr>
              <w:t>December 31, 202</w:t>
            </w:r>
            <w:r w:rsidR="00CF637B" w:rsidRPr="007A2154">
              <w:rPr>
                <w:rFonts w:cs="Times New Roman"/>
                <w:sz w:val="22"/>
                <w:szCs w:val="22"/>
              </w:rPr>
              <w:t>4</w:t>
            </w:r>
            <w:r w:rsidRPr="007A2154">
              <w:rPr>
                <w:rFonts w:cs="Times New Roman"/>
                <w:sz w:val="22"/>
                <w:szCs w:val="22"/>
              </w:rPr>
              <w:t xml:space="preserve">, the revenue from sales was of Baht </w:t>
            </w:r>
            <w:r w:rsidR="007A2154" w:rsidRPr="007A2154">
              <w:rPr>
                <w:rFonts w:cs="Times New Roman"/>
                <w:sz w:val="22"/>
                <w:szCs w:val="22"/>
              </w:rPr>
              <w:t>9</w:t>
            </w:r>
            <w:r w:rsidR="009B0A35" w:rsidRPr="007A2154">
              <w:rPr>
                <w:rFonts w:cs="Times New Roman"/>
                <w:sz w:val="22"/>
                <w:szCs w:val="22"/>
              </w:rPr>
              <w:t>,</w:t>
            </w:r>
            <w:r w:rsidR="007A2154" w:rsidRPr="007A2154">
              <w:rPr>
                <w:rFonts w:cs="Times New Roman"/>
                <w:sz w:val="22"/>
                <w:szCs w:val="22"/>
              </w:rPr>
              <w:t>014</w:t>
            </w:r>
            <w:r w:rsidRPr="007A2154">
              <w:rPr>
                <w:rFonts w:cs="Times New Roman"/>
                <w:sz w:val="22"/>
                <w:szCs w:val="22"/>
              </w:rPr>
              <w:t xml:space="preserve"> million as disclosed in note</w:t>
            </w:r>
            <w:r w:rsidR="00E83F36" w:rsidRPr="007A2154">
              <w:rPr>
                <w:rFonts w:cs="Times New Roman"/>
                <w:sz w:val="22"/>
              </w:rPr>
              <w:t>s</w:t>
            </w:r>
            <w:r w:rsidRPr="007A2154">
              <w:rPr>
                <w:rFonts w:cs="Times New Roman"/>
                <w:sz w:val="22"/>
                <w:szCs w:val="22"/>
              </w:rPr>
              <w:t xml:space="preserve"> </w:t>
            </w:r>
            <w:r w:rsidR="00542776" w:rsidRPr="007A2154">
              <w:rPr>
                <w:rFonts w:cs="Times New Roman"/>
                <w:sz w:val="22"/>
                <w:szCs w:val="22"/>
              </w:rPr>
              <w:t>2</w:t>
            </w:r>
            <w:r w:rsidR="00EA4131" w:rsidRPr="007A2154">
              <w:rPr>
                <w:rFonts w:cs="Times New Roman"/>
                <w:sz w:val="22"/>
                <w:szCs w:val="22"/>
              </w:rPr>
              <w:t>3</w:t>
            </w:r>
            <w:r w:rsidR="009B0A35" w:rsidRPr="007A2154">
              <w:rPr>
                <w:rFonts w:cs="Times New Roman"/>
                <w:sz w:val="22"/>
                <w:szCs w:val="22"/>
              </w:rPr>
              <w:t xml:space="preserve"> and 2</w:t>
            </w:r>
            <w:r w:rsidR="00EA4131" w:rsidRPr="007A2154">
              <w:rPr>
                <w:rFonts w:cs="Times New Roman"/>
                <w:sz w:val="22"/>
                <w:szCs w:val="22"/>
              </w:rPr>
              <w:t>4</w:t>
            </w:r>
            <w:r w:rsidRPr="007A2154">
              <w:rPr>
                <w:rFonts w:cs="Times New Roman"/>
                <w:sz w:val="22"/>
                <w:szCs w:val="22"/>
              </w:rPr>
              <w:t xml:space="preserve"> to the financial statements.</w:t>
            </w:r>
          </w:p>
          <w:p w14:paraId="6CD32B24" w14:textId="77777777" w:rsidR="005D2193" w:rsidRPr="00464E56" w:rsidRDefault="005D2193" w:rsidP="005D2193">
            <w:pPr>
              <w:jc w:val="both"/>
              <w:rPr>
                <w:rFonts w:eastAsia="Calibri" w:cs="Times New Roman"/>
                <w:sz w:val="22"/>
                <w:szCs w:val="22"/>
              </w:rPr>
            </w:pPr>
          </w:p>
          <w:p w14:paraId="7C2B05DA" w14:textId="77777777" w:rsidR="0081677A" w:rsidRDefault="005D2193" w:rsidP="00E83F36">
            <w:pPr>
              <w:tabs>
                <w:tab w:val="left" w:pos="1797"/>
              </w:tabs>
              <w:jc w:val="thaiDistribute"/>
              <w:rPr>
                <w:rFonts w:cs="Times New Roman"/>
                <w:sz w:val="22"/>
                <w:szCs w:val="22"/>
              </w:rPr>
            </w:pPr>
            <w:r w:rsidRPr="00464E56">
              <w:rPr>
                <w:rFonts w:cs="Times New Roman"/>
                <w:sz w:val="22"/>
                <w:szCs w:val="22"/>
              </w:rPr>
              <w:t>I have identified revenue from sales to be the key</w:t>
            </w:r>
            <w:r w:rsidR="00E83F36">
              <w:rPr>
                <w:rFonts w:cs="Cordia New" w:hint="cs"/>
                <w:sz w:val="22"/>
                <w:szCs w:val="22"/>
                <w:cs/>
              </w:rPr>
              <w:t xml:space="preserve"> </w:t>
            </w:r>
            <w:r w:rsidRPr="00464E56">
              <w:rPr>
                <w:rFonts w:cs="Times New Roman"/>
                <w:sz w:val="22"/>
                <w:szCs w:val="22"/>
              </w:rPr>
              <w:t xml:space="preserve">audit matters as its high value is significant to the </w:t>
            </w:r>
            <w:r w:rsidR="00A93923">
              <w:rPr>
                <w:rFonts w:cs="Times New Roman"/>
                <w:sz w:val="22"/>
                <w:szCs w:val="22"/>
              </w:rPr>
              <w:t xml:space="preserve">consolidated </w:t>
            </w:r>
            <w:r w:rsidRPr="00464E56">
              <w:rPr>
                <w:rFonts w:cs="Times New Roman"/>
                <w:sz w:val="22"/>
                <w:szCs w:val="22"/>
              </w:rPr>
              <w:t>financial statements</w:t>
            </w:r>
            <w:r>
              <w:rPr>
                <w:rFonts w:cs="Times New Roman"/>
                <w:sz w:val="22"/>
                <w:szCs w:val="22"/>
              </w:rPr>
              <w:t>.</w:t>
            </w:r>
          </w:p>
          <w:p w14:paraId="198C6D1D" w14:textId="77777777" w:rsidR="005D2193" w:rsidRPr="0057531D" w:rsidRDefault="005D2193" w:rsidP="005D2193">
            <w:pPr>
              <w:tabs>
                <w:tab w:val="left" w:pos="1797"/>
              </w:tabs>
              <w:rPr>
                <w:rFonts w:eastAsia="Calibri" w:cs="Times New Roman"/>
                <w:sz w:val="22"/>
                <w:szCs w:val="22"/>
                <w:cs/>
              </w:rPr>
            </w:pPr>
          </w:p>
        </w:tc>
        <w:tc>
          <w:tcPr>
            <w:tcW w:w="4904" w:type="dxa"/>
            <w:shd w:val="clear" w:color="auto" w:fill="auto"/>
          </w:tcPr>
          <w:p w14:paraId="3B42C12F" w14:textId="77777777" w:rsidR="005D2193" w:rsidRDefault="005D2193" w:rsidP="005D2193">
            <w:pPr>
              <w:spacing w:before="120" w:after="120"/>
              <w:jc w:val="thaiDistribute"/>
              <w:rPr>
                <w:rFonts w:eastAsia="Calibri" w:cs="Times New Roman"/>
                <w:sz w:val="22"/>
                <w:szCs w:val="22"/>
              </w:rPr>
            </w:pPr>
          </w:p>
          <w:p w14:paraId="0AFA0524" w14:textId="77777777" w:rsidR="005D2193" w:rsidRPr="00464E56" w:rsidRDefault="005D2193" w:rsidP="005D2193">
            <w:pPr>
              <w:spacing w:before="120" w:after="120"/>
              <w:jc w:val="thaiDistribute"/>
              <w:rPr>
                <w:rFonts w:eastAsia="Calibri" w:cs="Times New Roman"/>
                <w:sz w:val="22"/>
                <w:szCs w:val="22"/>
              </w:rPr>
            </w:pPr>
            <w:r w:rsidRPr="00464E56">
              <w:rPr>
                <w:rFonts w:eastAsia="Calibri" w:cs="Times New Roman"/>
                <w:sz w:val="22"/>
                <w:szCs w:val="22"/>
              </w:rPr>
              <w:t>Other than making the inquiries, the audit procedures for revenue from sales included sampling test as follows:</w:t>
            </w:r>
          </w:p>
          <w:p w14:paraId="34A3DA1F" w14:textId="77777777" w:rsidR="005D2193" w:rsidRPr="00464E56" w:rsidRDefault="005D2193" w:rsidP="005D2193">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assessing the efficiency and test of internal control relates to the sales system;</w:t>
            </w:r>
          </w:p>
          <w:p w14:paraId="0CF398E7" w14:textId="43735A76" w:rsidR="00FC7F57" w:rsidRPr="00C27219" w:rsidRDefault="005D2193" w:rsidP="00C27219">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inspecting sale documents occurred during the year</w:t>
            </w:r>
            <w:r w:rsidR="00140AAF">
              <w:rPr>
                <w:rFonts w:eastAsia="Calibri" w:cs="Times New Roman"/>
                <w:sz w:val="22"/>
                <w:szCs w:val="22"/>
              </w:rPr>
              <w:t>, including,</w:t>
            </w:r>
            <w:r w:rsidRPr="00464E56">
              <w:rPr>
                <w:rFonts w:eastAsia="Calibri" w:cs="Times New Roman"/>
                <w:sz w:val="22"/>
                <w:szCs w:val="22"/>
              </w:rPr>
              <w:t xml:space="preserve"> </w:t>
            </w:r>
            <w:r w:rsidR="00140AAF">
              <w:rPr>
                <w:rFonts w:eastAsia="Calibri" w:cs="Times New Roman"/>
                <w:sz w:val="22"/>
                <w:szCs w:val="22"/>
              </w:rPr>
              <w:t>before and after the end of accounting period, to test the delivery term and the proper period of revenue recognition in accordance with the contract regarding to control of the goods transferred to the customer</w:t>
            </w:r>
          </w:p>
        </w:tc>
      </w:tr>
      <w:tr w:rsidR="006E2A8B" w:rsidRPr="0057531D" w14:paraId="3D9EE8D8" w14:textId="77777777" w:rsidTr="005D2193">
        <w:trPr>
          <w:trHeight w:val="593"/>
        </w:trPr>
        <w:tc>
          <w:tcPr>
            <w:tcW w:w="4900" w:type="dxa"/>
            <w:tcBorders>
              <w:bottom w:val="single" w:sz="4" w:space="0" w:color="auto"/>
            </w:tcBorders>
            <w:shd w:val="clear" w:color="auto" w:fill="auto"/>
          </w:tcPr>
          <w:p w14:paraId="6C79319A" w14:textId="77777777" w:rsidR="002906B8" w:rsidRPr="0057531D" w:rsidRDefault="002906B8" w:rsidP="0057531D">
            <w:pPr>
              <w:jc w:val="thaiDistribute"/>
              <w:rPr>
                <w:rFonts w:eastAsia="Calibri" w:cs="Times New Roman"/>
                <w:b/>
                <w:bCs/>
                <w:sz w:val="28"/>
                <w:highlight w:val="yellow"/>
              </w:rPr>
            </w:pPr>
            <w:r w:rsidRPr="0057531D">
              <w:rPr>
                <w:rFonts w:eastAsia="Calibri" w:cs="Times New Roman"/>
                <w:b/>
                <w:bCs/>
                <w:i/>
                <w:iCs/>
                <w:sz w:val="22"/>
                <w:szCs w:val="22"/>
              </w:rPr>
              <w:t>Revenue from construction</w:t>
            </w:r>
          </w:p>
          <w:p w14:paraId="0070CFC5" w14:textId="77777777" w:rsidR="004F2FA7" w:rsidRPr="0057531D" w:rsidRDefault="004F2FA7" w:rsidP="0057531D">
            <w:pPr>
              <w:jc w:val="both"/>
              <w:rPr>
                <w:rFonts w:eastAsia="Calibri" w:cs="Cordia New"/>
                <w:sz w:val="22"/>
              </w:rPr>
            </w:pPr>
          </w:p>
          <w:p w14:paraId="02DF5E8F" w14:textId="77777777" w:rsidR="005D2193" w:rsidRPr="0057531D" w:rsidRDefault="005D2193" w:rsidP="005D2193">
            <w:pPr>
              <w:jc w:val="both"/>
              <w:rPr>
                <w:rFonts w:eastAsia="Calibri" w:cs="Cordia New"/>
                <w:sz w:val="22"/>
                <w:szCs w:val="22"/>
              </w:rPr>
            </w:pPr>
            <w:r w:rsidRPr="0057531D">
              <w:rPr>
                <w:rFonts w:eastAsia="Calibri" w:cs="Times New Roman"/>
                <w:sz w:val="22"/>
                <w:szCs w:val="22"/>
              </w:rPr>
              <w:t>AI Engineering Services Company Limited</w:t>
            </w:r>
          </w:p>
          <w:p w14:paraId="4E3B4AF2" w14:textId="77777777" w:rsidR="005D2193" w:rsidRPr="0057531D" w:rsidRDefault="005D2193" w:rsidP="005D2193">
            <w:pPr>
              <w:jc w:val="both"/>
              <w:rPr>
                <w:rFonts w:eastAsia="Calibri" w:cs="Cordia New"/>
                <w:sz w:val="22"/>
              </w:rPr>
            </w:pPr>
          </w:p>
          <w:p w14:paraId="53B717B1" w14:textId="32232677" w:rsidR="005D2193" w:rsidRPr="0057531D" w:rsidRDefault="0054049E" w:rsidP="00AF5EBA">
            <w:pPr>
              <w:jc w:val="thaiDistribute"/>
              <w:rPr>
                <w:rFonts w:eastAsia="Calibri" w:cs="Times New Roman"/>
                <w:sz w:val="22"/>
              </w:rPr>
            </w:pPr>
            <w:r>
              <w:rPr>
                <w:rFonts w:eastAsia="Calibri" w:cs="Times New Roman"/>
                <w:sz w:val="22"/>
              </w:rPr>
              <w:t xml:space="preserve">The subsidiary is engaged the business in the construction and installation of electrical transmission power sub-station. </w:t>
            </w:r>
            <w:r w:rsidR="005D2193" w:rsidRPr="0057531D">
              <w:rPr>
                <w:rFonts w:eastAsia="Calibri" w:cs="Times New Roman"/>
                <w:sz w:val="22"/>
              </w:rPr>
              <w:t xml:space="preserve">The subsidiary </w:t>
            </w:r>
            <w:r w:rsidR="005D2193">
              <w:rPr>
                <w:rFonts w:eastAsia="Calibri" w:cs="Times New Roman"/>
                <w:sz w:val="22"/>
              </w:rPr>
              <w:t>recognizes</w:t>
            </w:r>
            <w:r w:rsidR="005D2193" w:rsidRPr="0057531D">
              <w:rPr>
                <w:rFonts w:eastAsia="Calibri" w:cs="Times New Roman"/>
                <w:sz w:val="22"/>
              </w:rPr>
              <w:t xml:space="preserve"> revenue from </w:t>
            </w:r>
            <w:r>
              <w:rPr>
                <w:rFonts w:eastAsia="Calibri" w:cs="Times New Roman"/>
                <w:sz w:val="22"/>
              </w:rPr>
              <w:t>construction</w:t>
            </w:r>
            <w:r w:rsidR="005D2193">
              <w:rPr>
                <w:rFonts w:eastAsia="Calibri" w:cs="Times New Roman"/>
                <w:sz w:val="22"/>
              </w:rPr>
              <w:t xml:space="preserve">, a </w:t>
            </w:r>
            <w:r w:rsidR="005D2193" w:rsidRPr="0057531D">
              <w:rPr>
                <w:rFonts w:eastAsia="Calibri" w:cs="Times New Roman"/>
                <w:sz w:val="22"/>
              </w:rPr>
              <w:t>significant high value transaction</w:t>
            </w:r>
            <w:r w:rsidR="005D2193">
              <w:rPr>
                <w:rFonts w:eastAsia="Calibri" w:cs="Times New Roman"/>
                <w:sz w:val="22"/>
              </w:rPr>
              <w:t>,</w:t>
            </w:r>
            <w:r w:rsidR="005D2193" w:rsidRPr="0057531D">
              <w:rPr>
                <w:rFonts w:eastAsia="Calibri" w:cs="Times New Roman"/>
                <w:sz w:val="22"/>
              </w:rPr>
              <w:t xml:space="preserve"> bas</w:t>
            </w:r>
            <w:r w:rsidR="005D2193">
              <w:rPr>
                <w:rFonts w:eastAsia="Calibri" w:cs="Times New Roman"/>
                <w:sz w:val="22"/>
              </w:rPr>
              <w:t>ed</w:t>
            </w:r>
            <w:r w:rsidR="005D2193" w:rsidRPr="0057531D">
              <w:rPr>
                <w:rFonts w:eastAsia="Calibri" w:cs="Times New Roman"/>
                <w:sz w:val="22"/>
              </w:rPr>
              <w:t xml:space="preserve"> on </w:t>
            </w:r>
            <w:r w:rsidR="005D2193">
              <w:rPr>
                <w:rFonts w:eastAsia="Calibri" w:cs="Times New Roman"/>
                <w:sz w:val="22"/>
              </w:rPr>
              <w:t xml:space="preserve">the performance obligation satisfied over time calculating from the </w:t>
            </w:r>
            <w:r w:rsidR="005D2193" w:rsidRPr="0057531D">
              <w:rPr>
                <w:rFonts w:eastAsia="Calibri" w:cs="Times New Roman"/>
                <w:sz w:val="22"/>
              </w:rPr>
              <w:t xml:space="preserve">proportion </w:t>
            </w:r>
            <w:r w:rsidR="005D2193">
              <w:rPr>
                <w:rFonts w:eastAsia="Calibri" w:cs="Times New Roman"/>
                <w:sz w:val="22"/>
              </w:rPr>
              <w:t xml:space="preserve">of </w:t>
            </w:r>
            <w:r w:rsidR="005D2193" w:rsidRPr="0057531D">
              <w:rPr>
                <w:rFonts w:eastAsia="Calibri" w:cs="Times New Roman"/>
                <w:sz w:val="22"/>
              </w:rPr>
              <w:t>stage of completion</w:t>
            </w:r>
            <w:r>
              <w:rPr>
                <w:rFonts w:eastAsia="Calibri" w:cs="Times New Roman"/>
                <w:sz w:val="22"/>
              </w:rPr>
              <w:t xml:space="preserve"> for each project referred to the accounting records and assessment of </w:t>
            </w:r>
            <w:r w:rsidR="005D2193" w:rsidRPr="0057531D">
              <w:rPr>
                <w:rFonts w:eastAsia="Calibri" w:cs="Times New Roman"/>
                <w:sz w:val="22"/>
              </w:rPr>
              <w:t>the engineering stage of completion</w:t>
            </w:r>
            <w:r>
              <w:rPr>
                <w:rFonts w:eastAsia="Calibri" w:cs="Times New Roman"/>
                <w:sz w:val="22"/>
              </w:rPr>
              <w:t>, including, the possibility of loss incurred and the measurement of expected loss which required high level of management’s judgement.</w:t>
            </w:r>
            <w:r w:rsidR="005D2193" w:rsidRPr="0057531D">
              <w:rPr>
                <w:rFonts w:eastAsia="Calibri" w:cs="Times New Roman"/>
                <w:sz w:val="22"/>
              </w:rPr>
              <w:t xml:space="preserve"> For the year ended December 31, 202</w:t>
            </w:r>
            <w:r w:rsidR="00AF5EBA">
              <w:rPr>
                <w:rFonts w:eastAsia="Calibri" w:cs="Times New Roman"/>
                <w:sz w:val="22"/>
              </w:rPr>
              <w:t>4</w:t>
            </w:r>
            <w:r w:rsidR="005D2193" w:rsidRPr="0057531D">
              <w:rPr>
                <w:rFonts w:eastAsia="Calibri" w:cs="Times New Roman"/>
                <w:sz w:val="22"/>
              </w:rPr>
              <w:t xml:space="preserve">, the revenue and cost from construction </w:t>
            </w:r>
            <w:r w:rsidR="005D2193">
              <w:rPr>
                <w:rFonts w:eastAsia="Calibri" w:cs="Times New Roman"/>
                <w:sz w:val="22"/>
              </w:rPr>
              <w:t>was</w:t>
            </w:r>
            <w:r w:rsidR="005D2193" w:rsidRPr="0057531D">
              <w:rPr>
                <w:rFonts w:eastAsia="Calibri" w:cs="Times New Roman"/>
                <w:sz w:val="22"/>
              </w:rPr>
              <w:t xml:space="preserve"> of Baht </w:t>
            </w:r>
            <w:r w:rsidR="007A2154">
              <w:rPr>
                <w:rFonts w:eastAsia="Calibri" w:cs="Times New Roman"/>
                <w:sz w:val="22"/>
              </w:rPr>
              <w:t>114</w:t>
            </w:r>
            <w:r w:rsidR="009B0A35">
              <w:rPr>
                <w:rFonts w:eastAsia="Calibri" w:cs="Times New Roman"/>
                <w:sz w:val="22"/>
              </w:rPr>
              <w:t xml:space="preserve"> </w:t>
            </w:r>
            <w:r w:rsidR="005D2193" w:rsidRPr="0057531D">
              <w:rPr>
                <w:rFonts w:eastAsia="Calibri" w:cs="Times New Roman"/>
                <w:sz w:val="22"/>
              </w:rPr>
              <w:t xml:space="preserve">million and Baht </w:t>
            </w:r>
            <w:r w:rsidR="007A2154">
              <w:rPr>
                <w:rFonts w:eastAsia="Calibri" w:cs="Times New Roman"/>
                <w:sz w:val="22"/>
              </w:rPr>
              <w:t>110</w:t>
            </w:r>
            <w:r w:rsidR="005D2193" w:rsidRPr="0057531D">
              <w:rPr>
                <w:rFonts w:eastAsia="Calibri" w:cs="Times New Roman"/>
                <w:sz w:val="22"/>
              </w:rPr>
              <w:t xml:space="preserve"> million, respectively, as disclosed in </w:t>
            </w:r>
            <w:r w:rsidR="005D2193" w:rsidRPr="009B0A35">
              <w:rPr>
                <w:rFonts w:eastAsia="Calibri" w:cs="Times New Roman"/>
                <w:sz w:val="22"/>
              </w:rPr>
              <w:t>note</w:t>
            </w:r>
            <w:r w:rsidRPr="009B0A35">
              <w:rPr>
                <w:rFonts w:eastAsia="Calibri" w:cs="Times New Roman"/>
                <w:sz w:val="22"/>
              </w:rPr>
              <w:t>s</w:t>
            </w:r>
            <w:r w:rsidR="005D2193" w:rsidRPr="009B0A35">
              <w:rPr>
                <w:rFonts w:eastAsia="Calibri" w:cs="Times New Roman"/>
                <w:sz w:val="22"/>
              </w:rPr>
              <w:t xml:space="preserve"> </w:t>
            </w:r>
            <w:r w:rsidR="007A2154">
              <w:rPr>
                <w:rFonts w:eastAsia="Calibri" w:cs="Times New Roman"/>
                <w:sz w:val="22"/>
              </w:rPr>
              <w:t xml:space="preserve">22 </w:t>
            </w:r>
            <w:r w:rsidR="005D2193" w:rsidRPr="009B0A35">
              <w:rPr>
                <w:rFonts w:eastAsia="Calibri" w:cs="Times New Roman"/>
                <w:sz w:val="22"/>
              </w:rPr>
              <w:t xml:space="preserve">and </w:t>
            </w:r>
            <w:r w:rsidR="00542776" w:rsidRPr="007A2154">
              <w:rPr>
                <w:rFonts w:eastAsia="Calibri" w:cs="Times New Roman"/>
                <w:sz w:val="22"/>
              </w:rPr>
              <w:t>2</w:t>
            </w:r>
            <w:r w:rsidR="00842DE2" w:rsidRPr="007A2154">
              <w:rPr>
                <w:rFonts w:eastAsia="Calibri" w:cs="Times New Roman"/>
                <w:sz w:val="22"/>
              </w:rPr>
              <w:t>4</w:t>
            </w:r>
            <w:r w:rsidR="005D2193" w:rsidRPr="007A2154">
              <w:rPr>
                <w:rFonts w:eastAsia="Calibri" w:cs="Times New Roman"/>
                <w:sz w:val="22"/>
              </w:rPr>
              <w:t xml:space="preserve"> </w:t>
            </w:r>
            <w:r w:rsidR="005D2193" w:rsidRPr="007A2154">
              <w:rPr>
                <w:rFonts w:cs="Times New Roman"/>
                <w:sz w:val="22"/>
                <w:szCs w:val="22"/>
              </w:rPr>
              <w:t>to the financial statements.</w:t>
            </w:r>
          </w:p>
          <w:p w14:paraId="3214B080" w14:textId="77777777" w:rsidR="005D2193" w:rsidRPr="0057531D" w:rsidRDefault="005D2193" w:rsidP="005D2193">
            <w:pPr>
              <w:jc w:val="both"/>
              <w:rPr>
                <w:rFonts w:eastAsia="Calibri" w:cs="Times New Roman"/>
                <w:sz w:val="22"/>
              </w:rPr>
            </w:pPr>
          </w:p>
          <w:p w14:paraId="5EC3F81D" w14:textId="77777777" w:rsidR="006E2A8B" w:rsidRPr="00542776" w:rsidRDefault="005D2193" w:rsidP="0057531D">
            <w:pPr>
              <w:spacing w:before="120" w:after="120"/>
              <w:jc w:val="thaiDistribute"/>
              <w:rPr>
                <w:rFonts w:eastAsia="Calibri" w:cs="Times New Roman"/>
                <w:b/>
                <w:bCs/>
                <w:i/>
                <w:iCs/>
                <w:sz w:val="22"/>
                <w:szCs w:val="22"/>
              </w:rPr>
            </w:pPr>
            <w:r w:rsidRPr="0057531D">
              <w:rPr>
                <w:rFonts w:eastAsia="Calibri" w:cs="Times New Roman"/>
                <w:sz w:val="22"/>
              </w:rPr>
              <w:t xml:space="preserve">I have identified the revenue and cost from construction to be the key audit matters as its high value is material to the </w:t>
            </w:r>
            <w:r>
              <w:rPr>
                <w:rFonts w:eastAsia="Calibri" w:cs="Times New Roman"/>
                <w:sz w:val="22"/>
              </w:rPr>
              <w:t xml:space="preserve">consolidated </w:t>
            </w:r>
            <w:r w:rsidRPr="0057531D">
              <w:rPr>
                <w:rFonts w:eastAsia="Calibri" w:cs="Times New Roman"/>
                <w:sz w:val="22"/>
              </w:rPr>
              <w:t>financial statements</w:t>
            </w:r>
            <w:r w:rsidR="0054049E">
              <w:rPr>
                <w:rFonts w:eastAsia="Calibri" w:cs="Times New Roman"/>
                <w:sz w:val="22"/>
              </w:rPr>
              <w:t>.</w:t>
            </w:r>
          </w:p>
        </w:tc>
        <w:tc>
          <w:tcPr>
            <w:tcW w:w="4904" w:type="dxa"/>
            <w:tcBorders>
              <w:bottom w:val="single" w:sz="4" w:space="0" w:color="auto"/>
            </w:tcBorders>
            <w:shd w:val="clear" w:color="auto" w:fill="auto"/>
          </w:tcPr>
          <w:p w14:paraId="1F1253AB" w14:textId="77777777" w:rsidR="006E2A8B" w:rsidRPr="0057531D" w:rsidRDefault="006E2A8B" w:rsidP="0057531D">
            <w:pPr>
              <w:jc w:val="thaiDistribute"/>
              <w:rPr>
                <w:rFonts w:eastAsia="Calibri" w:cs="Times New Roman"/>
                <w:sz w:val="22"/>
                <w:szCs w:val="22"/>
              </w:rPr>
            </w:pPr>
          </w:p>
          <w:p w14:paraId="1D208683" w14:textId="77777777" w:rsidR="006E2A8B" w:rsidRPr="0057531D" w:rsidRDefault="006E2A8B" w:rsidP="0057531D">
            <w:pPr>
              <w:jc w:val="thaiDistribute"/>
              <w:rPr>
                <w:rFonts w:eastAsia="Calibri" w:cs="Times New Roman"/>
                <w:sz w:val="22"/>
                <w:szCs w:val="22"/>
              </w:rPr>
            </w:pPr>
          </w:p>
          <w:p w14:paraId="03D51CB2" w14:textId="77777777" w:rsidR="004F2FA7" w:rsidRPr="0057531D" w:rsidRDefault="004F2FA7" w:rsidP="0057531D">
            <w:pPr>
              <w:jc w:val="both"/>
              <w:rPr>
                <w:rFonts w:eastAsia="Calibri" w:cs="Cordia New"/>
                <w:sz w:val="22"/>
                <w:szCs w:val="22"/>
              </w:rPr>
            </w:pPr>
          </w:p>
          <w:p w14:paraId="21BA889F" w14:textId="77777777" w:rsidR="004F2FA7" w:rsidRPr="0057531D" w:rsidRDefault="004F2FA7" w:rsidP="0057531D">
            <w:pPr>
              <w:jc w:val="both"/>
              <w:rPr>
                <w:rFonts w:eastAsia="Calibri" w:cs="Cordia New"/>
                <w:sz w:val="22"/>
                <w:szCs w:val="22"/>
              </w:rPr>
            </w:pPr>
          </w:p>
          <w:p w14:paraId="0C17F8D5" w14:textId="77777777" w:rsidR="005D2193" w:rsidRPr="0057531D" w:rsidRDefault="005D2193" w:rsidP="005D2193">
            <w:pPr>
              <w:jc w:val="thaiDistribute"/>
              <w:rPr>
                <w:rFonts w:eastAsia="Calibri" w:cs="Times New Roman"/>
                <w:sz w:val="22"/>
                <w:szCs w:val="22"/>
              </w:rPr>
            </w:pPr>
            <w:r w:rsidRPr="0057531D">
              <w:rPr>
                <w:rFonts w:eastAsia="Calibri" w:cs="Times New Roman"/>
                <w:sz w:val="22"/>
                <w:szCs w:val="22"/>
              </w:rPr>
              <w:t>Other than making the inquiries, the audit procedures for revenue and cost from construction included sampling test as follows:</w:t>
            </w:r>
          </w:p>
          <w:p w14:paraId="0EB1B848" w14:textId="638B2825"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assessing and testing </w:t>
            </w:r>
            <w:r>
              <w:rPr>
                <w:rFonts w:eastAsia="Calibri" w:cs="Times New Roman"/>
                <w:sz w:val="22"/>
                <w:szCs w:val="22"/>
              </w:rPr>
              <w:t xml:space="preserve">the internal control regarding to </w:t>
            </w:r>
            <w:r w:rsidRPr="0057531D">
              <w:rPr>
                <w:rFonts w:eastAsia="Calibri" w:cs="Times New Roman"/>
                <w:sz w:val="22"/>
                <w:szCs w:val="22"/>
              </w:rPr>
              <w:t xml:space="preserve">the preparation process of </w:t>
            </w:r>
            <w:r w:rsidRPr="0057531D">
              <w:rPr>
                <w:rFonts w:eastAsia="Calibri" w:cs="Times New Roman"/>
                <w:sz w:val="22"/>
              </w:rPr>
              <w:t>estimated total contract costs</w:t>
            </w:r>
            <w:r w:rsidRPr="0057531D">
              <w:rPr>
                <w:rFonts w:eastAsia="Calibri" w:cs="Times New Roman"/>
                <w:sz w:val="22"/>
                <w:szCs w:val="22"/>
              </w:rPr>
              <w:t xml:space="preserve"> each of project, revision of estimated cost,</w:t>
            </w:r>
            <w:r w:rsidR="00C27708">
              <w:rPr>
                <w:rFonts w:eastAsia="Calibri" w:cs="Times New Roman"/>
                <w:sz w:val="22"/>
                <w:szCs w:val="22"/>
              </w:rPr>
              <w:t xml:space="preserve"> assessment of</w:t>
            </w:r>
            <w:r w:rsidRPr="0057531D">
              <w:rPr>
                <w:rFonts w:eastAsia="Calibri" w:cs="Times New Roman"/>
                <w:sz w:val="22"/>
                <w:szCs w:val="22"/>
              </w:rPr>
              <w:t xml:space="preserve"> the stage of completion</w:t>
            </w:r>
            <w:r w:rsidRPr="001B4164">
              <w:rPr>
                <w:rFonts w:eastAsia="Calibri" w:cs="Times New Roman"/>
                <w:sz w:val="22"/>
                <w:szCs w:val="22"/>
              </w:rPr>
              <w:t>,</w:t>
            </w:r>
            <w:r w:rsidRPr="001B4164">
              <w:rPr>
                <w:rFonts w:ascii="Calibri" w:eastAsia="Calibri" w:hAnsi="Calibri" w:cs="Cordia New"/>
                <w:sz w:val="22"/>
              </w:rPr>
              <w:t xml:space="preserve"> </w:t>
            </w:r>
            <w:r w:rsidRPr="001B4164">
              <w:rPr>
                <w:rFonts w:eastAsia="Calibri" w:cs="Times New Roman"/>
                <w:sz w:val="22"/>
                <w:szCs w:val="22"/>
              </w:rPr>
              <w:t>recognition of revenue from construction and expected loss;</w:t>
            </w:r>
          </w:p>
          <w:p w14:paraId="52F75EC6"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testing the </w:t>
            </w:r>
            <w:r w:rsidRPr="0057531D">
              <w:rPr>
                <w:rFonts w:eastAsia="Calibri" w:cs="Times New Roman"/>
                <w:sz w:val="22"/>
              </w:rPr>
              <w:t>estimated total contract costs</w:t>
            </w:r>
            <w:r w:rsidRPr="0057531D">
              <w:rPr>
                <w:rFonts w:eastAsia="Calibri" w:cs="Times New Roman"/>
                <w:sz w:val="22"/>
                <w:szCs w:val="22"/>
              </w:rPr>
              <w:t xml:space="preserve"> each of project regarding to quantity and price among construction drawing and project reports shown quantity used and price and wages as well;</w:t>
            </w:r>
          </w:p>
          <w:p w14:paraId="76FBA9BE"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reviewing construction contracts regarding to conditions and risks that affect to the revenue recognition and the adequacy of provision for expected loss;</w:t>
            </w:r>
          </w:p>
          <w:p w14:paraId="6ECCB093" w14:textId="734F6CC9" w:rsidR="006E2A8B" w:rsidRPr="0057531D" w:rsidRDefault="005D2193" w:rsidP="00C27708">
            <w:pPr>
              <w:numPr>
                <w:ilvl w:val="0"/>
                <w:numId w:val="3"/>
              </w:numPr>
              <w:ind w:left="415" w:hanging="415"/>
              <w:jc w:val="thaiDistribute"/>
              <w:rPr>
                <w:rFonts w:eastAsia="Calibri" w:cs="Times New Roman"/>
                <w:sz w:val="22"/>
                <w:szCs w:val="22"/>
              </w:rPr>
            </w:pPr>
            <w:r w:rsidRPr="0057531D">
              <w:rPr>
                <w:rFonts w:eastAsia="Calibri"/>
                <w:sz w:val="22"/>
              </w:rPr>
              <w:t>testing the comparison among the stage of completion basing on the proportion that contract cost incurred with</w:t>
            </w:r>
            <w:r w:rsidRPr="0057531D">
              <w:rPr>
                <w:rFonts w:eastAsia="Calibri" w:cs="Times New Roman"/>
                <w:sz w:val="22"/>
                <w:szCs w:val="22"/>
              </w:rPr>
              <w:t xml:space="preserve"> the report prepared by engineer</w:t>
            </w:r>
          </w:p>
        </w:tc>
      </w:tr>
      <w:tr w:rsidR="009B0E45" w:rsidRPr="0057531D" w14:paraId="14BD652E" w14:textId="77777777" w:rsidTr="0055079B">
        <w:trPr>
          <w:trHeight w:val="593"/>
        </w:trPr>
        <w:tc>
          <w:tcPr>
            <w:tcW w:w="9804" w:type="dxa"/>
            <w:gridSpan w:val="2"/>
            <w:tcBorders>
              <w:left w:val="nil"/>
              <w:bottom w:val="nil"/>
              <w:right w:val="nil"/>
            </w:tcBorders>
            <w:shd w:val="clear" w:color="auto" w:fill="auto"/>
          </w:tcPr>
          <w:p w14:paraId="1457809C" w14:textId="77777777" w:rsidR="009B0E45" w:rsidRDefault="009B0E45" w:rsidP="0057531D">
            <w:pPr>
              <w:jc w:val="thaiDistribute"/>
              <w:rPr>
                <w:rFonts w:eastAsia="Calibri" w:cs="Times New Roman"/>
                <w:b/>
                <w:bCs/>
                <w:i/>
                <w:iCs/>
                <w:sz w:val="22"/>
                <w:szCs w:val="22"/>
              </w:rPr>
            </w:pPr>
          </w:p>
          <w:p w14:paraId="7BEDA7DA" w14:textId="77777777" w:rsidR="009B0E45" w:rsidRDefault="009B0E45" w:rsidP="0057531D">
            <w:pPr>
              <w:jc w:val="thaiDistribute"/>
              <w:rPr>
                <w:rFonts w:eastAsia="Calibri" w:cs="Times New Roman"/>
                <w:b/>
                <w:bCs/>
                <w:i/>
                <w:iCs/>
                <w:sz w:val="22"/>
                <w:szCs w:val="22"/>
              </w:rPr>
            </w:pPr>
          </w:p>
          <w:p w14:paraId="674D4576" w14:textId="77777777" w:rsidR="009B0E45" w:rsidRDefault="009B0E45" w:rsidP="0057531D">
            <w:pPr>
              <w:jc w:val="thaiDistribute"/>
              <w:rPr>
                <w:rFonts w:eastAsia="Calibri" w:cs="Times New Roman"/>
                <w:b/>
                <w:bCs/>
                <w:i/>
                <w:iCs/>
                <w:sz w:val="22"/>
                <w:szCs w:val="22"/>
              </w:rPr>
            </w:pPr>
          </w:p>
          <w:p w14:paraId="1A6EB608" w14:textId="77777777" w:rsidR="00BA497E" w:rsidRDefault="00BA497E" w:rsidP="0057531D">
            <w:pPr>
              <w:jc w:val="thaiDistribute"/>
              <w:rPr>
                <w:rFonts w:eastAsia="Calibri" w:cs="Times New Roman"/>
                <w:b/>
                <w:bCs/>
                <w:i/>
                <w:iCs/>
                <w:sz w:val="22"/>
                <w:szCs w:val="22"/>
              </w:rPr>
            </w:pPr>
          </w:p>
          <w:p w14:paraId="244A158B" w14:textId="77777777" w:rsidR="00140AAF" w:rsidRDefault="00140AAF" w:rsidP="0057531D">
            <w:pPr>
              <w:jc w:val="thaiDistribute"/>
              <w:rPr>
                <w:rFonts w:eastAsia="Calibri" w:cs="Times New Roman"/>
                <w:b/>
                <w:bCs/>
                <w:i/>
                <w:iCs/>
                <w:sz w:val="22"/>
                <w:szCs w:val="22"/>
              </w:rPr>
            </w:pPr>
          </w:p>
          <w:p w14:paraId="492937A8" w14:textId="77777777" w:rsidR="009B0E45" w:rsidRDefault="009B0E45" w:rsidP="0057531D">
            <w:pPr>
              <w:jc w:val="thaiDistribute"/>
              <w:rPr>
                <w:rFonts w:eastAsia="Calibri" w:cs="Times New Roman"/>
                <w:b/>
                <w:bCs/>
                <w:i/>
                <w:iCs/>
                <w:sz w:val="22"/>
                <w:szCs w:val="22"/>
              </w:rPr>
            </w:pPr>
          </w:p>
          <w:p w14:paraId="4D4910C8" w14:textId="77777777" w:rsidR="009B0E45" w:rsidRDefault="009B0E45" w:rsidP="0057531D">
            <w:pPr>
              <w:jc w:val="thaiDistribute"/>
              <w:rPr>
                <w:rFonts w:eastAsia="Calibri" w:cs="Times New Roman"/>
                <w:b/>
                <w:bCs/>
                <w:i/>
                <w:iCs/>
                <w:sz w:val="22"/>
                <w:szCs w:val="22"/>
              </w:rPr>
            </w:pPr>
          </w:p>
          <w:p w14:paraId="07159FF4" w14:textId="77777777" w:rsidR="00C27219" w:rsidRDefault="00C27219" w:rsidP="0057531D">
            <w:pPr>
              <w:jc w:val="thaiDistribute"/>
              <w:rPr>
                <w:rFonts w:eastAsia="Calibri" w:cs="Times New Roman"/>
                <w:b/>
                <w:bCs/>
                <w:i/>
                <w:iCs/>
                <w:sz w:val="22"/>
                <w:szCs w:val="22"/>
              </w:rPr>
            </w:pPr>
          </w:p>
          <w:p w14:paraId="63A5F834" w14:textId="77777777" w:rsidR="00C27219" w:rsidRDefault="00C27219" w:rsidP="0057531D">
            <w:pPr>
              <w:jc w:val="thaiDistribute"/>
              <w:rPr>
                <w:rFonts w:eastAsia="Calibri" w:cs="Times New Roman"/>
                <w:b/>
                <w:bCs/>
                <w:i/>
                <w:iCs/>
                <w:sz w:val="22"/>
                <w:szCs w:val="22"/>
              </w:rPr>
            </w:pPr>
          </w:p>
          <w:p w14:paraId="712FD54E" w14:textId="77777777" w:rsidR="00C27219" w:rsidRDefault="00C27219" w:rsidP="0057531D">
            <w:pPr>
              <w:jc w:val="thaiDistribute"/>
              <w:rPr>
                <w:rFonts w:eastAsia="Calibri" w:cs="Times New Roman"/>
                <w:b/>
                <w:bCs/>
                <w:i/>
                <w:iCs/>
                <w:sz w:val="22"/>
                <w:szCs w:val="22"/>
              </w:rPr>
            </w:pPr>
          </w:p>
          <w:p w14:paraId="5316F930" w14:textId="77777777" w:rsidR="00C27219" w:rsidRDefault="00C27219" w:rsidP="0057531D">
            <w:pPr>
              <w:jc w:val="thaiDistribute"/>
              <w:rPr>
                <w:rFonts w:eastAsia="Calibri" w:cs="Times New Roman"/>
                <w:b/>
                <w:bCs/>
                <w:i/>
                <w:iCs/>
                <w:sz w:val="22"/>
                <w:szCs w:val="22"/>
              </w:rPr>
            </w:pPr>
          </w:p>
          <w:p w14:paraId="336276FD" w14:textId="77777777" w:rsidR="009B0E45" w:rsidRDefault="009B0E45" w:rsidP="0057531D">
            <w:pPr>
              <w:jc w:val="thaiDistribute"/>
              <w:rPr>
                <w:rFonts w:eastAsia="Calibri" w:cs="Times New Roman"/>
                <w:b/>
                <w:bCs/>
                <w:i/>
                <w:iCs/>
                <w:sz w:val="22"/>
                <w:szCs w:val="22"/>
              </w:rPr>
            </w:pPr>
          </w:p>
          <w:p w14:paraId="3209DC01" w14:textId="77777777" w:rsidR="0055079B" w:rsidRDefault="0055079B" w:rsidP="0057531D">
            <w:pPr>
              <w:jc w:val="thaiDistribute"/>
              <w:rPr>
                <w:rFonts w:eastAsia="Calibri" w:cs="Times New Roman"/>
                <w:b/>
                <w:bCs/>
                <w:i/>
                <w:iCs/>
                <w:sz w:val="22"/>
                <w:szCs w:val="22"/>
              </w:rPr>
            </w:pPr>
          </w:p>
          <w:p w14:paraId="637B8580" w14:textId="77777777" w:rsidR="009B0E45" w:rsidRPr="0057531D" w:rsidRDefault="009B0E45" w:rsidP="0057531D">
            <w:pPr>
              <w:jc w:val="thaiDistribute"/>
              <w:rPr>
                <w:rFonts w:eastAsia="Calibri" w:cs="Times New Roman"/>
                <w:sz w:val="22"/>
                <w:szCs w:val="22"/>
              </w:rPr>
            </w:pPr>
          </w:p>
        </w:tc>
      </w:tr>
      <w:tr w:rsidR="0055079B" w:rsidRPr="0057531D" w14:paraId="0478D58F" w14:textId="77777777" w:rsidTr="0055079B">
        <w:tc>
          <w:tcPr>
            <w:tcW w:w="4900" w:type="dxa"/>
            <w:tcBorders>
              <w:top w:val="nil"/>
              <w:left w:val="nil"/>
              <w:bottom w:val="single" w:sz="4" w:space="0" w:color="auto"/>
              <w:right w:val="nil"/>
            </w:tcBorders>
            <w:shd w:val="clear" w:color="auto" w:fill="auto"/>
          </w:tcPr>
          <w:p w14:paraId="7FFC967C" w14:textId="77777777" w:rsidR="0055079B" w:rsidRDefault="0055079B" w:rsidP="00360463">
            <w:pPr>
              <w:jc w:val="center"/>
              <w:rPr>
                <w:rFonts w:eastAsia="Angsana New"/>
                <w:sz w:val="22"/>
                <w:szCs w:val="22"/>
                <w:cs/>
              </w:rPr>
            </w:pPr>
          </w:p>
        </w:tc>
        <w:tc>
          <w:tcPr>
            <w:tcW w:w="4904" w:type="dxa"/>
            <w:tcBorders>
              <w:top w:val="nil"/>
              <w:left w:val="nil"/>
              <w:bottom w:val="single" w:sz="4" w:space="0" w:color="auto"/>
              <w:right w:val="nil"/>
            </w:tcBorders>
            <w:shd w:val="clear" w:color="auto" w:fill="auto"/>
          </w:tcPr>
          <w:p w14:paraId="1825FD73" w14:textId="77777777" w:rsidR="0055079B" w:rsidRPr="0057531D" w:rsidRDefault="0055079B" w:rsidP="00360463">
            <w:pPr>
              <w:jc w:val="center"/>
              <w:rPr>
                <w:rFonts w:eastAsia="Calibri" w:cs="Times New Roman"/>
                <w:b/>
                <w:bCs/>
                <w:i/>
                <w:iCs/>
                <w:sz w:val="22"/>
                <w:szCs w:val="22"/>
              </w:rPr>
            </w:pPr>
          </w:p>
        </w:tc>
      </w:tr>
      <w:tr w:rsidR="005D2193" w:rsidRPr="0057531D" w14:paraId="6B7A7256" w14:textId="77777777" w:rsidTr="0055079B">
        <w:tc>
          <w:tcPr>
            <w:tcW w:w="4900" w:type="dxa"/>
            <w:tcBorders>
              <w:top w:val="single" w:sz="4" w:space="0" w:color="auto"/>
            </w:tcBorders>
            <w:shd w:val="clear" w:color="auto" w:fill="auto"/>
          </w:tcPr>
          <w:p w14:paraId="40DF5BD8" w14:textId="77777777" w:rsidR="005D2193" w:rsidRPr="0057531D" w:rsidRDefault="005D2193" w:rsidP="00360463">
            <w:pPr>
              <w:jc w:val="center"/>
              <w:rPr>
                <w:rFonts w:eastAsia="Calibri" w:cs="Times New Roman"/>
                <w:sz w:val="22"/>
                <w:szCs w:val="22"/>
              </w:rPr>
            </w:pPr>
            <w:r>
              <w:rPr>
                <w:rFonts w:eastAsia="Angsana New"/>
                <w:sz w:val="22"/>
                <w:szCs w:val="22"/>
                <w:cs/>
              </w:rPr>
              <w:br w:type="page"/>
            </w:r>
            <w:r w:rsidRPr="00B945DA">
              <w:rPr>
                <w:rFonts w:eastAsia="Angsana New" w:cs="Times New Roman"/>
                <w:sz w:val="22"/>
                <w:szCs w:val="22"/>
                <w:cs/>
              </w:rPr>
              <w:br w:type="page"/>
            </w:r>
            <w:r w:rsidRPr="0057531D">
              <w:rPr>
                <w:rFonts w:eastAsia="Angsana New" w:cs="Times New Roman"/>
                <w:sz w:val="22"/>
                <w:szCs w:val="22"/>
              </w:rPr>
              <w:br w:type="page"/>
            </w:r>
            <w:r w:rsidRPr="0057531D">
              <w:rPr>
                <w:rFonts w:eastAsia="Calibri" w:cs="Times New Roman"/>
                <w:b/>
                <w:bCs/>
                <w:i/>
                <w:iCs/>
                <w:sz w:val="22"/>
                <w:szCs w:val="22"/>
              </w:rPr>
              <w:t>The key audit matter</w:t>
            </w:r>
          </w:p>
        </w:tc>
        <w:tc>
          <w:tcPr>
            <w:tcW w:w="4904" w:type="dxa"/>
            <w:tcBorders>
              <w:top w:val="single" w:sz="4" w:space="0" w:color="auto"/>
            </w:tcBorders>
            <w:shd w:val="clear" w:color="auto" w:fill="auto"/>
          </w:tcPr>
          <w:p w14:paraId="53D347E8" w14:textId="77777777" w:rsidR="005D2193" w:rsidRPr="0057531D" w:rsidRDefault="005D2193" w:rsidP="00360463">
            <w:pPr>
              <w:jc w:val="center"/>
              <w:rPr>
                <w:rFonts w:eastAsia="Calibri" w:cs="Times New Roman"/>
                <w:sz w:val="22"/>
                <w:szCs w:val="22"/>
              </w:rPr>
            </w:pPr>
            <w:r w:rsidRPr="0057531D">
              <w:rPr>
                <w:rFonts w:eastAsia="Calibri" w:cs="Times New Roman"/>
                <w:b/>
                <w:bCs/>
                <w:i/>
                <w:iCs/>
                <w:sz w:val="22"/>
                <w:szCs w:val="22"/>
              </w:rPr>
              <w:t>Audit procedures</w:t>
            </w:r>
          </w:p>
        </w:tc>
      </w:tr>
      <w:tr w:rsidR="0084625D" w:rsidRPr="0057531D" w14:paraId="37878855" w14:textId="77777777" w:rsidTr="0057531D">
        <w:trPr>
          <w:trHeight w:val="593"/>
        </w:trPr>
        <w:tc>
          <w:tcPr>
            <w:tcW w:w="4900" w:type="dxa"/>
            <w:shd w:val="clear" w:color="auto" w:fill="auto"/>
          </w:tcPr>
          <w:p w14:paraId="53812C07" w14:textId="77777777" w:rsidR="00A57AD6" w:rsidRPr="002E0BF7" w:rsidRDefault="00A57AD6" w:rsidP="0057531D">
            <w:pPr>
              <w:jc w:val="thaiDistribute"/>
              <w:rPr>
                <w:rFonts w:eastAsia="Calibri" w:cs="Times New Roman"/>
                <w:b/>
                <w:bCs/>
                <w:sz w:val="28"/>
                <w:highlight w:val="yellow"/>
              </w:rPr>
            </w:pPr>
            <w:r w:rsidRPr="002E0BF7">
              <w:rPr>
                <w:rFonts w:eastAsia="Calibri" w:cs="Times New Roman"/>
                <w:b/>
                <w:bCs/>
                <w:i/>
                <w:iCs/>
                <w:sz w:val="22"/>
                <w:szCs w:val="22"/>
              </w:rPr>
              <w:t>Inventories</w:t>
            </w:r>
          </w:p>
          <w:p w14:paraId="1D82D9D8" w14:textId="77777777" w:rsidR="00006ED7" w:rsidRPr="002E0BF7" w:rsidRDefault="00006ED7" w:rsidP="0057531D">
            <w:pPr>
              <w:spacing w:before="120" w:after="120"/>
              <w:jc w:val="thaiDistribute"/>
              <w:rPr>
                <w:rFonts w:eastAsia="Calibri" w:cs="Times New Roman"/>
                <w:sz w:val="22"/>
                <w:szCs w:val="22"/>
              </w:rPr>
            </w:pPr>
            <w:r w:rsidRPr="002E0BF7">
              <w:rPr>
                <w:rFonts w:eastAsia="Calibri" w:cs="Times New Roman"/>
                <w:sz w:val="22"/>
                <w:szCs w:val="22"/>
              </w:rPr>
              <w:t>AI Energy Public Company Limited</w:t>
            </w:r>
          </w:p>
          <w:p w14:paraId="3FEBEA04" w14:textId="6856DE99" w:rsidR="00967140" w:rsidRPr="002E0BF7" w:rsidRDefault="00191A2B" w:rsidP="00967140">
            <w:pPr>
              <w:spacing w:before="120"/>
              <w:jc w:val="thaiDistribute"/>
              <w:rPr>
                <w:rFonts w:eastAsia="Calibri" w:cs="Times New Roman"/>
                <w:sz w:val="22"/>
              </w:rPr>
            </w:pPr>
            <w:r w:rsidRPr="002E0BF7">
              <w:rPr>
                <w:rFonts w:eastAsia="Calibri" w:cs="Times New Roman"/>
                <w:sz w:val="22"/>
              </w:rPr>
              <w:t>Inventories are significant high value trans</w:t>
            </w:r>
            <w:r w:rsidR="00C27708">
              <w:rPr>
                <w:rFonts w:eastAsia="Calibri" w:cs="Times New Roman"/>
                <w:sz w:val="22"/>
              </w:rPr>
              <w:t>a</w:t>
            </w:r>
            <w:r w:rsidRPr="002E0BF7">
              <w:rPr>
                <w:rFonts w:eastAsia="Calibri" w:cs="Times New Roman"/>
                <w:sz w:val="22"/>
              </w:rPr>
              <w:t xml:space="preserve">ction and are principal assets for the </w:t>
            </w:r>
            <w:r w:rsidR="002E0BF7" w:rsidRPr="002E0BF7">
              <w:rPr>
                <w:rFonts w:eastAsia="Calibri" w:cs="Times New Roman"/>
                <w:sz w:val="22"/>
              </w:rPr>
              <w:t>subsidiary</w:t>
            </w:r>
            <w:r w:rsidRPr="002E0BF7">
              <w:rPr>
                <w:rFonts w:eastAsia="Calibri" w:cs="Times New Roman"/>
                <w:sz w:val="22"/>
              </w:rPr>
              <w:t>’s business operations. As at December 31, 202</w:t>
            </w:r>
            <w:r w:rsidR="00AF38A6">
              <w:rPr>
                <w:rFonts w:eastAsia="Calibri" w:cs="Times New Roman"/>
                <w:sz w:val="22"/>
              </w:rPr>
              <w:t>4</w:t>
            </w:r>
            <w:r w:rsidRPr="002E0BF7">
              <w:rPr>
                <w:rFonts w:eastAsia="Calibri" w:cs="Times New Roman"/>
                <w:sz w:val="22"/>
              </w:rPr>
              <w:t xml:space="preserve">, inventories had its net book value of Baht </w:t>
            </w:r>
            <w:r w:rsidR="00F1614F">
              <w:rPr>
                <w:rFonts w:eastAsia="Calibri" w:cs="Times New Roman"/>
                <w:sz w:val="22"/>
              </w:rPr>
              <w:t>508</w:t>
            </w:r>
            <w:r w:rsidRPr="002E0BF7">
              <w:rPr>
                <w:rFonts w:eastAsia="Calibri" w:cs="Times New Roman"/>
                <w:sz w:val="22"/>
              </w:rPr>
              <w:t xml:space="preserve"> million as disclosed in </w:t>
            </w:r>
            <w:r w:rsidRPr="00F1614F">
              <w:rPr>
                <w:rFonts w:eastAsia="Calibri" w:cs="Times New Roman"/>
                <w:sz w:val="22"/>
              </w:rPr>
              <w:t>note 8 to the</w:t>
            </w:r>
            <w:r w:rsidRPr="002E0BF7">
              <w:rPr>
                <w:rFonts w:eastAsia="Calibri" w:cs="Times New Roman"/>
                <w:sz w:val="22"/>
              </w:rPr>
              <w:t xml:space="preserve"> financial statements. Due to inventories are commodities goods that contain intense price volatility, there may affect to its valuation at the end of accounting year measured at the lower of cost or net realizable value. That is required the management exercise the judgement to estimate the net realizable value of inventories.</w:t>
            </w:r>
          </w:p>
          <w:p w14:paraId="587D7E48" w14:textId="77777777" w:rsidR="00191A2B" w:rsidRPr="002E0BF7" w:rsidRDefault="00191A2B" w:rsidP="00967140">
            <w:pPr>
              <w:spacing w:before="120"/>
              <w:jc w:val="thaiDistribute"/>
              <w:rPr>
                <w:rFonts w:eastAsia="Calibri" w:cs="Times New Roman"/>
                <w:sz w:val="22"/>
              </w:rPr>
            </w:pPr>
          </w:p>
          <w:p w14:paraId="61628066" w14:textId="77777777" w:rsidR="00967140" w:rsidRPr="002E0BF7" w:rsidRDefault="00967140" w:rsidP="00967140">
            <w:pPr>
              <w:jc w:val="thaiDistribute"/>
              <w:rPr>
                <w:rFonts w:ascii="Angsana New" w:hAnsi="Angsana New"/>
                <w:sz w:val="30"/>
                <w:szCs w:val="30"/>
              </w:rPr>
            </w:pPr>
            <w:r w:rsidRPr="002E0BF7">
              <w:rPr>
                <w:rFonts w:eastAsia="Calibri" w:cs="Times New Roman"/>
                <w:sz w:val="22"/>
              </w:rPr>
              <w:t>I have identified inventories to be the key audit matters as its high value is significant to the financial statements.</w:t>
            </w:r>
          </w:p>
          <w:p w14:paraId="1AE4A6A5" w14:textId="77777777" w:rsidR="0087730F" w:rsidRPr="002E0BF7" w:rsidRDefault="0087730F" w:rsidP="00967140">
            <w:pPr>
              <w:jc w:val="thaiDistribute"/>
              <w:rPr>
                <w:rFonts w:ascii="Angsana New" w:hAnsi="Angsana New"/>
                <w:sz w:val="30"/>
                <w:szCs w:val="30"/>
              </w:rPr>
            </w:pPr>
          </w:p>
        </w:tc>
        <w:tc>
          <w:tcPr>
            <w:tcW w:w="4904" w:type="dxa"/>
            <w:shd w:val="clear" w:color="auto" w:fill="auto"/>
          </w:tcPr>
          <w:p w14:paraId="50D9B665" w14:textId="77777777" w:rsidR="0084625D" w:rsidRPr="002E0BF7" w:rsidRDefault="0084625D" w:rsidP="0057531D">
            <w:pPr>
              <w:spacing w:before="120" w:after="120"/>
              <w:jc w:val="thaiDistribute"/>
              <w:rPr>
                <w:rFonts w:eastAsia="Calibri" w:cs="Times New Roman"/>
                <w:sz w:val="22"/>
                <w:szCs w:val="22"/>
              </w:rPr>
            </w:pPr>
          </w:p>
          <w:p w14:paraId="4B373235" w14:textId="77777777" w:rsidR="0084625D" w:rsidRPr="002E0BF7" w:rsidRDefault="0084625D" w:rsidP="0057531D">
            <w:pPr>
              <w:spacing w:before="120" w:after="120"/>
              <w:jc w:val="thaiDistribute"/>
              <w:rPr>
                <w:rFonts w:eastAsia="Calibri" w:cs="Times New Roman"/>
                <w:sz w:val="12"/>
                <w:szCs w:val="12"/>
              </w:rPr>
            </w:pPr>
          </w:p>
          <w:p w14:paraId="25117F1B" w14:textId="24CB704A" w:rsidR="00967140" w:rsidRPr="00DC027F" w:rsidRDefault="00C82E12" w:rsidP="00DC027F">
            <w:pPr>
              <w:spacing w:before="120" w:after="120"/>
              <w:jc w:val="thaiDistribute"/>
              <w:rPr>
                <w:rFonts w:eastAsia="Calibri" w:cs="Cordia New"/>
                <w:sz w:val="22"/>
                <w:szCs w:val="22"/>
              </w:rPr>
            </w:pPr>
            <w:r w:rsidRPr="002E0BF7">
              <w:rPr>
                <w:rFonts w:eastAsia="Calibri" w:cs="Times New Roman"/>
                <w:sz w:val="22"/>
                <w:szCs w:val="22"/>
              </w:rPr>
              <w:t>Other</w:t>
            </w:r>
            <w:r w:rsidR="000A44CA">
              <w:rPr>
                <w:rFonts w:eastAsia="Calibri" w:cs="Times New Roman"/>
                <w:sz w:val="22"/>
                <w:szCs w:val="22"/>
              </w:rPr>
              <w:t xml:space="preserve"> </w:t>
            </w:r>
            <w:r w:rsidRPr="002E0BF7">
              <w:rPr>
                <w:rFonts w:eastAsia="Calibri" w:cs="Times New Roman"/>
                <w:sz w:val="22"/>
                <w:szCs w:val="22"/>
              </w:rPr>
              <w:t>than</w:t>
            </w:r>
            <w:r w:rsidR="0092742B">
              <w:rPr>
                <w:rFonts w:eastAsia="Calibri" w:cstheme="minorBidi" w:hint="cs"/>
                <w:sz w:val="22"/>
                <w:szCs w:val="22"/>
                <w:cs/>
              </w:rPr>
              <w:t xml:space="preserve"> </w:t>
            </w:r>
            <w:r w:rsidRPr="002E0BF7">
              <w:rPr>
                <w:rFonts w:eastAsia="Calibri" w:cs="Times New Roman"/>
                <w:sz w:val="22"/>
                <w:szCs w:val="22"/>
              </w:rPr>
              <w:t>making the inquiries,</w:t>
            </w:r>
            <w:r w:rsidR="000A44CA">
              <w:rPr>
                <w:rFonts w:eastAsia="Calibri" w:cs="Times New Roman"/>
                <w:sz w:val="22"/>
                <w:szCs w:val="22"/>
              </w:rPr>
              <w:t xml:space="preserve"> </w:t>
            </w:r>
            <w:r w:rsidRPr="002E0BF7">
              <w:rPr>
                <w:rFonts w:eastAsia="Calibri" w:cs="Times New Roman"/>
                <w:sz w:val="22"/>
                <w:szCs w:val="22"/>
              </w:rPr>
              <w:t>the</w:t>
            </w:r>
            <w:r w:rsidR="000A44CA">
              <w:rPr>
                <w:rFonts w:eastAsia="Calibri" w:cs="Times New Roman"/>
                <w:sz w:val="22"/>
                <w:szCs w:val="22"/>
              </w:rPr>
              <w:t xml:space="preserve"> </w:t>
            </w:r>
            <w:r w:rsidRPr="002E0BF7">
              <w:rPr>
                <w:rFonts w:eastAsia="Calibri" w:cs="Times New Roman"/>
                <w:sz w:val="22"/>
                <w:szCs w:val="22"/>
              </w:rPr>
              <w:t>audit procedures for inventories included sampling test</w:t>
            </w:r>
            <w:r w:rsidR="000A44CA">
              <w:rPr>
                <w:rFonts w:eastAsia="Calibri" w:cs="Times New Roman"/>
                <w:sz w:val="22"/>
                <w:szCs w:val="22"/>
              </w:rPr>
              <w:t xml:space="preserve"> </w:t>
            </w:r>
            <w:r w:rsidR="00967140" w:rsidRPr="002E0BF7">
              <w:rPr>
                <w:rFonts w:eastAsia="Calibri" w:cs="Times New Roman"/>
                <w:sz w:val="22"/>
                <w:szCs w:val="22"/>
              </w:rPr>
              <w:t xml:space="preserve">assessing the appropriateness on the calculation of net realizable value of inventories at the end of reporting period, reasonableness of the expected selling price and necessary cost to </w:t>
            </w:r>
            <w:r w:rsidR="00AC5B46" w:rsidRPr="002E0BF7">
              <w:rPr>
                <w:rFonts w:eastAsia="Calibri" w:cs="Times New Roman"/>
                <w:sz w:val="22"/>
                <w:szCs w:val="22"/>
              </w:rPr>
              <w:t xml:space="preserve">make </w:t>
            </w:r>
            <w:r w:rsidR="00967140" w:rsidRPr="002E0BF7">
              <w:rPr>
                <w:rFonts w:eastAsia="Calibri" w:cs="Times New Roman"/>
                <w:sz w:val="22"/>
                <w:szCs w:val="22"/>
              </w:rPr>
              <w:t>sales</w:t>
            </w:r>
            <w:r w:rsidR="00655C85" w:rsidRPr="002E0BF7">
              <w:rPr>
                <w:rFonts w:eastAsia="Calibri" w:cs="Times New Roman"/>
                <w:sz w:val="22"/>
                <w:szCs w:val="22"/>
              </w:rPr>
              <w:t>,</w:t>
            </w:r>
            <w:r w:rsidR="00967140" w:rsidRPr="002E0BF7">
              <w:rPr>
                <w:rFonts w:eastAsia="Calibri" w:cs="Times New Roman"/>
                <w:sz w:val="22"/>
                <w:szCs w:val="22"/>
              </w:rPr>
              <w:t xml:space="preserve"> </w:t>
            </w:r>
            <w:r w:rsidR="00655C85" w:rsidRPr="002E0BF7">
              <w:rPr>
                <w:rFonts w:eastAsia="Calibri" w:cs="Times New Roman"/>
                <w:sz w:val="22"/>
                <w:szCs w:val="22"/>
              </w:rPr>
              <w:t>i</w:t>
            </w:r>
            <w:r w:rsidR="00967140" w:rsidRPr="002E0BF7">
              <w:rPr>
                <w:rFonts w:eastAsia="Calibri" w:cs="Times New Roman"/>
                <w:sz w:val="22"/>
                <w:szCs w:val="22"/>
              </w:rPr>
              <w:t>nclud</w:t>
            </w:r>
            <w:r w:rsidR="00655C85" w:rsidRPr="002E0BF7">
              <w:rPr>
                <w:rFonts w:eastAsia="Calibri" w:cs="Times New Roman"/>
                <w:sz w:val="22"/>
                <w:szCs w:val="22"/>
              </w:rPr>
              <w:t>ing</w:t>
            </w:r>
            <w:r w:rsidR="00967140" w:rsidRPr="002E0BF7">
              <w:rPr>
                <w:rFonts w:eastAsia="Calibri" w:cs="Times New Roman"/>
                <w:sz w:val="22"/>
                <w:szCs w:val="22"/>
              </w:rPr>
              <w:t xml:space="preserve"> inspecting the related documents.</w:t>
            </w:r>
          </w:p>
          <w:p w14:paraId="2B460055" w14:textId="77777777" w:rsidR="0084625D" w:rsidRPr="002E0BF7" w:rsidRDefault="0084625D" w:rsidP="00967140">
            <w:pPr>
              <w:spacing w:before="120" w:after="120"/>
              <w:ind w:left="383"/>
              <w:jc w:val="thaiDistribute"/>
              <w:rPr>
                <w:rFonts w:eastAsia="Calibri" w:cs="Times New Roman"/>
                <w:sz w:val="22"/>
                <w:szCs w:val="22"/>
              </w:rPr>
            </w:pPr>
          </w:p>
        </w:tc>
      </w:tr>
      <w:tr w:rsidR="006E2A8B" w:rsidRPr="0057531D" w14:paraId="05B95269" w14:textId="77777777" w:rsidTr="0057531D">
        <w:trPr>
          <w:trHeight w:val="593"/>
        </w:trPr>
        <w:tc>
          <w:tcPr>
            <w:tcW w:w="4900" w:type="dxa"/>
            <w:shd w:val="clear" w:color="auto" w:fill="auto"/>
          </w:tcPr>
          <w:p w14:paraId="6585FB58" w14:textId="77777777" w:rsidR="00155E62" w:rsidRPr="009B0A35" w:rsidRDefault="00155E62" w:rsidP="0057531D">
            <w:pPr>
              <w:spacing w:before="120"/>
              <w:rPr>
                <w:rFonts w:eastAsia="Calibri" w:cs="Cordia New"/>
                <w:b/>
                <w:bCs/>
                <w:i/>
                <w:iCs/>
                <w:sz w:val="22"/>
              </w:rPr>
            </w:pPr>
            <w:r w:rsidRPr="009B0A35">
              <w:rPr>
                <w:rFonts w:eastAsia="Calibri" w:cs="Times New Roman"/>
                <w:b/>
                <w:bCs/>
                <w:i/>
                <w:iCs/>
                <w:sz w:val="22"/>
              </w:rPr>
              <w:t>Property, plant and equipment</w:t>
            </w:r>
          </w:p>
          <w:p w14:paraId="60085055" w14:textId="77777777" w:rsidR="008605C4" w:rsidRPr="009B0A35" w:rsidRDefault="008605C4" w:rsidP="0057531D">
            <w:pPr>
              <w:spacing w:before="120"/>
              <w:rPr>
                <w:rFonts w:eastAsia="Calibri" w:cs="Cordia New"/>
                <w:b/>
                <w:bCs/>
                <w:i/>
                <w:iCs/>
                <w:sz w:val="2"/>
                <w:szCs w:val="2"/>
              </w:rPr>
            </w:pPr>
          </w:p>
          <w:p w14:paraId="39FEC643" w14:textId="5DDD57F4" w:rsidR="00155E62" w:rsidRPr="009B0A35" w:rsidRDefault="0069551B" w:rsidP="0057531D">
            <w:pPr>
              <w:spacing w:before="120"/>
              <w:jc w:val="thaiDistribute"/>
              <w:rPr>
                <w:rFonts w:eastAsia="Calibri" w:cs="Times New Roman"/>
                <w:sz w:val="22"/>
              </w:rPr>
            </w:pPr>
            <w:r w:rsidRPr="009B0A35">
              <w:rPr>
                <w:rFonts w:eastAsia="Calibri" w:cs="Times New Roman"/>
                <w:sz w:val="22"/>
              </w:rPr>
              <w:t>P</w:t>
            </w:r>
            <w:r w:rsidR="00155E62" w:rsidRPr="009B0A35">
              <w:rPr>
                <w:rFonts w:eastAsia="Calibri" w:cs="Times New Roman"/>
                <w:sz w:val="22"/>
              </w:rPr>
              <w:t>roperty, plant and equipment</w:t>
            </w:r>
            <w:r w:rsidRPr="009B0A35">
              <w:rPr>
                <w:rFonts w:eastAsia="Calibri" w:cs="Times New Roman"/>
                <w:sz w:val="22"/>
              </w:rPr>
              <w:t xml:space="preserve"> </w:t>
            </w:r>
            <w:r w:rsidR="00155E62" w:rsidRPr="009B0A35">
              <w:rPr>
                <w:rFonts w:eastAsia="Calibri" w:cs="Times New Roman"/>
                <w:sz w:val="22"/>
              </w:rPr>
              <w:t>a</w:t>
            </w:r>
            <w:r w:rsidRPr="009B0A35">
              <w:rPr>
                <w:rFonts w:eastAsia="Calibri" w:cs="Times New Roman"/>
                <w:sz w:val="22"/>
              </w:rPr>
              <w:t>re</w:t>
            </w:r>
            <w:r w:rsidR="00155E62" w:rsidRPr="009B0A35">
              <w:rPr>
                <w:rFonts w:eastAsia="Calibri" w:cs="Times New Roman"/>
                <w:sz w:val="22"/>
              </w:rPr>
              <w:t xml:space="preserve"> significant high value transaction</w:t>
            </w:r>
            <w:r w:rsidRPr="009B0A35">
              <w:rPr>
                <w:rFonts w:eastAsia="Calibri" w:cs="Times New Roman"/>
                <w:sz w:val="22"/>
              </w:rPr>
              <w:t xml:space="preserve"> and are used as principal assets for the Group’s business operations.</w:t>
            </w:r>
            <w:r w:rsidR="00155E62" w:rsidRPr="009B0A35">
              <w:rPr>
                <w:rFonts w:eastAsia="Calibri" w:cs="Times New Roman"/>
                <w:sz w:val="22"/>
              </w:rPr>
              <w:t xml:space="preserve"> </w:t>
            </w:r>
            <w:r w:rsidRPr="009B0A35">
              <w:rPr>
                <w:rFonts w:eastAsia="Calibri" w:cs="Times New Roman"/>
                <w:sz w:val="22"/>
              </w:rPr>
              <w:t>A</w:t>
            </w:r>
            <w:r w:rsidR="00155E62" w:rsidRPr="009B0A35">
              <w:rPr>
                <w:rFonts w:eastAsia="Calibri" w:cs="Times New Roman"/>
                <w:sz w:val="22"/>
              </w:rPr>
              <w:t>s at December 31, 202</w:t>
            </w:r>
            <w:r w:rsidR="00AF38A6">
              <w:rPr>
                <w:rFonts w:eastAsia="Calibri" w:cs="Times New Roman"/>
                <w:sz w:val="22"/>
              </w:rPr>
              <w:t>4</w:t>
            </w:r>
            <w:r w:rsidRPr="009B0A35">
              <w:rPr>
                <w:rFonts w:eastAsia="Calibri" w:cs="Times New Roman"/>
                <w:sz w:val="22"/>
              </w:rPr>
              <w:t>,</w:t>
            </w:r>
            <w:r w:rsidR="00155E62" w:rsidRPr="009B0A35">
              <w:rPr>
                <w:rFonts w:eastAsia="Calibri" w:cs="Times New Roman"/>
                <w:sz w:val="22"/>
              </w:rPr>
              <w:t xml:space="preserve"> </w:t>
            </w:r>
            <w:r w:rsidRPr="00F1614F">
              <w:rPr>
                <w:rFonts w:eastAsia="Calibri" w:cs="Times New Roman"/>
                <w:sz w:val="22"/>
              </w:rPr>
              <w:t xml:space="preserve">property, plant and equipment had its net book value of </w:t>
            </w:r>
            <w:r w:rsidR="00155E62" w:rsidRPr="00F1614F">
              <w:rPr>
                <w:rFonts w:eastAsia="Calibri" w:cs="Times New Roman"/>
                <w:sz w:val="22"/>
              </w:rPr>
              <w:t xml:space="preserve">Baht </w:t>
            </w:r>
            <w:r w:rsidR="009B0A35" w:rsidRPr="00F1614F">
              <w:rPr>
                <w:rFonts w:eastAsia="Calibri" w:cs="Times New Roman"/>
                <w:sz w:val="22"/>
              </w:rPr>
              <w:t>1,</w:t>
            </w:r>
            <w:r w:rsidR="00F1614F" w:rsidRPr="00F1614F">
              <w:rPr>
                <w:rFonts w:eastAsia="Calibri" w:cs="Times New Roman"/>
                <w:sz w:val="22"/>
              </w:rPr>
              <w:t>658</w:t>
            </w:r>
            <w:r w:rsidR="009B0A35" w:rsidRPr="00F1614F">
              <w:rPr>
                <w:rFonts w:eastAsia="Calibri" w:cs="Times New Roman"/>
                <w:sz w:val="22"/>
              </w:rPr>
              <w:t xml:space="preserve"> </w:t>
            </w:r>
            <w:r w:rsidR="00155E62" w:rsidRPr="00F1614F">
              <w:rPr>
                <w:rFonts w:eastAsia="Calibri" w:cs="Times New Roman"/>
                <w:sz w:val="22"/>
              </w:rPr>
              <w:t xml:space="preserve">million as disclosed in note </w:t>
            </w:r>
            <w:r w:rsidR="00542776" w:rsidRPr="00F1614F">
              <w:rPr>
                <w:rFonts w:eastAsia="Calibri" w:cs="Times New Roman"/>
                <w:sz w:val="22"/>
              </w:rPr>
              <w:t>11</w:t>
            </w:r>
            <w:r w:rsidR="00155E62" w:rsidRPr="00F1614F">
              <w:rPr>
                <w:rFonts w:eastAsia="Calibri" w:cs="Times New Roman"/>
                <w:sz w:val="22"/>
              </w:rPr>
              <w:t xml:space="preserve"> to the financial statements. </w:t>
            </w:r>
            <w:r w:rsidR="00AC5B46" w:rsidRPr="00F1614F">
              <w:rPr>
                <w:rFonts w:eastAsia="Calibri" w:cs="Times New Roman"/>
                <w:sz w:val="22"/>
              </w:rPr>
              <w:t>The</w:t>
            </w:r>
            <w:r w:rsidR="00155E62" w:rsidRPr="00F1614F">
              <w:rPr>
                <w:rFonts w:eastAsia="Calibri" w:cs="Times New Roman"/>
                <w:sz w:val="22"/>
              </w:rPr>
              <w:t xml:space="preserve"> </w:t>
            </w:r>
            <w:r w:rsidRPr="00F1614F">
              <w:rPr>
                <w:rFonts w:eastAsia="Calibri" w:cs="Times New Roman"/>
                <w:sz w:val="22"/>
              </w:rPr>
              <w:t>management</w:t>
            </w:r>
            <w:r w:rsidRPr="009B0A35">
              <w:rPr>
                <w:rFonts w:eastAsia="Calibri" w:cs="Times New Roman"/>
                <w:sz w:val="22"/>
              </w:rPr>
              <w:t xml:space="preserve"> is required to exercise significant judgement regarding the determination of depreciation rate, useful life and residual value, including assess both of internal and external situations of consider whether there is any affects to the </w:t>
            </w:r>
            <w:r w:rsidR="00AC5B46" w:rsidRPr="009B0A35">
              <w:rPr>
                <w:rFonts w:eastAsia="Calibri" w:cs="Times New Roman"/>
                <w:sz w:val="22"/>
              </w:rPr>
              <w:t>recoverable amount</w:t>
            </w:r>
            <w:r w:rsidRPr="009B0A35">
              <w:rPr>
                <w:rFonts w:eastAsia="Calibri" w:cs="Times New Roman"/>
                <w:sz w:val="22"/>
              </w:rPr>
              <w:t xml:space="preserve"> in the future</w:t>
            </w:r>
            <w:r w:rsidR="00155E62" w:rsidRPr="009B0A35">
              <w:rPr>
                <w:rFonts w:eastAsia="Calibri" w:cs="Times New Roman"/>
                <w:sz w:val="22"/>
              </w:rPr>
              <w:t>.</w:t>
            </w:r>
          </w:p>
          <w:p w14:paraId="7E08DC11" w14:textId="77777777" w:rsidR="00155E62" w:rsidRPr="009B0A35" w:rsidRDefault="00155E62" w:rsidP="0057531D">
            <w:pPr>
              <w:spacing w:before="120"/>
              <w:jc w:val="thaiDistribute"/>
              <w:rPr>
                <w:rFonts w:eastAsia="Calibri" w:cs="Times New Roman"/>
                <w:sz w:val="22"/>
              </w:rPr>
            </w:pPr>
          </w:p>
          <w:p w14:paraId="34EF6F50" w14:textId="77777777" w:rsidR="00155E62" w:rsidRPr="009B0A35" w:rsidRDefault="00155E62" w:rsidP="0057531D">
            <w:pPr>
              <w:spacing w:before="120" w:after="120"/>
              <w:jc w:val="thaiDistribute"/>
              <w:rPr>
                <w:rFonts w:eastAsia="Calibri" w:cs="Times New Roman"/>
                <w:sz w:val="22"/>
              </w:rPr>
            </w:pPr>
            <w:r w:rsidRPr="009B0A35">
              <w:rPr>
                <w:rFonts w:eastAsia="Calibri" w:cs="Times New Roman"/>
                <w:sz w:val="22"/>
              </w:rPr>
              <w:t>I have identified the property, plant and equipment to be the key audit matters as its high value is significant to the financial statements.</w:t>
            </w:r>
          </w:p>
          <w:p w14:paraId="608E22B5" w14:textId="77777777" w:rsidR="006E2A8B" w:rsidRPr="009B0A35" w:rsidRDefault="006E2A8B" w:rsidP="0057531D">
            <w:pPr>
              <w:spacing w:before="120" w:after="120"/>
              <w:jc w:val="thaiDistribute"/>
              <w:rPr>
                <w:rFonts w:eastAsia="Calibri" w:cs="Times New Roman"/>
                <w:sz w:val="22"/>
                <w:szCs w:val="22"/>
              </w:rPr>
            </w:pPr>
          </w:p>
        </w:tc>
        <w:tc>
          <w:tcPr>
            <w:tcW w:w="4904" w:type="dxa"/>
            <w:shd w:val="clear" w:color="auto" w:fill="auto"/>
          </w:tcPr>
          <w:p w14:paraId="47D66101" w14:textId="77777777" w:rsidR="006E2A8B" w:rsidRPr="009B0A35" w:rsidRDefault="006E2A8B" w:rsidP="0057531D">
            <w:pPr>
              <w:spacing w:before="120" w:after="120"/>
              <w:jc w:val="thaiDistribute"/>
              <w:rPr>
                <w:rFonts w:eastAsia="Calibri" w:cs="Cordia New"/>
                <w:sz w:val="22"/>
                <w:szCs w:val="22"/>
              </w:rPr>
            </w:pPr>
          </w:p>
          <w:p w14:paraId="065448BF" w14:textId="77777777" w:rsidR="008605C4" w:rsidRPr="009B0A35" w:rsidRDefault="008605C4" w:rsidP="0057531D">
            <w:pPr>
              <w:spacing w:before="120" w:after="120"/>
              <w:jc w:val="thaiDistribute"/>
              <w:rPr>
                <w:rFonts w:eastAsia="Calibri" w:cs="Cordia New"/>
                <w:sz w:val="2"/>
                <w:szCs w:val="2"/>
              </w:rPr>
            </w:pPr>
          </w:p>
          <w:p w14:paraId="6A7771A5" w14:textId="77B59401" w:rsidR="00155E62" w:rsidRPr="009B0A35" w:rsidRDefault="00967140" w:rsidP="0057531D">
            <w:pPr>
              <w:spacing w:before="120" w:after="120"/>
              <w:jc w:val="thaiDistribute"/>
              <w:rPr>
                <w:rFonts w:eastAsia="Calibri" w:cs="Times New Roman"/>
                <w:sz w:val="22"/>
                <w:szCs w:val="22"/>
              </w:rPr>
            </w:pPr>
            <w:r w:rsidRPr="009B0A35">
              <w:rPr>
                <w:rFonts w:eastAsia="Calibri" w:cs="Times New Roman"/>
                <w:sz w:val="22"/>
                <w:szCs w:val="22"/>
              </w:rPr>
              <w:t xml:space="preserve">Other </w:t>
            </w:r>
            <w:r w:rsidR="00155E62" w:rsidRPr="009B0A35">
              <w:rPr>
                <w:rFonts w:eastAsia="Calibri" w:cs="Times New Roman"/>
                <w:sz w:val="22"/>
                <w:szCs w:val="22"/>
              </w:rPr>
              <w:t>than making the inquiries, the audit procedures for property, plant and equipment included sampling test as follow</w:t>
            </w:r>
            <w:r w:rsidR="009612DC">
              <w:rPr>
                <w:rFonts w:eastAsia="Calibri" w:cs="Times New Roman"/>
                <w:sz w:val="22"/>
              </w:rPr>
              <w:t>s</w:t>
            </w:r>
            <w:r w:rsidR="00155E62" w:rsidRPr="009B0A35">
              <w:rPr>
                <w:rFonts w:eastAsia="Calibri" w:cs="Times New Roman"/>
                <w:sz w:val="22"/>
                <w:szCs w:val="22"/>
              </w:rPr>
              <w:t>:</w:t>
            </w:r>
          </w:p>
          <w:p w14:paraId="034FB1DE" w14:textId="77777777" w:rsidR="00155E62" w:rsidRPr="009B0A35" w:rsidRDefault="00155E62"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assessing the judgment of management of the Group</w:t>
            </w:r>
            <w:r w:rsidR="0024315D" w:rsidRPr="009B0A35">
              <w:rPr>
                <w:rFonts w:eastAsia="Calibri" w:cs="Times New Roman"/>
                <w:sz w:val="22"/>
                <w:szCs w:val="22"/>
              </w:rPr>
              <w:t xml:space="preserve"> for the accounting estimates</w:t>
            </w:r>
            <w:r w:rsidRPr="009B0A35">
              <w:rPr>
                <w:rFonts w:eastAsia="Calibri" w:cs="Times New Roman"/>
                <w:sz w:val="22"/>
                <w:szCs w:val="22"/>
              </w:rPr>
              <w:t xml:space="preserve"> regarding to the determination of depreciation rate, useful life and residual value</w:t>
            </w:r>
            <w:r w:rsidR="0024315D" w:rsidRPr="009B0A35">
              <w:rPr>
                <w:rFonts w:eastAsia="Calibri" w:cs="Times New Roman"/>
                <w:sz w:val="22"/>
                <w:szCs w:val="22"/>
              </w:rPr>
              <w:t xml:space="preserve"> by basing on the characteristic and pattern of the benefits embodied in the asset to evaluate the appropriateness and consistency of accounting estimates;</w:t>
            </w:r>
          </w:p>
          <w:p w14:paraId="23674CD8" w14:textId="77777777" w:rsidR="00D37E06"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assessing the appropriateness of internal and external information of the Group throughout the future operating performance, including inspect the related documents;</w:t>
            </w:r>
          </w:p>
          <w:p w14:paraId="4CFBC0FA" w14:textId="77777777" w:rsidR="0024315D"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 xml:space="preserve">testing the calculation model of </w:t>
            </w:r>
            <w:r w:rsidR="00AC5B46" w:rsidRPr="009B0A35">
              <w:rPr>
                <w:rFonts w:eastAsia="Calibri" w:cs="Times New Roman"/>
                <w:sz w:val="22"/>
                <w:szCs w:val="22"/>
              </w:rPr>
              <w:t>recoverable amount</w:t>
            </w:r>
            <w:r w:rsidRPr="009B0A35">
              <w:rPr>
                <w:rFonts w:eastAsia="Calibri" w:cs="Times New Roman"/>
                <w:sz w:val="22"/>
                <w:szCs w:val="22"/>
              </w:rPr>
              <w:t xml:space="preserve"> as per the independent appraisal report, including test the appropriateness of the variables and estimations comprising market value of other assets and replacement cost.</w:t>
            </w:r>
          </w:p>
          <w:p w14:paraId="712724BD" w14:textId="77777777" w:rsidR="008605C4" w:rsidRPr="009B0A35" w:rsidRDefault="008605C4" w:rsidP="008605C4">
            <w:pPr>
              <w:ind w:left="55"/>
              <w:jc w:val="thaiDistribute"/>
              <w:rPr>
                <w:rFonts w:eastAsia="Calibri" w:cs="Times New Roman"/>
                <w:sz w:val="22"/>
                <w:szCs w:val="22"/>
              </w:rPr>
            </w:pPr>
          </w:p>
        </w:tc>
      </w:tr>
    </w:tbl>
    <w:p w14:paraId="319B416A" w14:textId="77777777" w:rsidR="00C27219" w:rsidRDefault="00C27219" w:rsidP="008C7F8F">
      <w:pPr>
        <w:jc w:val="thaiDistribute"/>
        <w:rPr>
          <w:rFonts w:eastAsia="Angsana New" w:cs="Times New Roman"/>
          <w:b/>
          <w:bCs/>
          <w:sz w:val="22"/>
          <w:szCs w:val="22"/>
        </w:rPr>
      </w:pPr>
    </w:p>
    <w:p w14:paraId="2C294CFC" w14:textId="77777777" w:rsidR="008605C4" w:rsidRPr="00360463" w:rsidRDefault="008605C4" w:rsidP="00DC3E79">
      <w:pPr>
        <w:jc w:val="thaiDistribute"/>
        <w:rPr>
          <w:rFonts w:cs="Cordia New"/>
          <w:sz w:val="22"/>
          <w:szCs w:val="22"/>
        </w:rPr>
      </w:pPr>
    </w:p>
    <w:p w14:paraId="477B3258"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t>Other Information</w:t>
      </w:r>
    </w:p>
    <w:p w14:paraId="5C4728CB" w14:textId="77777777" w:rsidR="001D257F" w:rsidRPr="00B945DA" w:rsidRDefault="001D257F" w:rsidP="00BF5241">
      <w:pPr>
        <w:jc w:val="thaiDistribute"/>
        <w:rPr>
          <w:rFonts w:cs="Times New Roman"/>
          <w:sz w:val="22"/>
          <w:szCs w:val="22"/>
        </w:rPr>
      </w:pPr>
    </w:p>
    <w:p w14:paraId="30F4D0E2"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The other information comprises the information included in annual report of the Group, but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3AFE3F79" w14:textId="77777777" w:rsidR="001D257F" w:rsidRPr="00B945DA" w:rsidRDefault="001D257F" w:rsidP="00BF5241">
      <w:pPr>
        <w:jc w:val="thaiDistribute"/>
        <w:rPr>
          <w:rFonts w:cs="Times New Roman"/>
          <w:sz w:val="22"/>
          <w:szCs w:val="22"/>
        </w:rPr>
      </w:pPr>
    </w:p>
    <w:p w14:paraId="46D5E8D6" w14:textId="77777777" w:rsidR="001D257F" w:rsidRPr="00B945DA" w:rsidRDefault="001D257F" w:rsidP="00BF5241">
      <w:pPr>
        <w:jc w:val="thaiDistribute"/>
        <w:rPr>
          <w:rFonts w:cs="Times New Roman"/>
          <w:sz w:val="22"/>
          <w:szCs w:val="22"/>
        </w:rPr>
      </w:pPr>
      <w:r w:rsidRPr="00B945DA">
        <w:rPr>
          <w:rFonts w:cs="Times New Roman"/>
          <w:sz w:val="22"/>
          <w:szCs w:val="22"/>
        </w:rPr>
        <w:t>My opinion on the consolidated and separate financial statements does not cover the other information and I do not express any form of assurance conclusion thereon</w:t>
      </w:r>
      <w:r w:rsidRPr="00B945DA">
        <w:rPr>
          <w:rFonts w:cs="Times New Roman"/>
          <w:sz w:val="22"/>
          <w:szCs w:val="22"/>
          <w:cs/>
        </w:rPr>
        <w:t>.</w:t>
      </w:r>
    </w:p>
    <w:p w14:paraId="17523874" w14:textId="77777777" w:rsidR="001D257F" w:rsidRPr="00B945DA" w:rsidRDefault="001D257F" w:rsidP="00BF5241">
      <w:pPr>
        <w:jc w:val="thaiDistribute"/>
        <w:rPr>
          <w:rFonts w:cs="Times New Roman"/>
          <w:sz w:val="22"/>
          <w:szCs w:val="22"/>
        </w:rPr>
      </w:pPr>
    </w:p>
    <w:p w14:paraId="484C8465" w14:textId="77777777" w:rsidR="001D257F" w:rsidRPr="00B945DA" w:rsidRDefault="001D257F" w:rsidP="00BF5241">
      <w:pPr>
        <w:jc w:val="thaiDistribute"/>
        <w:rPr>
          <w:rFonts w:cs="Times New Roman"/>
          <w:sz w:val="22"/>
          <w:szCs w:val="22"/>
        </w:rPr>
      </w:pPr>
      <w:r w:rsidRPr="00B945D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B945DA">
        <w:rPr>
          <w:rFonts w:cs="Times New Roman"/>
          <w:sz w:val="22"/>
          <w:szCs w:val="22"/>
          <w:cs/>
        </w:rPr>
        <w:t>.</w:t>
      </w:r>
    </w:p>
    <w:p w14:paraId="3A7FF0C2" w14:textId="77777777" w:rsidR="001D257F" w:rsidRPr="00B945DA" w:rsidRDefault="001D257F" w:rsidP="00BF5241">
      <w:pPr>
        <w:jc w:val="thaiDistribute"/>
        <w:rPr>
          <w:rFonts w:cs="Times New Roman"/>
          <w:sz w:val="22"/>
          <w:szCs w:val="22"/>
        </w:rPr>
      </w:pPr>
    </w:p>
    <w:p w14:paraId="594402B0" w14:textId="77777777" w:rsidR="001D257F" w:rsidRPr="00B945DA" w:rsidRDefault="001D257F" w:rsidP="00BF5241">
      <w:pPr>
        <w:jc w:val="thaiDistribute"/>
        <w:rPr>
          <w:rFonts w:cs="Times New Roman"/>
          <w:sz w:val="22"/>
          <w:szCs w:val="22"/>
        </w:rPr>
      </w:pPr>
      <w:r w:rsidRPr="00B945DA">
        <w:rPr>
          <w:rFonts w:cs="Times New Roman"/>
          <w:sz w:val="22"/>
          <w:szCs w:val="22"/>
        </w:rPr>
        <w:t>When I read the annual report, if I conclude that there is a material misstatement therein, I am required to communicate the matter to those charged with governance for correction of the misstatement</w:t>
      </w:r>
      <w:r w:rsidRPr="00B945DA">
        <w:rPr>
          <w:rFonts w:cs="Times New Roman"/>
          <w:sz w:val="22"/>
          <w:szCs w:val="22"/>
          <w:cs/>
        </w:rPr>
        <w:t>.</w:t>
      </w:r>
    </w:p>
    <w:p w14:paraId="21280D54" w14:textId="77777777" w:rsidR="001D257F" w:rsidRPr="00B945DA" w:rsidRDefault="001D257F" w:rsidP="00BF5241">
      <w:pPr>
        <w:jc w:val="thaiDistribute"/>
        <w:rPr>
          <w:rFonts w:cs="Times New Roman"/>
          <w:sz w:val="22"/>
          <w:szCs w:val="22"/>
        </w:rPr>
      </w:pPr>
    </w:p>
    <w:p w14:paraId="18941EDE"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t>Responsibilities of Management and Those Charged with Governance for the Consolidated and Separate Financial Statements</w:t>
      </w:r>
    </w:p>
    <w:p w14:paraId="0570EBD7" w14:textId="77777777" w:rsidR="001D257F" w:rsidRPr="00B945DA" w:rsidRDefault="001D257F" w:rsidP="00BF5241">
      <w:pPr>
        <w:jc w:val="thaiDistribute"/>
        <w:rPr>
          <w:rFonts w:cs="Times New Roman"/>
          <w:b/>
          <w:bCs/>
          <w:sz w:val="22"/>
          <w:szCs w:val="22"/>
        </w:rPr>
      </w:pPr>
    </w:p>
    <w:p w14:paraId="58144BA1"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1DA645FE" w14:textId="77777777" w:rsidR="001D257F" w:rsidRPr="00B945DA" w:rsidRDefault="001D257F" w:rsidP="00BF5241">
      <w:pPr>
        <w:jc w:val="thaiDistribute"/>
        <w:rPr>
          <w:rFonts w:cs="Times New Roman"/>
          <w:sz w:val="22"/>
          <w:szCs w:val="22"/>
        </w:rPr>
      </w:pPr>
    </w:p>
    <w:p w14:paraId="0ED7E756"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0BD27B5A" w14:textId="77777777" w:rsidR="001D257F" w:rsidRPr="00B945DA" w:rsidRDefault="001D257F" w:rsidP="00BF5241">
      <w:pPr>
        <w:rPr>
          <w:rFonts w:cs="Times New Roman"/>
          <w:sz w:val="22"/>
          <w:szCs w:val="22"/>
          <w:cs/>
        </w:rPr>
      </w:pPr>
    </w:p>
    <w:p w14:paraId="24D2EC83"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4AC815A3" w14:textId="77777777" w:rsidR="001D257F" w:rsidRPr="00B945DA" w:rsidRDefault="001D257F" w:rsidP="00BF5241">
      <w:pPr>
        <w:jc w:val="thaiDistribute"/>
        <w:rPr>
          <w:rFonts w:eastAsia="Angsana New" w:cs="Times New Roman"/>
          <w:sz w:val="22"/>
          <w:szCs w:val="22"/>
        </w:rPr>
      </w:pPr>
    </w:p>
    <w:p w14:paraId="78F2E2F5"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18F9BB8E" w14:textId="77777777" w:rsidR="00B945DA" w:rsidRPr="00B945DA" w:rsidRDefault="00B945DA" w:rsidP="00BF5241">
      <w:pPr>
        <w:jc w:val="thaiDistribute"/>
        <w:rPr>
          <w:rFonts w:cs="Times New Roman"/>
          <w:b/>
          <w:bCs/>
          <w:sz w:val="22"/>
          <w:szCs w:val="22"/>
        </w:rPr>
      </w:pPr>
    </w:p>
    <w:p w14:paraId="3F9CF573" w14:textId="77777777" w:rsidR="00B945DA" w:rsidRPr="00B945DA" w:rsidRDefault="00B945DA" w:rsidP="00BF5241">
      <w:pPr>
        <w:jc w:val="thaiDistribute"/>
        <w:rPr>
          <w:rFonts w:cs="Times New Roman"/>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financial statements as a whole are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Reasonable assurance is a high level of assurance, but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38125D5" w14:textId="77777777" w:rsidR="00045FAB" w:rsidRDefault="00045FAB" w:rsidP="00BF5241">
      <w:pPr>
        <w:jc w:val="thaiDistribute"/>
        <w:rPr>
          <w:sz w:val="22"/>
          <w:szCs w:val="22"/>
        </w:rPr>
      </w:pPr>
    </w:p>
    <w:p w14:paraId="0C9502D2" w14:textId="77777777" w:rsidR="00B945DA" w:rsidRPr="00B945DA" w:rsidRDefault="00B945DA" w:rsidP="00BF5241">
      <w:pPr>
        <w:jc w:val="thaiDistribute"/>
        <w:rPr>
          <w:rFonts w:cs="Times New Roman"/>
          <w:sz w:val="22"/>
          <w:szCs w:val="22"/>
          <w:cs/>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4B99ECBC"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6B1BB5D8"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211C1F99"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Evaluate the appropriateness of accounting policies used and the reasonableness of accounting estimates and related disclosures made by management</w:t>
      </w:r>
      <w:r w:rsidRPr="00B945DA">
        <w:rPr>
          <w:rFonts w:cs="Times New Roman"/>
          <w:sz w:val="22"/>
          <w:szCs w:val="22"/>
          <w:cs/>
        </w:rPr>
        <w:t>.</w:t>
      </w:r>
    </w:p>
    <w:p w14:paraId="4EF4FB6F" w14:textId="77777777" w:rsid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B945DA">
        <w:rPr>
          <w:rFonts w:cs="Times New Roman"/>
          <w:sz w:val="22"/>
          <w:szCs w:val="22"/>
          <w:cs/>
        </w:rPr>
        <w:t xml:space="preserve">. </w:t>
      </w:r>
      <w:r w:rsidRPr="00B945DA">
        <w:rPr>
          <w:rFonts w:cs="Times New Roman"/>
          <w:sz w:val="22"/>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945DA">
        <w:rPr>
          <w:rFonts w:cs="Times New Roman"/>
          <w:sz w:val="22"/>
          <w:szCs w:val="22"/>
          <w:cs/>
        </w:rPr>
        <w:t xml:space="preserve">. </w:t>
      </w:r>
      <w:r w:rsidRPr="00B945DA">
        <w:rPr>
          <w:rFonts w:cs="Times New Roman"/>
          <w:sz w:val="22"/>
          <w:szCs w:val="22"/>
        </w:rPr>
        <w:t>My conclusions are based on the audit evidence obtained up to the date of my auditor’s report</w:t>
      </w:r>
      <w:r w:rsidRPr="00B945DA">
        <w:rPr>
          <w:rFonts w:cs="Times New Roman"/>
          <w:sz w:val="22"/>
          <w:szCs w:val="22"/>
          <w:cs/>
        </w:rPr>
        <w:t xml:space="preserve">. </w:t>
      </w:r>
      <w:r w:rsidRPr="00B945DA">
        <w:rPr>
          <w:rFonts w:cs="Times New Roman"/>
          <w:sz w:val="22"/>
          <w:szCs w:val="22"/>
        </w:rPr>
        <w:t>However, future events or conditions may cause the Group to cease to continue as a going concern</w:t>
      </w:r>
      <w:r w:rsidRPr="00B945DA">
        <w:rPr>
          <w:rFonts w:cs="Times New Roman"/>
          <w:sz w:val="22"/>
          <w:szCs w:val="22"/>
          <w:cs/>
        </w:rPr>
        <w:t>.</w:t>
      </w:r>
    </w:p>
    <w:p w14:paraId="4B7488E7" w14:textId="77777777" w:rsidR="006451F0" w:rsidRDefault="006451F0" w:rsidP="006451F0">
      <w:pPr>
        <w:pStyle w:val="ListParagraph"/>
        <w:contextualSpacing w:val="0"/>
        <w:jc w:val="thaiDistribute"/>
        <w:rPr>
          <w:rFonts w:cs="Times New Roman"/>
          <w:sz w:val="22"/>
          <w:szCs w:val="22"/>
        </w:rPr>
      </w:pPr>
    </w:p>
    <w:p w14:paraId="47CA9233" w14:textId="77777777" w:rsidR="006451F0" w:rsidRPr="00B945DA" w:rsidRDefault="006451F0" w:rsidP="006451F0">
      <w:pPr>
        <w:pStyle w:val="ListParagraph"/>
        <w:contextualSpacing w:val="0"/>
        <w:jc w:val="thaiDistribute"/>
        <w:rPr>
          <w:rFonts w:cs="Times New Roman"/>
          <w:sz w:val="22"/>
          <w:szCs w:val="22"/>
        </w:rPr>
      </w:pPr>
    </w:p>
    <w:p w14:paraId="275EBCC6"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787CBD89"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I am responsible for the direction, supervision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64802728" w14:textId="77777777" w:rsidR="00B945DA" w:rsidRPr="00B945DA" w:rsidRDefault="00B945DA" w:rsidP="00BF5241">
      <w:pPr>
        <w:rPr>
          <w:rFonts w:cs="Times New Roman"/>
          <w:sz w:val="22"/>
          <w:szCs w:val="22"/>
          <w:cs/>
        </w:rPr>
      </w:pPr>
    </w:p>
    <w:p w14:paraId="236B0313" w14:textId="77777777" w:rsidR="00B945DA" w:rsidRPr="00B945DA" w:rsidRDefault="00B945DA" w:rsidP="00BF5241">
      <w:pPr>
        <w:jc w:val="thaiDistribute"/>
        <w:rPr>
          <w:rFonts w:cs="Times New Roman"/>
          <w:sz w:val="22"/>
          <w:szCs w:val="22"/>
        </w:rPr>
      </w:pPr>
      <w:r w:rsidRPr="00B945DA">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5B61A5B3" w14:textId="77777777" w:rsidR="00B945DA" w:rsidRPr="00B945DA" w:rsidRDefault="00B945DA" w:rsidP="00BF5241">
      <w:pPr>
        <w:jc w:val="thaiDistribute"/>
        <w:rPr>
          <w:rFonts w:eastAsia="Angsana New" w:cs="Times New Roman"/>
          <w:sz w:val="22"/>
          <w:szCs w:val="22"/>
        </w:rPr>
      </w:pPr>
    </w:p>
    <w:p w14:paraId="4C1EADE7" w14:textId="77777777" w:rsidR="00B945DA" w:rsidRPr="00B945DA" w:rsidRDefault="00B945DA" w:rsidP="00BF5241">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 xml:space="preserve">and where applicable, </w:t>
      </w:r>
      <w:r w:rsidR="004C4A45" w:rsidRPr="004C4A45">
        <w:rPr>
          <w:rFonts w:eastAsia="Angsana New" w:cs="Times New Roman"/>
          <w:sz w:val="22"/>
          <w:szCs w:val="22"/>
        </w:rPr>
        <w:t xml:space="preserve">actions taken to eliminate threats or </w:t>
      </w:r>
      <w:r w:rsidRPr="004C4A45">
        <w:rPr>
          <w:rFonts w:eastAsia="Angsana New" w:cs="Times New Roman"/>
          <w:sz w:val="22"/>
          <w:szCs w:val="22"/>
        </w:rPr>
        <w:t>safeguards</w:t>
      </w:r>
      <w:r w:rsidR="004C4A45" w:rsidRPr="004C4A45">
        <w:rPr>
          <w:rFonts w:eastAsia="Angsana New" w:cs="Times New Roman"/>
          <w:sz w:val="22"/>
          <w:szCs w:val="22"/>
        </w:rPr>
        <w:t xml:space="preserve"> applied</w:t>
      </w:r>
      <w:r w:rsidRPr="004C4A45">
        <w:rPr>
          <w:rFonts w:eastAsia="Angsana New" w:cs="Times New Roman"/>
          <w:sz w:val="22"/>
          <w:szCs w:val="22"/>
        </w:rPr>
        <w:t>.</w:t>
      </w:r>
    </w:p>
    <w:p w14:paraId="500243A5" w14:textId="77777777" w:rsidR="00B945DA" w:rsidRPr="00B945DA" w:rsidRDefault="00B945DA" w:rsidP="00BF5241">
      <w:pPr>
        <w:jc w:val="thaiDistribute"/>
        <w:rPr>
          <w:rFonts w:eastAsia="Angsana New" w:cs="Times New Roman"/>
          <w:sz w:val="22"/>
          <w:szCs w:val="22"/>
        </w:rPr>
      </w:pPr>
    </w:p>
    <w:p w14:paraId="01E9EAC9"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E0CC55" w14:textId="77777777" w:rsidR="00045FAB" w:rsidRDefault="00045FAB" w:rsidP="00A51FD9">
      <w:pPr>
        <w:spacing w:before="360" w:after="120"/>
        <w:jc w:val="thaiDistribute"/>
        <w:rPr>
          <w:rFonts w:cs="Times New Roman"/>
          <w:sz w:val="22"/>
          <w:szCs w:val="22"/>
        </w:rPr>
      </w:pPr>
    </w:p>
    <w:p w14:paraId="1C0B8BE9" w14:textId="77777777" w:rsidR="001F32A7" w:rsidRDefault="001F32A7" w:rsidP="00A51FD9">
      <w:pPr>
        <w:spacing w:before="360" w:after="120"/>
        <w:jc w:val="thaiDistribute"/>
        <w:rPr>
          <w:rFonts w:cs="Times New Roman"/>
          <w:sz w:val="22"/>
          <w:szCs w:val="22"/>
        </w:rPr>
      </w:pPr>
    </w:p>
    <w:p w14:paraId="02032881" w14:textId="77777777" w:rsidR="00FC355A" w:rsidRPr="00B945DA" w:rsidRDefault="00FC355A" w:rsidP="00A51FD9">
      <w:pPr>
        <w:spacing w:before="360" w:after="120"/>
        <w:jc w:val="thaiDistribute"/>
        <w:rPr>
          <w:rFonts w:cs="Times New Roman"/>
          <w:sz w:val="22"/>
          <w:szCs w:val="22"/>
        </w:rPr>
      </w:pPr>
    </w:p>
    <w:p w14:paraId="4E35904D" w14:textId="2993D5EA"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r w:rsidR="0027036D" w:rsidRPr="0027036D">
        <w:rPr>
          <w:rFonts w:cs="Times New Roman"/>
          <w:sz w:val="22"/>
          <w:szCs w:val="22"/>
        </w:rPr>
        <w:t>Kraisit Silapamongkonkul</w:t>
      </w:r>
    </w:p>
    <w:p w14:paraId="77EDBB57"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7638FE33" w14:textId="20B3A243"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7B31DB">
        <w:rPr>
          <w:rFonts w:cs="Times New Roman"/>
          <w:sz w:val="22"/>
          <w:szCs w:val="22"/>
        </w:rPr>
        <w:t>9429</w:t>
      </w:r>
    </w:p>
    <w:p w14:paraId="037CE5A3" w14:textId="77777777" w:rsidR="00211C3F" w:rsidRPr="00B945DA" w:rsidRDefault="00211C3F" w:rsidP="00211C3F">
      <w:pPr>
        <w:tabs>
          <w:tab w:val="left" w:pos="5670"/>
        </w:tabs>
        <w:jc w:val="thaiDistribute"/>
        <w:rPr>
          <w:rFonts w:cs="Times New Roman"/>
          <w:sz w:val="22"/>
          <w:szCs w:val="22"/>
        </w:rPr>
      </w:pPr>
    </w:p>
    <w:p w14:paraId="69826279"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4A08A80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4922055B"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3934497A" w14:textId="6DBA6B88"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7B31DB">
        <w:rPr>
          <w:rFonts w:cs="Times New Roman"/>
          <w:sz w:val="22"/>
          <w:szCs w:val="22"/>
        </w:rPr>
        <w:t>18</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7B31DB">
        <w:rPr>
          <w:rFonts w:eastAsia="Angsana New" w:cs="Times New Roman"/>
          <w:sz w:val="22"/>
          <w:szCs w:val="22"/>
        </w:rPr>
        <w:t>5</w:t>
      </w:r>
    </w:p>
    <w:p w14:paraId="25F3A9DC" w14:textId="77777777" w:rsidR="005974F6" w:rsidRPr="00AA466A" w:rsidRDefault="005974F6" w:rsidP="00336FC0">
      <w:pPr>
        <w:ind w:left="540" w:hanging="540"/>
        <w:rPr>
          <w:rFonts w:ascii="Angsana New" w:hAnsi="Angsana New"/>
          <w:b/>
          <w:bCs/>
          <w:sz w:val="28"/>
        </w:rPr>
        <w:sectPr w:rsidR="005974F6" w:rsidRPr="00AA466A" w:rsidSect="00B9489E">
          <w:footerReference w:type="even" r:id="rId8"/>
          <w:footerReference w:type="default" r:id="rId9"/>
          <w:footerReference w:type="first" r:id="rId10"/>
          <w:pgSz w:w="11906" w:h="16838" w:code="9"/>
          <w:pgMar w:top="1152" w:right="662" w:bottom="288" w:left="1656" w:header="720" w:footer="720" w:gutter="0"/>
          <w:cols w:space="708"/>
          <w:titlePg/>
          <w:docGrid w:linePitch="360"/>
        </w:sectPr>
      </w:pPr>
    </w:p>
    <w:p w14:paraId="0FC81CEA" w14:textId="77777777" w:rsidR="005974F6" w:rsidRDefault="005974F6">
      <w:pPr>
        <w:pStyle w:val="Footer"/>
        <w:tabs>
          <w:tab w:val="clear" w:pos="4153"/>
          <w:tab w:val="clear" w:pos="8306"/>
        </w:tabs>
        <w:jc w:val="center"/>
        <w:rPr>
          <w:rFonts w:ascii="Angsana New" w:hAnsi="Angsana New"/>
          <w:sz w:val="28"/>
        </w:rPr>
      </w:pPr>
    </w:p>
    <w:p w14:paraId="0B09F522" w14:textId="77777777" w:rsidR="005F6D8F" w:rsidRDefault="005F6D8F">
      <w:pPr>
        <w:pStyle w:val="Footer"/>
        <w:tabs>
          <w:tab w:val="clear" w:pos="4153"/>
          <w:tab w:val="clear" w:pos="8306"/>
        </w:tabs>
        <w:jc w:val="center"/>
        <w:rPr>
          <w:rFonts w:ascii="Angsana New" w:hAnsi="Angsana New"/>
          <w:sz w:val="28"/>
        </w:rPr>
      </w:pPr>
    </w:p>
    <w:p w14:paraId="180DCEB4" w14:textId="77777777" w:rsidR="005F6D8F" w:rsidRPr="0038403A" w:rsidRDefault="005F6D8F">
      <w:pPr>
        <w:pStyle w:val="Footer"/>
        <w:tabs>
          <w:tab w:val="clear" w:pos="4153"/>
          <w:tab w:val="clear" w:pos="8306"/>
        </w:tabs>
        <w:jc w:val="center"/>
        <w:rPr>
          <w:rFonts w:ascii="Angsana New" w:hAnsi="Angsana New"/>
          <w:sz w:val="28"/>
        </w:rPr>
      </w:pPr>
    </w:p>
    <w:p w14:paraId="64BF8F74" w14:textId="77777777" w:rsidR="005974F6" w:rsidRPr="002D6D14" w:rsidRDefault="005974F6" w:rsidP="002D6D14">
      <w:pPr>
        <w:pStyle w:val="Footer"/>
        <w:tabs>
          <w:tab w:val="clear" w:pos="4153"/>
          <w:tab w:val="clear" w:pos="8306"/>
        </w:tabs>
        <w:rPr>
          <w:rFonts w:ascii="Angsana New" w:hAnsi="Angsana New"/>
          <w:sz w:val="36"/>
          <w:szCs w:val="36"/>
        </w:rPr>
      </w:pPr>
    </w:p>
    <w:p w14:paraId="23EF3A98" w14:textId="77777777" w:rsidR="00D96C21" w:rsidRPr="000D260F" w:rsidRDefault="00635873"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ASIAN INSULATORS</w:t>
      </w:r>
      <w:r w:rsidR="004C5EEA" w:rsidRPr="000D260F">
        <w:rPr>
          <w:rFonts w:cs="Times New Roman"/>
          <w:b/>
          <w:bCs/>
          <w:sz w:val="21"/>
          <w:szCs w:val="21"/>
        </w:rPr>
        <w:t xml:space="preserve"> PUBLIC COMPANY</w:t>
      </w:r>
      <w:r w:rsidR="00DD1433" w:rsidRPr="000D260F">
        <w:rPr>
          <w:rFonts w:cs="Times New Roman"/>
          <w:b/>
          <w:bCs/>
          <w:sz w:val="21"/>
          <w:szCs w:val="21"/>
        </w:rPr>
        <w:t xml:space="preserve"> LIMITED</w:t>
      </w:r>
    </w:p>
    <w:p w14:paraId="2BA7B0D0" w14:textId="77777777"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FINANCIAL STATEMENTS AND AUDITOR’S REPORT</w:t>
      </w:r>
    </w:p>
    <w:p w14:paraId="5B36DC00" w14:textId="51B40BC4"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FOR THE YEAR ENDED DECEMBER 31, 202</w:t>
      </w:r>
      <w:r w:rsidR="00F2565F">
        <w:rPr>
          <w:rFonts w:cs="Times New Roman"/>
          <w:b/>
          <w:bCs/>
          <w:sz w:val="21"/>
          <w:szCs w:val="21"/>
        </w:rPr>
        <w:t>4</w:t>
      </w:r>
    </w:p>
    <w:p w14:paraId="62A2CDEE" w14:textId="77777777" w:rsidR="006E2A8B" w:rsidRDefault="006E2A8B" w:rsidP="002D6D14">
      <w:pPr>
        <w:tabs>
          <w:tab w:val="left" w:pos="11296"/>
        </w:tabs>
        <w:spacing w:after="120" w:line="192" w:lineRule="auto"/>
        <w:ind w:left="-284" w:right="-720"/>
        <w:rPr>
          <w:rFonts w:cs="Times New Roman"/>
          <w:b/>
          <w:bCs/>
          <w:sz w:val="21"/>
          <w:szCs w:val="21"/>
        </w:rPr>
      </w:pPr>
    </w:p>
    <w:p w14:paraId="1AC30CD0"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B9489E">
      <w:headerReference w:type="first" r:id="rId11"/>
      <w:footerReference w:type="first" r:id="rId12"/>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330F2" w14:textId="77777777" w:rsidR="00B9489E" w:rsidRDefault="00B9489E">
      <w:r>
        <w:separator/>
      </w:r>
    </w:p>
  </w:endnote>
  <w:endnote w:type="continuationSeparator" w:id="0">
    <w:p w14:paraId="2B9DFADE" w14:textId="77777777" w:rsidR="00B9489E" w:rsidRDefault="00B9489E">
      <w:r>
        <w:continuationSeparator/>
      </w:r>
    </w:p>
  </w:endnote>
  <w:endnote w:type="continuationNotice" w:id="1">
    <w:p w14:paraId="689ED860" w14:textId="77777777" w:rsidR="00B2316E" w:rsidRDefault="00B23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FED9"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425D">
      <w:rPr>
        <w:rStyle w:val="PageNumber"/>
        <w:noProof/>
      </w:rPr>
      <w:t>2</w:t>
    </w:r>
    <w:r>
      <w:rPr>
        <w:rStyle w:val="PageNumber"/>
      </w:rPr>
      <w:fldChar w:fldCharType="end"/>
    </w:r>
  </w:p>
  <w:p w14:paraId="56638414" w14:textId="77777777" w:rsidR="00A949CA" w:rsidRDefault="00A949CA">
    <w:pPr>
      <w:pStyle w:val="Footer"/>
    </w:pPr>
  </w:p>
  <w:p w14:paraId="42CEC46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8AC2" w14:textId="77777777" w:rsidR="00A949CA" w:rsidRPr="0078425D" w:rsidRDefault="0078425D" w:rsidP="0078425D">
    <w:pPr>
      <w:pStyle w:val="Footer"/>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07F1" w14:textId="77777777" w:rsidR="008123F3" w:rsidRDefault="008123F3" w:rsidP="008123F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EDF8" w14:textId="77777777" w:rsidR="0078425D" w:rsidRPr="0078425D" w:rsidRDefault="0078425D" w:rsidP="0078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A127" w14:textId="77777777" w:rsidR="00B9489E" w:rsidRDefault="00B9489E">
      <w:r>
        <w:separator/>
      </w:r>
    </w:p>
  </w:footnote>
  <w:footnote w:type="continuationSeparator" w:id="0">
    <w:p w14:paraId="2A679F3D" w14:textId="77777777" w:rsidR="00B9489E" w:rsidRDefault="00B9489E">
      <w:r>
        <w:continuationSeparator/>
      </w:r>
    </w:p>
  </w:footnote>
  <w:footnote w:type="continuationNotice" w:id="1">
    <w:p w14:paraId="7D61901C" w14:textId="77777777" w:rsidR="00B2316E" w:rsidRDefault="00B23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8AE3" w14:textId="77777777" w:rsidR="00F53B3E" w:rsidRPr="00F53B3E" w:rsidRDefault="00F53B3E" w:rsidP="00F53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77048">
    <w:abstractNumId w:val="0"/>
  </w:num>
  <w:num w:numId="2" w16cid:durableId="1341543715">
    <w:abstractNumId w:val="2"/>
  </w:num>
  <w:num w:numId="3" w16cid:durableId="1873111629">
    <w:abstractNumId w:val="1"/>
  </w:num>
  <w:num w:numId="4" w16cid:durableId="1350328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63C8"/>
    <w:rsid w:val="00006ED7"/>
    <w:rsid w:val="00010C73"/>
    <w:rsid w:val="000164C3"/>
    <w:rsid w:val="0002074A"/>
    <w:rsid w:val="00021131"/>
    <w:rsid w:val="0002548D"/>
    <w:rsid w:val="000263F5"/>
    <w:rsid w:val="000312ED"/>
    <w:rsid w:val="000322EB"/>
    <w:rsid w:val="0003591F"/>
    <w:rsid w:val="00040010"/>
    <w:rsid w:val="000400A1"/>
    <w:rsid w:val="00043B3B"/>
    <w:rsid w:val="00045B31"/>
    <w:rsid w:val="00045FAB"/>
    <w:rsid w:val="00052393"/>
    <w:rsid w:val="00056E55"/>
    <w:rsid w:val="0005725B"/>
    <w:rsid w:val="0006284C"/>
    <w:rsid w:val="00062BFE"/>
    <w:rsid w:val="00065633"/>
    <w:rsid w:val="00070281"/>
    <w:rsid w:val="00071877"/>
    <w:rsid w:val="000742E7"/>
    <w:rsid w:val="000747CD"/>
    <w:rsid w:val="00074A8A"/>
    <w:rsid w:val="00074DBC"/>
    <w:rsid w:val="00085AD4"/>
    <w:rsid w:val="00086817"/>
    <w:rsid w:val="00087E2A"/>
    <w:rsid w:val="000904B0"/>
    <w:rsid w:val="00092613"/>
    <w:rsid w:val="00096635"/>
    <w:rsid w:val="000A44CA"/>
    <w:rsid w:val="000B2CF1"/>
    <w:rsid w:val="000B3962"/>
    <w:rsid w:val="000B5C4A"/>
    <w:rsid w:val="000B7B79"/>
    <w:rsid w:val="000C0E85"/>
    <w:rsid w:val="000C4C92"/>
    <w:rsid w:val="000C70E0"/>
    <w:rsid w:val="000D1ED9"/>
    <w:rsid w:val="000D260F"/>
    <w:rsid w:val="000D4894"/>
    <w:rsid w:val="000E7530"/>
    <w:rsid w:val="00110742"/>
    <w:rsid w:val="00115AF9"/>
    <w:rsid w:val="00122D62"/>
    <w:rsid w:val="00131239"/>
    <w:rsid w:val="001362D0"/>
    <w:rsid w:val="00140AAF"/>
    <w:rsid w:val="0015598C"/>
    <w:rsid w:val="00155E62"/>
    <w:rsid w:val="00157234"/>
    <w:rsid w:val="00157E34"/>
    <w:rsid w:val="00160905"/>
    <w:rsid w:val="00170384"/>
    <w:rsid w:val="00171611"/>
    <w:rsid w:val="00171DC6"/>
    <w:rsid w:val="00172D99"/>
    <w:rsid w:val="00174CD5"/>
    <w:rsid w:val="001778CF"/>
    <w:rsid w:val="00180880"/>
    <w:rsid w:val="00191A2B"/>
    <w:rsid w:val="00192C74"/>
    <w:rsid w:val="0019326A"/>
    <w:rsid w:val="00194621"/>
    <w:rsid w:val="00196BB8"/>
    <w:rsid w:val="001A3CF4"/>
    <w:rsid w:val="001B2752"/>
    <w:rsid w:val="001B6747"/>
    <w:rsid w:val="001C1390"/>
    <w:rsid w:val="001C3CF2"/>
    <w:rsid w:val="001C4DC4"/>
    <w:rsid w:val="001D257F"/>
    <w:rsid w:val="001D4919"/>
    <w:rsid w:val="001E2A4D"/>
    <w:rsid w:val="001E3FB9"/>
    <w:rsid w:val="001E7220"/>
    <w:rsid w:val="001E7F0F"/>
    <w:rsid w:val="001F32A7"/>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2FA6"/>
    <w:rsid w:val="0023382D"/>
    <w:rsid w:val="00233908"/>
    <w:rsid w:val="00234752"/>
    <w:rsid w:val="00242994"/>
    <w:rsid w:val="0024315D"/>
    <w:rsid w:val="00246643"/>
    <w:rsid w:val="00257F97"/>
    <w:rsid w:val="00267F63"/>
    <w:rsid w:val="0027036D"/>
    <w:rsid w:val="00271774"/>
    <w:rsid w:val="0027250A"/>
    <w:rsid w:val="002754C3"/>
    <w:rsid w:val="002810B4"/>
    <w:rsid w:val="00284D27"/>
    <w:rsid w:val="00285B14"/>
    <w:rsid w:val="002906B8"/>
    <w:rsid w:val="00295949"/>
    <w:rsid w:val="002A0A08"/>
    <w:rsid w:val="002A20CC"/>
    <w:rsid w:val="002A4A32"/>
    <w:rsid w:val="002A6EFA"/>
    <w:rsid w:val="002B2101"/>
    <w:rsid w:val="002B217F"/>
    <w:rsid w:val="002B6228"/>
    <w:rsid w:val="002B6B60"/>
    <w:rsid w:val="002C2FEC"/>
    <w:rsid w:val="002D15F4"/>
    <w:rsid w:val="002D2EA0"/>
    <w:rsid w:val="002D6D14"/>
    <w:rsid w:val="002E0BF7"/>
    <w:rsid w:val="00303E93"/>
    <w:rsid w:val="00304C21"/>
    <w:rsid w:val="00310518"/>
    <w:rsid w:val="00316BDE"/>
    <w:rsid w:val="00327963"/>
    <w:rsid w:val="00327C43"/>
    <w:rsid w:val="00336FC0"/>
    <w:rsid w:val="00340752"/>
    <w:rsid w:val="0034161E"/>
    <w:rsid w:val="00345CB8"/>
    <w:rsid w:val="003460AD"/>
    <w:rsid w:val="00350CD2"/>
    <w:rsid w:val="00350D24"/>
    <w:rsid w:val="003576AE"/>
    <w:rsid w:val="00360463"/>
    <w:rsid w:val="0036251B"/>
    <w:rsid w:val="003628B5"/>
    <w:rsid w:val="00376AA8"/>
    <w:rsid w:val="003771A6"/>
    <w:rsid w:val="0038403A"/>
    <w:rsid w:val="003841F2"/>
    <w:rsid w:val="00385F6E"/>
    <w:rsid w:val="00391F3F"/>
    <w:rsid w:val="00392DD3"/>
    <w:rsid w:val="0039364D"/>
    <w:rsid w:val="003965C2"/>
    <w:rsid w:val="003A2C4D"/>
    <w:rsid w:val="003A2C8C"/>
    <w:rsid w:val="003B3B8E"/>
    <w:rsid w:val="003B4EF0"/>
    <w:rsid w:val="003C38B1"/>
    <w:rsid w:val="003C4330"/>
    <w:rsid w:val="003C4744"/>
    <w:rsid w:val="003C7823"/>
    <w:rsid w:val="003D32B7"/>
    <w:rsid w:val="00403474"/>
    <w:rsid w:val="00404DFC"/>
    <w:rsid w:val="00404ED2"/>
    <w:rsid w:val="00407D58"/>
    <w:rsid w:val="00417546"/>
    <w:rsid w:val="00424D50"/>
    <w:rsid w:val="004337A0"/>
    <w:rsid w:val="00450379"/>
    <w:rsid w:val="00450D4E"/>
    <w:rsid w:val="00462858"/>
    <w:rsid w:val="004630BD"/>
    <w:rsid w:val="0047413A"/>
    <w:rsid w:val="004754C5"/>
    <w:rsid w:val="00480132"/>
    <w:rsid w:val="004823E0"/>
    <w:rsid w:val="00484378"/>
    <w:rsid w:val="00490C84"/>
    <w:rsid w:val="0049171B"/>
    <w:rsid w:val="00494C42"/>
    <w:rsid w:val="004973BA"/>
    <w:rsid w:val="004A305D"/>
    <w:rsid w:val="004A6CCA"/>
    <w:rsid w:val="004C05A4"/>
    <w:rsid w:val="004C11D9"/>
    <w:rsid w:val="004C28A9"/>
    <w:rsid w:val="004C4A45"/>
    <w:rsid w:val="004C5EEA"/>
    <w:rsid w:val="004D35A7"/>
    <w:rsid w:val="004E1046"/>
    <w:rsid w:val="004E22F8"/>
    <w:rsid w:val="004F0185"/>
    <w:rsid w:val="004F295B"/>
    <w:rsid w:val="004F2FA7"/>
    <w:rsid w:val="004F50DE"/>
    <w:rsid w:val="004F7C5A"/>
    <w:rsid w:val="00500BC4"/>
    <w:rsid w:val="00505BF9"/>
    <w:rsid w:val="00506092"/>
    <w:rsid w:val="005060B3"/>
    <w:rsid w:val="00516ACF"/>
    <w:rsid w:val="005171F1"/>
    <w:rsid w:val="00520150"/>
    <w:rsid w:val="00532EC9"/>
    <w:rsid w:val="0053448C"/>
    <w:rsid w:val="0054049E"/>
    <w:rsid w:val="00541E66"/>
    <w:rsid w:val="00542776"/>
    <w:rsid w:val="005443A1"/>
    <w:rsid w:val="0054640D"/>
    <w:rsid w:val="0055079B"/>
    <w:rsid w:val="00553F5F"/>
    <w:rsid w:val="00554F21"/>
    <w:rsid w:val="005624D1"/>
    <w:rsid w:val="00566DB5"/>
    <w:rsid w:val="0057531D"/>
    <w:rsid w:val="0057780D"/>
    <w:rsid w:val="00592CF2"/>
    <w:rsid w:val="005974F6"/>
    <w:rsid w:val="0059771F"/>
    <w:rsid w:val="005A1043"/>
    <w:rsid w:val="005A22EA"/>
    <w:rsid w:val="005A36F2"/>
    <w:rsid w:val="005B41FF"/>
    <w:rsid w:val="005C3419"/>
    <w:rsid w:val="005C356A"/>
    <w:rsid w:val="005C3A7B"/>
    <w:rsid w:val="005C5415"/>
    <w:rsid w:val="005D2193"/>
    <w:rsid w:val="005D6D29"/>
    <w:rsid w:val="005E0F18"/>
    <w:rsid w:val="005E3D5C"/>
    <w:rsid w:val="005F0D68"/>
    <w:rsid w:val="005F678C"/>
    <w:rsid w:val="005F6D8F"/>
    <w:rsid w:val="006013E1"/>
    <w:rsid w:val="00602566"/>
    <w:rsid w:val="0060409B"/>
    <w:rsid w:val="006052EB"/>
    <w:rsid w:val="006117D4"/>
    <w:rsid w:val="00613100"/>
    <w:rsid w:val="00625A45"/>
    <w:rsid w:val="00631951"/>
    <w:rsid w:val="00635873"/>
    <w:rsid w:val="00642FF3"/>
    <w:rsid w:val="006451F0"/>
    <w:rsid w:val="0064577B"/>
    <w:rsid w:val="00654637"/>
    <w:rsid w:val="00655C85"/>
    <w:rsid w:val="006566E1"/>
    <w:rsid w:val="00664E40"/>
    <w:rsid w:val="00666992"/>
    <w:rsid w:val="00677440"/>
    <w:rsid w:val="00683D8E"/>
    <w:rsid w:val="006870A2"/>
    <w:rsid w:val="00694968"/>
    <w:rsid w:val="00694E25"/>
    <w:rsid w:val="0069551B"/>
    <w:rsid w:val="006A3F3F"/>
    <w:rsid w:val="006A7039"/>
    <w:rsid w:val="006B13C4"/>
    <w:rsid w:val="006B390E"/>
    <w:rsid w:val="006B3B6A"/>
    <w:rsid w:val="006B53AA"/>
    <w:rsid w:val="006B7F68"/>
    <w:rsid w:val="006C2859"/>
    <w:rsid w:val="006C4202"/>
    <w:rsid w:val="006C5F04"/>
    <w:rsid w:val="006C5F55"/>
    <w:rsid w:val="006D312B"/>
    <w:rsid w:val="006E2A8B"/>
    <w:rsid w:val="006E3FBC"/>
    <w:rsid w:val="006F0AF4"/>
    <w:rsid w:val="006F1E67"/>
    <w:rsid w:val="006F542B"/>
    <w:rsid w:val="00700938"/>
    <w:rsid w:val="00705177"/>
    <w:rsid w:val="00711F9D"/>
    <w:rsid w:val="00715F8A"/>
    <w:rsid w:val="007252F1"/>
    <w:rsid w:val="0074436F"/>
    <w:rsid w:val="0074552A"/>
    <w:rsid w:val="00746FCA"/>
    <w:rsid w:val="007478F1"/>
    <w:rsid w:val="00753FF5"/>
    <w:rsid w:val="007560F5"/>
    <w:rsid w:val="007574EC"/>
    <w:rsid w:val="0076229A"/>
    <w:rsid w:val="00772684"/>
    <w:rsid w:val="007733AC"/>
    <w:rsid w:val="00775483"/>
    <w:rsid w:val="007826CD"/>
    <w:rsid w:val="00782743"/>
    <w:rsid w:val="00783638"/>
    <w:rsid w:val="0078425D"/>
    <w:rsid w:val="00785AE8"/>
    <w:rsid w:val="007929D0"/>
    <w:rsid w:val="00794C10"/>
    <w:rsid w:val="007A0142"/>
    <w:rsid w:val="007A1869"/>
    <w:rsid w:val="007A19F8"/>
    <w:rsid w:val="007A1EE9"/>
    <w:rsid w:val="007A2154"/>
    <w:rsid w:val="007A2A7D"/>
    <w:rsid w:val="007B2299"/>
    <w:rsid w:val="007B31DB"/>
    <w:rsid w:val="007C5DBD"/>
    <w:rsid w:val="007C662B"/>
    <w:rsid w:val="007D4DDC"/>
    <w:rsid w:val="007F1B62"/>
    <w:rsid w:val="007F6088"/>
    <w:rsid w:val="00803A51"/>
    <w:rsid w:val="00803BF4"/>
    <w:rsid w:val="0080630C"/>
    <w:rsid w:val="00807ECA"/>
    <w:rsid w:val="008123F3"/>
    <w:rsid w:val="00815516"/>
    <w:rsid w:val="0081677A"/>
    <w:rsid w:val="0082323B"/>
    <w:rsid w:val="00827EF0"/>
    <w:rsid w:val="00831BC9"/>
    <w:rsid w:val="00833294"/>
    <w:rsid w:val="008347AC"/>
    <w:rsid w:val="00841901"/>
    <w:rsid w:val="00841B8B"/>
    <w:rsid w:val="00842DE2"/>
    <w:rsid w:val="0084625D"/>
    <w:rsid w:val="00846366"/>
    <w:rsid w:val="008466DD"/>
    <w:rsid w:val="0085374B"/>
    <w:rsid w:val="008605C4"/>
    <w:rsid w:val="008613E0"/>
    <w:rsid w:val="00863A66"/>
    <w:rsid w:val="00866D56"/>
    <w:rsid w:val="008705EC"/>
    <w:rsid w:val="008726F1"/>
    <w:rsid w:val="0087730F"/>
    <w:rsid w:val="008826B4"/>
    <w:rsid w:val="00884F2F"/>
    <w:rsid w:val="00885313"/>
    <w:rsid w:val="00887952"/>
    <w:rsid w:val="00890EC3"/>
    <w:rsid w:val="00893FAE"/>
    <w:rsid w:val="008970D0"/>
    <w:rsid w:val="008A2A1E"/>
    <w:rsid w:val="008A359E"/>
    <w:rsid w:val="008A589A"/>
    <w:rsid w:val="008B5AD0"/>
    <w:rsid w:val="008B7904"/>
    <w:rsid w:val="008C7F8F"/>
    <w:rsid w:val="008D166D"/>
    <w:rsid w:val="008D659A"/>
    <w:rsid w:val="008D65CA"/>
    <w:rsid w:val="008F0F1B"/>
    <w:rsid w:val="00900684"/>
    <w:rsid w:val="009017F8"/>
    <w:rsid w:val="00905EC4"/>
    <w:rsid w:val="0092286A"/>
    <w:rsid w:val="009245AC"/>
    <w:rsid w:val="0092742B"/>
    <w:rsid w:val="0092751E"/>
    <w:rsid w:val="00930D99"/>
    <w:rsid w:val="00934175"/>
    <w:rsid w:val="009464B9"/>
    <w:rsid w:val="009612DC"/>
    <w:rsid w:val="00962F85"/>
    <w:rsid w:val="009637F3"/>
    <w:rsid w:val="00963961"/>
    <w:rsid w:val="00964C7B"/>
    <w:rsid w:val="00966BA0"/>
    <w:rsid w:val="00967140"/>
    <w:rsid w:val="00975C7E"/>
    <w:rsid w:val="00976C63"/>
    <w:rsid w:val="00981DC6"/>
    <w:rsid w:val="009828CE"/>
    <w:rsid w:val="0098362C"/>
    <w:rsid w:val="009846DF"/>
    <w:rsid w:val="00984D18"/>
    <w:rsid w:val="009857F5"/>
    <w:rsid w:val="009878A5"/>
    <w:rsid w:val="00993598"/>
    <w:rsid w:val="009A7A96"/>
    <w:rsid w:val="009B038E"/>
    <w:rsid w:val="009B0A35"/>
    <w:rsid w:val="009B0E45"/>
    <w:rsid w:val="009B55AD"/>
    <w:rsid w:val="009C2786"/>
    <w:rsid w:val="009C38F3"/>
    <w:rsid w:val="009C79BA"/>
    <w:rsid w:val="009D177C"/>
    <w:rsid w:val="009E1E7A"/>
    <w:rsid w:val="009E3448"/>
    <w:rsid w:val="009E5D10"/>
    <w:rsid w:val="00A009A5"/>
    <w:rsid w:val="00A00A23"/>
    <w:rsid w:val="00A023A0"/>
    <w:rsid w:val="00A17A2F"/>
    <w:rsid w:val="00A2752A"/>
    <w:rsid w:val="00A30AF3"/>
    <w:rsid w:val="00A36ED8"/>
    <w:rsid w:val="00A43D7D"/>
    <w:rsid w:val="00A51FD9"/>
    <w:rsid w:val="00A52FC6"/>
    <w:rsid w:val="00A5367A"/>
    <w:rsid w:val="00A53C53"/>
    <w:rsid w:val="00A57AD6"/>
    <w:rsid w:val="00A63068"/>
    <w:rsid w:val="00A63599"/>
    <w:rsid w:val="00A731A8"/>
    <w:rsid w:val="00A735CF"/>
    <w:rsid w:val="00A744DA"/>
    <w:rsid w:val="00A864B6"/>
    <w:rsid w:val="00A871C1"/>
    <w:rsid w:val="00A93923"/>
    <w:rsid w:val="00A9462F"/>
    <w:rsid w:val="00A949CA"/>
    <w:rsid w:val="00A97D59"/>
    <w:rsid w:val="00AA0971"/>
    <w:rsid w:val="00AA3708"/>
    <w:rsid w:val="00AA466A"/>
    <w:rsid w:val="00AA4AD3"/>
    <w:rsid w:val="00AA5883"/>
    <w:rsid w:val="00AA7C6A"/>
    <w:rsid w:val="00AC117D"/>
    <w:rsid w:val="00AC1342"/>
    <w:rsid w:val="00AC19BC"/>
    <w:rsid w:val="00AC513F"/>
    <w:rsid w:val="00AC5B46"/>
    <w:rsid w:val="00AC72F5"/>
    <w:rsid w:val="00AD03FC"/>
    <w:rsid w:val="00AD2DD6"/>
    <w:rsid w:val="00AD5BFD"/>
    <w:rsid w:val="00AD5E39"/>
    <w:rsid w:val="00AD7A6A"/>
    <w:rsid w:val="00AE4477"/>
    <w:rsid w:val="00AF38A6"/>
    <w:rsid w:val="00AF442C"/>
    <w:rsid w:val="00AF5EBA"/>
    <w:rsid w:val="00B04C40"/>
    <w:rsid w:val="00B05514"/>
    <w:rsid w:val="00B12F04"/>
    <w:rsid w:val="00B2163F"/>
    <w:rsid w:val="00B2316E"/>
    <w:rsid w:val="00B23FC4"/>
    <w:rsid w:val="00B257CB"/>
    <w:rsid w:val="00B36D5A"/>
    <w:rsid w:val="00B36D5E"/>
    <w:rsid w:val="00B42715"/>
    <w:rsid w:val="00B4274C"/>
    <w:rsid w:val="00B44CCA"/>
    <w:rsid w:val="00B535F1"/>
    <w:rsid w:val="00B65FDD"/>
    <w:rsid w:val="00B71DA3"/>
    <w:rsid w:val="00B73F93"/>
    <w:rsid w:val="00B75E06"/>
    <w:rsid w:val="00B75ECE"/>
    <w:rsid w:val="00B7768F"/>
    <w:rsid w:val="00B77FDE"/>
    <w:rsid w:val="00B80BAA"/>
    <w:rsid w:val="00B83D82"/>
    <w:rsid w:val="00B874DC"/>
    <w:rsid w:val="00B945DA"/>
    <w:rsid w:val="00B9489E"/>
    <w:rsid w:val="00B95187"/>
    <w:rsid w:val="00B95B68"/>
    <w:rsid w:val="00B96FE1"/>
    <w:rsid w:val="00B97BBA"/>
    <w:rsid w:val="00BA352B"/>
    <w:rsid w:val="00BA497E"/>
    <w:rsid w:val="00BA5019"/>
    <w:rsid w:val="00BC5A02"/>
    <w:rsid w:val="00BD0727"/>
    <w:rsid w:val="00BD650B"/>
    <w:rsid w:val="00BE22AE"/>
    <w:rsid w:val="00BE3272"/>
    <w:rsid w:val="00BE6689"/>
    <w:rsid w:val="00BF35A9"/>
    <w:rsid w:val="00BF5241"/>
    <w:rsid w:val="00C02639"/>
    <w:rsid w:val="00C02EA8"/>
    <w:rsid w:val="00C10443"/>
    <w:rsid w:val="00C115AB"/>
    <w:rsid w:val="00C12637"/>
    <w:rsid w:val="00C218C6"/>
    <w:rsid w:val="00C236D1"/>
    <w:rsid w:val="00C26B9C"/>
    <w:rsid w:val="00C27219"/>
    <w:rsid w:val="00C27708"/>
    <w:rsid w:val="00C31DA2"/>
    <w:rsid w:val="00C456A6"/>
    <w:rsid w:val="00C46C71"/>
    <w:rsid w:val="00C50926"/>
    <w:rsid w:val="00C53052"/>
    <w:rsid w:val="00C66518"/>
    <w:rsid w:val="00C71A93"/>
    <w:rsid w:val="00C82E12"/>
    <w:rsid w:val="00C86A53"/>
    <w:rsid w:val="00C90996"/>
    <w:rsid w:val="00C9143B"/>
    <w:rsid w:val="00C96315"/>
    <w:rsid w:val="00CA2DD3"/>
    <w:rsid w:val="00CB6BC8"/>
    <w:rsid w:val="00CC3B3B"/>
    <w:rsid w:val="00CC6CA3"/>
    <w:rsid w:val="00CD0136"/>
    <w:rsid w:val="00CD65B7"/>
    <w:rsid w:val="00CD6BFD"/>
    <w:rsid w:val="00CE4909"/>
    <w:rsid w:val="00CF3BCE"/>
    <w:rsid w:val="00CF637B"/>
    <w:rsid w:val="00CF71E3"/>
    <w:rsid w:val="00D0167A"/>
    <w:rsid w:val="00D05E17"/>
    <w:rsid w:val="00D07030"/>
    <w:rsid w:val="00D10CB8"/>
    <w:rsid w:val="00D11F7C"/>
    <w:rsid w:val="00D14003"/>
    <w:rsid w:val="00D22525"/>
    <w:rsid w:val="00D23A6B"/>
    <w:rsid w:val="00D27647"/>
    <w:rsid w:val="00D27E60"/>
    <w:rsid w:val="00D30C21"/>
    <w:rsid w:val="00D3228C"/>
    <w:rsid w:val="00D33A06"/>
    <w:rsid w:val="00D35598"/>
    <w:rsid w:val="00D37E06"/>
    <w:rsid w:val="00D463FB"/>
    <w:rsid w:val="00D55FFA"/>
    <w:rsid w:val="00D63509"/>
    <w:rsid w:val="00D734FA"/>
    <w:rsid w:val="00D8516F"/>
    <w:rsid w:val="00D86CDE"/>
    <w:rsid w:val="00D95842"/>
    <w:rsid w:val="00D96C21"/>
    <w:rsid w:val="00DB12DA"/>
    <w:rsid w:val="00DB3703"/>
    <w:rsid w:val="00DB3EBC"/>
    <w:rsid w:val="00DC027F"/>
    <w:rsid w:val="00DC0CA7"/>
    <w:rsid w:val="00DC1C67"/>
    <w:rsid w:val="00DC3C3A"/>
    <w:rsid w:val="00DC3E79"/>
    <w:rsid w:val="00DC6C8B"/>
    <w:rsid w:val="00DD1433"/>
    <w:rsid w:val="00DD2A03"/>
    <w:rsid w:val="00DD3CC1"/>
    <w:rsid w:val="00DD52F2"/>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61FF9"/>
    <w:rsid w:val="00E73408"/>
    <w:rsid w:val="00E760F5"/>
    <w:rsid w:val="00E770BB"/>
    <w:rsid w:val="00E83E13"/>
    <w:rsid w:val="00E83F36"/>
    <w:rsid w:val="00E87B66"/>
    <w:rsid w:val="00E93050"/>
    <w:rsid w:val="00E938E5"/>
    <w:rsid w:val="00EA16DD"/>
    <w:rsid w:val="00EA4131"/>
    <w:rsid w:val="00EB0823"/>
    <w:rsid w:val="00EC04D3"/>
    <w:rsid w:val="00ED2992"/>
    <w:rsid w:val="00ED5544"/>
    <w:rsid w:val="00ED7E2B"/>
    <w:rsid w:val="00EE7572"/>
    <w:rsid w:val="00F05521"/>
    <w:rsid w:val="00F0733A"/>
    <w:rsid w:val="00F10082"/>
    <w:rsid w:val="00F1614F"/>
    <w:rsid w:val="00F20F98"/>
    <w:rsid w:val="00F2565F"/>
    <w:rsid w:val="00F27930"/>
    <w:rsid w:val="00F4375C"/>
    <w:rsid w:val="00F5027B"/>
    <w:rsid w:val="00F53B3E"/>
    <w:rsid w:val="00F614E1"/>
    <w:rsid w:val="00F6248F"/>
    <w:rsid w:val="00F71748"/>
    <w:rsid w:val="00F778A5"/>
    <w:rsid w:val="00F8459D"/>
    <w:rsid w:val="00F863B6"/>
    <w:rsid w:val="00F8670C"/>
    <w:rsid w:val="00F86DC2"/>
    <w:rsid w:val="00F92A76"/>
    <w:rsid w:val="00FA010B"/>
    <w:rsid w:val="00FA3AF0"/>
    <w:rsid w:val="00FA40F2"/>
    <w:rsid w:val="00FB0A0C"/>
    <w:rsid w:val="00FB0FE0"/>
    <w:rsid w:val="00FB1E6A"/>
    <w:rsid w:val="00FC0AC9"/>
    <w:rsid w:val="00FC355A"/>
    <w:rsid w:val="00FC7F57"/>
    <w:rsid w:val="00FE128D"/>
    <w:rsid w:val="00FE19FC"/>
    <w:rsid w:val="00FE3AFB"/>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9B759"/>
  <w15:chartTrackingRefBased/>
  <w15:docId w15:val="{CC4B8D8C-B795-4632-89DD-313D07B54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77A"/>
    <w:pPr>
      <w:ind w:left="720"/>
      <w:contextualSpacing/>
    </w:pPr>
  </w:style>
  <w:style w:type="character" w:customStyle="1" w:styleId="FooterChar">
    <w:name w:val="Footer Char"/>
    <w:link w:val="Footer"/>
    <w:uiPriority w:val="99"/>
    <w:rsid w:val="0078425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2232</Words>
  <Characters>12726</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Chalita Lertnimitpinyo</cp:lastModifiedBy>
  <cp:revision>38</cp:revision>
  <cp:lastPrinted>2023-02-17T02:34:00Z</cp:lastPrinted>
  <dcterms:created xsi:type="dcterms:W3CDTF">2024-02-13T22:12:00Z</dcterms:created>
  <dcterms:modified xsi:type="dcterms:W3CDTF">2025-02-17T16:00:00Z</dcterms:modified>
</cp:coreProperties>
</file>