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8" w:type="dxa"/>
        <w:tblLook w:val="01E0" w:firstRow="1" w:lastRow="1" w:firstColumn="1" w:lastColumn="1" w:noHBand="0" w:noVBand="0"/>
      </w:tblPr>
      <w:tblGrid>
        <w:gridCol w:w="2358"/>
        <w:gridCol w:w="6960"/>
      </w:tblGrid>
      <w:tr w:rsidR="00824799" w14:paraId="155CE6EB" w14:textId="77777777" w:rsidTr="0062004A">
        <w:trPr>
          <w:trHeight w:val="2865"/>
        </w:trPr>
        <w:tc>
          <w:tcPr>
            <w:tcW w:w="2358" w:type="dxa"/>
          </w:tcPr>
          <w:p w14:paraId="2A2BC1A1" w14:textId="77777777" w:rsidR="00824799" w:rsidRPr="009F4EDB" w:rsidRDefault="00824799" w:rsidP="0062004A">
            <w:pPr>
              <w:rPr>
                <w:rFonts w:ascii="Angsana New" w:hAnsi="Angsana New"/>
                <w:sz w:val="36"/>
                <w:szCs w:val="36"/>
              </w:rPr>
            </w:pPr>
          </w:p>
        </w:tc>
        <w:tc>
          <w:tcPr>
            <w:tcW w:w="6960" w:type="dxa"/>
            <w:vAlign w:val="center"/>
          </w:tcPr>
          <w:p w14:paraId="6BB013E1" w14:textId="77777777" w:rsidR="00824799" w:rsidRPr="00F00BD5" w:rsidRDefault="00824799" w:rsidP="00824799">
            <w:pPr>
              <w:spacing w:after="0" w:line="380" w:lineRule="exact"/>
              <w:ind w:left="14"/>
              <w:rPr>
                <w:rFonts w:ascii="Times New Roman" w:eastAsia="Times New Roman" w:hAnsi="Times New Roman" w:cs="Times New Roman"/>
                <w:color w:val="7E7F82"/>
                <w:sz w:val="28"/>
              </w:rPr>
            </w:pPr>
            <w:proofErr w:type="spellStart"/>
            <w:r w:rsidRPr="00F00BD5">
              <w:rPr>
                <w:rFonts w:ascii="Times New Roman" w:eastAsia="Times New Roman" w:hAnsi="Times New Roman" w:cs="Times New Roman"/>
                <w:color w:val="7E7F82"/>
                <w:sz w:val="28"/>
              </w:rPr>
              <w:t>Bangsaphan</w:t>
            </w:r>
            <w:proofErr w:type="spellEnd"/>
            <w:r w:rsidRPr="00F00BD5">
              <w:rPr>
                <w:rFonts w:ascii="Times New Roman" w:eastAsia="Times New Roman" w:hAnsi="Times New Roman" w:cs="Times New Roman"/>
                <w:color w:val="7E7F82"/>
                <w:sz w:val="28"/>
              </w:rPr>
              <w:t xml:space="preserve"> </w:t>
            </w:r>
            <w:proofErr w:type="spellStart"/>
            <w:r w:rsidRPr="00F00BD5">
              <w:rPr>
                <w:rFonts w:ascii="Times New Roman" w:eastAsia="Times New Roman" w:hAnsi="Times New Roman" w:cs="Times New Roman"/>
                <w:color w:val="7E7F82"/>
                <w:sz w:val="28"/>
              </w:rPr>
              <w:t>Barmill</w:t>
            </w:r>
            <w:proofErr w:type="spellEnd"/>
            <w:r w:rsidRPr="00F00BD5">
              <w:rPr>
                <w:rFonts w:ascii="Times New Roman" w:eastAsia="Times New Roman" w:hAnsi="Times New Roman" w:cs="Times New Roman"/>
                <w:color w:val="7E7F82"/>
                <w:sz w:val="28"/>
              </w:rPr>
              <w:t xml:space="preserve"> Public Company Limited</w:t>
            </w:r>
          </w:p>
          <w:p w14:paraId="5CF78923" w14:textId="77777777" w:rsidR="00824799" w:rsidRPr="00F00BD5" w:rsidRDefault="00824799" w:rsidP="00824799">
            <w:pPr>
              <w:spacing w:after="0" w:line="380" w:lineRule="exact"/>
              <w:ind w:left="14"/>
              <w:rPr>
                <w:rFonts w:ascii="Times New Roman" w:eastAsia="Times New Roman" w:hAnsi="Times New Roman" w:cs="Times New Roman"/>
                <w:color w:val="7E7F82"/>
                <w:sz w:val="28"/>
              </w:rPr>
            </w:pPr>
            <w:r w:rsidRPr="00F00BD5">
              <w:rPr>
                <w:rFonts w:ascii="Times New Roman" w:eastAsia="Times New Roman" w:hAnsi="Times New Roman" w:cs="Times New Roman"/>
                <w:color w:val="7E7F82"/>
                <w:sz w:val="28"/>
              </w:rPr>
              <w:t>Report and financial statements</w:t>
            </w:r>
          </w:p>
          <w:p w14:paraId="1F54DADC" w14:textId="6B94FA46" w:rsidR="00824799" w:rsidRPr="002754FD" w:rsidRDefault="00F523B1" w:rsidP="00824799">
            <w:pPr>
              <w:spacing w:after="0" w:line="380" w:lineRule="exact"/>
              <w:ind w:left="14"/>
              <w:rPr>
                <w:rFonts w:ascii="Angsana New" w:hAnsi="Angsana New" w:cs="Cordia New"/>
                <w:b/>
                <w:bCs/>
                <w:color w:val="7E7F82"/>
                <w:sz w:val="28"/>
                <w:szCs w:val="36"/>
              </w:rPr>
            </w:pPr>
            <w:r>
              <w:rPr>
                <w:rFonts w:ascii="Times New Roman" w:eastAsia="Times New Roman" w:hAnsi="Times New Roman" w:cs="Angsana New"/>
                <w:color w:val="7E7F82"/>
                <w:sz w:val="28"/>
              </w:rPr>
              <w:t>31</w:t>
            </w:r>
            <w:r>
              <w:rPr>
                <w:rFonts w:ascii="Times New Roman" w:eastAsia="Times New Roman" w:hAnsi="Times New Roman" w:cs="Angsana New"/>
                <w:color w:val="7E7F82"/>
                <w:sz w:val="28"/>
                <w:cs/>
              </w:rPr>
              <w:t xml:space="preserve"> </w:t>
            </w:r>
            <w:r>
              <w:rPr>
                <w:rFonts w:ascii="Times New Roman" w:eastAsia="Times New Roman" w:hAnsi="Times New Roman" w:cs="Times New Roman"/>
                <w:color w:val="7E7F82"/>
                <w:sz w:val="28"/>
              </w:rPr>
              <w:t xml:space="preserve">December </w:t>
            </w:r>
            <w:r>
              <w:rPr>
                <w:rFonts w:ascii="Times New Roman" w:eastAsia="Times New Roman" w:hAnsi="Times New Roman" w:cs="Angsana New"/>
                <w:color w:val="7E7F82"/>
                <w:sz w:val="28"/>
              </w:rPr>
              <w:t>20</w:t>
            </w:r>
            <w:r w:rsidR="00772BD1">
              <w:rPr>
                <w:rFonts w:ascii="Times New Roman" w:eastAsia="Times New Roman" w:hAnsi="Times New Roman" w:cs="Angsana New"/>
                <w:color w:val="7E7F82"/>
                <w:sz w:val="28"/>
              </w:rPr>
              <w:t>2</w:t>
            </w:r>
            <w:r w:rsidR="00E32E42">
              <w:rPr>
                <w:rFonts w:ascii="Times New Roman" w:eastAsia="Times New Roman" w:hAnsi="Times New Roman" w:cs="Angsana New"/>
                <w:color w:val="7E7F82"/>
                <w:sz w:val="28"/>
              </w:rPr>
              <w:t>4</w:t>
            </w:r>
          </w:p>
        </w:tc>
      </w:tr>
    </w:tbl>
    <w:p w14:paraId="60402D63" w14:textId="77777777" w:rsidR="00824799" w:rsidRDefault="00824799" w:rsidP="0044127F">
      <w:pPr>
        <w:pStyle w:val="ps-000-normal"/>
        <w:spacing w:after="0" w:line="380" w:lineRule="exact"/>
        <w:rPr>
          <w:rFonts w:ascii="Arial" w:hAnsi="Arial" w:cs="Arial"/>
          <w:b/>
          <w:bCs/>
          <w:sz w:val="22"/>
          <w:szCs w:val="22"/>
        </w:rPr>
        <w:sectPr w:rsidR="00824799" w:rsidSect="00824799">
          <w:headerReference w:type="even" r:id="rId8"/>
          <w:headerReference w:type="default" r:id="rId9"/>
          <w:footerReference w:type="even" r:id="rId10"/>
          <w:footerReference w:type="default" r:id="rId11"/>
          <w:headerReference w:type="first" r:id="rId12"/>
          <w:footerReference w:type="first" r:id="rId13"/>
          <w:pgSz w:w="11909" w:h="16834" w:code="9"/>
          <w:pgMar w:top="2160" w:right="1080" w:bottom="11520" w:left="360" w:header="403" w:footer="720" w:gutter="0"/>
          <w:pgNumType w:start="1"/>
          <w:cols w:space="720"/>
          <w:noEndnote/>
          <w:titlePg/>
          <w:docGrid w:linePitch="299"/>
        </w:sectPr>
      </w:pPr>
    </w:p>
    <w:p w14:paraId="191A1E76" w14:textId="77777777" w:rsidR="0044127F" w:rsidRPr="00A034F7" w:rsidRDefault="0044127F" w:rsidP="0044127F">
      <w:pPr>
        <w:pStyle w:val="ps-000-normal"/>
        <w:spacing w:after="0" w:line="380" w:lineRule="exact"/>
        <w:rPr>
          <w:rFonts w:ascii="Arial" w:hAnsi="Arial" w:cs="Arial"/>
          <w:b/>
          <w:bCs/>
          <w:sz w:val="22"/>
          <w:szCs w:val="22"/>
        </w:rPr>
      </w:pPr>
      <w:r w:rsidRPr="00A034F7">
        <w:rPr>
          <w:rFonts w:ascii="Arial" w:hAnsi="Arial" w:cs="Arial"/>
          <w:b/>
          <w:bCs/>
          <w:sz w:val="22"/>
          <w:szCs w:val="22"/>
        </w:rPr>
        <w:lastRenderedPageBreak/>
        <w:t>Independent Auditor's Report</w:t>
      </w:r>
    </w:p>
    <w:p w14:paraId="1A0F5323" w14:textId="77777777" w:rsidR="0044127F" w:rsidRDefault="0044127F" w:rsidP="00CE0B40">
      <w:pPr>
        <w:pStyle w:val="ps-000-normal"/>
        <w:spacing w:after="0" w:line="380" w:lineRule="exact"/>
        <w:rPr>
          <w:rFonts w:ascii="Arial" w:hAnsi="Arial" w:cs="Arial"/>
          <w:sz w:val="22"/>
          <w:szCs w:val="22"/>
        </w:rPr>
      </w:pPr>
      <w:r>
        <w:rPr>
          <w:rFonts w:ascii="Arial" w:hAnsi="Arial" w:cs="Arial"/>
          <w:sz w:val="22"/>
          <w:szCs w:val="22"/>
        </w:rPr>
        <w:t xml:space="preserve">To the Shareholders of </w:t>
      </w:r>
      <w:proofErr w:type="spellStart"/>
      <w:r w:rsidR="008813EC" w:rsidRPr="008813EC">
        <w:rPr>
          <w:rFonts w:ascii="Arial" w:hAnsi="Arial" w:cs="Arial"/>
          <w:sz w:val="22"/>
          <w:szCs w:val="22"/>
        </w:rPr>
        <w:t>Bangsaphan</w:t>
      </w:r>
      <w:proofErr w:type="spellEnd"/>
      <w:r w:rsidR="008813EC" w:rsidRPr="008813EC">
        <w:rPr>
          <w:rFonts w:ascii="Arial" w:hAnsi="Arial" w:cs="Arial"/>
          <w:sz w:val="22"/>
          <w:szCs w:val="22"/>
        </w:rPr>
        <w:t xml:space="preserve"> </w:t>
      </w:r>
      <w:proofErr w:type="spellStart"/>
      <w:r w:rsidR="008813EC" w:rsidRPr="008813EC">
        <w:rPr>
          <w:rFonts w:ascii="Arial" w:hAnsi="Arial" w:cs="Arial"/>
          <w:sz w:val="22"/>
          <w:szCs w:val="22"/>
        </w:rPr>
        <w:t>Barmill</w:t>
      </w:r>
      <w:proofErr w:type="spellEnd"/>
      <w:r w:rsidR="008813EC" w:rsidRPr="008813EC">
        <w:rPr>
          <w:rFonts w:ascii="Arial" w:hAnsi="Arial" w:cs="Arial"/>
          <w:sz w:val="22"/>
          <w:szCs w:val="22"/>
        </w:rPr>
        <w:t xml:space="preserve"> Public Company Limited</w:t>
      </w:r>
    </w:p>
    <w:p w14:paraId="58F51704" w14:textId="77777777" w:rsidR="0044127F" w:rsidRDefault="0044127F" w:rsidP="00CE0B40">
      <w:pPr>
        <w:pStyle w:val="ps-000-normal"/>
        <w:spacing w:before="360" w:line="380" w:lineRule="exact"/>
        <w:rPr>
          <w:rFonts w:ascii="Arial" w:hAnsi="Arial" w:cs="Arial"/>
          <w:b/>
          <w:bCs/>
          <w:sz w:val="22"/>
          <w:szCs w:val="22"/>
        </w:rPr>
      </w:pPr>
      <w:r>
        <w:rPr>
          <w:rFonts w:ascii="Arial" w:hAnsi="Arial" w:cs="Arial"/>
          <w:b/>
          <w:bCs/>
          <w:sz w:val="22"/>
          <w:szCs w:val="22"/>
        </w:rPr>
        <w:t>Opinion</w:t>
      </w:r>
    </w:p>
    <w:p w14:paraId="4D80E239" w14:textId="711BE8FF" w:rsidR="00C62527" w:rsidRDefault="0044127F" w:rsidP="0044127F">
      <w:pPr>
        <w:pStyle w:val="BodyText"/>
        <w:numPr>
          <w:ilvl w:val="0"/>
          <w:numId w:val="0"/>
        </w:numPr>
        <w:spacing w:before="240" w:after="240" w:line="380" w:lineRule="exact"/>
        <w:ind w:right="-43"/>
        <w:rPr>
          <w:rFonts w:ascii="Arial" w:hAnsi="Arial" w:cs="Arial"/>
          <w:sz w:val="22"/>
          <w:szCs w:val="22"/>
        </w:rPr>
      </w:pPr>
      <w:r w:rsidRPr="00DA4313">
        <w:rPr>
          <w:rFonts w:ascii="Arial" w:hAnsi="Arial" w:cs="Arial"/>
          <w:sz w:val="22"/>
          <w:szCs w:val="22"/>
        </w:rPr>
        <w:t>I have audite</w:t>
      </w:r>
      <w:r w:rsidR="00C62527">
        <w:rPr>
          <w:rFonts w:ascii="Arial" w:hAnsi="Arial" w:cs="Arial"/>
          <w:sz w:val="22"/>
          <w:szCs w:val="22"/>
        </w:rPr>
        <w:t xml:space="preserve">d the accompanying </w:t>
      </w:r>
      <w:r w:rsidRPr="00DA4313">
        <w:rPr>
          <w:rFonts w:ascii="Arial" w:hAnsi="Arial" w:cs="Arial"/>
          <w:sz w:val="22"/>
          <w:szCs w:val="22"/>
        </w:rPr>
        <w:t xml:space="preserve">financial statements of </w:t>
      </w:r>
      <w:proofErr w:type="spellStart"/>
      <w:r w:rsidR="008813EC" w:rsidRPr="008813EC">
        <w:rPr>
          <w:rFonts w:ascii="Arial" w:hAnsi="Arial" w:cs="Arial"/>
          <w:sz w:val="22"/>
          <w:szCs w:val="22"/>
        </w:rPr>
        <w:t>Bangsaphan</w:t>
      </w:r>
      <w:proofErr w:type="spellEnd"/>
      <w:r w:rsidR="008813EC" w:rsidRPr="008813EC">
        <w:rPr>
          <w:rFonts w:ascii="Arial" w:hAnsi="Arial" w:cs="Arial"/>
          <w:sz w:val="22"/>
          <w:szCs w:val="22"/>
        </w:rPr>
        <w:t xml:space="preserve"> </w:t>
      </w:r>
      <w:proofErr w:type="spellStart"/>
      <w:r w:rsidR="008813EC" w:rsidRPr="008813EC">
        <w:rPr>
          <w:rFonts w:ascii="Arial" w:hAnsi="Arial" w:cs="Arial"/>
          <w:sz w:val="22"/>
          <w:szCs w:val="22"/>
        </w:rPr>
        <w:t>Barmill</w:t>
      </w:r>
      <w:proofErr w:type="spellEnd"/>
      <w:r w:rsidR="008813EC" w:rsidRPr="008813EC">
        <w:rPr>
          <w:rFonts w:ascii="Arial" w:hAnsi="Arial" w:cs="Arial"/>
          <w:sz w:val="22"/>
          <w:szCs w:val="22"/>
        </w:rPr>
        <w:t xml:space="preserve"> Public Company Limited </w:t>
      </w:r>
      <w:r w:rsidR="0063227E">
        <w:rPr>
          <w:rFonts w:ascii="Arial" w:hAnsi="Arial" w:cstheme="minorBidi"/>
          <w:sz w:val="22"/>
          <w:szCs w:val="22"/>
        </w:rPr>
        <w:t>(the Company)</w:t>
      </w:r>
      <w:r w:rsidRPr="00DA4313">
        <w:rPr>
          <w:rFonts w:ascii="Arial" w:hAnsi="Arial" w:cs="Arial"/>
          <w:sz w:val="22"/>
          <w:szCs w:val="22"/>
        </w:rPr>
        <w:t xml:space="preserve">, which comprise the </w:t>
      </w:r>
      <w:r w:rsidRPr="00DA4313">
        <w:rPr>
          <w:rFonts w:ascii="Arial" w:hAnsi="Arial" w:cs="Arial"/>
          <w:spacing w:val="-3"/>
          <w:sz w:val="22"/>
          <w:szCs w:val="22"/>
        </w:rPr>
        <w:t>statement of financial position</w:t>
      </w:r>
      <w:r>
        <w:rPr>
          <w:rFonts w:ascii="Arial" w:hAnsi="Arial" w:cs="Arial"/>
          <w:sz w:val="22"/>
          <w:szCs w:val="22"/>
        </w:rPr>
        <w:t xml:space="preserve"> as </w:t>
      </w:r>
      <w:proofErr w:type="gramStart"/>
      <w:r>
        <w:rPr>
          <w:rFonts w:ascii="Arial" w:hAnsi="Arial" w:cs="Arial"/>
          <w:sz w:val="22"/>
          <w:szCs w:val="22"/>
        </w:rPr>
        <w:t>at</w:t>
      </w:r>
      <w:proofErr w:type="gramEnd"/>
      <w:r w:rsidR="00824799">
        <w:rPr>
          <w:rFonts w:ascii="Arial" w:hAnsi="Arial" w:cs="Arial"/>
          <w:sz w:val="22"/>
          <w:szCs w:val="22"/>
        </w:rPr>
        <w:t xml:space="preserve"> </w:t>
      </w:r>
      <w:r w:rsidR="00F523B1">
        <w:rPr>
          <w:rFonts w:ascii="Arial" w:hAnsi="Arial" w:cs="Arial"/>
          <w:sz w:val="22"/>
          <w:szCs w:val="22"/>
        </w:rPr>
        <w:t>31 December 20</w:t>
      </w:r>
      <w:r w:rsidR="00772BD1">
        <w:rPr>
          <w:rFonts w:ascii="Arial" w:hAnsi="Arial" w:cs="Arial"/>
          <w:sz w:val="22"/>
          <w:szCs w:val="22"/>
        </w:rPr>
        <w:t>2</w:t>
      </w:r>
      <w:r w:rsidR="00E32E42">
        <w:rPr>
          <w:rFonts w:ascii="Arial" w:hAnsi="Arial" w:cs="Arial"/>
          <w:sz w:val="22"/>
          <w:szCs w:val="22"/>
        </w:rPr>
        <w:t>4</w:t>
      </w:r>
      <w:r w:rsidR="00C62527">
        <w:rPr>
          <w:rFonts w:ascii="Arial" w:hAnsi="Arial" w:cs="Arial"/>
          <w:sz w:val="22"/>
          <w:szCs w:val="22"/>
        </w:rPr>
        <w:t xml:space="preserve">, and the related </w:t>
      </w:r>
      <w:r w:rsidRPr="00DA4313">
        <w:rPr>
          <w:rFonts w:ascii="Arial" w:hAnsi="Arial" w:cs="Arial"/>
          <w:sz w:val="22"/>
          <w:szCs w:val="22"/>
        </w:rPr>
        <w:t xml:space="preserve">statements of comprehensive income, changes in shareholders’ equity and cash flows for the year then ended, and </w:t>
      </w:r>
      <w:r w:rsidR="00C829B2">
        <w:rPr>
          <w:rFonts w:ascii="Arial" w:hAnsi="Arial" w:cs="Arial"/>
          <w:sz w:val="22"/>
          <w:szCs w:val="22"/>
        </w:rPr>
        <w:t xml:space="preserve">notes to the </w:t>
      </w:r>
      <w:r>
        <w:rPr>
          <w:rFonts w:ascii="Arial" w:hAnsi="Arial" w:cs="Arial"/>
          <w:sz w:val="22"/>
          <w:szCs w:val="22"/>
        </w:rPr>
        <w:t xml:space="preserve">financial statements, including </w:t>
      </w:r>
      <w:r w:rsidR="00260470">
        <w:rPr>
          <w:rFonts w:ascii="Arial" w:hAnsi="Arial" w:cs="Arial"/>
          <w:sz w:val="22"/>
          <w:szCs w:val="22"/>
        </w:rPr>
        <w:t>material</w:t>
      </w:r>
      <w:r w:rsidRPr="00DA4313">
        <w:rPr>
          <w:rFonts w:ascii="Arial" w:hAnsi="Arial" w:cs="Arial"/>
          <w:sz w:val="22"/>
          <w:szCs w:val="22"/>
        </w:rPr>
        <w:t xml:space="preserve"> accounting polic</w:t>
      </w:r>
      <w:r w:rsidR="00260470">
        <w:rPr>
          <w:rFonts w:ascii="Arial" w:hAnsi="Arial" w:cs="Arial"/>
          <w:sz w:val="22"/>
          <w:szCs w:val="22"/>
        </w:rPr>
        <w:t>y information (collectively “the financial statements”)</w:t>
      </w:r>
      <w:r w:rsidR="00C829B2">
        <w:rPr>
          <w:rFonts w:ascii="Arial" w:hAnsi="Arial" w:cs="Arial"/>
          <w:sz w:val="22"/>
          <w:szCs w:val="22"/>
        </w:rPr>
        <w:t>.</w:t>
      </w:r>
    </w:p>
    <w:p w14:paraId="64738284" w14:textId="171A384E" w:rsidR="0044127F" w:rsidRPr="0017132E" w:rsidRDefault="0044127F" w:rsidP="0044127F">
      <w:pPr>
        <w:pStyle w:val="ps-000-normal"/>
        <w:spacing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proofErr w:type="spellStart"/>
      <w:r w:rsidR="008813EC" w:rsidRPr="008813EC">
        <w:rPr>
          <w:rFonts w:ascii="Arial" w:hAnsi="Arial" w:cs="Arial"/>
          <w:color w:val="auto"/>
          <w:sz w:val="22"/>
          <w:szCs w:val="22"/>
        </w:rPr>
        <w:t>Bangsaphan</w:t>
      </w:r>
      <w:proofErr w:type="spellEnd"/>
      <w:r w:rsidR="008813EC" w:rsidRPr="008813EC">
        <w:rPr>
          <w:rFonts w:ascii="Arial" w:hAnsi="Arial" w:cs="Arial"/>
          <w:color w:val="auto"/>
          <w:sz w:val="22"/>
          <w:szCs w:val="22"/>
        </w:rPr>
        <w:t xml:space="preserve"> </w:t>
      </w:r>
      <w:proofErr w:type="spellStart"/>
      <w:r w:rsidR="008813EC" w:rsidRPr="008813EC">
        <w:rPr>
          <w:rFonts w:ascii="Arial" w:hAnsi="Arial" w:cs="Arial"/>
          <w:color w:val="auto"/>
          <w:sz w:val="22"/>
          <w:szCs w:val="22"/>
        </w:rPr>
        <w:t>Barmill</w:t>
      </w:r>
      <w:proofErr w:type="spellEnd"/>
      <w:r w:rsidR="008813EC" w:rsidRPr="008813EC">
        <w:rPr>
          <w:rFonts w:ascii="Arial" w:hAnsi="Arial" w:cs="Arial"/>
          <w:color w:val="auto"/>
          <w:sz w:val="22"/>
          <w:szCs w:val="22"/>
        </w:rPr>
        <w:t xml:space="preserve"> Public Company Limited </w:t>
      </w:r>
      <w:r w:rsidRPr="00F6524C">
        <w:rPr>
          <w:rFonts w:ascii="Arial" w:hAnsi="Arial" w:cs="Arial"/>
          <w:color w:val="auto"/>
          <w:sz w:val="22"/>
          <w:szCs w:val="22"/>
        </w:rPr>
        <w:t xml:space="preserve">as </w:t>
      </w:r>
      <w:proofErr w:type="gramStart"/>
      <w:r w:rsidRPr="00F6524C">
        <w:rPr>
          <w:rFonts w:ascii="Arial" w:hAnsi="Arial" w:cs="Arial"/>
          <w:color w:val="auto"/>
          <w:sz w:val="22"/>
          <w:szCs w:val="22"/>
        </w:rPr>
        <w:t>at</w:t>
      </w:r>
      <w:proofErr w:type="gramEnd"/>
      <w:r w:rsidRPr="00F6524C">
        <w:rPr>
          <w:rFonts w:ascii="Arial" w:hAnsi="Arial" w:cs="Arial"/>
          <w:color w:val="auto"/>
          <w:sz w:val="22"/>
          <w:szCs w:val="22"/>
        </w:rPr>
        <w:t xml:space="preserve"> </w:t>
      </w:r>
      <w:r w:rsidR="00F523B1">
        <w:rPr>
          <w:rFonts w:ascii="Arial" w:hAnsi="Arial" w:cs="Arial"/>
          <w:color w:val="auto"/>
          <w:sz w:val="22"/>
          <w:szCs w:val="22"/>
        </w:rPr>
        <w:t>31 December 20</w:t>
      </w:r>
      <w:r w:rsidR="00772BD1">
        <w:rPr>
          <w:rFonts w:ascii="Arial" w:hAnsi="Arial" w:cs="Arial"/>
          <w:color w:val="auto"/>
          <w:sz w:val="22"/>
          <w:szCs w:val="22"/>
        </w:rPr>
        <w:t>2</w:t>
      </w:r>
      <w:r w:rsidR="00E32E42">
        <w:rPr>
          <w:rFonts w:ascii="Arial" w:hAnsi="Arial" w:cs="Arial"/>
          <w:color w:val="auto"/>
          <w:sz w:val="22"/>
          <w:szCs w:val="22"/>
        </w:rPr>
        <w:t>4</w:t>
      </w:r>
      <w:r w:rsidRPr="00F6524C">
        <w:rPr>
          <w:rFonts w:ascii="Arial" w:hAnsi="Arial" w:cs="Arial"/>
          <w:color w:val="auto"/>
          <w:sz w:val="22"/>
          <w:szCs w:val="22"/>
        </w:rPr>
        <w:t xml:space="preserve">, </w:t>
      </w:r>
      <w:r w:rsidR="00544926">
        <w:rPr>
          <w:rFonts w:ascii="Arial" w:hAnsi="Arial" w:cs="Arial"/>
          <w:color w:val="auto"/>
          <w:sz w:val="22"/>
          <w:szCs w:val="22"/>
        </w:rPr>
        <w:t xml:space="preserve">its </w:t>
      </w:r>
      <w:r w:rsidRPr="00F6524C">
        <w:rPr>
          <w:rFonts w:ascii="Arial" w:hAnsi="Arial" w:cs="Arial"/>
          <w:color w:val="auto"/>
          <w:sz w:val="22"/>
          <w:szCs w:val="22"/>
        </w:rPr>
        <w:t>financial performance and cash flows for the year then ended in accordance with Thai Financial Reporting Standards.</w:t>
      </w:r>
    </w:p>
    <w:p w14:paraId="3E62EBAD" w14:textId="77777777" w:rsidR="0044127F" w:rsidRDefault="0044127F" w:rsidP="0044127F">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73F830FF" w14:textId="39426128" w:rsidR="0044127F" w:rsidRPr="009C036E" w:rsidRDefault="009C036E" w:rsidP="009E5A02">
      <w:pPr>
        <w:pStyle w:val="ps-000-normal"/>
        <w:spacing w:after="240" w:line="380" w:lineRule="exact"/>
        <w:rPr>
          <w:rFonts w:ascii="Arial" w:hAnsi="Arial" w:cs="Arial"/>
          <w:sz w:val="24"/>
          <w:szCs w:val="24"/>
        </w:rPr>
      </w:pPr>
      <w:r w:rsidRPr="009C036E">
        <w:rPr>
          <w:rFonts w:ascii="Arial" w:hAnsi="Arial" w:cs="Arial"/>
          <w:sz w:val="22"/>
          <w:szCs w:val="24"/>
        </w:rPr>
        <w:t xml:space="preserve">I conducted my audit in accordance with Thai Standards on Auditing. My responsibilities under those standards are further described in the </w:t>
      </w:r>
      <w:r w:rsidRPr="009C036E">
        <w:rPr>
          <w:rFonts w:ascii="Arial" w:hAnsi="Arial" w:cs="Arial"/>
          <w:i/>
          <w:iCs/>
          <w:sz w:val="22"/>
          <w:szCs w:val="24"/>
        </w:rPr>
        <w:t>Auditor’s Responsibilities for the Audit of the Financial Statements</w:t>
      </w:r>
      <w:r w:rsidRPr="009C036E">
        <w:rPr>
          <w:rFonts w:ascii="Arial" w:hAnsi="Arial" w:cs="Arial"/>
          <w:sz w:val="22"/>
          <w:szCs w:val="24"/>
        </w:rPr>
        <w:t xml:space="preserve"> section of my report. I am independent of the Company in accordance with the </w:t>
      </w:r>
      <w:r w:rsidRPr="009C036E">
        <w:rPr>
          <w:rFonts w:ascii="Arial" w:hAnsi="Arial" w:cs="Arial"/>
          <w:i/>
          <w:iCs/>
          <w:sz w:val="22"/>
          <w:szCs w:val="24"/>
        </w:rPr>
        <w:t>Code of Ethics for Professional Accountants</w:t>
      </w:r>
      <w:r w:rsidRPr="009C036E">
        <w:rPr>
          <w:rFonts w:ascii="Arial" w:hAnsi="Arial"/>
          <w:i/>
          <w:iCs/>
          <w:sz w:val="22"/>
          <w:szCs w:val="24"/>
        </w:rPr>
        <w:t xml:space="preserve"> including Independence Standards</w:t>
      </w:r>
      <w:r w:rsidRPr="009C036E">
        <w:rPr>
          <w:rFonts w:ascii="Arial" w:hAnsi="Arial" w:cs="Arial"/>
          <w:sz w:val="22"/>
          <w:szCs w:val="24"/>
        </w:rPr>
        <w:t xml:space="preserve"> </w:t>
      </w:r>
      <w:r w:rsidRPr="009C036E">
        <w:rPr>
          <w:rFonts w:ascii="Arial" w:hAnsi="Arial" w:cs="Browallia New"/>
          <w:sz w:val="22"/>
          <w:szCs w:val="22"/>
        </w:rPr>
        <w:t xml:space="preserve">issued by </w:t>
      </w:r>
      <w:r w:rsidRPr="009C036E">
        <w:rPr>
          <w:rFonts w:ascii="Arial" w:hAnsi="Arial" w:cs="Arial"/>
          <w:sz w:val="22"/>
          <w:szCs w:val="24"/>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37CAF16" w14:textId="77777777" w:rsidR="0044127F" w:rsidRPr="00F76ABA" w:rsidRDefault="0044127F" w:rsidP="0044127F">
      <w:pPr>
        <w:pStyle w:val="ps-000-normal"/>
        <w:spacing w:before="240" w:line="380" w:lineRule="exact"/>
        <w:rPr>
          <w:rFonts w:ascii="Arial" w:hAnsi="Arial" w:cs="Arial"/>
          <w:b/>
          <w:bCs/>
          <w:sz w:val="22"/>
          <w:szCs w:val="22"/>
        </w:rPr>
      </w:pPr>
      <w:r w:rsidRPr="00F76ABA">
        <w:rPr>
          <w:rFonts w:ascii="Arial" w:hAnsi="Arial" w:cs="Arial"/>
          <w:b/>
          <w:bCs/>
          <w:sz w:val="22"/>
          <w:szCs w:val="22"/>
        </w:rPr>
        <w:t>Key Audit Matters</w:t>
      </w:r>
    </w:p>
    <w:p w14:paraId="315589A1" w14:textId="77777777" w:rsidR="00824799" w:rsidRDefault="0044127F" w:rsidP="0044127F">
      <w:pPr>
        <w:pStyle w:val="ps-000-normal"/>
        <w:spacing w:line="380" w:lineRule="exact"/>
        <w:rPr>
          <w:rFonts w:ascii="Arial" w:hAnsi="Arial" w:cs="Arial"/>
          <w:sz w:val="22"/>
          <w:szCs w:val="22"/>
        </w:rPr>
        <w:sectPr w:rsidR="00824799" w:rsidSect="00FC480E">
          <w:pgSz w:w="11909" w:h="16834" w:code="9"/>
          <w:pgMar w:top="3456" w:right="1080" w:bottom="1080" w:left="1339" w:header="403" w:footer="720" w:gutter="0"/>
          <w:pgNumType w:start="1"/>
          <w:cols w:space="720"/>
          <w:noEndnote/>
          <w:titlePg/>
          <w:docGrid w:linePitch="299"/>
        </w:sectPr>
      </w:pPr>
      <w:r w:rsidRPr="00F76ABA">
        <w:rPr>
          <w:rFonts w:ascii="Arial" w:hAnsi="Arial" w:cs="Arial"/>
          <w:sz w:val="22"/>
          <w:szCs w:val="22"/>
        </w:rPr>
        <w:t>Key audit matters are those matters that, in my professional judgement, were of most significan</w:t>
      </w:r>
      <w:r w:rsidR="007617E6" w:rsidRPr="00F76ABA">
        <w:rPr>
          <w:rFonts w:ascii="Arial" w:hAnsi="Arial" w:cs="Arial"/>
          <w:sz w:val="22"/>
          <w:szCs w:val="22"/>
        </w:rPr>
        <w:t>ce</w:t>
      </w:r>
      <w:r w:rsidRPr="00F76ABA">
        <w:rPr>
          <w:rFonts w:ascii="Arial" w:hAnsi="Arial" w:cs="Arial"/>
          <w:sz w:val="22"/>
          <w:szCs w:val="22"/>
        </w:rPr>
        <w:t xml:space="preserve"> in my audit of the financial statements</w:t>
      </w:r>
      <w:r>
        <w:rPr>
          <w:rFonts w:ascii="Arial" w:hAnsi="Arial" w:cs="Arial"/>
          <w:sz w:val="22"/>
          <w:szCs w:val="22"/>
        </w:rPr>
        <w:t xml:space="preserve"> of the current period. These matters were addressed in the context of my audit of the financial </w:t>
      </w:r>
      <w:proofErr w:type="gramStart"/>
      <w:r>
        <w:rPr>
          <w:rFonts w:ascii="Arial" w:hAnsi="Arial" w:cs="Arial"/>
          <w:sz w:val="22"/>
          <w:szCs w:val="22"/>
        </w:rPr>
        <w:t>statements as a whole, and</w:t>
      </w:r>
      <w:proofErr w:type="gramEnd"/>
      <w:r>
        <w:rPr>
          <w:rFonts w:ascii="Arial" w:hAnsi="Arial" w:cs="Arial"/>
          <w:sz w:val="22"/>
          <w:szCs w:val="22"/>
        </w:rPr>
        <w:t xml:space="preserve"> in forming my opinion thereon, and I do not provide a separate opinion on these matters. </w:t>
      </w:r>
    </w:p>
    <w:p w14:paraId="398DA687" w14:textId="77777777" w:rsidR="0044127F" w:rsidRPr="00C6051A" w:rsidRDefault="0044127F" w:rsidP="0044127F">
      <w:pPr>
        <w:pStyle w:val="ps-000-normal"/>
        <w:spacing w:line="380" w:lineRule="exact"/>
        <w:rPr>
          <w:rFonts w:ascii="Arial" w:hAnsi="Arial" w:cs="Arial"/>
          <w:i/>
          <w:iCs/>
          <w:color w:val="548DD4" w:themeColor="text2" w:themeTint="99"/>
          <w:sz w:val="22"/>
          <w:szCs w:val="22"/>
        </w:rPr>
      </w:pPr>
      <w:r>
        <w:rPr>
          <w:rFonts w:ascii="Arial" w:hAnsi="Arial" w:cs="Arial"/>
          <w:sz w:val="22"/>
          <w:szCs w:val="22"/>
        </w:rPr>
        <w:lastRenderedPageBreak/>
        <w:t xml:space="preserve">I have fulfilled the responsibilities described in the </w:t>
      </w:r>
      <w:r w:rsidRPr="009E5D82">
        <w:rPr>
          <w:rFonts w:ascii="Arial" w:hAnsi="Arial" w:cs="Arial"/>
          <w:i/>
          <w:iCs/>
          <w:sz w:val="22"/>
          <w:szCs w:val="22"/>
        </w:rPr>
        <w:t>Auditor’s Responsibilities for the</w:t>
      </w:r>
      <w:r>
        <w:rPr>
          <w:rFonts w:ascii="Arial" w:hAnsi="Arial" w:cs="Arial"/>
          <w:sz w:val="22"/>
          <w:szCs w:val="22"/>
        </w:rPr>
        <w:t xml:space="preserve"> </w:t>
      </w:r>
      <w:r w:rsidRPr="00F16DCF">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w:t>
      </w:r>
      <w:proofErr w:type="gramStart"/>
      <w:r>
        <w:rPr>
          <w:rFonts w:ascii="Arial" w:hAnsi="Arial" w:cs="Arial"/>
          <w:sz w:val="22"/>
          <w:szCs w:val="22"/>
        </w:rPr>
        <w:t xml:space="preserve">Accordingly, </w:t>
      </w:r>
      <w:r w:rsidR="00001160">
        <w:rPr>
          <w:rFonts w:ascii="Arial" w:hAnsi="Arial" w:cs="Arial"/>
          <w:sz w:val="22"/>
          <w:szCs w:val="22"/>
        </w:rPr>
        <w:t xml:space="preserve">  </w:t>
      </w:r>
      <w:proofErr w:type="gramEnd"/>
      <w:r w:rsidR="00001160">
        <w:rPr>
          <w:rFonts w:ascii="Arial" w:hAnsi="Arial" w:cs="Arial"/>
          <w:sz w:val="22"/>
          <w:szCs w:val="22"/>
        </w:rPr>
        <w:t xml:space="preserve">  </w:t>
      </w:r>
      <w:r>
        <w:rPr>
          <w:rFonts w:ascii="Arial" w:hAnsi="Arial" w:cs="Arial"/>
          <w:sz w:val="22"/>
          <w:szCs w:val="22"/>
        </w:rPr>
        <w:t xml:space="preserve">my audit included the performance of procedures designed to respond to my assessment of </w:t>
      </w:r>
      <w:r w:rsidR="00001160">
        <w:rPr>
          <w:rFonts w:ascii="Arial" w:hAnsi="Arial" w:cs="Arial"/>
          <w:sz w:val="22"/>
          <w:szCs w:val="22"/>
        </w:rPr>
        <w:t xml:space="preserve">     </w:t>
      </w:r>
      <w:r>
        <w:rPr>
          <w:rFonts w:ascii="Arial" w:hAnsi="Arial" w:cs="Arial"/>
          <w:sz w:val="22"/>
          <w:szCs w:val="22"/>
        </w:rPr>
        <w:t xml:space="preserve">the risks of material misstatement </w:t>
      </w:r>
      <w:r w:rsidR="004D3185">
        <w:rPr>
          <w:rFonts w:ascii="Arial" w:hAnsi="Arial" w:cs="Arial"/>
          <w:sz w:val="22"/>
          <w:szCs w:val="22"/>
        </w:rPr>
        <w:t>of the</w:t>
      </w:r>
      <w:r>
        <w:rPr>
          <w:rFonts w:ascii="Arial" w:hAnsi="Arial" w:cs="Arial"/>
          <w:sz w:val="22"/>
          <w:szCs w:val="22"/>
        </w:rPr>
        <w:t xml:space="preserve"> financial statements. The results of my audit procedures, including the procedures performed to address the </w:t>
      </w:r>
      <w:r w:rsidRPr="00256B37">
        <w:rPr>
          <w:rFonts w:ascii="Arial" w:hAnsi="Arial" w:cs="Arial"/>
          <w:sz w:val="22"/>
          <w:szCs w:val="22"/>
        </w:rPr>
        <w:t xml:space="preserve">matters below, provide </w:t>
      </w:r>
      <w:r w:rsidRPr="00C6051A">
        <w:rPr>
          <w:rFonts w:ascii="Arial" w:hAnsi="Arial" w:cs="Arial"/>
          <w:sz w:val="22"/>
          <w:szCs w:val="22"/>
        </w:rPr>
        <w:t>the basis for my audit opinion on the accompanying financial statements as a whole.</w:t>
      </w:r>
    </w:p>
    <w:p w14:paraId="0A3A55FF" w14:textId="77777777" w:rsidR="00BE18D7" w:rsidRDefault="008813EC" w:rsidP="00001160">
      <w:pPr>
        <w:pStyle w:val="ps-000-normal"/>
        <w:spacing w:after="240" w:line="380" w:lineRule="exact"/>
        <w:rPr>
          <w:rFonts w:ascii="Arial" w:hAnsi="Arial" w:cs="Arial"/>
          <w:sz w:val="22"/>
          <w:szCs w:val="22"/>
        </w:rPr>
      </w:pPr>
      <w:r>
        <w:rPr>
          <w:rFonts w:ascii="Arial" w:hAnsi="Arial" w:cs="Arial"/>
          <w:sz w:val="22"/>
          <w:szCs w:val="22"/>
        </w:rPr>
        <w:t>K</w:t>
      </w:r>
      <w:r w:rsidR="00256B37" w:rsidRPr="00C6051A">
        <w:rPr>
          <w:rFonts w:ascii="Arial" w:hAnsi="Arial" w:cs="Arial"/>
          <w:sz w:val="22"/>
          <w:szCs w:val="22"/>
        </w:rPr>
        <w:t>ey audit matte</w:t>
      </w:r>
      <w:r w:rsidR="006D09A0" w:rsidRPr="00C6051A">
        <w:rPr>
          <w:rFonts w:ascii="Arial" w:hAnsi="Arial" w:cs="Arial"/>
          <w:sz w:val="22"/>
          <w:szCs w:val="22"/>
        </w:rPr>
        <w:t>r</w:t>
      </w:r>
      <w:r w:rsidR="00256B37" w:rsidRPr="00C6051A">
        <w:rPr>
          <w:rFonts w:ascii="Arial" w:hAnsi="Arial" w:cs="Arial"/>
          <w:sz w:val="22"/>
          <w:szCs w:val="22"/>
        </w:rPr>
        <w:t>s and how audit procedures respond</w:t>
      </w:r>
      <w:r w:rsidR="002233B0">
        <w:rPr>
          <w:rFonts w:ascii="Arial" w:hAnsi="Arial" w:cs="Arial"/>
          <w:sz w:val="22"/>
          <w:szCs w:val="22"/>
        </w:rPr>
        <w:t xml:space="preserve"> to</w:t>
      </w:r>
      <w:r w:rsidR="0044127F" w:rsidRPr="00C6051A">
        <w:rPr>
          <w:rFonts w:ascii="Arial" w:hAnsi="Arial" w:cs="Arial"/>
          <w:sz w:val="22"/>
          <w:szCs w:val="22"/>
        </w:rPr>
        <w:t xml:space="preserve"> each matter</w:t>
      </w:r>
      <w:r w:rsidR="00256B37" w:rsidRPr="00C6051A">
        <w:rPr>
          <w:rFonts w:ascii="Arial" w:hAnsi="Arial" w:cs="Arial"/>
          <w:sz w:val="22"/>
          <w:szCs w:val="22"/>
        </w:rPr>
        <w:t xml:space="preserve"> </w:t>
      </w:r>
      <w:r w:rsidR="003316C1" w:rsidRPr="00C6051A">
        <w:rPr>
          <w:rFonts w:ascii="Arial" w:hAnsi="Arial" w:cs="Arial"/>
          <w:sz w:val="22"/>
          <w:szCs w:val="22"/>
        </w:rPr>
        <w:t>are</w:t>
      </w:r>
      <w:r w:rsidR="00F74BA3">
        <w:rPr>
          <w:rFonts w:ascii="Arial" w:hAnsi="Arial" w:cstheme="minorBidi"/>
          <w:sz w:val="22"/>
          <w:szCs w:val="22"/>
        </w:rPr>
        <w:t xml:space="preserve"> </w:t>
      </w:r>
      <w:proofErr w:type="gramStart"/>
      <w:r w:rsidR="00256B37" w:rsidRPr="00C6051A">
        <w:rPr>
          <w:rFonts w:ascii="Arial" w:hAnsi="Arial" w:cs="Arial"/>
          <w:sz w:val="22"/>
          <w:szCs w:val="22"/>
        </w:rPr>
        <w:t>describe</w:t>
      </w:r>
      <w:proofErr w:type="gramEnd"/>
      <w:r w:rsidR="00256B37" w:rsidRPr="00C6051A">
        <w:rPr>
          <w:rFonts w:ascii="Arial" w:hAnsi="Arial" w:cs="Arial"/>
          <w:sz w:val="22"/>
          <w:szCs w:val="22"/>
        </w:rPr>
        <w:t xml:space="preserve"> below</w:t>
      </w:r>
      <w:r w:rsidR="0044127F" w:rsidRPr="00C6051A">
        <w:rPr>
          <w:rFonts w:ascii="Arial" w:hAnsi="Arial" w:cs="Arial"/>
          <w:sz w:val="22"/>
          <w:szCs w:val="22"/>
        </w:rPr>
        <w:t>.</w:t>
      </w:r>
    </w:p>
    <w:p w14:paraId="7B01E004" w14:textId="77777777" w:rsidR="00F96E10" w:rsidRPr="003B54F6" w:rsidRDefault="00F96E10" w:rsidP="00F96E10">
      <w:pPr>
        <w:pStyle w:val="ps-000-normal"/>
        <w:spacing w:after="240" w:line="380" w:lineRule="exact"/>
        <w:rPr>
          <w:rFonts w:ascii="Arial" w:hAnsi="Arial" w:cs="Arial"/>
          <w:b/>
          <w:bCs/>
          <w:sz w:val="22"/>
          <w:szCs w:val="22"/>
        </w:rPr>
      </w:pPr>
      <w:r w:rsidRPr="003B54F6">
        <w:rPr>
          <w:rFonts w:ascii="Arial" w:hAnsi="Arial" w:cs="Arial"/>
          <w:b/>
          <w:bCs/>
          <w:sz w:val="22"/>
          <w:szCs w:val="22"/>
        </w:rPr>
        <w:t>Revenue recognition</w:t>
      </w:r>
    </w:p>
    <w:p w14:paraId="11FBE521" w14:textId="4CEB39C1" w:rsidR="00F96E10" w:rsidRPr="00F96E10" w:rsidRDefault="00F96E10" w:rsidP="00F74BA3">
      <w:pPr>
        <w:pStyle w:val="ps-000-normal"/>
        <w:spacing w:line="380" w:lineRule="exact"/>
        <w:rPr>
          <w:rFonts w:ascii="Arial" w:hAnsi="Arial" w:cs="Arial"/>
          <w:sz w:val="22"/>
          <w:szCs w:val="22"/>
        </w:rPr>
      </w:pPr>
      <w:r w:rsidRPr="00F96E10">
        <w:rPr>
          <w:rFonts w:ascii="Arial" w:hAnsi="Arial" w:cs="Arial"/>
          <w:sz w:val="22"/>
          <w:szCs w:val="22"/>
        </w:rPr>
        <w:t>Revenue from sales is one of the</w:t>
      </w:r>
      <w:r w:rsidR="00F14E18">
        <w:rPr>
          <w:rFonts w:ascii="Arial" w:hAnsi="Arial" w:cs="Arial"/>
          <w:sz w:val="22"/>
          <w:szCs w:val="22"/>
        </w:rPr>
        <w:t xml:space="preserve"> Company’s significant accounts</w:t>
      </w:r>
      <w:r w:rsidRPr="00F96E10">
        <w:rPr>
          <w:rFonts w:ascii="Arial" w:hAnsi="Arial" w:cs="Arial"/>
          <w:sz w:val="22"/>
          <w:szCs w:val="22"/>
        </w:rPr>
        <w:t xml:space="preserve"> </w:t>
      </w:r>
      <w:r w:rsidR="001469E5">
        <w:rPr>
          <w:rFonts w:ascii="Arial" w:hAnsi="Arial" w:cs="Arial"/>
          <w:sz w:val="22"/>
          <w:szCs w:val="22"/>
        </w:rPr>
        <w:t xml:space="preserve">because </w:t>
      </w:r>
      <w:r w:rsidRPr="00F96E10">
        <w:rPr>
          <w:rFonts w:ascii="Arial" w:hAnsi="Arial" w:cs="Arial"/>
          <w:sz w:val="22"/>
          <w:szCs w:val="22"/>
        </w:rPr>
        <w:t>it directly impacts on the Company’s annual profit or loss.</w:t>
      </w:r>
      <w:r w:rsidR="001469E5">
        <w:rPr>
          <w:rFonts w:ascii="Arial" w:hAnsi="Arial" w:cs="Arial"/>
          <w:sz w:val="22"/>
          <w:szCs w:val="22"/>
        </w:rPr>
        <w:t xml:space="preserve"> </w:t>
      </w:r>
      <w:r w:rsidRPr="00F96E10">
        <w:rPr>
          <w:rFonts w:ascii="Arial" w:hAnsi="Arial" w:cs="Arial"/>
          <w:sz w:val="22"/>
          <w:szCs w:val="22"/>
        </w:rPr>
        <w:t>Moreover, the sale</w:t>
      </w:r>
      <w:r w:rsidR="001469E5">
        <w:rPr>
          <w:rFonts w:ascii="Arial" w:hAnsi="Arial" w:cs="Arial"/>
          <w:sz w:val="22"/>
          <w:szCs w:val="22"/>
        </w:rPr>
        <w:t>s volumes and selling prices of</w:t>
      </w:r>
      <w:r w:rsidR="00F74BA3">
        <w:rPr>
          <w:rFonts w:ascii="Arial" w:hAnsi="Arial" w:cs="Arial"/>
          <w:sz w:val="22"/>
          <w:szCs w:val="22"/>
        </w:rPr>
        <w:t xml:space="preserve"> </w:t>
      </w:r>
      <w:r w:rsidRPr="00F96E10">
        <w:rPr>
          <w:rFonts w:ascii="Arial" w:hAnsi="Arial" w:cs="Arial"/>
          <w:sz w:val="22"/>
          <w:szCs w:val="22"/>
        </w:rPr>
        <w:t xml:space="preserve">the Company correlate with the global market price of steel billet. I therefore focused on the Company’s </w:t>
      </w:r>
      <w:r w:rsidR="001469E5" w:rsidRPr="00F96E10">
        <w:rPr>
          <w:rFonts w:ascii="Arial" w:hAnsi="Arial" w:cs="Arial"/>
          <w:sz w:val="22"/>
          <w:szCs w:val="22"/>
        </w:rPr>
        <w:t xml:space="preserve">revenue </w:t>
      </w:r>
      <w:r w:rsidR="001469E5">
        <w:rPr>
          <w:rFonts w:ascii="Arial" w:hAnsi="Arial" w:cs="Arial"/>
          <w:sz w:val="22"/>
          <w:szCs w:val="22"/>
        </w:rPr>
        <w:t>recognition.</w:t>
      </w:r>
    </w:p>
    <w:p w14:paraId="711E6C28" w14:textId="77777777" w:rsidR="00A51537" w:rsidRDefault="00F96E10" w:rsidP="00F74BA3">
      <w:pPr>
        <w:pStyle w:val="ps-000-normal"/>
        <w:spacing w:before="120" w:after="240" w:line="380" w:lineRule="exact"/>
        <w:rPr>
          <w:rFonts w:ascii="Arial" w:hAnsi="Arial" w:cs="Arial"/>
          <w:sz w:val="22"/>
          <w:szCs w:val="22"/>
        </w:rPr>
      </w:pPr>
      <w:r w:rsidRPr="00F96E10">
        <w:rPr>
          <w:rFonts w:ascii="Arial" w:hAnsi="Arial" w:cs="Arial"/>
          <w:sz w:val="22"/>
          <w:szCs w:val="22"/>
        </w:rPr>
        <w:t xml:space="preserve">I have examined the revenue </w:t>
      </w:r>
      <w:r w:rsidR="00684877">
        <w:rPr>
          <w:rFonts w:ascii="Arial" w:hAnsi="Arial" w:cs="Arial"/>
          <w:sz w:val="22"/>
          <w:szCs w:val="22"/>
        </w:rPr>
        <w:t xml:space="preserve">from sales </w:t>
      </w:r>
      <w:r w:rsidRPr="00F96E10">
        <w:rPr>
          <w:rFonts w:ascii="Arial" w:hAnsi="Arial" w:cs="Arial"/>
          <w:sz w:val="22"/>
          <w:szCs w:val="22"/>
        </w:rPr>
        <w:t xml:space="preserve">recognition of the Company by </w:t>
      </w:r>
    </w:p>
    <w:p w14:paraId="1DBE0BE8" w14:textId="6118D0C3" w:rsidR="00A51537" w:rsidRDefault="00A51537" w:rsidP="00A51537">
      <w:pPr>
        <w:numPr>
          <w:ilvl w:val="0"/>
          <w:numId w:val="9"/>
        </w:numPr>
        <w:spacing w:before="120" w:after="120" w:line="380" w:lineRule="exact"/>
        <w:ind w:left="450" w:hanging="450"/>
        <w:rPr>
          <w:rFonts w:ascii="Arial" w:hAnsi="Arial" w:cs="Arial"/>
          <w:szCs w:val="22"/>
        </w:rPr>
      </w:pPr>
      <w:r>
        <w:rPr>
          <w:rFonts w:ascii="Arial" w:hAnsi="Arial" w:cs="Arial"/>
          <w:szCs w:val="22"/>
        </w:rPr>
        <w:t>A</w:t>
      </w:r>
      <w:r w:rsidR="00F96E10" w:rsidRPr="00F96E10">
        <w:rPr>
          <w:rFonts w:ascii="Arial" w:hAnsi="Arial" w:cs="Arial"/>
          <w:szCs w:val="22"/>
        </w:rPr>
        <w:t>ssess</w:t>
      </w:r>
      <w:r w:rsidR="00DF68B9">
        <w:rPr>
          <w:rFonts w:ascii="Arial" w:hAnsi="Arial" w:cs="Arial"/>
          <w:szCs w:val="22"/>
        </w:rPr>
        <w:t>ed</w:t>
      </w:r>
      <w:r w:rsidR="00F96E10" w:rsidRPr="00F96E10">
        <w:rPr>
          <w:rFonts w:ascii="Arial" w:hAnsi="Arial" w:cs="Arial"/>
          <w:szCs w:val="22"/>
        </w:rPr>
        <w:t xml:space="preserve"> and test</w:t>
      </w:r>
      <w:r w:rsidR="00DF68B9">
        <w:rPr>
          <w:rFonts w:ascii="Arial" w:hAnsi="Arial" w:cs="Arial"/>
          <w:szCs w:val="22"/>
        </w:rPr>
        <w:t>ed</w:t>
      </w:r>
      <w:r w:rsidR="00F96E10" w:rsidRPr="00F96E10">
        <w:rPr>
          <w:rFonts w:ascii="Arial" w:hAnsi="Arial" w:cs="Arial"/>
          <w:szCs w:val="22"/>
        </w:rPr>
        <w:t xml:space="preserve"> the Company’s internal controls with respect to the revenue cycle. This involved making enquiry of responsible </w:t>
      </w:r>
      <w:r w:rsidR="00684877">
        <w:rPr>
          <w:rFonts w:ascii="Arial" w:hAnsi="Arial" w:cs="Arial"/>
          <w:szCs w:val="22"/>
        </w:rPr>
        <w:t>personnel</w:t>
      </w:r>
      <w:r w:rsidR="00F96E10" w:rsidRPr="00F96E10">
        <w:rPr>
          <w:rFonts w:ascii="Arial" w:hAnsi="Arial" w:cs="Arial"/>
          <w:szCs w:val="22"/>
        </w:rPr>
        <w:t>, gaining an understanding of the controls and sampl</w:t>
      </w:r>
      <w:r w:rsidR="005F4798">
        <w:rPr>
          <w:rFonts w:ascii="Arial" w:hAnsi="Arial" w:cs="Arial"/>
          <w:szCs w:val="22"/>
        </w:rPr>
        <w:t>ing</w:t>
      </w:r>
      <w:r w:rsidR="00F96E10" w:rsidRPr="00F96E10">
        <w:rPr>
          <w:rFonts w:ascii="Arial" w:hAnsi="Arial" w:cs="Arial"/>
          <w:szCs w:val="22"/>
        </w:rPr>
        <w:t xml:space="preserve"> to test the operation of the </w:t>
      </w:r>
      <w:r w:rsidR="00684877">
        <w:rPr>
          <w:rFonts w:ascii="Arial" w:hAnsi="Arial" w:cs="Arial"/>
          <w:szCs w:val="22"/>
        </w:rPr>
        <w:t>key</w:t>
      </w:r>
      <w:r w:rsidR="00F96E10" w:rsidRPr="00F96E10">
        <w:rPr>
          <w:rFonts w:ascii="Arial" w:hAnsi="Arial" w:cs="Arial"/>
          <w:szCs w:val="22"/>
        </w:rPr>
        <w:t xml:space="preserve"> controls</w:t>
      </w:r>
      <w:r w:rsidR="00684877">
        <w:rPr>
          <w:rFonts w:ascii="Arial" w:hAnsi="Arial" w:cs="Arial"/>
          <w:szCs w:val="22"/>
        </w:rPr>
        <w:t xml:space="preserve"> designed by the Company</w:t>
      </w:r>
      <w:r w:rsidR="00F96E10" w:rsidRPr="00F96E10">
        <w:rPr>
          <w:rFonts w:ascii="Arial" w:hAnsi="Arial" w:cs="Arial"/>
          <w:szCs w:val="22"/>
        </w:rPr>
        <w:t xml:space="preserve">. </w:t>
      </w:r>
    </w:p>
    <w:p w14:paraId="67A27039" w14:textId="3DFF8A74" w:rsidR="00A51537" w:rsidRDefault="00DF68B9" w:rsidP="00A51537">
      <w:pPr>
        <w:numPr>
          <w:ilvl w:val="0"/>
          <w:numId w:val="9"/>
        </w:numPr>
        <w:spacing w:before="120" w:after="120" w:line="380" w:lineRule="exact"/>
        <w:ind w:left="450" w:hanging="450"/>
        <w:rPr>
          <w:rFonts w:ascii="Arial" w:hAnsi="Arial" w:cs="Arial"/>
          <w:szCs w:val="22"/>
        </w:rPr>
      </w:pPr>
      <w:r>
        <w:rPr>
          <w:rFonts w:ascii="Arial" w:hAnsi="Arial" w:cs="Arial"/>
          <w:szCs w:val="22"/>
        </w:rPr>
        <w:t>Selected samples, on a sampling basis, to</w:t>
      </w:r>
      <w:r w:rsidR="00A51537">
        <w:rPr>
          <w:rFonts w:ascii="Arial" w:hAnsi="Arial" w:cs="Arial"/>
          <w:szCs w:val="22"/>
        </w:rPr>
        <w:t xml:space="preserve"> </w:t>
      </w:r>
      <w:r w:rsidR="00F96E10" w:rsidRPr="00F96E10">
        <w:rPr>
          <w:rFonts w:ascii="Arial" w:hAnsi="Arial" w:cs="Arial"/>
          <w:szCs w:val="22"/>
        </w:rPr>
        <w:t>examined supporting documents for actual sales transactions occurring during the year and near the end of</w:t>
      </w:r>
      <w:r w:rsidR="005F4798">
        <w:rPr>
          <w:rFonts w:ascii="Arial" w:hAnsi="Arial" w:cs="Arial"/>
          <w:szCs w:val="22"/>
        </w:rPr>
        <w:t xml:space="preserve"> </w:t>
      </w:r>
      <w:r w:rsidR="00F96E10" w:rsidRPr="00F96E10">
        <w:rPr>
          <w:rFonts w:ascii="Arial" w:hAnsi="Arial" w:cs="Arial"/>
          <w:szCs w:val="22"/>
        </w:rPr>
        <w:t>the accounting period</w:t>
      </w:r>
      <w:r w:rsidR="00A51537">
        <w:rPr>
          <w:rFonts w:ascii="Arial" w:hAnsi="Arial" w:cs="Arial"/>
          <w:szCs w:val="22"/>
        </w:rPr>
        <w:t>.</w:t>
      </w:r>
    </w:p>
    <w:p w14:paraId="23F52A30" w14:textId="1258B728" w:rsidR="00A51537" w:rsidRDefault="00A51537" w:rsidP="00A51537">
      <w:pPr>
        <w:numPr>
          <w:ilvl w:val="0"/>
          <w:numId w:val="9"/>
        </w:numPr>
        <w:spacing w:before="120" w:after="120" w:line="380" w:lineRule="exact"/>
        <w:ind w:left="450" w:hanging="450"/>
        <w:rPr>
          <w:rFonts w:ascii="Arial" w:hAnsi="Arial" w:cs="Arial"/>
          <w:szCs w:val="22"/>
        </w:rPr>
      </w:pPr>
      <w:r>
        <w:rPr>
          <w:rFonts w:ascii="Arial" w:hAnsi="Arial" w:cs="Arial"/>
          <w:szCs w:val="22"/>
        </w:rPr>
        <w:t>R</w:t>
      </w:r>
      <w:r w:rsidR="00F96E10" w:rsidRPr="00F96E10">
        <w:rPr>
          <w:rFonts w:ascii="Arial" w:hAnsi="Arial" w:cs="Arial"/>
          <w:szCs w:val="22"/>
        </w:rPr>
        <w:t xml:space="preserve">eviewed credit notes that the Company issued </w:t>
      </w:r>
      <w:r w:rsidR="001469E5">
        <w:rPr>
          <w:rFonts w:ascii="Arial" w:hAnsi="Arial" w:cs="Arial"/>
          <w:szCs w:val="22"/>
        </w:rPr>
        <w:t xml:space="preserve">to its customers </w:t>
      </w:r>
      <w:r w:rsidR="00F96E10" w:rsidRPr="00F96E10">
        <w:rPr>
          <w:rFonts w:ascii="Arial" w:hAnsi="Arial" w:cs="Arial"/>
          <w:szCs w:val="22"/>
        </w:rPr>
        <w:t>after</w:t>
      </w:r>
      <w:r w:rsidR="005F4798">
        <w:rPr>
          <w:rFonts w:ascii="Arial" w:hAnsi="Arial" w:cs="Arial"/>
          <w:szCs w:val="22"/>
        </w:rPr>
        <w:t xml:space="preserve"> </w:t>
      </w:r>
      <w:r w:rsidR="00F96E10" w:rsidRPr="00F96E10">
        <w:rPr>
          <w:rFonts w:ascii="Arial" w:hAnsi="Arial" w:cs="Arial"/>
          <w:szCs w:val="22"/>
        </w:rPr>
        <w:t>the period-end</w:t>
      </w:r>
      <w:r w:rsidR="00DF68B9">
        <w:rPr>
          <w:rFonts w:ascii="Arial" w:hAnsi="Arial" w:cs="Arial"/>
          <w:szCs w:val="22"/>
        </w:rPr>
        <w:t>.</w:t>
      </w:r>
    </w:p>
    <w:p w14:paraId="0791D738" w14:textId="0F602844" w:rsidR="00BE18D7" w:rsidRPr="00F96E10" w:rsidRDefault="00A51537" w:rsidP="00A51537">
      <w:pPr>
        <w:numPr>
          <w:ilvl w:val="0"/>
          <w:numId w:val="9"/>
        </w:numPr>
        <w:spacing w:before="120" w:after="120" w:line="380" w:lineRule="exact"/>
        <w:ind w:left="450" w:hanging="450"/>
        <w:rPr>
          <w:rFonts w:ascii="Arial" w:hAnsi="Arial" w:cs="Arial"/>
          <w:szCs w:val="22"/>
        </w:rPr>
      </w:pPr>
      <w:r>
        <w:rPr>
          <w:rFonts w:ascii="Arial" w:hAnsi="Arial" w:cs="Arial"/>
          <w:szCs w:val="22"/>
        </w:rPr>
        <w:t>P</w:t>
      </w:r>
      <w:r w:rsidR="00F96E10" w:rsidRPr="00F96E10">
        <w:rPr>
          <w:rFonts w:ascii="Arial" w:hAnsi="Arial" w:cs="Arial"/>
          <w:szCs w:val="22"/>
        </w:rPr>
        <w:t>erformed analytical procedures to detect possible irregularities in sales tran</w:t>
      </w:r>
      <w:r w:rsidR="001469E5">
        <w:rPr>
          <w:rFonts w:ascii="Arial" w:hAnsi="Arial" w:cs="Arial"/>
          <w:szCs w:val="22"/>
        </w:rPr>
        <w:t>sactions throughout the period</w:t>
      </w:r>
      <w:r w:rsidR="00F74BA3">
        <w:rPr>
          <w:rFonts w:ascii="Arial" w:hAnsi="Arial" w:cs="Arial"/>
          <w:szCs w:val="22"/>
        </w:rPr>
        <w:t>.</w:t>
      </w:r>
    </w:p>
    <w:p w14:paraId="00FA239D" w14:textId="77777777" w:rsidR="00F74BA3" w:rsidRPr="003B54F6" w:rsidRDefault="007A4191" w:rsidP="00F74BA3">
      <w:pPr>
        <w:pStyle w:val="ps-000-normal"/>
        <w:spacing w:after="240" w:line="380" w:lineRule="exact"/>
        <w:rPr>
          <w:rFonts w:ascii="Arial" w:hAnsi="Arial" w:cs="Arial"/>
          <w:b/>
          <w:bCs/>
          <w:sz w:val="22"/>
          <w:szCs w:val="22"/>
        </w:rPr>
      </w:pPr>
      <w:r>
        <w:rPr>
          <w:rFonts w:ascii="Arial" w:hAnsi="Arial" w:cs="Arial"/>
          <w:b/>
          <w:bCs/>
          <w:sz w:val="22"/>
          <w:szCs w:val="22"/>
        </w:rPr>
        <w:t>Allowance for diminution in value of inventory</w:t>
      </w:r>
    </w:p>
    <w:p w14:paraId="1734EE38" w14:textId="7E2B9230" w:rsidR="00F74BA3" w:rsidRPr="00F74BA3" w:rsidRDefault="00C80D10" w:rsidP="00F74BA3">
      <w:pPr>
        <w:pStyle w:val="ps-000-normal"/>
        <w:spacing w:after="240" w:line="380" w:lineRule="exact"/>
        <w:rPr>
          <w:rFonts w:ascii="Arial" w:hAnsi="Arial" w:cs="Arial"/>
          <w:sz w:val="22"/>
          <w:szCs w:val="22"/>
        </w:rPr>
      </w:pPr>
      <w:r>
        <w:rPr>
          <w:rFonts w:ascii="Arial" w:hAnsi="Arial" w:cs="Arial"/>
          <w:sz w:val="22"/>
          <w:szCs w:val="22"/>
        </w:rPr>
        <w:t>Estimating</w:t>
      </w:r>
      <w:r w:rsidR="00F74BA3" w:rsidRPr="00F74BA3">
        <w:rPr>
          <w:rFonts w:ascii="Arial" w:hAnsi="Arial" w:cs="Arial"/>
          <w:sz w:val="22"/>
          <w:szCs w:val="22"/>
        </w:rPr>
        <w:t xml:space="preserve"> the net </w:t>
      </w:r>
      <w:proofErr w:type="spellStart"/>
      <w:r w:rsidR="00F74BA3" w:rsidRPr="00F74BA3">
        <w:rPr>
          <w:rFonts w:ascii="Arial" w:hAnsi="Arial" w:cs="Arial"/>
          <w:sz w:val="22"/>
          <w:szCs w:val="22"/>
        </w:rPr>
        <w:t>realisable</w:t>
      </w:r>
      <w:proofErr w:type="spellEnd"/>
      <w:r w:rsidR="00F74BA3" w:rsidRPr="00F74BA3">
        <w:rPr>
          <w:rFonts w:ascii="Arial" w:hAnsi="Arial" w:cs="Arial"/>
          <w:sz w:val="22"/>
          <w:szCs w:val="22"/>
        </w:rPr>
        <w:t xml:space="preserve"> value of inventories, as disclosed in Note </w:t>
      </w:r>
      <w:r w:rsidR="00A46CEB">
        <w:rPr>
          <w:rFonts w:ascii="Arial" w:hAnsi="Arial" w:cs="Arial"/>
          <w:sz w:val="22"/>
          <w:szCs w:val="22"/>
        </w:rPr>
        <w:t>9</w:t>
      </w:r>
      <w:r w:rsidR="00F74BA3" w:rsidRPr="00F74BA3">
        <w:rPr>
          <w:rFonts w:ascii="Arial" w:hAnsi="Arial" w:cs="Arial"/>
          <w:sz w:val="22"/>
          <w:szCs w:val="22"/>
        </w:rPr>
        <w:t xml:space="preserve"> to the financial statements, is an area </w:t>
      </w:r>
      <w:r>
        <w:rPr>
          <w:rFonts w:ascii="Arial" w:hAnsi="Arial" w:cs="Arial"/>
          <w:sz w:val="22"/>
          <w:szCs w:val="22"/>
        </w:rPr>
        <w:t>of</w:t>
      </w:r>
      <w:r w:rsidR="00F74BA3" w:rsidRPr="00F74BA3">
        <w:rPr>
          <w:rFonts w:ascii="Arial" w:hAnsi="Arial" w:cs="Arial"/>
          <w:sz w:val="22"/>
          <w:szCs w:val="22"/>
        </w:rPr>
        <w:t xml:space="preserve"> management judg</w:t>
      </w:r>
      <w:r w:rsidR="001B6FA1">
        <w:rPr>
          <w:rFonts w:ascii="Arial" w:hAnsi="Arial" w:cs="Arial"/>
          <w:sz w:val="22"/>
          <w:szCs w:val="22"/>
        </w:rPr>
        <w:t>e</w:t>
      </w:r>
      <w:r w:rsidR="00F74BA3" w:rsidRPr="00F74BA3">
        <w:rPr>
          <w:rFonts w:ascii="Arial" w:hAnsi="Arial" w:cs="Arial"/>
          <w:sz w:val="22"/>
          <w:szCs w:val="22"/>
        </w:rPr>
        <w:t xml:space="preserve">ment. This is because </w:t>
      </w:r>
      <w:r w:rsidR="00684877">
        <w:rPr>
          <w:rFonts w:ascii="Arial" w:hAnsi="Arial" w:cs="Arial"/>
          <w:sz w:val="22"/>
          <w:szCs w:val="22"/>
        </w:rPr>
        <w:t xml:space="preserve">of </w:t>
      </w:r>
      <w:r w:rsidR="00F74BA3" w:rsidRPr="00F74BA3">
        <w:rPr>
          <w:rFonts w:ascii="Arial" w:hAnsi="Arial" w:cs="Arial"/>
          <w:sz w:val="22"/>
          <w:szCs w:val="22"/>
        </w:rPr>
        <w:t xml:space="preserve">the inventories of the Company </w:t>
      </w:r>
      <w:r w:rsidR="00684877">
        <w:rPr>
          <w:rFonts w:ascii="Arial" w:hAnsi="Arial" w:cs="Arial"/>
          <w:sz w:val="22"/>
          <w:szCs w:val="22"/>
        </w:rPr>
        <w:t>consisting of</w:t>
      </w:r>
      <w:r w:rsidR="00F74BA3" w:rsidRPr="00F74BA3">
        <w:rPr>
          <w:rFonts w:ascii="Arial" w:hAnsi="Arial" w:cs="Arial"/>
          <w:sz w:val="22"/>
          <w:szCs w:val="22"/>
        </w:rPr>
        <w:t xml:space="preserve"> </w:t>
      </w:r>
      <w:r w:rsidR="005F4798">
        <w:rPr>
          <w:rFonts w:ascii="Arial" w:hAnsi="Arial" w:cs="Arial"/>
          <w:sz w:val="22"/>
          <w:szCs w:val="22"/>
        </w:rPr>
        <w:t>steel-related</w:t>
      </w:r>
      <w:r w:rsidR="00F74BA3" w:rsidRPr="00F74BA3">
        <w:rPr>
          <w:rFonts w:ascii="Arial" w:hAnsi="Arial" w:cs="Arial"/>
          <w:sz w:val="22"/>
          <w:szCs w:val="22"/>
        </w:rPr>
        <w:t xml:space="preserve"> product</w:t>
      </w:r>
      <w:r w:rsidR="001407F5">
        <w:rPr>
          <w:rFonts w:ascii="Arial" w:hAnsi="Arial" w:cs="Arial"/>
          <w:sz w:val="22"/>
          <w:szCs w:val="22"/>
        </w:rPr>
        <w:t>s</w:t>
      </w:r>
      <w:r w:rsidR="005F4798">
        <w:rPr>
          <w:rFonts w:ascii="Arial" w:hAnsi="Arial" w:cs="Arial"/>
          <w:sz w:val="22"/>
          <w:szCs w:val="22"/>
        </w:rPr>
        <w:t>,</w:t>
      </w:r>
      <w:r w:rsidR="00F74BA3" w:rsidRPr="00F74BA3">
        <w:rPr>
          <w:rFonts w:ascii="Arial" w:hAnsi="Arial" w:cs="Arial"/>
          <w:sz w:val="22"/>
          <w:szCs w:val="22"/>
        </w:rPr>
        <w:t xml:space="preserve"> </w:t>
      </w:r>
      <w:r w:rsidR="00684877">
        <w:rPr>
          <w:rFonts w:ascii="Arial" w:hAnsi="Arial" w:cs="Arial"/>
          <w:sz w:val="22"/>
          <w:szCs w:val="22"/>
        </w:rPr>
        <w:t xml:space="preserve">the </w:t>
      </w:r>
      <w:r w:rsidR="005F4798">
        <w:rPr>
          <w:rFonts w:ascii="Arial" w:hAnsi="Arial" w:cs="Arial"/>
          <w:sz w:val="22"/>
          <w:szCs w:val="22"/>
        </w:rPr>
        <w:t>purchase price of raw materials and the selling price of finished goods</w:t>
      </w:r>
      <w:r w:rsidR="00F74BA3" w:rsidRPr="00F74BA3">
        <w:rPr>
          <w:rFonts w:ascii="Arial" w:hAnsi="Arial" w:cs="Arial"/>
          <w:sz w:val="22"/>
          <w:szCs w:val="22"/>
        </w:rPr>
        <w:t xml:space="preserve"> fluctuate accord</w:t>
      </w:r>
      <w:r w:rsidR="00684877">
        <w:rPr>
          <w:rFonts w:ascii="Arial" w:hAnsi="Arial" w:cs="Arial"/>
          <w:sz w:val="22"/>
          <w:szCs w:val="22"/>
        </w:rPr>
        <w:t>ing to</w:t>
      </w:r>
      <w:r w:rsidR="00F74BA3" w:rsidRPr="00F74BA3">
        <w:rPr>
          <w:rFonts w:ascii="Arial" w:hAnsi="Arial" w:cs="Arial"/>
          <w:sz w:val="22"/>
          <w:szCs w:val="22"/>
        </w:rPr>
        <w:t xml:space="preserve"> global market price</w:t>
      </w:r>
      <w:r w:rsidR="00684877">
        <w:rPr>
          <w:rFonts w:ascii="Arial" w:hAnsi="Arial" w:cs="Arial"/>
          <w:sz w:val="22"/>
          <w:szCs w:val="22"/>
        </w:rPr>
        <w:t>s</w:t>
      </w:r>
      <w:r w:rsidR="00F74BA3" w:rsidRPr="00F74BA3">
        <w:rPr>
          <w:rFonts w:ascii="Arial" w:hAnsi="Arial" w:cs="Arial"/>
          <w:sz w:val="22"/>
          <w:szCs w:val="22"/>
        </w:rPr>
        <w:t xml:space="preserve"> </w:t>
      </w:r>
      <w:proofErr w:type="gramStart"/>
      <w:r w:rsidR="00F74BA3" w:rsidRPr="00F74BA3">
        <w:rPr>
          <w:rFonts w:ascii="Arial" w:hAnsi="Arial" w:cs="Arial"/>
          <w:sz w:val="22"/>
          <w:szCs w:val="22"/>
        </w:rPr>
        <w:t>and also</w:t>
      </w:r>
      <w:proofErr w:type="gramEnd"/>
      <w:r w:rsidR="00F74BA3" w:rsidRPr="00F74BA3">
        <w:rPr>
          <w:rFonts w:ascii="Arial" w:hAnsi="Arial" w:cs="Arial"/>
          <w:sz w:val="22"/>
          <w:szCs w:val="22"/>
        </w:rPr>
        <w:t xml:space="preserve"> domestic </w:t>
      </w:r>
      <w:r w:rsidR="00684877" w:rsidRPr="00F74BA3">
        <w:rPr>
          <w:rFonts w:ascii="Arial" w:hAnsi="Arial" w:cs="Arial"/>
          <w:sz w:val="22"/>
          <w:szCs w:val="22"/>
        </w:rPr>
        <w:t>demand</w:t>
      </w:r>
      <w:r w:rsidR="00684877" w:rsidRPr="00684877">
        <w:rPr>
          <w:rFonts w:ascii="Arial" w:hAnsi="Arial" w:cs="Arial"/>
          <w:sz w:val="22"/>
          <w:szCs w:val="22"/>
        </w:rPr>
        <w:t xml:space="preserve"> </w:t>
      </w:r>
      <w:r w:rsidR="00F74BA3" w:rsidRPr="00F74BA3">
        <w:rPr>
          <w:rFonts w:ascii="Arial" w:hAnsi="Arial" w:cs="Arial"/>
          <w:sz w:val="22"/>
          <w:szCs w:val="22"/>
        </w:rPr>
        <w:t xml:space="preserve">and </w:t>
      </w:r>
      <w:r w:rsidR="00684877" w:rsidRPr="00F74BA3">
        <w:rPr>
          <w:rFonts w:ascii="Arial" w:hAnsi="Arial" w:cs="Arial"/>
          <w:sz w:val="22"/>
          <w:szCs w:val="22"/>
        </w:rPr>
        <w:t>supply</w:t>
      </w:r>
      <w:r w:rsidR="00F74BA3" w:rsidRPr="00F74BA3">
        <w:rPr>
          <w:rFonts w:ascii="Arial" w:hAnsi="Arial" w:cs="Arial"/>
          <w:sz w:val="22"/>
          <w:szCs w:val="22"/>
        </w:rPr>
        <w:t xml:space="preserve">. In addition, estimation of the net </w:t>
      </w:r>
      <w:proofErr w:type="spellStart"/>
      <w:r w:rsidR="00F74BA3" w:rsidRPr="00F74BA3">
        <w:rPr>
          <w:rFonts w:ascii="Arial" w:hAnsi="Arial" w:cs="Arial"/>
          <w:sz w:val="22"/>
          <w:szCs w:val="22"/>
        </w:rPr>
        <w:t>realisable</w:t>
      </w:r>
      <w:proofErr w:type="spellEnd"/>
      <w:r w:rsidR="00F74BA3" w:rsidRPr="00F74BA3">
        <w:rPr>
          <w:rFonts w:ascii="Arial" w:hAnsi="Arial" w:cs="Arial"/>
          <w:sz w:val="22"/>
          <w:szCs w:val="22"/>
        </w:rPr>
        <w:t xml:space="preserve"> value of inventories requires </w:t>
      </w:r>
      <w:r w:rsidR="003B54F6">
        <w:rPr>
          <w:rFonts w:ascii="Arial" w:hAnsi="Arial" w:cs="Arial"/>
          <w:sz w:val="22"/>
          <w:szCs w:val="22"/>
        </w:rPr>
        <w:t>the use of estimates of the costs of completed production, relating selling expenses and selling price</w:t>
      </w:r>
      <w:r w:rsidR="00F74BA3" w:rsidRPr="00F74BA3">
        <w:rPr>
          <w:rFonts w:ascii="Arial" w:hAnsi="Arial" w:cs="Arial"/>
          <w:sz w:val="22"/>
          <w:szCs w:val="22"/>
        </w:rPr>
        <w:t xml:space="preserve">. There is a risk with respect to the amount of </w:t>
      </w:r>
      <w:r w:rsidR="001407F5">
        <w:rPr>
          <w:rFonts w:ascii="Arial" w:hAnsi="Arial" w:cs="Arial"/>
          <w:sz w:val="22"/>
          <w:szCs w:val="22"/>
        </w:rPr>
        <w:t>allowance</w:t>
      </w:r>
      <w:r w:rsidR="007A4191">
        <w:rPr>
          <w:rFonts w:ascii="Arial" w:hAnsi="Arial" w:cs="Arial"/>
          <w:sz w:val="22"/>
          <w:szCs w:val="22"/>
        </w:rPr>
        <w:t xml:space="preserve"> set aside for diminution in</w:t>
      </w:r>
      <w:r w:rsidR="00F74BA3" w:rsidRPr="00F74BA3">
        <w:rPr>
          <w:rFonts w:ascii="Arial" w:hAnsi="Arial" w:cs="Arial"/>
          <w:sz w:val="22"/>
          <w:szCs w:val="22"/>
        </w:rPr>
        <w:t xml:space="preserve"> value of inventory.</w:t>
      </w:r>
    </w:p>
    <w:p w14:paraId="7D3A165A" w14:textId="77777777" w:rsidR="00A51537" w:rsidRDefault="00A51537" w:rsidP="00FC480E">
      <w:pPr>
        <w:pStyle w:val="ps-000-normal"/>
        <w:spacing w:after="240" w:line="380" w:lineRule="exact"/>
        <w:rPr>
          <w:rFonts w:ascii="Arial" w:hAnsi="Arial" w:cs="Arial"/>
          <w:sz w:val="22"/>
          <w:szCs w:val="22"/>
        </w:rPr>
      </w:pPr>
    </w:p>
    <w:p w14:paraId="02B6285F" w14:textId="3D6035C6" w:rsidR="00A51537" w:rsidRDefault="00A51537" w:rsidP="00FC480E">
      <w:pPr>
        <w:pStyle w:val="ps-000-normal"/>
        <w:spacing w:after="240" w:line="380" w:lineRule="exact"/>
        <w:rPr>
          <w:rFonts w:ascii="Arial" w:hAnsi="Arial" w:cs="Arial"/>
          <w:sz w:val="22"/>
          <w:szCs w:val="22"/>
        </w:rPr>
      </w:pPr>
      <w:r>
        <w:rPr>
          <w:rFonts w:ascii="Arial" w:hAnsi="Arial" w:cs="Arial"/>
          <w:sz w:val="22"/>
          <w:szCs w:val="22"/>
        </w:rPr>
        <w:lastRenderedPageBreak/>
        <w:t xml:space="preserve">My </w:t>
      </w:r>
      <w:proofErr w:type="gramStart"/>
      <w:r>
        <w:rPr>
          <w:rFonts w:ascii="Arial" w:hAnsi="Arial" w:cs="Arial"/>
          <w:sz w:val="22"/>
          <w:szCs w:val="22"/>
        </w:rPr>
        <w:t>Key</w:t>
      </w:r>
      <w:proofErr w:type="gramEnd"/>
      <w:r>
        <w:rPr>
          <w:rFonts w:ascii="Arial" w:hAnsi="Arial" w:cs="Arial"/>
          <w:sz w:val="22"/>
          <w:szCs w:val="22"/>
        </w:rPr>
        <w:t xml:space="preserve"> audit procedures for the matter are as follows:</w:t>
      </w:r>
    </w:p>
    <w:p w14:paraId="076D1DBF" w14:textId="77777777" w:rsidR="00A51537" w:rsidRDefault="00A51537" w:rsidP="00A51537">
      <w:pPr>
        <w:numPr>
          <w:ilvl w:val="0"/>
          <w:numId w:val="9"/>
        </w:numPr>
        <w:spacing w:before="120" w:after="120" w:line="380" w:lineRule="exact"/>
        <w:ind w:left="450" w:hanging="450"/>
        <w:rPr>
          <w:rFonts w:ascii="Arial" w:hAnsi="Arial" w:cs="Arial"/>
          <w:szCs w:val="22"/>
        </w:rPr>
      </w:pPr>
      <w:r>
        <w:rPr>
          <w:rFonts w:ascii="Arial" w:hAnsi="Arial" w:cs="Arial"/>
          <w:szCs w:val="22"/>
        </w:rPr>
        <w:t>A</w:t>
      </w:r>
      <w:r w:rsidR="00A96AD0" w:rsidRPr="00A96AD0">
        <w:rPr>
          <w:rFonts w:ascii="Arial" w:hAnsi="Arial" w:cs="Arial"/>
          <w:szCs w:val="22"/>
        </w:rPr>
        <w:t xml:space="preserve">ssessed the method and the assumptions applied by the Company’s management in determining the </w:t>
      </w:r>
      <w:r w:rsidR="001407F5">
        <w:rPr>
          <w:rFonts w:ascii="Arial" w:hAnsi="Arial" w:cs="Arial"/>
          <w:szCs w:val="22"/>
        </w:rPr>
        <w:t xml:space="preserve">allowance </w:t>
      </w:r>
      <w:r w:rsidR="00A96AD0" w:rsidRPr="00A96AD0">
        <w:rPr>
          <w:rFonts w:ascii="Arial" w:hAnsi="Arial" w:cs="Arial"/>
          <w:szCs w:val="22"/>
        </w:rPr>
        <w:t>for diminution in value of inventory by making en</w:t>
      </w:r>
      <w:r w:rsidR="00F7557D">
        <w:rPr>
          <w:rFonts w:ascii="Arial" w:hAnsi="Arial" w:cs="Arial"/>
          <w:szCs w:val="22"/>
        </w:rPr>
        <w:t>quiry of responsible executives</w:t>
      </w:r>
      <w:r w:rsidR="005F4798">
        <w:rPr>
          <w:rFonts w:ascii="Arial" w:hAnsi="Arial" w:cs="Arial"/>
          <w:szCs w:val="22"/>
        </w:rPr>
        <w:t xml:space="preserve">, </w:t>
      </w:r>
      <w:r w:rsidR="00A96AD0" w:rsidRPr="00A96AD0">
        <w:rPr>
          <w:rFonts w:ascii="Arial" w:hAnsi="Arial" w:cs="Arial"/>
          <w:szCs w:val="22"/>
        </w:rPr>
        <w:t xml:space="preserve">gaining an understanding </w:t>
      </w:r>
      <w:r w:rsidR="005F4798">
        <w:rPr>
          <w:rFonts w:ascii="Arial" w:hAnsi="Arial" w:cs="Arial"/>
          <w:szCs w:val="22"/>
        </w:rPr>
        <w:t>and reviewing</w:t>
      </w:r>
      <w:r w:rsidR="00A96AD0" w:rsidRPr="00A96AD0">
        <w:rPr>
          <w:rFonts w:ascii="Arial" w:hAnsi="Arial" w:cs="Arial"/>
          <w:szCs w:val="22"/>
        </w:rPr>
        <w:t xml:space="preserve"> the basis applied by management in </w:t>
      </w:r>
      <w:r w:rsidR="00302A62">
        <w:rPr>
          <w:rFonts w:ascii="Arial" w:hAnsi="Arial" w:cs="Arial"/>
          <w:szCs w:val="22"/>
        </w:rPr>
        <w:t>determin</w:t>
      </w:r>
      <w:r w:rsidR="00F7557D">
        <w:rPr>
          <w:rFonts w:ascii="Arial" w:hAnsi="Arial" w:cs="Arial"/>
          <w:szCs w:val="22"/>
        </w:rPr>
        <w:t>ing</w:t>
      </w:r>
      <w:r w:rsidR="00302A62">
        <w:rPr>
          <w:rFonts w:ascii="Arial" w:hAnsi="Arial" w:cs="Arial"/>
          <w:szCs w:val="22"/>
        </w:rPr>
        <w:t xml:space="preserve"> </w:t>
      </w:r>
      <w:r w:rsidR="00F7557D">
        <w:rPr>
          <w:rFonts w:ascii="Arial" w:hAnsi="Arial" w:cs="Arial"/>
          <w:szCs w:val="22"/>
        </w:rPr>
        <w:t xml:space="preserve">the </w:t>
      </w:r>
      <w:r w:rsidR="001407F5">
        <w:rPr>
          <w:rFonts w:ascii="Arial" w:hAnsi="Arial" w:cs="Arial"/>
          <w:szCs w:val="22"/>
        </w:rPr>
        <w:t xml:space="preserve">allowance </w:t>
      </w:r>
      <w:r w:rsidR="00F7557D">
        <w:rPr>
          <w:rFonts w:ascii="Arial" w:hAnsi="Arial" w:cs="Arial"/>
          <w:szCs w:val="22"/>
        </w:rPr>
        <w:t>for diminution in value of inventory</w:t>
      </w:r>
      <w:r w:rsidR="00302A62">
        <w:rPr>
          <w:rFonts w:ascii="Arial" w:hAnsi="Arial" w:cs="Arial"/>
          <w:szCs w:val="22"/>
        </w:rPr>
        <w:t xml:space="preserve">. </w:t>
      </w:r>
    </w:p>
    <w:p w14:paraId="1F29C156" w14:textId="77777777" w:rsidR="00A51537" w:rsidRDefault="00A51537" w:rsidP="00A51537">
      <w:pPr>
        <w:numPr>
          <w:ilvl w:val="0"/>
          <w:numId w:val="9"/>
        </w:numPr>
        <w:spacing w:before="120" w:after="120" w:line="380" w:lineRule="exact"/>
        <w:ind w:left="450" w:hanging="450"/>
        <w:rPr>
          <w:rFonts w:ascii="Arial" w:hAnsi="Arial" w:cs="Arial"/>
          <w:szCs w:val="22"/>
        </w:rPr>
      </w:pPr>
      <w:r>
        <w:rPr>
          <w:rFonts w:ascii="Arial" w:hAnsi="Arial" w:cs="Arial"/>
          <w:szCs w:val="22"/>
        </w:rPr>
        <w:t>R</w:t>
      </w:r>
      <w:r w:rsidR="00A96AD0" w:rsidRPr="00A96AD0">
        <w:rPr>
          <w:rFonts w:ascii="Arial" w:hAnsi="Arial" w:cs="Arial"/>
          <w:szCs w:val="22"/>
        </w:rPr>
        <w:t>eviewed the consistency of the application of that basis</w:t>
      </w:r>
      <w:r>
        <w:rPr>
          <w:rFonts w:ascii="Arial" w:hAnsi="Arial" w:cs="Arial"/>
          <w:szCs w:val="22"/>
        </w:rPr>
        <w:t>.</w:t>
      </w:r>
    </w:p>
    <w:p w14:paraId="7056BC0A" w14:textId="0E7B37CA" w:rsidR="00A96AD0" w:rsidRDefault="00A51537" w:rsidP="00A51537">
      <w:pPr>
        <w:numPr>
          <w:ilvl w:val="0"/>
          <w:numId w:val="9"/>
        </w:numPr>
        <w:spacing w:before="120" w:after="120" w:line="380" w:lineRule="exact"/>
        <w:ind w:left="450" w:hanging="450"/>
        <w:rPr>
          <w:rFonts w:ascii="Arial" w:hAnsi="Arial" w:cs="Arial"/>
          <w:szCs w:val="22"/>
        </w:rPr>
      </w:pPr>
      <w:r>
        <w:rPr>
          <w:rFonts w:ascii="Arial" w:hAnsi="Arial" w:cs="Arial"/>
          <w:szCs w:val="22"/>
        </w:rPr>
        <w:t>C</w:t>
      </w:r>
      <w:r w:rsidR="00A96AD0" w:rsidRPr="00A96AD0">
        <w:rPr>
          <w:rFonts w:ascii="Arial" w:hAnsi="Arial" w:cs="Arial"/>
          <w:szCs w:val="22"/>
        </w:rPr>
        <w:t xml:space="preserve">ompared proceeds from sales transactions occurring after the date of the financial statements with the cost of inventory for each product line. </w:t>
      </w:r>
    </w:p>
    <w:p w14:paraId="435C87D0" w14:textId="77777777" w:rsidR="005F4798" w:rsidRPr="005F4798" w:rsidRDefault="005F4798" w:rsidP="00A51537">
      <w:pPr>
        <w:pStyle w:val="ps-000-normal"/>
        <w:spacing w:before="240" w:line="380" w:lineRule="exact"/>
        <w:rPr>
          <w:rFonts w:ascii="Arial" w:hAnsi="Arial" w:cs="Arial"/>
          <w:b/>
          <w:bCs/>
          <w:sz w:val="22"/>
          <w:szCs w:val="22"/>
        </w:rPr>
      </w:pPr>
      <w:r w:rsidRPr="005F4798">
        <w:rPr>
          <w:rFonts w:ascii="Arial" w:hAnsi="Arial" w:cs="Arial"/>
          <w:b/>
          <w:bCs/>
          <w:sz w:val="22"/>
          <w:szCs w:val="22"/>
        </w:rPr>
        <w:t>Allowance for impairment of property, plant and equipment</w:t>
      </w:r>
    </w:p>
    <w:p w14:paraId="35AD85F9" w14:textId="3EACA95B" w:rsidR="00A51537" w:rsidRPr="00A51537" w:rsidRDefault="00A51537" w:rsidP="00A51537">
      <w:pPr>
        <w:spacing w:before="120" w:after="120" w:line="380" w:lineRule="exact"/>
        <w:rPr>
          <w:rFonts w:ascii="Arial" w:hAnsi="Arial" w:cs="Arial"/>
          <w:szCs w:val="22"/>
        </w:rPr>
      </w:pPr>
      <w:r w:rsidRPr="00A51537">
        <w:rPr>
          <w:rFonts w:ascii="Arial" w:hAnsi="Arial" w:cs="Arial"/>
          <w:szCs w:val="22"/>
        </w:rPr>
        <w:t xml:space="preserve">As discussed in Note 10 to the financial statements, the Company recorded an impairment loss of Baht 74 million on property, plant and equipment as an expense during the year, which is </w:t>
      </w:r>
      <w:r w:rsidR="00F50331">
        <w:rPr>
          <w:rFonts w:ascii="Arial" w:hAnsi="Arial" w:cs="Arial"/>
          <w:szCs w:val="22"/>
        </w:rPr>
        <w:t xml:space="preserve">considered </w:t>
      </w:r>
      <w:r w:rsidRPr="00A51537">
        <w:rPr>
          <w:rFonts w:ascii="Arial" w:hAnsi="Arial" w:cs="Arial"/>
          <w:szCs w:val="22"/>
        </w:rPr>
        <w:t xml:space="preserve">a significant amount. The assessment of impairment of property, plant and equipment is a significant accounting estimate that requires the Company's management to exercise considerable judgment in identifying the cash-generating units and measuring the recoverable amount of those asset groups. This leads to risks in </w:t>
      </w:r>
      <w:r w:rsidR="00F50331">
        <w:rPr>
          <w:rFonts w:ascii="Arial" w:hAnsi="Arial" w:cs="Arial"/>
          <w:szCs w:val="22"/>
        </w:rPr>
        <w:t>the recognition of</w:t>
      </w:r>
      <w:r w:rsidRPr="00A51537">
        <w:rPr>
          <w:rFonts w:ascii="Arial" w:hAnsi="Arial" w:cs="Arial"/>
          <w:szCs w:val="22"/>
        </w:rPr>
        <w:t xml:space="preserve"> impairment losses and </w:t>
      </w:r>
      <w:r w:rsidR="00F50331">
        <w:rPr>
          <w:rFonts w:ascii="Arial" w:hAnsi="Arial" w:cs="Arial"/>
          <w:szCs w:val="22"/>
        </w:rPr>
        <w:t>presentation of</w:t>
      </w:r>
      <w:r w:rsidRPr="00A51537">
        <w:rPr>
          <w:rFonts w:ascii="Arial" w:hAnsi="Arial" w:cs="Arial"/>
          <w:szCs w:val="22"/>
        </w:rPr>
        <w:t xml:space="preserve"> asset values at their recoverable amounts.</w:t>
      </w:r>
    </w:p>
    <w:p w14:paraId="5CF963C4" w14:textId="77777777" w:rsidR="00A51537" w:rsidRPr="00A51537" w:rsidRDefault="00A51537" w:rsidP="00A51537">
      <w:pPr>
        <w:spacing w:before="120" w:after="120" w:line="380" w:lineRule="exact"/>
        <w:rPr>
          <w:rFonts w:ascii="Arial" w:hAnsi="Arial" w:cs="Arial"/>
          <w:szCs w:val="22"/>
        </w:rPr>
      </w:pPr>
      <w:r w:rsidRPr="00A51537">
        <w:rPr>
          <w:rFonts w:ascii="Arial" w:hAnsi="Arial" w:cs="Arial"/>
          <w:szCs w:val="22"/>
        </w:rPr>
        <w:t>My key audit procedures for the matter are as follows:</w:t>
      </w:r>
    </w:p>
    <w:p w14:paraId="66754CE3" w14:textId="69FF26C2" w:rsidR="00A51537" w:rsidRPr="00A51537" w:rsidRDefault="00DF68B9" w:rsidP="00A51537">
      <w:pPr>
        <w:numPr>
          <w:ilvl w:val="0"/>
          <w:numId w:val="9"/>
        </w:numPr>
        <w:tabs>
          <w:tab w:val="num" w:pos="720"/>
        </w:tabs>
        <w:spacing w:before="120" w:after="120" w:line="380" w:lineRule="exact"/>
        <w:ind w:left="450" w:hanging="450"/>
        <w:rPr>
          <w:rFonts w:ascii="Arial" w:hAnsi="Arial" w:cs="Arial"/>
          <w:szCs w:val="22"/>
        </w:rPr>
      </w:pPr>
      <w:r>
        <w:rPr>
          <w:rFonts w:ascii="Arial" w:hAnsi="Arial" w:cs="Arial"/>
          <w:szCs w:val="22"/>
        </w:rPr>
        <w:t>Assessed the</w:t>
      </w:r>
      <w:r w:rsidR="00A51537" w:rsidRPr="00A51537">
        <w:rPr>
          <w:rFonts w:ascii="Arial" w:hAnsi="Arial" w:cs="Arial"/>
          <w:szCs w:val="22"/>
        </w:rPr>
        <w:t xml:space="preserve"> management’s process of determining the cash-generating unit, whether this was consistent with how assets are </w:t>
      </w:r>
      <w:proofErr w:type="spellStart"/>
      <w:r w:rsidR="00A51537" w:rsidRPr="00A51537">
        <w:rPr>
          <w:rFonts w:ascii="Arial" w:hAnsi="Arial" w:cs="Arial"/>
          <w:szCs w:val="22"/>
        </w:rPr>
        <w:t>utilised</w:t>
      </w:r>
      <w:proofErr w:type="spellEnd"/>
      <w:r w:rsidR="00A51537" w:rsidRPr="00A51537">
        <w:rPr>
          <w:rFonts w:ascii="Arial" w:hAnsi="Arial" w:cs="Arial"/>
          <w:szCs w:val="22"/>
        </w:rPr>
        <w:t>.</w:t>
      </w:r>
    </w:p>
    <w:p w14:paraId="3D1395E1" w14:textId="2C70B2BA" w:rsidR="00A51537" w:rsidRPr="00A51537" w:rsidRDefault="00DF68B9" w:rsidP="00A51537">
      <w:pPr>
        <w:numPr>
          <w:ilvl w:val="0"/>
          <w:numId w:val="9"/>
        </w:numPr>
        <w:tabs>
          <w:tab w:val="num" w:pos="720"/>
        </w:tabs>
        <w:spacing w:before="120" w:after="120" w:line="380" w:lineRule="exact"/>
        <w:ind w:left="450" w:hanging="450"/>
        <w:rPr>
          <w:rFonts w:ascii="Arial" w:hAnsi="Arial" w:cs="Arial"/>
          <w:szCs w:val="22"/>
        </w:rPr>
      </w:pPr>
      <w:r>
        <w:rPr>
          <w:rFonts w:ascii="Arial" w:hAnsi="Arial" w:cs="Arial"/>
          <w:szCs w:val="22"/>
        </w:rPr>
        <w:t>Considered</w:t>
      </w:r>
      <w:r w:rsidR="00A51537" w:rsidRPr="00A51537">
        <w:rPr>
          <w:rFonts w:ascii="Arial" w:hAnsi="Arial" w:cs="Arial"/>
          <w:szCs w:val="22"/>
        </w:rPr>
        <w:t xml:space="preserve"> the scope and objective of the </w:t>
      </w:r>
      <w:r w:rsidR="00F50331">
        <w:rPr>
          <w:rFonts w:ascii="Arial" w:hAnsi="Arial" w:cs="Arial"/>
          <w:szCs w:val="22"/>
        </w:rPr>
        <w:t>asset valuation</w:t>
      </w:r>
      <w:r w:rsidR="00A51537" w:rsidRPr="00A51537">
        <w:rPr>
          <w:rFonts w:ascii="Arial" w:hAnsi="Arial" w:cs="Arial"/>
          <w:szCs w:val="22"/>
        </w:rPr>
        <w:t xml:space="preserve"> performed by an independent valuer and gain</w:t>
      </w:r>
      <w:r>
        <w:rPr>
          <w:rFonts w:ascii="Arial" w:hAnsi="Arial" w:cs="Arial"/>
          <w:szCs w:val="22"/>
        </w:rPr>
        <w:t>ed</w:t>
      </w:r>
      <w:r w:rsidR="00A51537" w:rsidRPr="00A51537">
        <w:rPr>
          <w:rFonts w:ascii="Arial" w:hAnsi="Arial" w:cs="Arial"/>
          <w:szCs w:val="22"/>
        </w:rPr>
        <w:t xml:space="preserve"> an understanding of the </w:t>
      </w:r>
      <w:r w:rsidR="00F50331">
        <w:rPr>
          <w:rFonts w:ascii="Arial" w:hAnsi="Arial" w:cs="Arial"/>
          <w:szCs w:val="22"/>
        </w:rPr>
        <w:t>techniques</w:t>
      </w:r>
      <w:r w:rsidR="00A51537" w:rsidRPr="00A51537">
        <w:rPr>
          <w:rFonts w:ascii="Arial" w:hAnsi="Arial" w:cs="Arial"/>
          <w:szCs w:val="22"/>
        </w:rPr>
        <w:t xml:space="preserve"> and models </w:t>
      </w:r>
      <w:r w:rsidR="00F50331">
        <w:rPr>
          <w:rFonts w:ascii="Arial" w:hAnsi="Arial" w:cs="Arial"/>
          <w:szCs w:val="22"/>
        </w:rPr>
        <w:t xml:space="preserve">selected for the asset valuation </w:t>
      </w:r>
      <w:r w:rsidR="00A51537" w:rsidRPr="00A51537">
        <w:rPr>
          <w:rFonts w:ascii="Arial" w:hAnsi="Arial" w:cs="Arial"/>
          <w:szCs w:val="22"/>
        </w:rPr>
        <w:t xml:space="preserve">stipulated in the valuation report prepared by the independent valuer. In </w:t>
      </w:r>
      <w:proofErr w:type="gramStart"/>
      <w:r w:rsidR="00A51537" w:rsidRPr="00A51537">
        <w:rPr>
          <w:rFonts w:ascii="Arial" w:hAnsi="Arial" w:cs="Arial"/>
          <w:szCs w:val="22"/>
        </w:rPr>
        <w:t xml:space="preserve">addition, </w:t>
      </w:r>
      <w:r w:rsidR="00144B15">
        <w:rPr>
          <w:rFonts w:ascii="Arial" w:hAnsi="Arial" w:cs="Arial"/>
          <w:szCs w:val="22"/>
        </w:rPr>
        <w:t xml:space="preserve">  </w:t>
      </w:r>
      <w:proofErr w:type="gramEnd"/>
      <w:r w:rsidR="00144B15">
        <w:rPr>
          <w:rFonts w:ascii="Arial" w:hAnsi="Arial" w:cs="Arial"/>
          <w:szCs w:val="22"/>
        </w:rPr>
        <w:t xml:space="preserve">       </w:t>
      </w:r>
      <w:r w:rsidR="00A51537" w:rsidRPr="00A51537">
        <w:rPr>
          <w:rFonts w:ascii="Arial" w:hAnsi="Arial" w:cs="Arial"/>
          <w:szCs w:val="22"/>
        </w:rPr>
        <w:t>I reviewed information and key assumptions used in the valuation, and test</w:t>
      </w:r>
      <w:r w:rsidR="00F50331">
        <w:rPr>
          <w:rFonts w:ascii="Arial" w:hAnsi="Arial" w:cs="Arial"/>
          <w:szCs w:val="22"/>
        </w:rPr>
        <w:t>ed</w:t>
      </w:r>
      <w:r w:rsidR="00A51537" w:rsidRPr="00A51537">
        <w:rPr>
          <w:rFonts w:ascii="Arial" w:hAnsi="Arial" w:cs="Arial"/>
          <w:szCs w:val="22"/>
        </w:rPr>
        <w:t xml:space="preserve"> the calculations </w:t>
      </w:r>
      <w:r w:rsidR="00F50331">
        <w:rPr>
          <w:rFonts w:ascii="Arial" w:hAnsi="Arial" w:cs="Arial"/>
          <w:szCs w:val="22"/>
        </w:rPr>
        <w:t>to determine</w:t>
      </w:r>
      <w:r w:rsidR="00A51537" w:rsidRPr="00A51537">
        <w:rPr>
          <w:rFonts w:ascii="Arial" w:hAnsi="Arial" w:cs="Arial"/>
          <w:szCs w:val="22"/>
        </w:rPr>
        <w:t xml:space="preserve"> the recoverable amount of the assets.</w:t>
      </w:r>
    </w:p>
    <w:p w14:paraId="3369A46B" w14:textId="25A35A54" w:rsidR="00A51537" w:rsidRPr="00A51537" w:rsidRDefault="00A51537" w:rsidP="00A51537">
      <w:pPr>
        <w:numPr>
          <w:ilvl w:val="0"/>
          <w:numId w:val="9"/>
        </w:numPr>
        <w:tabs>
          <w:tab w:val="num" w:pos="720"/>
        </w:tabs>
        <w:spacing w:before="120" w:after="120" w:line="380" w:lineRule="exact"/>
        <w:ind w:left="450" w:hanging="450"/>
        <w:rPr>
          <w:rFonts w:ascii="Arial" w:hAnsi="Arial" w:cs="Arial"/>
          <w:szCs w:val="22"/>
        </w:rPr>
      </w:pPr>
      <w:r w:rsidRPr="00A51537">
        <w:rPr>
          <w:rFonts w:ascii="Arial" w:hAnsi="Arial" w:cs="Arial"/>
          <w:szCs w:val="22"/>
        </w:rPr>
        <w:t>Evaluat</w:t>
      </w:r>
      <w:r w:rsidR="00DF68B9">
        <w:rPr>
          <w:rFonts w:ascii="Arial" w:hAnsi="Arial" w:cs="Arial"/>
          <w:szCs w:val="22"/>
        </w:rPr>
        <w:t>ed</w:t>
      </w:r>
      <w:r w:rsidRPr="00A51537">
        <w:rPr>
          <w:rFonts w:ascii="Arial" w:hAnsi="Arial" w:cs="Arial"/>
          <w:szCs w:val="22"/>
        </w:rPr>
        <w:t xml:space="preserve"> the competence and the independence of the independent valuer.  </w:t>
      </w:r>
    </w:p>
    <w:p w14:paraId="7318D9BD" w14:textId="10D0FDA4" w:rsidR="00A51537" w:rsidRPr="00A51537" w:rsidRDefault="00A51537" w:rsidP="00A51537">
      <w:pPr>
        <w:numPr>
          <w:ilvl w:val="0"/>
          <w:numId w:val="9"/>
        </w:numPr>
        <w:tabs>
          <w:tab w:val="num" w:pos="720"/>
        </w:tabs>
        <w:spacing w:before="120" w:after="120" w:line="380" w:lineRule="exact"/>
        <w:ind w:left="450" w:hanging="450"/>
        <w:rPr>
          <w:rFonts w:ascii="Arial" w:hAnsi="Arial" w:cs="Arial"/>
          <w:szCs w:val="22"/>
        </w:rPr>
      </w:pPr>
      <w:r w:rsidRPr="00A51537">
        <w:rPr>
          <w:rFonts w:ascii="Arial" w:hAnsi="Arial" w:cs="Arial"/>
          <w:szCs w:val="22"/>
        </w:rPr>
        <w:t>Review</w:t>
      </w:r>
      <w:r w:rsidR="00DF68B9">
        <w:rPr>
          <w:rFonts w:ascii="Arial" w:hAnsi="Arial" w:cs="Arial"/>
          <w:szCs w:val="22"/>
        </w:rPr>
        <w:t>ed</w:t>
      </w:r>
      <w:r w:rsidRPr="00A51537">
        <w:rPr>
          <w:rFonts w:ascii="Arial" w:hAnsi="Arial" w:cs="Arial"/>
          <w:szCs w:val="22"/>
        </w:rPr>
        <w:t xml:space="preserve"> disclosures </w:t>
      </w:r>
      <w:r w:rsidR="00F50331">
        <w:rPr>
          <w:rFonts w:ascii="Arial" w:hAnsi="Arial" w:cs="Arial"/>
          <w:szCs w:val="22"/>
        </w:rPr>
        <w:t>related</w:t>
      </w:r>
      <w:r w:rsidRPr="00A51537">
        <w:rPr>
          <w:rFonts w:ascii="Arial" w:hAnsi="Arial" w:cs="Arial"/>
          <w:szCs w:val="22"/>
        </w:rPr>
        <w:t xml:space="preserve"> to the impairment assessment of </w:t>
      </w:r>
      <w:r w:rsidR="00DF68B9">
        <w:rPr>
          <w:rFonts w:ascii="Arial" w:hAnsi="Arial" w:cs="Arial"/>
          <w:szCs w:val="22"/>
        </w:rPr>
        <w:t>proper</w:t>
      </w:r>
      <w:r w:rsidR="00C17E63">
        <w:rPr>
          <w:rFonts w:ascii="Arial" w:hAnsi="Arial" w:cs="Arial"/>
          <w:szCs w:val="22"/>
        </w:rPr>
        <w:t>t</w:t>
      </w:r>
      <w:r w:rsidR="00DF68B9">
        <w:rPr>
          <w:rFonts w:ascii="Arial" w:hAnsi="Arial" w:cs="Arial"/>
          <w:szCs w:val="22"/>
        </w:rPr>
        <w:t xml:space="preserve">y, plant </w:t>
      </w:r>
      <w:proofErr w:type="gramStart"/>
      <w:r w:rsidR="00DF68B9">
        <w:rPr>
          <w:rFonts w:ascii="Arial" w:hAnsi="Arial" w:cs="Arial"/>
          <w:szCs w:val="22"/>
        </w:rPr>
        <w:t xml:space="preserve">and </w:t>
      </w:r>
      <w:r w:rsidRPr="00A51537">
        <w:rPr>
          <w:rFonts w:ascii="Arial" w:hAnsi="Arial" w:cs="Arial"/>
          <w:szCs w:val="22"/>
        </w:rPr>
        <w:t xml:space="preserve"> equipment</w:t>
      </w:r>
      <w:proofErr w:type="gramEnd"/>
      <w:r w:rsidRPr="00A51537">
        <w:rPr>
          <w:rFonts w:ascii="Arial" w:hAnsi="Arial" w:cs="Arial"/>
          <w:szCs w:val="22"/>
        </w:rPr>
        <w:t>.</w:t>
      </w:r>
    </w:p>
    <w:p w14:paraId="1B66222C" w14:textId="77777777" w:rsidR="00A51537" w:rsidRPr="00A51537" w:rsidRDefault="00A51537" w:rsidP="00A51537">
      <w:pPr>
        <w:spacing w:after="200" w:line="276" w:lineRule="auto"/>
        <w:rPr>
          <w:rFonts w:ascii="Arial" w:hAnsi="Arial" w:cs="Arial"/>
          <w:szCs w:val="22"/>
        </w:rPr>
      </w:pPr>
    </w:p>
    <w:p w14:paraId="493762A3" w14:textId="77777777" w:rsidR="005F4798" w:rsidRDefault="005F4798">
      <w:pPr>
        <w:spacing w:after="200" w:line="276" w:lineRule="auto"/>
        <w:rPr>
          <w:rFonts w:ascii="Arial" w:eastAsia="Times New Roman" w:hAnsi="Arial" w:cs="Arial"/>
          <w:b/>
          <w:bCs/>
          <w:color w:val="000000"/>
          <w:szCs w:val="22"/>
        </w:rPr>
      </w:pPr>
      <w:r>
        <w:rPr>
          <w:rFonts w:ascii="Arial" w:hAnsi="Arial" w:cs="Arial"/>
          <w:b/>
          <w:bCs/>
          <w:szCs w:val="22"/>
        </w:rPr>
        <w:br w:type="page"/>
      </w:r>
    </w:p>
    <w:p w14:paraId="4A78BE6C" w14:textId="53D5B96D" w:rsidR="0044127F" w:rsidRDefault="0044127F" w:rsidP="00FC480E">
      <w:pPr>
        <w:pStyle w:val="ps-000-normal"/>
        <w:spacing w:before="240" w:line="380" w:lineRule="exact"/>
        <w:rPr>
          <w:rFonts w:ascii="Arial" w:hAnsi="Arial" w:cs="Arial"/>
          <w:b/>
          <w:bCs/>
          <w:sz w:val="22"/>
          <w:szCs w:val="22"/>
        </w:rPr>
      </w:pPr>
      <w:r>
        <w:rPr>
          <w:rFonts w:ascii="Arial" w:hAnsi="Arial" w:cs="Arial"/>
          <w:b/>
          <w:bCs/>
          <w:sz w:val="22"/>
          <w:szCs w:val="22"/>
        </w:rPr>
        <w:lastRenderedPageBreak/>
        <w:t>Other Information</w:t>
      </w:r>
    </w:p>
    <w:p w14:paraId="152E1991" w14:textId="77777777" w:rsidR="0044127F" w:rsidRPr="00C6051A" w:rsidRDefault="000D6867" w:rsidP="00FC480E">
      <w:pPr>
        <w:pStyle w:val="ps-000-normal"/>
        <w:spacing w:line="380" w:lineRule="exact"/>
        <w:ind w:right="-230"/>
        <w:rPr>
          <w:rFonts w:ascii="Arial" w:hAnsi="Arial" w:cs="Arial"/>
          <w:sz w:val="22"/>
          <w:szCs w:val="22"/>
        </w:rPr>
      </w:pPr>
      <w:r>
        <w:rPr>
          <w:rFonts w:ascii="Arial" w:hAnsi="Arial" w:cs="Arial"/>
          <w:sz w:val="22"/>
          <w:szCs w:val="22"/>
        </w:rPr>
        <w:t>Management is responsible</w:t>
      </w:r>
      <w:r w:rsidR="0044127F">
        <w:rPr>
          <w:rFonts w:ascii="Arial" w:hAnsi="Arial" w:cs="Arial"/>
          <w:sz w:val="22"/>
          <w:szCs w:val="22"/>
        </w:rPr>
        <w:t xml:space="preserve"> for the other information. The other information comprise the information included in </w:t>
      </w:r>
      <w:r w:rsidR="0044127F" w:rsidRPr="00C6051A">
        <w:rPr>
          <w:rFonts w:ascii="Arial" w:hAnsi="Arial" w:cs="Arial"/>
          <w:sz w:val="22"/>
          <w:szCs w:val="22"/>
        </w:rPr>
        <w:t>annual report</w:t>
      </w:r>
      <w:r w:rsidR="005F0E6E" w:rsidRPr="00C6051A">
        <w:rPr>
          <w:rFonts w:ascii="Arial" w:hAnsi="Arial" w:cs="Arial"/>
          <w:sz w:val="22"/>
          <w:szCs w:val="22"/>
        </w:rPr>
        <w:t xml:space="preserve"> of the </w:t>
      </w:r>
      <w:proofErr w:type="gramStart"/>
      <w:r w:rsidR="005F0E6E" w:rsidRPr="00C6051A">
        <w:rPr>
          <w:rFonts w:ascii="Arial" w:hAnsi="Arial" w:cs="Arial"/>
          <w:sz w:val="22"/>
          <w:szCs w:val="22"/>
        </w:rPr>
        <w:t>Company</w:t>
      </w:r>
      <w:r w:rsidR="0044127F" w:rsidRPr="00C6051A">
        <w:rPr>
          <w:rFonts w:ascii="Arial" w:hAnsi="Arial" w:cs="Arial"/>
          <w:sz w:val="22"/>
          <w:szCs w:val="22"/>
        </w:rPr>
        <w:t>, but</w:t>
      </w:r>
      <w:proofErr w:type="gramEnd"/>
      <w:r w:rsidR="0044127F" w:rsidRPr="00C6051A">
        <w:rPr>
          <w:rFonts w:ascii="Arial" w:hAnsi="Arial" w:cs="Arial"/>
          <w:sz w:val="22"/>
          <w:szCs w:val="22"/>
        </w:rPr>
        <w:t xml:space="preserve"> does not include the financial statements and my auditor’s report thereon. The annual report </w:t>
      </w:r>
      <w:r w:rsidR="006A1A93" w:rsidRPr="00C6051A">
        <w:rPr>
          <w:rFonts w:ascii="Arial" w:hAnsi="Arial" w:cs="Browallia New"/>
          <w:sz w:val="22"/>
          <w:szCs w:val="28"/>
        </w:rPr>
        <w:t xml:space="preserve">of the Company </w:t>
      </w:r>
      <w:r w:rsidR="0044127F" w:rsidRPr="00C6051A">
        <w:rPr>
          <w:rFonts w:ascii="Arial" w:hAnsi="Arial" w:cs="Arial"/>
          <w:sz w:val="22"/>
          <w:szCs w:val="22"/>
        </w:rPr>
        <w:t>is exp</w:t>
      </w:r>
      <w:r w:rsidR="00FA000A" w:rsidRPr="00C6051A">
        <w:rPr>
          <w:rFonts w:ascii="Arial" w:hAnsi="Arial" w:cs="Arial"/>
          <w:sz w:val="22"/>
          <w:szCs w:val="22"/>
        </w:rPr>
        <w:t>ected to be made available to me</w:t>
      </w:r>
      <w:r w:rsidR="0044127F" w:rsidRPr="00C6051A">
        <w:rPr>
          <w:rFonts w:ascii="Arial" w:hAnsi="Arial" w:cs="Arial"/>
          <w:sz w:val="22"/>
          <w:szCs w:val="22"/>
        </w:rPr>
        <w:t xml:space="preserve"> after the date of this auditor’s report.</w:t>
      </w:r>
    </w:p>
    <w:p w14:paraId="24978B78" w14:textId="77777777" w:rsidR="0044127F" w:rsidRPr="00C6051A" w:rsidRDefault="0044127F" w:rsidP="00FC480E">
      <w:pPr>
        <w:pStyle w:val="ps-000-normal"/>
        <w:spacing w:line="380" w:lineRule="exact"/>
        <w:rPr>
          <w:rFonts w:ascii="Arial" w:hAnsi="Arial" w:cs="Arial"/>
          <w:sz w:val="22"/>
          <w:szCs w:val="22"/>
        </w:rPr>
      </w:pPr>
      <w:r w:rsidRPr="00C6051A">
        <w:rPr>
          <w:rFonts w:ascii="Arial" w:hAnsi="Arial" w:cs="Arial"/>
          <w:sz w:val="22"/>
          <w:szCs w:val="22"/>
        </w:rPr>
        <w:t>My opinion on the financial statements does not cover the other information and I do not express any form of assurance conclusion thereon.</w:t>
      </w:r>
    </w:p>
    <w:p w14:paraId="64CE527C" w14:textId="77777777" w:rsidR="0044127F" w:rsidRPr="00C6051A" w:rsidRDefault="0044127F" w:rsidP="00FC480E">
      <w:pPr>
        <w:pStyle w:val="ps-000-normal"/>
        <w:spacing w:line="380" w:lineRule="exact"/>
        <w:rPr>
          <w:rFonts w:ascii="Arial" w:hAnsi="Arial" w:cs="Arial"/>
          <w:sz w:val="22"/>
          <w:szCs w:val="22"/>
        </w:rPr>
      </w:pPr>
      <w:r w:rsidRPr="00C6051A">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C6051A">
        <w:rPr>
          <w:rFonts w:ascii="Arial" w:hAnsi="Arial" w:cs="Arial"/>
          <w:sz w:val="22"/>
          <w:szCs w:val="22"/>
        </w:rPr>
        <w:t>statements</w:t>
      </w:r>
      <w:proofErr w:type="gramEnd"/>
      <w:r w:rsidRPr="00C6051A">
        <w:rPr>
          <w:rFonts w:ascii="Arial" w:hAnsi="Arial" w:cs="Arial"/>
          <w:sz w:val="22"/>
          <w:szCs w:val="22"/>
        </w:rPr>
        <w:t xml:space="preserve"> or my knowledge obtained in the audit or otherwise appears to be materially misstated.</w:t>
      </w:r>
    </w:p>
    <w:p w14:paraId="5A3F3B5B" w14:textId="77777777" w:rsidR="0044127F" w:rsidRDefault="0044127F" w:rsidP="00FC480E">
      <w:pPr>
        <w:pStyle w:val="ps-000-normal"/>
        <w:spacing w:line="380" w:lineRule="exact"/>
        <w:rPr>
          <w:rFonts w:ascii="Arial" w:hAnsi="Arial" w:cs="Arial"/>
          <w:sz w:val="22"/>
          <w:szCs w:val="22"/>
        </w:rPr>
      </w:pPr>
      <w:r w:rsidRPr="00C6051A">
        <w:rPr>
          <w:rFonts w:ascii="Arial" w:hAnsi="Arial" w:cs="Arial"/>
          <w:sz w:val="22"/>
          <w:szCs w:val="22"/>
        </w:rPr>
        <w:t>When I read the annual report</w:t>
      </w:r>
      <w:r w:rsidR="00C46583" w:rsidRPr="00C6051A">
        <w:rPr>
          <w:rFonts w:ascii="Arial" w:hAnsi="Arial" w:cs="Arial"/>
          <w:sz w:val="22"/>
          <w:szCs w:val="22"/>
        </w:rPr>
        <w:t xml:space="preserve"> of the Company</w:t>
      </w:r>
      <w:r w:rsidRPr="00C6051A">
        <w:rPr>
          <w:rFonts w:ascii="Arial" w:hAnsi="Arial" w:cs="Arial"/>
          <w:sz w:val="22"/>
          <w:szCs w:val="22"/>
        </w:rPr>
        <w:t>, if I conclude that there is a material misstatement therein, I am required to communicate the matter to those</w:t>
      </w:r>
      <w:r>
        <w:rPr>
          <w:rFonts w:ascii="Arial" w:hAnsi="Arial" w:cs="Arial"/>
          <w:sz w:val="22"/>
          <w:szCs w:val="22"/>
        </w:rPr>
        <w:t xml:space="preserve"> charged with governance </w:t>
      </w:r>
      <w:r w:rsidR="00CB5E51">
        <w:rPr>
          <w:rFonts w:ascii="Arial" w:hAnsi="Arial" w:cs="Arial"/>
          <w:sz w:val="22"/>
          <w:szCs w:val="22"/>
        </w:rPr>
        <w:t xml:space="preserve">for </w:t>
      </w:r>
      <w:r w:rsidRPr="00CB5E51">
        <w:rPr>
          <w:rFonts w:ascii="Arial" w:hAnsi="Arial" w:cs="Arial"/>
          <w:sz w:val="22"/>
          <w:szCs w:val="22"/>
        </w:rPr>
        <w:t>correction</w:t>
      </w:r>
      <w:r w:rsidR="00CB5E51">
        <w:rPr>
          <w:rFonts w:ascii="Arial" w:hAnsi="Arial" w:cs="Arial"/>
          <w:sz w:val="22"/>
          <w:szCs w:val="22"/>
        </w:rPr>
        <w:t xml:space="preserve"> of the misstatement</w:t>
      </w:r>
      <w:r w:rsidRPr="00CB5E51">
        <w:rPr>
          <w:rFonts w:ascii="Arial" w:hAnsi="Arial" w:cs="Arial"/>
          <w:sz w:val="22"/>
          <w:szCs w:val="22"/>
        </w:rPr>
        <w:t>.</w:t>
      </w:r>
    </w:p>
    <w:p w14:paraId="46D509DE" w14:textId="77777777" w:rsidR="0044127F" w:rsidRDefault="0044127F" w:rsidP="00FC480E">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14:paraId="75E8747E" w14:textId="77777777" w:rsidR="0044127F" w:rsidRDefault="0044127F" w:rsidP="00FC480E">
      <w:pPr>
        <w:pStyle w:val="ps-000-normal"/>
        <w:spacing w:line="380" w:lineRule="exact"/>
        <w:rPr>
          <w:rFonts w:ascii="Arial" w:hAnsi="Arial" w:cs="Arial"/>
          <w:sz w:val="22"/>
          <w:szCs w:val="22"/>
        </w:rPr>
      </w:pPr>
      <w:r>
        <w:rPr>
          <w:rFonts w:ascii="Arial" w:hAnsi="Arial" w:cs="Arial"/>
          <w:sz w:val="22"/>
          <w:szCs w:val="22"/>
        </w:rPr>
        <w:t>Management is responsibl</w:t>
      </w:r>
      <w:r w:rsidR="00F74BA3">
        <w:rPr>
          <w:rFonts w:ascii="Arial" w:hAnsi="Arial" w:cs="Arial"/>
          <w:sz w:val="22"/>
          <w:szCs w:val="22"/>
        </w:rPr>
        <w:t>e for the preparation and fair</w:t>
      </w:r>
      <w:r>
        <w:rPr>
          <w:rFonts w:ascii="Arial" w:hAnsi="Arial" w:cs="Arial"/>
          <w:sz w:val="22"/>
          <w:szCs w:val="22"/>
        </w:rPr>
        <w:t xml:space="preserve"> presentation of the financial </w:t>
      </w:r>
      <w:proofErr w:type="gramStart"/>
      <w:r>
        <w:rPr>
          <w:rFonts w:ascii="Arial" w:hAnsi="Arial" w:cs="Arial"/>
          <w:sz w:val="22"/>
          <w:szCs w:val="22"/>
        </w:rPr>
        <w:t xml:space="preserve">statements </w:t>
      </w:r>
      <w:r w:rsidR="001B6FA1">
        <w:rPr>
          <w:rFonts w:ascii="Arial" w:hAnsi="Arial" w:cs="Arial"/>
          <w:sz w:val="22"/>
          <w:szCs w:val="22"/>
        </w:rPr>
        <w:t xml:space="preserve"> </w:t>
      </w:r>
      <w:r>
        <w:rPr>
          <w:rFonts w:ascii="Arial" w:hAnsi="Arial" w:cs="Arial"/>
          <w:sz w:val="22"/>
          <w:szCs w:val="22"/>
        </w:rPr>
        <w:t>in</w:t>
      </w:r>
      <w:proofErr w:type="gramEnd"/>
      <w:r>
        <w:rPr>
          <w:rFonts w:ascii="Arial" w:hAnsi="Arial" w:cs="Arial"/>
          <w:sz w:val="22"/>
          <w:szCs w:val="22"/>
        </w:rPr>
        <w:t xml:space="preserve"> accordance with </w:t>
      </w:r>
      <w:r w:rsidRPr="00F6524C">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71CA06B9" w14:textId="77777777" w:rsidR="0044127F" w:rsidRDefault="0044127F" w:rsidP="00FC480E">
      <w:pPr>
        <w:pStyle w:val="ps-000-normal"/>
        <w:spacing w:line="380" w:lineRule="exact"/>
        <w:rPr>
          <w:rFonts w:ascii="Arial" w:hAnsi="Arial" w:cs="Arial"/>
          <w:sz w:val="22"/>
          <w:szCs w:val="22"/>
        </w:rPr>
      </w:pPr>
      <w:r>
        <w:rPr>
          <w:rFonts w:ascii="Arial" w:hAnsi="Arial" w:cs="Arial"/>
          <w:sz w:val="22"/>
          <w:szCs w:val="22"/>
        </w:rPr>
        <w:t xml:space="preserve">In preparing the financial statements, management is responsible for assessing the </w:t>
      </w:r>
      <w:r w:rsidR="00F869DE">
        <w:rPr>
          <w:rFonts w:ascii="Arial" w:hAnsi="Arial" w:cs="Arial"/>
          <w:sz w:val="22"/>
          <w:szCs w:val="22"/>
        </w:rPr>
        <w:t>Company</w:t>
      </w:r>
      <w:r>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003118F3">
        <w:rPr>
          <w:rFonts w:ascii="Arial" w:hAnsi="Arial" w:cs="Arial"/>
          <w:sz w:val="22"/>
          <w:szCs w:val="22"/>
        </w:rPr>
        <w:t>Company</w:t>
      </w:r>
      <w:r>
        <w:rPr>
          <w:rFonts w:ascii="Arial" w:hAnsi="Arial" w:cs="Arial"/>
          <w:sz w:val="22"/>
          <w:szCs w:val="22"/>
        </w:rPr>
        <w:t xml:space="preserve"> or to cease operations, or has no realistic alternative but to do so.</w:t>
      </w:r>
    </w:p>
    <w:p w14:paraId="6E70D845" w14:textId="77777777" w:rsidR="00CE0B40" w:rsidRPr="00FC480E" w:rsidRDefault="0044127F" w:rsidP="00FC480E">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w:t>
      </w:r>
      <w:r w:rsidR="003118F3">
        <w:rPr>
          <w:rFonts w:ascii="Arial" w:hAnsi="Arial" w:cs="Arial"/>
          <w:sz w:val="22"/>
          <w:szCs w:val="22"/>
        </w:rPr>
        <w:t>Company</w:t>
      </w:r>
      <w:r>
        <w:rPr>
          <w:rFonts w:ascii="Arial" w:hAnsi="Arial" w:cs="Arial"/>
          <w:sz w:val="22"/>
          <w:szCs w:val="22"/>
        </w:rPr>
        <w:t xml:space="preserve">’s financial reporting process. </w:t>
      </w:r>
      <w:r w:rsidR="00CE0B40">
        <w:rPr>
          <w:rFonts w:ascii="Arial" w:hAnsi="Arial" w:cs="Arial"/>
          <w:szCs w:val="22"/>
        </w:rPr>
        <w:br w:type="page"/>
      </w:r>
    </w:p>
    <w:p w14:paraId="7A25D303" w14:textId="77777777" w:rsidR="0044127F" w:rsidRDefault="0044127F" w:rsidP="0044127F">
      <w:pPr>
        <w:pStyle w:val="ps-000-normal"/>
        <w:spacing w:before="24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14:paraId="181D155A" w14:textId="77777777" w:rsidR="0044127F" w:rsidRDefault="0044127F" w:rsidP="005739F2">
      <w:pPr>
        <w:pStyle w:val="ps-000-normal"/>
        <w:spacing w:line="380" w:lineRule="exact"/>
        <w:ind w:right="-320"/>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as </w:t>
      </w:r>
      <w:r w:rsidR="001B6FA1">
        <w:rPr>
          <w:rFonts w:ascii="Arial" w:hAnsi="Arial" w:cs="Arial"/>
          <w:sz w:val="22"/>
          <w:szCs w:val="22"/>
        </w:rPr>
        <w:t xml:space="preserve">                 </w:t>
      </w:r>
      <w:r>
        <w:rPr>
          <w:rFonts w:ascii="Arial" w:hAnsi="Arial" w:cs="Arial"/>
          <w:sz w:val="22"/>
          <w:szCs w:val="22"/>
        </w:rPr>
        <w:t>a</w:t>
      </w:r>
      <w:r w:rsidR="001B6FA1">
        <w:rPr>
          <w:rFonts w:ascii="Arial" w:hAnsi="Arial" w:cs="Arial"/>
          <w:sz w:val="22"/>
          <w:szCs w:val="22"/>
        </w:rPr>
        <w:t xml:space="preserve"> </w:t>
      </w:r>
      <w:r>
        <w:rPr>
          <w:rFonts w:ascii="Arial" w:hAnsi="Arial" w:cs="Arial"/>
          <w:sz w:val="22"/>
          <w:szCs w:val="22"/>
        </w:rPr>
        <w:t xml:space="preserve">whole are free from material misstatement, whether due to fraud or error, and to issue an </w:t>
      </w:r>
      <w:r w:rsidR="005739F2">
        <w:rPr>
          <w:rFonts w:ascii="Arial" w:hAnsi="Arial" w:cs="Arial"/>
          <w:sz w:val="22"/>
          <w:szCs w:val="22"/>
        </w:rPr>
        <w:t xml:space="preserve">       </w:t>
      </w:r>
      <w:r>
        <w:rPr>
          <w:rFonts w:ascii="Arial" w:hAnsi="Arial" w:cs="Arial"/>
          <w:sz w:val="22"/>
          <w:szCs w:val="22"/>
        </w:rPr>
        <w:t xml:space="preserve">auditor’s report that includes my opinion. Reasonable assurance is a high level of </w:t>
      </w:r>
      <w:proofErr w:type="gramStart"/>
      <w:r>
        <w:rPr>
          <w:rFonts w:ascii="Arial" w:hAnsi="Arial" w:cs="Arial"/>
          <w:sz w:val="22"/>
          <w:szCs w:val="22"/>
        </w:rPr>
        <w:t xml:space="preserve">assurance, </w:t>
      </w:r>
      <w:r w:rsidR="005739F2">
        <w:rPr>
          <w:rFonts w:ascii="Arial" w:hAnsi="Arial" w:cs="Arial"/>
          <w:sz w:val="22"/>
          <w:szCs w:val="22"/>
        </w:rPr>
        <w:t xml:space="preserve">  </w:t>
      </w:r>
      <w:proofErr w:type="gramEnd"/>
      <w:r w:rsidR="005739F2">
        <w:rPr>
          <w:rFonts w:ascii="Arial" w:hAnsi="Arial" w:cs="Arial"/>
          <w:sz w:val="22"/>
          <w:szCs w:val="22"/>
        </w:rPr>
        <w:t xml:space="preserve">                                      </w:t>
      </w:r>
      <w:r>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w:t>
      </w:r>
      <w:proofErr w:type="gramStart"/>
      <w:r>
        <w:rPr>
          <w:rFonts w:ascii="Arial" w:hAnsi="Arial" w:cs="Arial"/>
          <w:sz w:val="22"/>
          <w:szCs w:val="22"/>
        </w:rPr>
        <w:t>expected</w:t>
      </w:r>
      <w:r w:rsidR="001B6FA1">
        <w:rPr>
          <w:rFonts w:ascii="Arial" w:hAnsi="Arial" w:cs="Arial"/>
          <w:sz w:val="22"/>
          <w:szCs w:val="22"/>
        </w:rPr>
        <w:t xml:space="preserve"> </w:t>
      </w:r>
      <w:r>
        <w:rPr>
          <w:rFonts w:ascii="Arial" w:hAnsi="Arial" w:cs="Arial"/>
          <w:sz w:val="22"/>
          <w:szCs w:val="22"/>
        </w:rPr>
        <w:t xml:space="preserve"> to</w:t>
      </w:r>
      <w:proofErr w:type="gramEnd"/>
      <w:r>
        <w:rPr>
          <w:rFonts w:ascii="Arial" w:hAnsi="Arial" w:cs="Arial"/>
          <w:sz w:val="22"/>
          <w:szCs w:val="22"/>
        </w:rPr>
        <w:t xml:space="preserve"> influence the economic decisions of users taken on the basis of these financial statements. </w:t>
      </w:r>
    </w:p>
    <w:p w14:paraId="2EC8C988" w14:textId="77777777" w:rsidR="0044127F" w:rsidRDefault="0044127F" w:rsidP="0044127F">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w:t>
      </w:r>
      <w:r w:rsidR="003A2168">
        <w:rPr>
          <w:rFonts w:ascii="Arial" w:hAnsi="Arial" w:cs="Arial"/>
          <w:sz w:val="22"/>
          <w:szCs w:val="22"/>
        </w:rPr>
        <w:t>icism throughout the audit. I a</w:t>
      </w:r>
      <w:r>
        <w:rPr>
          <w:rFonts w:ascii="Arial" w:hAnsi="Arial" w:cs="Arial"/>
          <w:sz w:val="22"/>
          <w:szCs w:val="22"/>
        </w:rPr>
        <w:t>l</w:t>
      </w:r>
      <w:r w:rsidR="003A2168">
        <w:rPr>
          <w:rFonts w:ascii="Arial" w:hAnsi="Arial" w:cs="Arial"/>
          <w:sz w:val="22"/>
          <w:szCs w:val="22"/>
        </w:rPr>
        <w:t>s</w:t>
      </w:r>
      <w:r>
        <w:rPr>
          <w:rFonts w:ascii="Arial" w:hAnsi="Arial" w:cs="Arial"/>
          <w:sz w:val="22"/>
          <w:szCs w:val="22"/>
        </w:rPr>
        <w:t>o:</w:t>
      </w:r>
    </w:p>
    <w:p w14:paraId="67E823D8" w14:textId="77777777" w:rsidR="0044127F" w:rsidRDefault="0044127F" w:rsidP="0044127F">
      <w:pPr>
        <w:pStyle w:val="ps-000-normal"/>
        <w:numPr>
          <w:ilvl w:val="0"/>
          <w:numId w:val="8"/>
        </w:numPr>
        <w:spacing w:line="380" w:lineRule="exact"/>
        <w:rPr>
          <w:rFonts w:ascii="Arial" w:hAnsi="Arial" w:cs="Arial"/>
          <w:sz w:val="22"/>
          <w:szCs w:val="22"/>
        </w:rPr>
      </w:pPr>
      <w:r w:rsidRPr="00622F4E">
        <w:rPr>
          <w:rFonts w:ascii="Arial" w:hAnsi="Arial" w:cs="Arial"/>
          <w:sz w:val="22"/>
          <w:szCs w:val="22"/>
        </w:rPr>
        <w:t>Iden</w:t>
      </w:r>
      <w:r>
        <w:rPr>
          <w:rFonts w:ascii="Arial" w:hAnsi="Arial" w:cs="Arial"/>
          <w:sz w:val="22"/>
          <w:szCs w:val="22"/>
        </w:rPr>
        <w:t>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w:t>
      </w:r>
      <w:r w:rsidR="001864E3">
        <w:rPr>
          <w:rFonts w:ascii="Arial" w:hAnsi="Arial" w:cs="Arial"/>
          <w:sz w:val="22"/>
          <w:szCs w:val="22"/>
        </w:rPr>
        <w:t>e</w:t>
      </w:r>
      <w:r>
        <w:rPr>
          <w:rFonts w:ascii="Arial" w:hAnsi="Arial" w:cs="Arial"/>
          <w:sz w:val="22"/>
          <w:szCs w:val="22"/>
        </w:rPr>
        <w:t xml:space="preserve"> resulting from error, as fraud may involve collusion, forgery, intentional omissions, misrepresentations, or the override of internal control. </w:t>
      </w:r>
    </w:p>
    <w:p w14:paraId="4FB41393" w14:textId="77777777" w:rsidR="0044127F"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w:t>
      </w:r>
      <w:r w:rsidR="00142C3C">
        <w:rPr>
          <w:rFonts w:ascii="Arial" w:hAnsi="Arial" w:cs="Arial"/>
          <w:sz w:val="22"/>
          <w:szCs w:val="22"/>
        </w:rPr>
        <w:t>Company</w:t>
      </w:r>
      <w:r>
        <w:rPr>
          <w:rFonts w:ascii="Arial" w:hAnsi="Arial" w:cs="Arial"/>
          <w:sz w:val="22"/>
          <w:szCs w:val="22"/>
        </w:rPr>
        <w:t>’s internal control.</w:t>
      </w:r>
    </w:p>
    <w:p w14:paraId="4A5FBCC7" w14:textId="77777777" w:rsidR="0044127F"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5D9F7FB" w14:textId="77777777" w:rsidR="0044127F" w:rsidRDefault="0044127F" w:rsidP="00F81760">
      <w:pPr>
        <w:pStyle w:val="ps-000-normal"/>
        <w:numPr>
          <w:ilvl w:val="0"/>
          <w:numId w:val="8"/>
        </w:numPr>
        <w:spacing w:line="380" w:lineRule="exact"/>
        <w:ind w:right="-320"/>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w:t>
      </w:r>
      <w:r w:rsidR="00F81760">
        <w:rPr>
          <w:rFonts w:ascii="Arial" w:hAnsi="Arial" w:cs="Arial"/>
          <w:sz w:val="22"/>
          <w:szCs w:val="22"/>
        </w:rPr>
        <w:t xml:space="preserve">                                    </w:t>
      </w:r>
      <w:r>
        <w:rPr>
          <w:rFonts w:ascii="Arial" w:hAnsi="Arial" w:cs="Arial"/>
          <w:sz w:val="22"/>
          <w:szCs w:val="22"/>
        </w:rPr>
        <w:t xml:space="preserve"> exists related to events or conditions that may cast significant doubt on the </w:t>
      </w:r>
      <w:r w:rsidR="004D0572">
        <w:rPr>
          <w:rFonts w:ascii="Arial" w:hAnsi="Arial" w:cs="Arial"/>
          <w:sz w:val="22"/>
          <w:szCs w:val="22"/>
        </w:rPr>
        <w:t>Company</w:t>
      </w:r>
      <w:r>
        <w:rPr>
          <w:rFonts w:ascii="Arial" w:hAnsi="Arial" w:cs="Arial"/>
          <w:sz w:val="22"/>
          <w:szCs w:val="22"/>
        </w:rPr>
        <w:t xml:space="preserve">’s </w:t>
      </w:r>
      <w:r w:rsidR="00F81760">
        <w:rPr>
          <w:rFonts w:ascii="Arial" w:hAnsi="Arial" w:cs="Arial"/>
          <w:sz w:val="22"/>
          <w:szCs w:val="22"/>
        </w:rPr>
        <w:t xml:space="preserve">             </w:t>
      </w:r>
      <w:r>
        <w:rPr>
          <w:rFonts w:ascii="Arial" w:hAnsi="Arial" w:cs="Arial"/>
          <w:sz w:val="22"/>
          <w:szCs w:val="22"/>
        </w:rPr>
        <w:t xml:space="preserve">ability to continue as a going concern. If I conclude that a material uncertainty </w:t>
      </w:r>
      <w:proofErr w:type="gramStart"/>
      <w:r>
        <w:rPr>
          <w:rFonts w:ascii="Arial" w:hAnsi="Arial" w:cs="Arial"/>
          <w:sz w:val="22"/>
          <w:szCs w:val="22"/>
        </w:rPr>
        <w:t xml:space="preserve">exists, </w:t>
      </w:r>
      <w:r w:rsidR="006075E3">
        <w:rPr>
          <w:rFonts w:ascii="Arial" w:hAnsi="Arial" w:cs="Arial"/>
          <w:sz w:val="22"/>
          <w:szCs w:val="22"/>
        </w:rPr>
        <w:t xml:space="preserve">  </w:t>
      </w:r>
      <w:proofErr w:type="gramEnd"/>
      <w:r w:rsidR="006075E3">
        <w:rPr>
          <w:rFonts w:ascii="Arial" w:hAnsi="Arial" w:cs="Arial"/>
          <w:sz w:val="22"/>
          <w:szCs w:val="22"/>
        </w:rPr>
        <w:t xml:space="preserve">                                                             </w:t>
      </w:r>
      <w:r>
        <w:rPr>
          <w:rFonts w:ascii="Arial" w:hAnsi="Arial" w:cs="Arial"/>
          <w:sz w:val="22"/>
          <w:szCs w:val="22"/>
        </w:rPr>
        <w:t>I am required to draw attention in my auditor’s report to the related disclosures in the financial statements or, if such disclosures are inadequate, to modify my opinion. My conclusions</w:t>
      </w:r>
      <w:r w:rsidR="00F81760">
        <w:rPr>
          <w:rFonts w:ascii="Arial" w:hAnsi="Arial" w:cs="Arial"/>
          <w:sz w:val="22"/>
          <w:szCs w:val="22"/>
        </w:rPr>
        <w:t xml:space="preserve">                                   </w:t>
      </w:r>
      <w:r>
        <w:rPr>
          <w:rFonts w:ascii="Arial" w:hAnsi="Arial" w:cs="Arial"/>
          <w:sz w:val="22"/>
          <w:szCs w:val="22"/>
        </w:rPr>
        <w:t xml:space="preserve"> are based on the audit evidence obtained up to the date of my auditor’s report. However, future events or conditions may cause the </w:t>
      </w:r>
      <w:r w:rsidR="008960BF">
        <w:rPr>
          <w:rFonts w:ascii="Arial" w:hAnsi="Arial" w:cs="Arial"/>
          <w:sz w:val="22"/>
          <w:szCs w:val="22"/>
        </w:rPr>
        <w:t>Company</w:t>
      </w:r>
      <w:r>
        <w:rPr>
          <w:rFonts w:ascii="Arial" w:hAnsi="Arial" w:cs="Arial"/>
          <w:sz w:val="22"/>
          <w:szCs w:val="22"/>
        </w:rPr>
        <w:t xml:space="preserve"> to cease to continue as a going concern.</w:t>
      </w:r>
    </w:p>
    <w:p w14:paraId="260B4249" w14:textId="77777777" w:rsidR="0044127F"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18FAA5CA" w14:textId="77777777" w:rsidR="0044127F" w:rsidRDefault="0044127F" w:rsidP="00FC480E">
      <w:pPr>
        <w:pStyle w:val="ps-000-normal"/>
        <w:spacing w:line="380" w:lineRule="exact"/>
        <w:rPr>
          <w:rFonts w:ascii="Arial" w:hAnsi="Arial" w:cs="Arial"/>
          <w:sz w:val="22"/>
          <w:szCs w:val="22"/>
        </w:rPr>
      </w:pPr>
      <w:r>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62B703DB" w14:textId="77777777" w:rsidR="0044127F" w:rsidRDefault="0044127F" w:rsidP="00FC480E">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21BE1B8" w14:textId="77777777" w:rsidR="0044127F" w:rsidRDefault="0044127F" w:rsidP="00FC480E">
      <w:pPr>
        <w:pStyle w:val="ps-000-normal"/>
        <w:spacing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AF1EAC" w14:textId="77777777" w:rsidR="0044127F" w:rsidRDefault="00AD315C" w:rsidP="00FC480E">
      <w:pPr>
        <w:pStyle w:val="ps-000-normal"/>
        <w:spacing w:before="24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33386342" w14:textId="795AF8C7" w:rsidR="008104BC" w:rsidRPr="00EB6BAC" w:rsidRDefault="00FE03AF" w:rsidP="00FC480E">
      <w:pPr>
        <w:tabs>
          <w:tab w:val="left" w:pos="720"/>
          <w:tab w:val="center" w:pos="6300"/>
        </w:tabs>
        <w:spacing w:before="1440" w:after="0" w:line="380" w:lineRule="exact"/>
        <w:rPr>
          <w:rFonts w:ascii="Arial" w:eastAsia="Times New Roman" w:hAnsi="Arial" w:cs="Browallia New"/>
          <w:color w:val="000000"/>
        </w:rPr>
      </w:pPr>
      <w:r>
        <w:rPr>
          <w:rFonts w:ascii="Arial" w:eastAsia="Times New Roman" w:hAnsi="Arial" w:cs="Browallia New"/>
          <w:color w:val="000000"/>
        </w:rPr>
        <w:t>Chonlaros S</w:t>
      </w:r>
      <w:r w:rsidR="003207B7">
        <w:rPr>
          <w:rFonts w:ascii="Arial" w:eastAsia="Times New Roman" w:hAnsi="Arial" w:cs="Browallia New"/>
          <w:color w:val="000000"/>
        </w:rPr>
        <w:t>u</w:t>
      </w:r>
      <w:r>
        <w:rPr>
          <w:rFonts w:ascii="Arial" w:eastAsia="Times New Roman" w:hAnsi="Arial" w:cs="Browallia New"/>
          <w:color w:val="000000"/>
        </w:rPr>
        <w:t>ntiasvaraporn</w:t>
      </w:r>
    </w:p>
    <w:p w14:paraId="1544AC5A" w14:textId="122566F0" w:rsidR="0044127F" w:rsidRPr="00B3763C" w:rsidRDefault="0044127F" w:rsidP="00FC480E">
      <w:pPr>
        <w:tabs>
          <w:tab w:val="left" w:pos="720"/>
          <w:tab w:val="center" w:pos="6300"/>
        </w:tabs>
        <w:spacing w:after="0" w:line="380" w:lineRule="exact"/>
        <w:rPr>
          <w:rFonts w:ascii="Arial" w:eastAsia="Times New Roman" w:hAnsi="Arial" w:cs="Arial"/>
          <w:color w:val="000000"/>
          <w:szCs w:val="22"/>
        </w:rPr>
      </w:pPr>
      <w:r w:rsidRPr="00B3763C">
        <w:rPr>
          <w:rFonts w:ascii="Arial" w:eastAsia="Times New Roman" w:hAnsi="Arial" w:cs="Arial"/>
          <w:color w:val="000000"/>
          <w:szCs w:val="22"/>
        </w:rPr>
        <w:t xml:space="preserve">Certified Public Accountant (Thailand) No. </w:t>
      </w:r>
      <w:r w:rsidR="00FE03AF">
        <w:rPr>
          <w:rFonts w:ascii="Arial" w:eastAsia="Times New Roman" w:hAnsi="Arial" w:cs="Arial"/>
          <w:color w:val="000000"/>
          <w:szCs w:val="22"/>
        </w:rPr>
        <w:t>4523</w:t>
      </w:r>
    </w:p>
    <w:p w14:paraId="0694B637" w14:textId="77777777" w:rsidR="0044127F" w:rsidRPr="00B3763C" w:rsidRDefault="0044127F" w:rsidP="00FC480E">
      <w:pPr>
        <w:spacing w:after="0" w:line="380" w:lineRule="exact"/>
        <w:rPr>
          <w:rFonts w:ascii="Arial" w:eastAsia="Times New Roman" w:hAnsi="Arial" w:cs="Arial"/>
          <w:color w:val="000000"/>
          <w:szCs w:val="22"/>
        </w:rPr>
      </w:pPr>
    </w:p>
    <w:p w14:paraId="121F1454" w14:textId="77777777" w:rsidR="0044127F" w:rsidRPr="00564902" w:rsidRDefault="00B77119" w:rsidP="00FC480E">
      <w:pPr>
        <w:spacing w:after="0" w:line="380" w:lineRule="exact"/>
        <w:rPr>
          <w:rFonts w:ascii="Arial" w:eastAsia="Times New Roman" w:hAnsi="Arial" w:cs="Arial"/>
          <w:color w:val="000000"/>
          <w:szCs w:val="22"/>
        </w:rPr>
      </w:pPr>
      <w:r w:rsidRPr="00564902">
        <w:rPr>
          <w:rFonts w:ascii="Arial" w:eastAsia="Times New Roman" w:hAnsi="Arial" w:cs="Arial"/>
          <w:color w:val="000000"/>
          <w:szCs w:val="22"/>
        </w:rPr>
        <w:t>EY</w:t>
      </w:r>
      <w:r w:rsidR="0044127F" w:rsidRPr="00564902">
        <w:rPr>
          <w:rFonts w:ascii="Arial" w:eastAsia="Times New Roman" w:hAnsi="Arial" w:cs="Arial"/>
          <w:color w:val="000000"/>
          <w:szCs w:val="22"/>
        </w:rPr>
        <w:t xml:space="preserve"> Office Limited</w:t>
      </w:r>
    </w:p>
    <w:p w14:paraId="4D5BA4C5" w14:textId="43E22CFF" w:rsidR="0044127F" w:rsidRPr="00FC480E" w:rsidRDefault="0044127F" w:rsidP="00FC480E">
      <w:pPr>
        <w:spacing w:after="0" w:line="380" w:lineRule="exact"/>
        <w:rPr>
          <w:rFonts w:ascii="Arial" w:eastAsia="Times New Roman" w:hAnsi="Arial" w:cs="Arial"/>
          <w:color w:val="000000"/>
          <w:szCs w:val="22"/>
        </w:rPr>
      </w:pPr>
      <w:r w:rsidRPr="00564902">
        <w:rPr>
          <w:rFonts w:ascii="Arial" w:eastAsia="Times New Roman" w:hAnsi="Arial" w:cs="Arial"/>
          <w:color w:val="000000"/>
          <w:szCs w:val="22"/>
        </w:rPr>
        <w:t xml:space="preserve">Bangkok: </w:t>
      </w:r>
      <w:r w:rsidR="005F4798">
        <w:rPr>
          <w:rFonts w:ascii="Arial" w:eastAsia="Times New Roman" w:hAnsi="Arial" w:cs="Arial"/>
          <w:color w:val="000000"/>
          <w:szCs w:val="22"/>
        </w:rPr>
        <w:t>24</w:t>
      </w:r>
      <w:r w:rsidR="00A46CEB">
        <w:rPr>
          <w:rFonts w:ascii="Arial" w:eastAsia="Times New Roman" w:hAnsi="Arial" w:cs="Arial"/>
          <w:color w:val="000000"/>
          <w:szCs w:val="22"/>
        </w:rPr>
        <w:t xml:space="preserve"> February</w:t>
      </w:r>
      <w:r w:rsidR="0020590B">
        <w:rPr>
          <w:rFonts w:ascii="Arial" w:eastAsia="Times New Roman" w:hAnsi="Arial" w:cs="Arial"/>
          <w:color w:val="000000"/>
          <w:szCs w:val="22"/>
        </w:rPr>
        <w:t xml:space="preserve"> 202</w:t>
      </w:r>
      <w:r w:rsidR="00E32E42">
        <w:rPr>
          <w:rFonts w:ascii="Arial" w:eastAsia="Times New Roman" w:hAnsi="Arial" w:cs="Arial"/>
          <w:color w:val="000000"/>
          <w:szCs w:val="22"/>
        </w:rPr>
        <w:t>5</w:t>
      </w:r>
    </w:p>
    <w:sectPr w:rsidR="0044127F" w:rsidRPr="00FC480E" w:rsidSect="00CE0B40">
      <w:footerReference w:type="first" r:id="rId14"/>
      <w:pgSz w:w="11909" w:h="16834" w:code="9"/>
      <w:pgMar w:top="2160" w:right="1080" w:bottom="1080" w:left="1339" w:header="403"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864B6" w14:textId="77777777" w:rsidR="00AA1274" w:rsidRDefault="00AA1274" w:rsidP="00C36692">
      <w:pPr>
        <w:spacing w:after="0" w:line="240" w:lineRule="auto"/>
      </w:pPr>
      <w:r>
        <w:separator/>
      </w:r>
    </w:p>
  </w:endnote>
  <w:endnote w:type="continuationSeparator" w:id="0">
    <w:p w14:paraId="72BC7501" w14:textId="77777777" w:rsidR="00AA1274" w:rsidRDefault="00AA1274"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A1128" w14:textId="77777777" w:rsidR="00FE03AF" w:rsidRDefault="00FE03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2411589"/>
      <w:docPartObj>
        <w:docPartGallery w:val="Page Numbers (Bottom of Page)"/>
        <w:docPartUnique/>
      </w:docPartObj>
    </w:sdtPr>
    <w:sdtEndPr>
      <w:rPr>
        <w:noProof/>
      </w:rPr>
    </w:sdtEndPr>
    <w:sdtContent>
      <w:p w14:paraId="067F6486" w14:textId="77777777" w:rsidR="00824799" w:rsidRDefault="00824799" w:rsidP="00824799">
        <w:pPr>
          <w:pStyle w:val="Footer"/>
          <w:jc w:val="right"/>
        </w:pPr>
        <w:r w:rsidRPr="00824799">
          <w:rPr>
            <w:rFonts w:ascii="Arial" w:hAnsi="Arial" w:cs="Arial"/>
            <w:szCs w:val="22"/>
          </w:rPr>
          <w:fldChar w:fldCharType="begin"/>
        </w:r>
        <w:r w:rsidRPr="00824799">
          <w:rPr>
            <w:rFonts w:ascii="Arial" w:hAnsi="Arial" w:cs="Arial"/>
            <w:szCs w:val="22"/>
          </w:rPr>
          <w:instrText xml:space="preserve"> PAGE   \* MERGEFORMAT </w:instrText>
        </w:r>
        <w:r w:rsidRPr="00824799">
          <w:rPr>
            <w:rFonts w:ascii="Arial" w:hAnsi="Arial" w:cs="Arial"/>
            <w:szCs w:val="22"/>
          </w:rPr>
          <w:fldChar w:fldCharType="separate"/>
        </w:r>
        <w:r w:rsidR="002233B0">
          <w:rPr>
            <w:rFonts w:ascii="Arial" w:hAnsi="Arial" w:cs="Arial"/>
            <w:noProof/>
            <w:szCs w:val="22"/>
          </w:rPr>
          <w:t>5</w:t>
        </w:r>
        <w:r w:rsidRPr="00824799">
          <w:rPr>
            <w:rFonts w:ascii="Arial" w:hAnsi="Arial" w:cs="Arial"/>
            <w:noProof/>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746D" w14:textId="77777777" w:rsidR="00FE03AF" w:rsidRDefault="00FE03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8908943"/>
      <w:docPartObj>
        <w:docPartGallery w:val="Page Numbers (Bottom of Page)"/>
        <w:docPartUnique/>
      </w:docPartObj>
    </w:sdtPr>
    <w:sdtEndPr>
      <w:rPr>
        <w:noProof/>
      </w:rPr>
    </w:sdtEndPr>
    <w:sdtContent>
      <w:p w14:paraId="04AB4E12" w14:textId="77777777" w:rsidR="00824799" w:rsidRDefault="00824799" w:rsidP="00824799">
        <w:pPr>
          <w:pStyle w:val="Footer"/>
          <w:jc w:val="right"/>
        </w:pPr>
        <w:r w:rsidRPr="00824799">
          <w:rPr>
            <w:rFonts w:ascii="Arial" w:hAnsi="Arial" w:cs="Arial"/>
            <w:szCs w:val="22"/>
          </w:rPr>
          <w:fldChar w:fldCharType="begin"/>
        </w:r>
        <w:r w:rsidRPr="00824799">
          <w:rPr>
            <w:rFonts w:ascii="Arial" w:hAnsi="Arial" w:cs="Arial"/>
            <w:szCs w:val="22"/>
          </w:rPr>
          <w:instrText xml:space="preserve"> PAGE   \* MERGEFORMAT </w:instrText>
        </w:r>
        <w:r w:rsidRPr="00824799">
          <w:rPr>
            <w:rFonts w:ascii="Arial" w:hAnsi="Arial" w:cs="Arial"/>
            <w:szCs w:val="22"/>
          </w:rPr>
          <w:fldChar w:fldCharType="separate"/>
        </w:r>
        <w:r w:rsidR="002233B0">
          <w:rPr>
            <w:rFonts w:ascii="Arial" w:hAnsi="Arial" w:cs="Arial"/>
            <w:noProof/>
            <w:szCs w:val="22"/>
          </w:rPr>
          <w:t>2</w:t>
        </w:r>
        <w:r w:rsidRPr="00824799">
          <w:rPr>
            <w:rFonts w:ascii="Arial" w:hAnsi="Arial" w:cs="Arial"/>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EAF34" w14:textId="77777777" w:rsidR="00AA1274" w:rsidRDefault="00AA1274" w:rsidP="00C36692">
      <w:pPr>
        <w:spacing w:after="0" w:line="240" w:lineRule="auto"/>
      </w:pPr>
      <w:r>
        <w:separator/>
      </w:r>
    </w:p>
  </w:footnote>
  <w:footnote w:type="continuationSeparator" w:id="0">
    <w:p w14:paraId="0BF42D3E" w14:textId="77777777" w:rsidR="00AA1274" w:rsidRDefault="00AA1274" w:rsidP="00C3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7A618" w14:textId="77777777" w:rsidR="00FE03AF" w:rsidRDefault="00FE03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B61DB" w14:textId="77777777" w:rsidR="006C179C" w:rsidRDefault="006C179C">
    <w:pPr>
      <w:pStyle w:val="Header"/>
    </w:pPr>
  </w:p>
  <w:p w14:paraId="5705C7CD" w14:textId="77777777" w:rsidR="006C179C" w:rsidRDefault="006C179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B989B" w14:textId="77777777" w:rsidR="00FE03AF" w:rsidRDefault="00FE03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FDE3A79"/>
    <w:multiLevelType w:val="multilevel"/>
    <w:tmpl w:val="FA08AD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929340919">
    <w:abstractNumId w:val="3"/>
  </w:num>
  <w:num w:numId="2" w16cid:durableId="1071123780">
    <w:abstractNumId w:val="0"/>
  </w:num>
  <w:num w:numId="3" w16cid:durableId="2094620187">
    <w:abstractNumId w:val="6"/>
  </w:num>
  <w:num w:numId="4" w16cid:durableId="152918500">
    <w:abstractNumId w:val="5"/>
  </w:num>
  <w:num w:numId="5" w16cid:durableId="39742567">
    <w:abstractNumId w:val="8"/>
  </w:num>
  <w:num w:numId="6" w16cid:durableId="1434010412">
    <w:abstractNumId w:val="4"/>
  </w:num>
  <w:num w:numId="7" w16cid:durableId="744108750">
    <w:abstractNumId w:val="1"/>
  </w:num>
  <w:num w:numId="8" w16cid:durableId="637152525">
    <w:abstractNumId w:val="7"/>
  </w:num>
  <w:num w:numId="9" w16cid:durableId="564492673">
    <w:abstractNumId w:val="2"/>
  </w:num>
  <w:num w:numId="10" w16cid:durableId="16920284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F3C"/>
    <w:rsid w:val="00001160"/>
    <w:rsid w:val="0000710F"/>
    <w:rsid w:val="00014E49"/>
    <w:rsid w:val="00021C1F"/>
    <w:rsid w:val="00031542"/>
    <w:rsid w:val="000377A0"/>
    <w:rsid w:val="000532B4"/>
    <w:rsid w:val="00070471"/>
    <w:rsid w:val="00095C24"/>
    <w:rsid w:val="000A04A6"/>
    <w:rsid w:val="000A1887"/>
    <w:rsid w:val="000B108F"/>
    <w:rsid w:val="000B3181"/>
    <w:rsid w:val="000D6867"/>
    <w:rsid w:val="000F1211"/>
    <w:rsid w:val="000F30C3"/>
    <w:rsid w:val="000F4673"/>
    <w:rsid w:val="00113EBF"/>
    <w:rsid w:val="00115B1F"/>
    <w:rsid w:val="00120EE3"/>
    <w:rsid w:val="00122A15"/>
    <w:rsid w:val="00126DF6"/>
    <w:rsid w:val="00126F91"/>
    <w:rsid w:val="00137EBB"/>
    <w:rsid w:val="001402E6"/>
    <w:rsid w:val="001407F5"/>
    <w:rsid w:val="00141FEE"/>
    <w:rsid w:val="00142C3C"/>
    <w:rsid w:val="00144B15"/>
    <w:rsid w:val="001469E5"/>
    <w:rsid w:val="00147B51"/>
    <w:rsid w:val="00156A81"/>
    <w:rsid w:val="001577BA"/>
    <w:rsid w:val="0017383B"/>
    <w:rsid w:val="00182B0D"/>
    <w:rsid w:val="001864E3"/>
    <w:rsid w:val="0019160B"/>
    <w:rsid w:val="001A0721"/>
    <w:rsid w:val="001B6FA1"/>
    <w:rsid w:val="00202307"/>
    <w:rsid w:val="0020590B"/>
    <w:rsid w:val="002233B0"/>
    <w:rsid w:val="002433E5"/>
    <w:rsid w:val="00244801"/>
    <w:rsid w:val="0025248D"/>
    <w:rsid w:val="00256B37"/>
    <w:rsid w:val="00260470"/>
    <w:rsid w:val="00266BFA"/>
    <w:rsid w:val="00283B17"/>
    <w:rsid w:val="00287749"/>
    <w:rsid w:val="00290903"/>
    <w:rsid w:val="00295BBA"/>
    <w:rsid w:val="002A111E"/>
    <w:rsid w:val="002A3925"/>
    <w:rsid w:val="002C4385"/>
    <w:rsid w:val="002D2ADB"/>
    <w:rsid w:val="002D59FF"/>
    <w:rsid w:val="003001C5"/>
    <w:rsid w:val="00302A62"/>
    <w:rsid w:val="003118F3"/>
    <w:rsid w:val="003207B7"/>
    <w:rsid w:val="00323F07"/>
    <w:rsid w:val="00326313"/>
    <w:rsid w:val="003316C1"/>
    <w:rsid w:val="00333D76"/>
    <w:rsid w:val="00364A26"/>
    <w:rsid w:val="00391297"/>
    <w:rsid w:val="003964A3"/>
    <w:rsid w:val="00397B24"/>
    <w:rsid w:val="003A08C3"/>
    <w:rsid w:val="003A2168"/>
    <w:rsid w:val="003B305E"/>
    <w:rsid w:val="003B3DC9"/>
    <w:rsid w:val="003B54F6"/>
    <w:rsid w:val="003C3573"/>
    <w:rsid w:val="003C504F"/>
    <w:rsid w:val="003C54E1"/>
    <w:rsid w:val="003D1763"/>
    <w:rsid w:val="003D7A22"/>
    <w:rsid w:val="003E363F"/>
    <w:rsid w:val="004009B9"/>
    <w:rsid w:val="004054CD"/>
    <w:rsid w:val="0042023A"/>
    <w:rsid w:val="00420FE9"/>
    <w:rsid w:val="0042123E"/>
    <w:rsid w:val="00421A22"/>
    <w:rsid w:val="004228B3"/>
    <w:rsid w:val="004246E9"/>
    <w:rsid w:val="004314D2"/>
    <w:rsid w:val="00433475"/>
    <w:rsid w:val="00433AF7"/>
    <w:rsid w:val="00433C07"/>
    <w:rsid w:val="004402D8"/>
    <w:rsid w:val="0044127F"/>
    <w:rsid w:val="00441883"/>
    <w:rsid w:val="00445E3B"/>
    <w:rsid w:val="00454BED"/>
    <w:rsid w:val="00463F9B"/>
    <w:rsid w:val="00467115"/>
    <w:rsid w:val="004671E8"/>
    <w:rsid w:val="00473C68"/>
    <w:rsid w:val="00474C68"/>
    <w:rsid w:val="0047714E"/>
    <w:rsid w:val="00484A44"/>
    <w:rsid w:val="004855DD"/>
    <w:rsid w:val="00486943"/>
    <w:rsid w:val="004906E9"/>
    <w:rsid w:val="004C11D3"/>
    <w:rsid w:val="004D0572"/>
    <w:rsid w:val="004D2657"/>
    <w:rsid w:val="004D2897"/>
    <w:rsid w:val="004D3185"/>
    <w:rsid w:val="004E25ED"/>
    <w:rsid w:val="004F31D8"/>
    <w:rsid w:val="00501163"/>
    <w:rsid w:val="005151B5"/>
    <w:rsid w:val="00531040"/>
    <w:rsid w:val="0053195E"/>
    <w:rsid w:val="005409CE"/>
    <w:rsid w:val="00544926"/>
    <w:rsid w:val="00556452"/>
    <w:rsid w:val="00556FB6"/>
    <w:rsid w:val="005608AE"/>
    <w:rsid w:val="00564902"/>
    <w:rsid w:val="00564BB7"/>
    <w:rsid w:val="005739F2"/>
    <w:rsid w:val="00577EE8"/>
    <w:rsid w:val="00581BEE"/>
    <w:rsid w:val="005A3A8C"/>
    <w:rsid w:val="005A649F"/>
    <w:rsid w:val="005B345C"/>
    <w:rsid w:val="005C056A"/>
    <w:rsid w:val="005C3BE6"/>
    <w:rsid w:val="005C3F75"/>
    <w:rsid w:val="005E1144"/>
    <w:rsid w:val="005E6106"/>
    <w:rsid w:val="005F0E6E"/>
    <w:rsid w:val="005F22B3"/>
    <w:rsid w:val="005F4798"/>
    <w:rsid w:val="006075E3"/>
    <w:rsid w:val="00610FE4"/>
    <w:rsid w:val="00611A72"/>
    <w:rsid w:val="00614018"/>
    <w:rsid w:val="00615A6A"/>
    <w:rsid w:val="00616B3D"/>
    <w:rsid w:val="00620532"/>
    <w:rsid w:val="0063227E"/>
    <w:rsid w:val="006339F4"/>
    <w:rsid w:val="006355E3"/>
    <w:rsid w:val="006358B5"/>
    <w:rsid w:val="006368F9"/>
    <w:rsid w:val="0064180E"/>
    <w:rsid w:val="00642082"/>
    <w:rsid w:val="00643E36"/>
    <w:rsid w:val="006464C3"/>
    <w:rsid w:val="0065312F"/>
    <w:rsid w:val="00660461"/>
    <w:rsid w:val="00660786"/>
    <w:rsid w:val="00671D82"/>
    <w:rsid w:val="0067408A"/>
    <w:rsid w:val="0068429F"/>
    <w:rsid w:val="00684877"/>
    <w:rsid w:val="00686AB9"/>
    <w:rsid w:val="00691430"/>
    <w:rsid w:val="006914C8"/>
    <w:rsid w:val="006A1A93"/>
    <w:rsid w:val="006A2434"/>
    <w:rsid w:val="006B2111"/>
    <w:rsid w:val="006C179C"/>
    <w:rsid w:val="006C34AB"/>
    <w:rsid w:val="006D09A0"/>
    <w:rsid w:val="006D0D7E"/>
    <w:rsid w:val="006D1878"/>
    <w:rsid w:val="006E1059"/>
    <w:rsid w:val="006E4AAD"/>
    <w:rsid w:val="006E72F9"/>
    <w:rsid w:val="006F1735"/>
    <w:rsid w:val="006F3597"/>
    <w:rsid w:val="006F3AA8"/>
    <w:rsid w:val="0071229E"/>
    <w:rsid w:val="0071707D"/>
    <w:rsid w:val="007235FD"/>
    <w:rsid w:val="0073121F"/>
    <w:rsid w:val="00741FE8"/>
    <w:rsid w:val="00755E5C"/>
    <w:rsid w:val="007617E6"/>
    <w:rsid w:val="007628F5"/>
    <w:rsid w:val="00762DDA"/>
    <w:rsid w:val="007718F3"/>
    <w:rsid w:val="0077287E"/>
    <w:rsid w:val="00772BD1"/>
    <w:rsid w:val="00773B6D"/>
    <w:rsid w:val="00777059"/>
    <w:rsid w:val="0078014F"/>
    <w:rsid w:val="00790C84"/>
    <w:rsid w:val="00791A8D"/>
    <w:rsid w:val="007A0968"/>
    <w:rsid w:val="007A4191"/>
    <w:rsid w:val="007B2244"/>
    <w:rsid w:val="007C0EB9"/>
    <w:rsid w:val="007C48F8"/>
    <w:rsid w:val="007D0E01"/>
    <w:rsid w:val="007E0014"/>
    <w:rsid w:val="007F0A90"/>
    <w:rsid w:val="007F6227"/>
    <w:rsid w:val="0080639D"/>
    <w:rsid w:val="008104BC"/>
    <w:rsid w:val="00813D5D"/>
    <w:rsid w:val="008219EB"/>
    <w:rsid w:val="00824799"/>
    <w:rsid w:val="00827B97"/>
    <w:rsid w:val="00846D4B"/>
    <w:rsid w:val="00850B1C"/>
    <w:rsid w:val="00862BFD"/>
    <w:rsid w:val="00862C6B"/>
    <w:rsid w:val="00862ED9"/>
    <w:rsid w:val="00864F87"/>
    <w:rsid w:val="00867F40"/>
    <w:rsid w:val="00871CAF"/>
    <w:rsid w:val="00873BF1"/>
    <w:rsid w:val="008813EC"/>
    <w:rsid w:val="008905CA"/>
    <w:rsid w:val="008929E7"/>
    <w:rsid w:val="008937B7"/>
    <w:rsid w:val="008960BF"/>
    <w:rsid w:val="00896382"/>
    <w:rsid w:val="008A20DA"/>
    <w:rsid w:val="008A716D"/>
    <w:rsid w:val="008B2C25"/>
    <w:rsid w:val="008B5FC9"/>
    <w:rsid w:val="008C4FD9"/>
    <w:rsid w:val="008D4F78"/>
    <w:rsid w:val="008D5F3C"/>
    <w:rsid w:val="008E68AB"/>
    <w:rsid w:val="008E6A5D"/>
    <w:rsid w:val="008F59E7"/>
    <w:rsid w:val="00903B2D"/>
    <w:rsid w:val="0091131A"/>
    <w:rsid w:val="00911AA8"/>
    <w:rsid w:val="00920AFC"/>
    <w:rsid w:val="00934D24"/>
    <w:rsid w:val="00934D33"/>
    <w:rsid w:val="0093604A"/>
    <w:rsid w:val="00940EEC"/>
    <w:rsid w:val="00942A2B"/>
    <w:rsid w:val="009500B5"/>
    <w:rsid w:val="00950122"/>
    <w:rsid w:val="009507F2"/>
    <w:rsid w:val="00954FBD"/>
    <w:rsid w:val="009771F6"/>
    <w:rsid w:val="00982222"/>
    <w:rsid w:val="009842F7"/>
    <w:rsid w:val="009A2B6A"/>
    <w:rsid w:val="009B2459"/>
    <w:rsid w:val="009B65AA"/>
    <w:rsid w:val="009C036E"/>
    <w:rsid w:val="009C0C47"/>
    <w:rsid w:val="009C4D77"/>
    <w:rsid w:val="009C5006"/>
    <w:rsid w:val="009C5065"/>
    <w:rsid w:val="009C5621"/>
    <w:rsid w:val="009C7635"/>
    <w:rsid w:val="009D4910"/>
    <w:rsid w:val="009E03B5"/>
    <w:rsid w:val="009E5A02"/>
    <w:rsid w:val="009E61CE"/>
    <w:rsid w:val="00A10034"/>
    <w:rsid w:val="00A104D0"/>
    <w:rsid w:val="00A2432C"/>
    <w:rsid w:val="00A4188B"/>
    <w:rsid w:val="00A41B57"/>
    <w:rsid w:val="00A46CEB"/>
    <w:rsid w:val="00A51537"/>
    <w:rsid w:val="00A51A18"/>
    <w:rsid w:val="00A52DD4"/>
    <w:rsid w:val="00A570E7"/>
    <w:rsid w:val="00A659DE"/>
    <w:rsid w:val="00A6688F"/>
    <w:rsid w:val="00A710EA"/>
    <w:rsid w:val="00A91676"/>
    <w:rsid w:val="00A96AD0"/>
    <w:rsid w:val="00AA1274"/>
    <w:rsid w:val="00AA4FA0"/>
    <w:rsid w:val="00AA5500"/>
    <w:rsid w:val="00AA63C6"/>
    <w:rsid w:val="00AB0E77"/>
    <w:rsid w:val="00AB1181"/>
    <w:rsid w:val="00AB76AB"/>
    <w:rsid w:val="00AC37BE"/>
    <w:rsid w:val="00AC3D89"/>
    <w:rsid w:val="00AD315C"/>
    <w:rsid w:val="00AD4217"/>
    <w:rsid w:val="00AE1E8C"/>
    <w:rsid w:val="00AE314D"/>
    <w:rsid w:val="00AE5CC2"/>
    <w:rsid w:val="00AF27AA"/>
    <w:rsid w:val="00AF3999"/>
    <w:rsid w:val="00B02C7C"/>
    <w:rsid w:val="00B10318"/>
    <w:rsid w:val="00B11C60"/>
    <w:rsid w:val="00B13C5B"/>
    <w:rsid w:val="00B20C2E"/>
    <w:rsid w:val="00B24179"/>
    <w:rsid w:val="00B31224"/>
    <w:rsid w:val="00B36E44"/>
    <w:rsid w:val="00B56D83"/>
    <w:rsid w:val="00B61DE2"/>
    <w:rsid w:val="00B660A5"/>
    <w:rsid w:val="00B661EA"/>
    <w:rsid w:val="00B6633B"/>
    <w:rsid w:val="00B734B0"/>
    <w:rsid w:val="00B76B5E"/>
    <w:rsid w:val="00B77119"/>
    <w:rsid w:val="00B8030F"/>
    <w:rsid w:val="00B80DD0"/>
    <w:rsid w:val="00B83FA1"/>
    <w:rsid w:val="00B958FE"/>
    <w:rsid w:val="00B97F61"/>
    <w:rsid w:val="00BA7573"/>
    <w:rsid w:val="00BB0E92"/>
    <w:rsid w:val="00BB4C09"/>
    <w:rsid w:val="00BC0E21"/>
    <w:rsid w:val="00BD5E67"/>
    <w:rsid w:val="00BD7D18"/>
    <w:rsid w:val="00BE0608"/>
    <w:rsid w:val="00BE18D7"/>
    <w:rsid w:val="00BE29D5"/>
    <w:rsid w:val="00BF3A15"/>
    <w:rsid w:val="00C10B97"/>
    <w:rsid w:val="00C12A95"/>
    <w:rsid w:val="00C13581"/>
    <w:rsid w:val="00C17E63"/>
    <w:rsid w:val="00C23E0B"/>
    <w:rsid w:val="00C25F26"/>
    <w:rsid w:val="00C2606E"/>
    <w:rsid w:val="00C305AE"/>
    <w:rsid w:val="00C36692"/>
    <w:rsid w:val="00C40043"/>
    <w:rsid w:val="00C46583"/>
    <w:rsid w:val="00C6051A"/>
    <w:rsid w:val="00C62527"/>
    <w:rsid w:val="00C642D1"/>
    <w:rsid w:val="00C67A30"/>
    <w:rsid w:val="00C80D10"/>
    <w:rsid w:val="00C829B2"/>
    <w:rsid w:val="00C8568B"/>
    <w:rsid w:val="00C97371"/>
    <w:rsid w:val="00CB5E51"/>
    <w:rsid w:val="00CC44BC"/>
    <w:rsid w:val="00CD1278"/>
    <w:rsid w:val="00CD227E"/>
    <w:rsid w:val="00CD5A79"/>
    <w:rsid w:val="00CE0B40"/>
    <w:rsid w:val="00CE2441"/>
    <w:rsid w:val="00CE3014"/>
    <w:rsid w:val="00CF743D"/>
    <w:rsid w:val="00D044E6"/>
    <w:rsid w:val="00D06029"/>
    <w:rsid w:val="00D11368"/>
    <w:rsid w:val="00D20675"/>
    <w:rsid w:val="00D371C0"/>
    <w:rsid w:val="00D42308"/>
    <w:rsid w:val="00D5346E"/>
    <w:rsid w:val="00D57FB3"/>
    <w:rsid w:val="00D60831"/>
    <w:rsid w:val="00D6461B"/>
    <w:rsid w:val="00D646A1"/>
    <w:rsid w:val="00D658EC"/>
    <w:rsid w:val="00D66A18"/>
    <w:rsid w:val="00D82CE5"/>
    <w:rsid w:val="00DA416D"/>
    <w:rsid w:val="00DB48C7"/>
    <w:rsid w:val="00DD0323"/>
    <w:rsid w:val="00DD45BE"/>
    <w:rsid w:val="00DD5605"/>
    <w:rsid w:val="00DE0830"/>
    <w:rsid w:val="00DF68B9"/>
    <w:rsid w:val="00E04DCC"/>
    <w:rsid w:val="00E1620B"/>
    <w:rsid w:val="00E3036F"/>
    <w:rsid w:val="00E32E42"/>
    <w:rsid w:val="00E37B6A"/>
    <w:rsid w:val="00E465F0"/>
    <w:rsid w:val="00E53169"/>
    <w:rsid w:val="00E566DD"/>
    <w:rsid w:val="00E62B1F"/>
    <w:rsid w:val="00E7307D"/>
    <w:rsid w:val="00E7514F"/>
    <w:rsid w:val="00E81181"/>
    <w:rsid w:val="00E91A53"/>
    <w:rsid w:val="00E92A90"/>
    <w:rsid w:val="00E946CF"/>
    <w:rsid w:val="00EA7A5B"/>
    <w:rsid w:val="00EB6BAC"/>
    <w:rsid w:val="00EB737B"/>
    <w:rsid w:val="00EC32B4"/>
    <w:rsid w:val="00EC6A5F"/>
    <w:rsid w:val="00ED2119"/>
    <w:rsid w:val="00ED4E7B"/>
    <w:rsid w:val="00EE0875"/>
    <w:rsid w:val="00EE1ACE"/>
    <w:rsid w:val="00EE1BC6"/>
    <w:rsid w:val="00EE22DC"/>
    <w:rsid w:val="00EE28B7"/>
    <w:rsid w:val="00EF2FFA"/>
    <w:rsid w:val="00F00BD5"/>
    <w:rsid w:val="00F14E18"/>
    <w:rsid w:val="00F22B34"/>
    <w:rsid w:val="00F23441"/>
    <w:rsid w:val="00F25079"/>
    <w:rsid w:val="00F26B48"/>
    <w:rsid w:val="00F370D8"/>
    <w:rsid w:val="00F40B99"/>
    <w:rsid w:val="00F45273"/>
    <w:rsid w:val="00F45CEA"/>
    <w:rsid w:val="00F50331"/>
    <w:rsid w:val="00F50849"/>
    <w:rsid w:val="00F51285"/>
    <w:rsid w:val="00F523B1"/>
    <w:rsid w:val="00F56D7B"/>
    <w:rsid w:val="00F605F8"/>
    <w:rsid w:val="00F62D6A"/>
    <w:rsid w:val="00F70F1C"/>
    <w:rsid w:val="00F73E91"/>
    <w:rsid w:val="00F7441D"/>
    <w:rsid w:val="00F74BA3"/>
    <w:rsid w:val="00F7557D"/>
    <w:rsid w:val="00F76ABA"/>
    <w:rsid w:val="00F80CC2"/>
    <w:rsid w:val="00F81760"/>
    <w:rsid w:val="00F81EB5"/>
    <w:rsid w:val="00F835CD"/>
    <w:rsid w:val="00F869DE"/>
    <w:rsid w:val="00F90B9D"/>
    <w:rsid w:val="00F91D48"/>
    <w:rsid w:val="00F9384B"/>
    <w:rsid w:val="00F96E10"/>
    <w:rsid w:val="00FA000A"/>
    <w:rsid w:val="00FA04DC"/>
    <w:rsid w:val="00FA311F"/>
    <w:rsid w:val="00FA3281"/>
    <w:rsid w:val="00FB72F9"/>
    <w:rsid w:val="00FC170F"/>
    <w:rsid w:val="00FC480E"/>
    <w:rsid w:val="00FC6DD5"/>
    <w:rsid w:val="00FD0802"/>
    <w:rsid w:val="00FD631C"/>
    <w:rsid w:val="00FE03AF"/>
    <w:rsid w:val="00FF584A"/>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33656A2"/>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iPriority w:val="99"/>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unhideWhenUsed/>
    <w:rsid w:val="008247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4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92420">
      <w:bodyDiv w:val="1"/>
      <w:marLeft w:val="0"/>
      <w:marRight w:val="0"/>
      <w:marTop w:val="0"/>
      <w:marBottom w:val="0"/>
      <w:divBdr>
        <w:top w:val="none" w:sz="0" w:space="0" w:color="auto"/>
        <w:left w:val="none" w:sz="0" w:space="0" w:color="auto"/>
        <w:bottom w:val="none" w:sz="0" w:space="0" w:color="auto"/>
        <w:right w:val="none" w:sz="0" w:space="0" w:color="auto"/>
      </w:divBdr>
    </w:div>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267424289">
      <w:bodyDiv w:val="1"/>
      <w:marLeft w:val="0"/>
      <w:marRight w:val="0"/>
      <w:marTop w:val="0"/>
      <w:marBottom w:val="0"/>
      <w:divBdr>
        <w:top w:val="none" w:sz="0" w:space="0" w:color="auto"/>
        <w:left w:val="none" w:sz="0" w:space="0" w:color="auto"/>
        <w:bottom w:val="none" w:sz="0" w:space="0" w:color="auto"/>
        <w:right w:val="none" w:sz="0" w:space="0" w:color="auto"/>
      </w:divBdr>
    </w:div>
    <w:div w:id="1490485866">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 w:id="210333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0653B-0C26-4443-8F43-90F699B21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7</Pages>
  <Words>1906</Words>
  <Characters>10867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Aranya Ruenyan</cp:lastModifiedBy>
  <cp:revision>70</cp:revision>
  <cp:lastPrinted>2025-02-20T12:34:00Z</cp:lastPrinted>
  <dcterms:created xsi:type="dcterms:W3CDTF">2017-02-07T03:52:00Z</dcterms:created>
  <dcterms:modified xsi:type="dcterms:W3CDTF">2025-02-20T12:34:00Z</dcterms:modified>
</cp:coreProperties>
</file>