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432D" w:rsidRDefault="00E8432D" w:rsidP="00E8432D">
      <w:pPr>
        <w:pStyle w:val="Heading5"/>
        <w:spacing w:before="360" w:after="240"/>
        <w:jc w:val="left"/>
        <w:rPr>
          <w:rFonts w:eastAsia="Angsana New" w:hAnsi="Angsana New"/>
          <w:b/>
          <w:bCs/>
          <w:sz w:val="28"/>
          <w:szCs w:val="28"/>
        </w:rPr>
      </w:pPr>
      <w:bookmarkStart w:id="0" w:name="_GoBack"/>
      <w:bookmarkEnd w:id="0"/>
      <w:r>
        <w:rPr>
          <w:rFonts w:eastAsia="Angsana New" w:hAnsi="Angsana New"/>
          <w:b/>
          <w:bCs/>
          <w:sz w:val="28"/>
          <w:szCs w:val="28"/>
        </w:rPr>
        <w:t>INDEPENDENT AUDITOR’S REPORT</w:t>
      </w:r>
    </w:p>
    <w:p w:rsidR="00E8432D" w:rsidRDefault="00E8432D" w:rsidP="00E8432D">
      <w:pPr>
        <w:pStyle w:val="Heading1"/>
        <w:spacing w:after="240"/>
        <w:ind w:left="539" w:hanging="539"/>
        <w:jc w:val="thaiDistribute"/>
        <w:rPr>
          <w:rFonts w:hAnsi="Angsana New"/>
          <w:b/>
          <w:bCs/>
          <w:sz w:val="28"/>
          <w:szCs w:val="28"/>
        </w:rPr>
      </w:pPr>
      <w:r w:rsidRPr="00B06B3F">
        <w:rPr>
          <w:rFonts w:hAnsi="Angsana New"/>
          <w:b/>
          <w:bCs/>
          <w:sz w:val="28"/>
          <w:szCs w:val="28"/>
        </w:rPr>
        <w:t xml:space="preserve">To </w:t>
      </w:r>
      <w:r>
        <w:rPr>
          <w:rFonts w:hAnsi="Angsana New"/>
          <w:b/>
          <w:bCs/>
          <w:sz w:val="28"/>
          <w:szCs w:val="28"/>
        </w:rPr>
        <w:t>the Shareholders</w:t>
      </w:r>
      <w:r w:rsidRPr="00B06B3F">
        <w:rPr>
          <w:rFonts w:hAnsi="Angsana New"/>
          <w:b/>
          <w:bCs/>
          <w:sz w:val="28"/>
          <w:szCs w:val="28"/>
        </w:rPr>
        <w:t xml:space="preserve"> o</w:t>
      </w:r>
      <w:r>
        <w:rPr>
          <w:rFonts w:hAnsi="Angsana New"/>
          <w:b/>
          <w:bCs/>
          <w:sz w:val="28"/>
          <w:szCs w:val="28"/>
        </w:rPr>
        <w:t>f Raja Ferry Port</w:t>
      </w:r>
      <w:r w:rsidRPr="00B06B3F">
        <w:rPr>
          <w:rFonts w:hAnsi="Angsana New"/>
          <w:b/>
          <w:bCs/>
          <w:sz w:val="28"/>
          <w:szCs w:val="28"/>
        </w:rPr>
        <w:t xml:space="preserve"> Public Company Limited</w:t>
      </w:r>
    </w:p>
    <w:p w:rsidR="00E8432D" w:rsidRDefault="00E8432D" w:rsidP="00E8432D">
      <w:pPr>
        <w:pStyle w:val="Heading1"/>
        <w:spacing w:after="240"/>
        <w:ind w:left="539" w:hanging="539"/>
        <w:jc w:val="thaiDistribute"/>
        <w:rPr>
          <w:rFonts w:hAnsi="Angsana New"/>
          <w:b/>
          <w:bCs/>
          <w:sz w:val="28"/>
          <w:szCs w:val="28"/>
        </w:rPr>
      </w:pPr>
      <w:r>
        <w:rPr>
          <w:rFonts w:hAnsi="Angsana New"/>
          <w:b/>
          <w:bCs/>
          <w:sz w:val="28"/>
          <w:szCs w:val="28"/>
        </w:rPr>
        <w:t>Opinion</w:t>
      </w:r>
    </w:p>
    <w:p w:rsidR="00E8432D" w:rsidRDefault="00E8432D" w:rsidP="00781E62">
      <w:pPr>
        <w:spacing w:before="240" w:after="240"/>
        <w:jc w:val="thaiDistribute"/>
        <w:rPr>
          <w:rFonts w:ascii="Angsana New" w:eastAsia="Angsana New" w:hAnsi="Angsana New"/>
          <w:sz w:val="28"/>
        </w:rPr>
      </w:pPr>
      <w:r>
        <w:rPr>
          <w:rFonts w:ascii="Angsana New" w:eastAsia="Angsana New" w:hAnsi="Angsana New"/>
          <w:sz w:val="28"/>
        </w:rPr>
        <w:t xml:space="preserve">I have audited the consolidated and separate financial statements of Raja Ferry Port </w:t>
      </w:r>
      <w:r w:rsidRPr="008D60F7">
        <w:rPr>
          <w:rFonts w:ascii="Angsana New" w:eastAsia="Angsana New" w:hAnsi="Angsana New"/>
          <w:sz w:val="28"/>
        </w:rPr>
        <w:t>Public Company Limit</w:t>
      </w:r>
      <w:r>
        <w:rPr>
          <w:rFonts w:ascii="Angsana New" w:eastAsia="Angsana New" w:hAnsi="Angsana New"/>
          <w:sz w:val="28"/>
        </w:rPr>
        <w:t xml:space="preserve">ed and its subsidiaries (“the Group”) and of Raja Ferry Port </w:t>
      </w:r>
      <w:r w:rsidRPr="008D60F7">
        <w:rPr>
          <w:rFonts w:ascii="Angsana New" w:eastAsia="Angsana New" w:hAnsi="Angsana New"/>
          <w:sz w:val="28"/>
        </w:rPr>
        <w:t>Public Company Limit</w:t>
      </w:r>
      <w:r>
        <w:rPr>
          <w:rFonts w:ascii="Angsana New" w:eastAsia="Angsana New" w:hAnsi="Angsana New"/>
          <w:sz w:val="28"/>
        </w:rPr>
        <w:t>ed (“the Company”), which comprise the consolidated and separate statements of financial</w:t>
      </w:r>
      <w:r w:rsidR="00C92053">
        <w:rPr>
          <w:rFonts w:ascii="Angsana New" w:eastAsia="Angsana New" w:hAnsi="Angsana New"/>
          <w:sz w:val="28"/>
        </w:rPr>
        <w:t xml:space="preserve"> position as at 31 December 202</w:t>
      </w:r>
      <w:r w:rsidR="00316336">
        <w:rPr>
          <w:rFonts w:ascii="Angsana New" w:eastAsia="Angsana New" w:hAnsi="Angsana New"/>
          <w:sz w:val="28"/>
        </w:rPr>
        <w:t>4</w:t>
      </w:r>
      <w:r>
        <w:rPr>
          <w:rFonts w:ascii="Angsana New" w:eastAsia="Angsana New" w:hAnsi="Angsana New"/>
          <w:sz w:val="28"/>
        </w:rPr>
        <w:t xml:space="preserve">, and the consolidated and separate statements of comprehensive income, consolidated and separate statements of changes in shareholders’ equity and consolidated and separate statements of cash flows for the year then ended, and notes to the financial </w:t>
      </w:r>
      <w:r w:rsidRPr="00F71415">
        <w:rPr>
          <w:rFonts w:ascii="Angsana New" w:eastAsia="Angsana New" w:hAnsi="Angsana New"/>
          <w:sz w:val="28"/>
        </w:rPr>
        <w:t>statements, including</w:t>
      </w:r>
      <w:r w:rsidR="00F71415" w:rsidRPr="00F71415">
        <w:rPr>
          <w:rFonts w:ascii="Angsana New" w:eastAsia="Angsana New" w:hAnsi="Angsana New"/>
          <w:sz w:val="28"/>
        </w:rPr>
        <w:t xml:space="preserve"> material accounting policy information</w:t>
      </w:r>
      <w:r w:rsidR="00F71415">
        <w:rPr>
          <w:rFonts w:ascii="Angsana New" w:eastAsia="Angsana New" w:hAnsi="Angsana New"/>
          <w:sz w:val="28"/>
        </w:rPr>
        <w:t>.</w:t>
      </w:r>
    </w:p>
    <w:p w:rsidR="00E8432D" w:rsidRPr="0097414E" w:rsidRDefault="00E8432D" w:rsidP="00781E62">
      <w:pPr>
        <w:spacing w:before="240" w:after="240"/>
        <w:jc w:val="thaiDistribute"/>
        <w:rPr>
          <w:rFonts w:ascii="Angsana New" w:eastAsia="Angsana New" w:hAnsi="Angsana New"/>
          <w:spacing w:val="-2"/>
          <w:sz w:val="28"/>
        </w:rPr>
      </w:pPr>
      <w:r w:rsidRPr="0097414E">
        <w:rPr>
          <w:rFonts w:ascii="Angsana New" w:eastAsia="Angsana New" w:hAnsi="Angsana New"/>
          <w:spacing w:val="-4"/>
          <w:sz w:val="28"/>
        </w:rPr>
        <w:t>In my opinion, the accompanying consolidated and separate financial statements present f</w:t>
      </w:r>
      <w:r w:rsidR="0097414E" w:rsidRPr="0097414E">
        <w:rPr>
          <w:rFonts w:ascii="Angsana New" w:eastAsia="Angsana New" w:hAnsi="Angsana New"/>
          <w:spacing w:val="-4"/>
          <w:sz w:val="28"/>
        </w:rPr>
        <w:t xml:space="preserve">airly, in all material respect, </w:t>
      </w:r>
      <w:r w:rsidRPr="0097414E">
        <w:rPr>
          <w:rFonts w:ascii="Angsana New" w:eastAsia="Angsana New" w:hAnsi="Angsana New"/>
          <w:spacing w:val="-4"/>
          <w:sz w:val="28"/>
        </w:rPr>
        <w:t>the consolidated</w:t>
      </w:r>
      <w:r w:rsidRPr="0097414E">
        <w:rPr>
          <w:rFonts w:ascii="Angsana New" w:eastAsia="Angsana New" w:hAnsi="Angsana New"/>
          <w:spacing w:val="-2"/>
          <w:sz w:val="28"/>
        </w:rPr>
        <w:t xml:space="preserve"> and separate financial position of Raja Ferry Port Public Company Limited and its subsidiaries and of Raja </w:t>
      </w:r>
      <w:r w:rsidR="0097414E" w:rsidRPr="0097414E">
        <w:rPr>
          <w:rFonts w:ascii="Angsana New" w:eastAsia="Angsana New" w:hAnsi="Angsana New"/>
          <w:spacing w:val="-2"/>
          <w:sz w:val="28"/>
        </w:rPr>
        <w:t xml:space="preserve">Ferry </w:t>
      </w:r>
      <w:r w:rsidRPr="0097414E">
        <w:rPr>
          <w:rFonts w:ascii="Angsana New" w:eastAsia="Angsana New" w:hAnsi="Angsana New"/>
          <w:spacing w:val="-2"/>
          <w:sz w:val="28"/>
        </w:rPr>
        <w:t xml:space="preserve">Port Public </w:t>
      </w:r>
      <w:r w:rsidRPr="0097414E">
        <w:rPr>
          <w:rFonts w:ascii="Angsana New" w:eastAsia="Angsana New" w:hAnsi="Angsana New"/>
          <w:spacing w:val="-4"/>
          <w:sz w:val="28"/>
        </w:rPr>
        <w:t>Company Limit</w:t>
      </w:r>
      <w:r w:rsidR="00C92053" w:rsidRPr="0097414E">
        <w:rPr>
          <w:rFonts w:ascii="Angsana New" w:eastAsia="Angsana New" w:hAnsi="Angsana New"/>
          <w:spacing w:val="-4"/>
          <w:sz w:val="28"/>
        </w:rPr>
        <w:t>ed as at 31 December 202</w:t>
      </w:r>
      <w:r w:rsidR="00316336" w:rsidRPr="0097414E">
        <w:rPr>
          <w:rFonts w:ascii="Angsana New" w:eastAsia="Angsana New" w:hAnsi="Angsana New"/>
          <w:spacing w:val="-4"/>
          <w:sz w:val="28"/>
        </w:rPr>
        <w:t>4</w:t>
      </w:r>
      <w:r w:rsidRPr="0097414E">
        <w:rPr>
          <w:rFonts w:ascii="Angsana New" w:eastAsia="Angsana New" w:hAnsi="Angsana New"/>
          <w:spacing w:val="-4"/>
          <w:sz w:val="28"/>
        </w:rPr>
        <w:t>, and its consolidated and separat</w:t>
      </w:r>
      <w:r w:rsidR="0097414E" w:rsidRPr="0097414E">
        <w:rPr>
          <w:rFonts w:ascii="Angsana New" w:eastAsia="Angsana New" w:hAnsi="Angsana New"/>
          <w:spacing w:val="-4"/>
          <w:sz w:val="28"/>
        </w:rPr>
        <w:t xml:space="preserve">e financial performance and its </w:t>
      </w:r>
      <w:r w:rsidRPr="0097414E">
        <w:rPr>
          <w:rFonts w:ascii="Angsana New" w:eastAsia="Angsana New" w:hAnsi="Angsana New"/>
          <w:spacing w:val="-4"/>
          <w:sz w:val="28"/>
        </w:rPr>
        <w:t>consolidated and separate cash flows for the year then ended in accordance with Thai Financial Reporting Standards.</w:t>
      </w:r>
    </w:p>
    <w:p w:rsidR="00E8432D" w:rsidRDefault="00E8432D" w:rsidP="00781E62">
      <w:pPr>
        <w:spacing w:before="240" w:after="240"/>
        <w:jc w:val="thaiDistribute"/>
        <w:rPr>
          <w:rFonts w:ascii="Angsana New" w:eastAsia="Angsana New" w:hAnsi="Angsana New"/>
          <w:b/>
          <w:bCs/>
          <w:sz w:val="28"/>
          <w:szCs w:val="32"/>
        </w:rPr>
      </w:pPr>
      <w:r w:rsidRPr="00FC0241">
        <w:rPr>
          <w:rFonts w:ascii="Angsana New" w:eastAsia="Angsana New" w:hAnsi="Angsana New"/>
          <w:b/>
          <w:bCs/>
          <w:sz w:val="28"/>
          <w:szCs w:val="32"/>
        </w:rPr>
        <w:t>Basis for Opinion</w:t>
      </w:r>
    </w:p>
    <w:p w:rsidR="00E8432D" w:rsidRPr="007D3097" w:rsidRDefault="00E8432D" w:rsidP="00781E62">
      <w:pPr>
        <w:spacing w:before="240" w:after="240"/>
        <w:jc w:val="thaiDistribute"/>
        <w:rPr>
          <w:rFonts w:ascii="Angsana New" w:eastAsia="Angsana New" w:hAnsi="Angsana New"/>
          <w:spacing w:val="-2"/>
          <w:sz w:val="28"/>
        </w:rPr>
      </w:pPr>
      <w:r w:rsidRPr="007D3097">
        <w:rPr>
          <w:rFonts w:ascii="Angsana New" w:eastAsia="Angsana New" w:hAnsi="Angsana New"/>
          <w:spacing w:val="-2"/>
          <w:sz w:val="28"/>
        </w:rPr>
        <w:t xml:space="preserve">I conducted my audit in accordance with Thai Standards on Auditing. My responsibilities under those standards are further described in the Auditor’s Responsibilities for the Audit of the Consolidated and Separate Financial Statements section of my report. I </w:t>
      </w:r>
      <w:r w:rsidR="00604926">
        <w:rPr>
          <w:rFonts w:ascii="Angsana New" w:eastAsia="Angsana New" w:hAnsi="Angsana New"/>
          <w:spacing w:val="-2"/>
          <w:sz w:val="28"/>
        </w:rPr>
        <w:t xml:space="preserve">am independent of the Group and the </w:t>
      </w:r>
      <w:r w:rsidRPr="007D3097">
        <w:rPr>
          <w:rFonts w:ascii="Angsana New" w:eastAsia="Angsana New" w:hAnsi="Angsana New"/>
          <w:spacing w:val="-2"/>
          <w:sz w:val="28"/>
        </w:rPr>
        <w:t>Company in acc</w:t>
      </w:r>
      <w:r w:rsidR="004E02A2" w:rsidRPr="007D3097">
        <w:rPr>
          <w:rFonts w:ascii="Angsana New" w:eastAsia="Angsana New" w:hAnsi="Angsana New"/>
          <w:spacing w:val="-2"/>
          <w:sz w:val="28"/>
        </w:rPr>
        <w:t xml:space="preserve">ordance with the </w:t>
      </w:r>
      <w:r w:rsidRPr="007D3097">
        <w:rPr>
          <w:rFonts w:ascii="Angsana New" w:eastAsia="Angsana New" w:hAnsi="Angsana New"/>
          <w:spacing w:val="-2"/>
          <w:sz w:val="28"/>
        </w:rPr>
        <w:t>Code of Ethics for Professional Accountants</w:t>
      </w:r>
      <w:r w:rsidR="00991EF0">
        <w:rPr>
          <w:rFonts w:ascii="Angsana New" w:eastAsia="Angsana New" w:hAnsi="Angsana New"/>
          <w:spacing w:val="-2"/>
          <w:sz w:val="28"/>
        </w:rPr>
        <w:t>,</w:t>
      </w:r>
      <w:r w:rsidRPr="007D3097">
        <w:rPr>
          <w:rFonts w:ascii="Angsana New" w:eastAsia="Angsana New" w:hAnsi="Angsana New"/>
          <w:spacing w:val="-2"/>
          <w:sz w:val="28"/>
        </w:rPr>
        <w:t xml:space="preserve"> </w:t>
      </w:r>
      <w:r w:rsidR="00604926">
        <w:rPr>
          <w:rFonts w:ascii="Angsana New" w:eastAsia="Angsana New" w:hAnsi="Angsana New"/>
          <w:spacing w:val="-2"/>
          <w:sz w:val="28"/>
        </w:rPr>
        <w:t xml:space="preserve">including </w:t>
      </w:r>
      <w:r w:rsidR="004E02A2" w:rsidRPr="007D3097">
        <w:rPr>
          <w:rFonts w:ascii="Angsana New" w:eastAsia="Angsana New" w:hAnsi="Angsana New"/>
          <w:spacing w:val="-2"/>
          <w:sz w:val="28"/>
        </w:rPr>
        <w:t>Independence Standards issued by the Feder</w:t>
      </w:r>
      <w:r w:rsidR="0054458D">
        <w:rPr>
          <w:rFonts w:ascii="Angsana New" w:eastAsia="Angsana New" w:hAnsi="Angsana New"/>
          <w:spacing w:val="-2"/>
          <w:sz w:val="28"/>
        </w:rPr>
        <w:t>ation of Accounting Professions</w:t>
      </w:r>
      <w:r w:rsidR="004E02A2" w:rsidRPr="007D3097">
        <w:rPr>
          <w:rFonts w:ascii="Angsana New" w:eastAsia="Angsana New" w:hAnsi="Angsana New" w:hint="cs"/>
          <w:spacing w:val="-2"/>
          <w:sz w:val="28"/>
          <w:cs/>
        </w:rPr>
        <w:t xml:space="preserve"> </w:t>
      </w:r>
      <w:r w:rsidR="00D20B5E" w:rsidRPr="007D3097">
        <w:rPr>
          <w:rFonts w:ascii="Angsana New" w:eastAsia="Angsana New" w:hAnsi="Angsana New" w:hint="cs"/>
          <w:spacing w:val="-2"/>
          <w:sz w:val="28"/>
          <w:cs/>
        </w:rPr>
        <w:t>(</w:t>
      </w:r>
      <w:r w:rsidR="004E02A2" w:rsidRPr="007D3097">
        <w:rPr>
          <w:rFonts w:ascii="Angsana New" w:eastAsia="Angsana New" w:hAnsi="Angsana New"/>
          <w:spacing w:val="-2"/>
          <w:sz w:val="28"/>
        </w:rPr>
        <w:t>Code of Ethics for Professional Accountants</w:t>
      </w:r>
      <w:r w:rsidR="004E02A2" w:rsidRPr="007D3097">
        <w:rPr>
          <w:rFonts w:ascii="Angsana New" w:eastAsia="Angsana New" w:hAnsi="Angsana New" w:hint="cs"/>
          <w:spacing w:val="-2"/>
          <w:sz w:val="28"/>
          <w:cs/>
        </w:rPr>
        <w:t>)</w:t>
      </w:r>
      <w:r w:rsidR="004E02A2" w:rsidRPr="007D3097">
        <w:rPr>
          <w:rFonts w:ascii="Angsana New" w:eastAsia="Angsana New" w:hAnsi="Angsana New"/>
          <w:spacing w:val="-2"/>
          <w:sz w:val="28"/>
        </w:rPr>
        <w:t xml:space="preserve"> that</w:t>
      </w:r>
      <w:r w:rsidRPr="007D3097">
        <w:rPr>
          <w:rFonts w:ascii="Angsana New" w:eastAsia="Angsana New" w:hAnsi="Angsana New"/>
          <w:spacing w:val="-2"/>
          <w:sz w:val="28"/>
        </w:rPr>
        <w:t xml:space="preserve"> are relevant to my audit of the consolidated and separate financial statements, and I have fulfilled my other ethical responsibilities in accordance with </w:t>
      </w:r>
      <w:r w:rsidR="004E02A2" w:rsidRPr="007D3097">
        <w:rPr>
          <w:rFonts w:ascii="Angsana New" w:eastAsia="Angsana New" w:hAnsi="Angsana New"/>
          <w:spacing w:val="-2"/>
          <w:sz w:val="28"/>
        </w:rPr>
        <w:t xml:space="preserve">the Code of Ethics for Professional Accountants. </w:t>
      </w:r>
      <w:r w:rsidRPr="007D3097">
        <w:rPr>
          <w:rFonts w:ascii="Angsana New" w:eastAsia="Angsana New" w:hAnsi="Angsana New"/>
          <w:spacing w:val="-2"/>
          <w:sz w:val="28"/>
        </w:rPr>
        <w:t>I believe that the audit evidence I have obtained is sufficient and appropriate to provide a basis for my opinion.</w:t>
      </w:r>
    </w:p>
    <w:p w:rsidR="00E8432D" w:rsidRDefault="00E8432D" w:rsidP="00781E62">
      <w:pPr>
        <w:spacing w:before="240" w:after="240"/>
        <w:jc w:val="thaiDistribute"/>
        <w:rPr>
          <w:rFonts w:ascii="Angsana New" w:eastAsia="Angsana New" w:hAnsi="Angsana New"/>
          <w:b/>
          <w:bCs/>
          <w:sz w:val="28"/>
          <w:szCs w:val="32"/>
        </w:rPr>
      </w:pPr>
      <w:r w:rsidRPr="00FC0241">
        <w:rPr>
          <w:rFonts w:ascii="Angsana New" w:eastAsia="Angsana New" w:hAnsi="Angsana New"/>
          <w:b/>
          <w:bCs/>
          <w:sz w:val="28"/>
          <w:szCs w:val="32"/>
        </w:rPr>
        <w:t>Key Audit Matters</w:t>
      </w:r>
    </w:p>
    <w:p w:rsidR="00E8432D" w:rsidRPr="0097414E" w:rsidRDefault="00E8432D" w:rsidP="00781E62">
      <w:pPr>
        <w:spacing w:before="240" w:after="240"/>
        <w:jc w:val="thaiDistribute"/>
        <w:rPr>
          <w:rFonts w:ascii="Angsana New" w:eastAsia="Angsana New" w:hAnsi="Angsana New"/>
          <w:spacing w:val="-2"/>
          <w:sz w:val="28"/>
        </w:rPr>
      </w:pPr>
      <w:r w:rsidRPr="0097414E">
        <w:rPr>
          <w:rFonts w:ascii="Angsana New" w:eastAsia="Angsana New" w:hAnsi="Angsana New"/>
          <w:spacing w:val="-2"/>
          <w:sz w:val="28"/>
        </w:rPr>
        <w:t>Key audit matters are those matters that, in my professional judgment, were of most significance in my audit of the consolida</w:t>
      </w:r>
      <w:r w:rsidR="0097414E" w:rsidRPr="0097414E">
        <w:rPr>
          <w:rFonts w:ascii="Angsana New" w:eastAsia="Angsana New" w:hAnsi="Angsana New"/>
          <w:spacing w:val="-2"/>
          <w:sz w:val="28"/>
        </w:rPr>
        <w:t xml:space="preserve">ted </w:t>
      </w:r>
      <w:r w:rsidRPr="0097414E">
        <w:rPr>
          <w:rFonts w:ascii="Angsana New" w:eastAsia="Angsana New" w:hAnsi="Angsana New"/>
          <w:spacing w:val="-2"/>
          <w:sz w:val="28"/>
        </w:rPr>
        <w:t>and separate financial statements of the current period. These matters were addressed in</w:t>
      </w:r>
      <w:r w:rsidR="0097414E" w:rsidRPr="0097414E">
        <w:rPr>
          <w:rFonts w:ascii="Angsana New" w:eastAsia="Angsana New" w:hAnsi="Angsana New"/>
          <w:spacing w:val="-2"/>
          <w:sz w:val="28"/>
        </w:rPr>
        <w:t xml:space="preserve"> the context of my audit of the </w:t>
      </w:r>
      <w:r w:rsidRPr="0097414E">
        <w:rPr>
          <w:rFonts w:ascii="Angsana New" w:eastAsia="Angsana New" w:hAnsi="Angsana New"/>
          <w:spacing w:val="-2"/>
          <w:sz w:val="28"/>
        </w:rPr>
        <w:t xml:space="preserve">consolidated and separate financial statements as a whole, and in forming my opinion thereon, </w:t>
      </w:r>
      <w:r w:rsidR="0097414E" w:rsidRPr="0097414E">
        <w:rPr>
          <w:rFonts w:ascii="Angsana New" w:eastAsia="Angsana New" w:hAnsi="Angsana New"/>
          <w:spacing w:val="-2"/>
          <w:sz w:val="28"/>
        </w:rPr>
        <w:t xml:space="preserve">and I do not provide a separate </w:t>
      </w:r>
      <w:r w:rsidRPr="0097414E">
        <w:rPr>
          <w:rFonts w:ascii="Angsana New" w:eastAsia="Angsana New" w:hAnsi="Angsana New"/>
          <w:spacing w:val="-2"/>
          <w:sz w:val="28"/>
        </w:rPr>
        <w:t>opinion on these matters.</w:t>
      </w:r>
    </w:p>
    <w:p w:rsidR="00356BA4" w:rsidRDefault="00356BA4" w:rsidP="00781E62">
      <w:pPr>
        <w:spacing w:before="240" w:after="240"/>
        <w:rPr>
          <w:rFonts w:ascii="Angsana New" w:eastAsia="Angsana New" w:hAnsi="Angsana New"/>
          <w:b/>
          <w:bCs/>
          <w:sz w:val="28"/>
        </w:rPr>
      </w:pPr>
      <w:r>
        <w:rPr>
          <w:rFonts w:ascii="Angsana New" w:eastAsia="Angsana New" w:hAnsi="Angsana New"/>
          <w:b/>
          <w:bCs/>
          <w:sz w:val="28"/>
        </w:rPr>
        <w:br w:type="page"/>
      </w:r>
    </w:p>
    <w:p w:rsidR="00E8432D" w:rsidRPr="00673863" w:rsidRDefault="00E8432D" w:rsidP="00781E62">
      <w:pPr>
        <w:spacing w:before="240" w:after="240"/>
        <w:jc w:val="thaiDistribute"/>
        <w:rPr>
          <w:rFonts w:ascii="Angsana New" w:eastAsia="Angsana New" w:hAnsi="Angsana New"/>
          <w:b/>
          <w:bCs/>
          <w:sz w:val="28"/>
          <w:cs/>
        </w:rPr>
      </w:pPr>
      <w:r w:rsidRPr="00673863">
        <w:rPr>
          <w:rFonts w:ascii="Angsana New" w:eastAsia="Angsana New" w:hAnsi="Angsana New"/>
          <w:b/>
          <w:bCs/>
          <w:sz w:val="28"/>
        </w:rPr>
        <w:lastRenderedPageBreak/>
        <w:t>Revenue Recognition</w:t>
      </w:r>
    </w:p>
    <w:p w:rsidR="00E8432D" w:rsidRPr="00673863" w:rsidRDefault="00E8432D" w:rsidP="00781E62">
      <w:pPr>
        <w:spacing w:before="240" w:after="240"/>
        <w:jc w:val="thaiDistribute"/>
        <w:rPr>
          <w:rFonts w:ascii="Angsana New" w:eastAsia="Angsana New" w:hAnsi="Angsana New"/>
          <w:sz w:val="28"/>
        </w:rPr>
      </w:pPr>
      <w:r w:rsidRPr="00673863">
        <w:rPr>
          <w:rFonts w:ascii="Angsana New" w:eastAsia="Angsana New" w:hAnsi="Angsana New"/>
          <w:sz w:val="28"/>
        </w:rPr>
        <w:t>As described in Note 3 to the financial statements regarding accounting policy of revenue recognition</w:t>
      </w:r>
      <w:r>
        <w:rPr>
          <w:rFonts w:ascii="Angsana New" w:eastAsia="Angsana New" w:hAnsi="Angsana New"/>
          <w:sz w:val="28"/>
        </w:rPr>
        <w:t>, the Company has major revenues</w:t>
      </w:r>
      <w:r w:rsidRPr="00673863">
        <w:rPr>
          <w:rFonts w:ascii="Angsana New" w:eastAsia="Angsana New" w:hAnsi="Angsana New"/>
          <w:sz w:val="28"/>
        </w:rPr>
        <w:t xml:space="preserve"> from ferry service for passenger</w:t>
      </w:r>
      <w:r>
        <w:rPr>
          <w:rFonts w:ascii="Angsana New" w:eastAsia="Angsana New" w:hAnsi="Angsana New"/>
          <w:sz w:val="28"/>
        </w:rPr>
        <w:t>s</w:t>
      </w:r>
      <w:r w:rsidRPr="00673863">
        <w:rPr>
          <w:rFonts w:ascii="Angsana New" w:eastAsia="Angsana New" w:hAnsi="Angsana New"/>
          <w:sz w:val="28"/>
        </w:rPr>
        <w:t xml:space="preserve"> and transportation, which </w:t>
      </w:r>
      <w:r>
        <w:rPr>
          <w:rFonts w:ascii="Angsana New" w:eastAsia="Angsana New" w:hAnsi="Angsana New"/>
          <w:sz w:val="28"/>
        </w:rPr>
        <w:t>are</w:t>
      </w:r>
      <w:r w:rsidRPr="00673863">
        <w:rPr>
          <w:rFonts w:ascii="Angsana New" w:eastAsia="Angsana New" w:hAnsi="Angsana New"/>
          <w:sz w:val="28"/>
        </w:rPr>
        <w:t xml:space="preserve"> </w:t>
      </w:r>
      <w:r>
        <w:rPr>
          <w:rFonts w:ascii="Angsana New" w:eastAsia="Angsana New" w:hAnsi="Angsana New"/>
          <w:sz w:val="28"/>
        </w:rPr>
        <w:t xml:space="preserve">high volume transactions and significance </w:t>
      </w:r>
      <w:r w:rsidRPr="00673863">
        <w:rPr>
          <w:rFonts w:ascii="Angsana New" w:eastAsia="Angsana New" w:hAnsi="Angsana New"/>
          <w:sz w:val="28"/>
        </w:rPr>
        <w:t xml:space="preserve">to </w:t>
      </w:r>
      <w:r w:rsidR="00050AA0">
        <w:rPr>
          <w:rFonts w:ascii="Angsana New" w:eastAsia="Angsana New" w:hAnsi="Angsana New"/>
          <w:sz w:val="28"/>
        </w:rPr>
        <w:t xml:space="preserve">              </w:t>
      </w:r>
      <w:r w:rsidRPr="00673863">
        <w:rPr>
          <w:rFonts w:ascii="Angsana New" w:eastAsia="Angsana New" w:hAnsi="Angsana New"/>
          <w:sz w:val="28"/>
        </w:rPr>
        <w:t>the consolidated and separate financial statements. Therefore, the Company has implemented computer system in order to use it in compiling data and recordin</w:t>
      </w:r>
      <w:r>
        <w:rPr>
          <w:rFonts w:ascii="Angsana New" w:eastAsia="Angsana New" w:hAnsi="Angsana New"/>
          <w:sz w:val="28"/>
        </w:rPr>
        <w:t>g accounting entries of revenues</w:t>
      </w:r>
      <w:r w:rsidRPr="00673863">
        <w:rPr>
          <w:rFonts w:ascii="Angsana New" w:eastAsia="Angsana New" w:hAnsi="Angsana New"/>
          <w:sz w:val="28"/>
        </w:rPr>
        <w:t>, which may cause the risks of incorrect recognition of revenue</w:t>
      </w:r>
      <w:r>
        <w:rPr>
          <w:rFonts w:ascii="Angsana New" w:eastAsia="Angsana New" w:hAnsi="Angsana New"/>
          <w:sz w:val="28"/>
        </w:rPr>
        <w:t>s</w:t>
      </w:r>
      <w:r w:rsidRPr="00673863">
        <w:rPr>
          <w:rFonts w:ascii="Angsana New" w:eastAsia="Angsana New" w:hAnsi="Angsana New"/>
          <w:sz w:val="28"/>
        </w:rPr>
        <w:t>.</w:t>
      </w:r>
    </w:p>
    <w:p w:rsidR="00E8432D" w:rsidRDefault="00E8432D" w:rsidP="00781E62">
      <w:pPr>
        <w:spacing w:before="240" w:after="240"/>
        <w:jc w:val="thaiDistribute"/>
        <w:rPr>
          <w:rFonts w:ascii="Angsana New" w:eastAsia="Angsana New" w:hAnsi="Angsana New"/>
          <w:sz w:val="28"/>
        </w:rPr>
      </w:pPr>
      <w:r w:rsidRPr="00673863">
        <w:rPr>
          <w:rFonts w:ascii="Angsana New" w:eastAsia="Angsana New" w:hAnsi="Angsana New"/>
          <w:sz w:val="28"/>
        </w:rPr>
        <w:t xml:space="preserve">I obtained an understanding and evaluated the design and implementation of </w:t>
      </w:r>
      <w:r>
        <w:rPr>
          <w:rFonts w:ascii="Angsana New" w:eastAsia="Angsana New" w:hAnsi="Angsana New"/>
          <w:sz w:val="28"/>
        </w:rPr>
        <w:t>key</w:t>
      </w:r>
      <w:r w:rsidRPr="00673863">
        <w:rPr>
          <w:rFonts w:ascii="Angsana New" w:eastAsia="Angsana New" w:hAnsi="Angsana New"/>
          <w:sz w:val="28"/>
        </w:rPr>
        <w:t xml:space="preserve"> control, including information technology system of which the Company used in compiling and processing data relating to revenue cycle. I </w:t>
      </w:r>
      <w:r>
        <w:rPr>
          <w:rFonts w:ascii="Angsana New" w:eastAsia="Angsana New" w:hAnsi="Angsana New"/>
          <w:sz w:val="28"/>
        </w:rPr>
        <w:t>performed</w:t>
      </w:r>
      <w:r w:rsidRPr="00673863">
        <w:rPr>
          <w:rFonts w:ascii="Angsana New" w:eastAsia="Angsana New" w:hAnsi="Angsana New"/>
          <w:sz w:val="28"/>
        </w:rPr>
        <w:t xml:space="preserve"> the effectiveness </w:t>
      </w:r>
      <w:r>
        <w:rPr>
          <w:rFonts w:ascii="Angsana New" w:eastAsia="Angsana New" w:hAnsi="Angsana New"/>
          <w:sz w:val="28"/>
        </w:rPr>
        <w:t xml:space="preserve">test </w:t>
      </w:r>
      <w:r w:rsidRPr="00673863">
        <w:rPr>
          <w:rFonts w:ascii="Angsana New" w:eastAsia="Angsana New" w:hAnsi="Angsana New"/>
          <w:sz w:val="28"/>
        </w:rPr>
        <w:t xml:space="preserve">of </w:t>
      </w:r>
      <w:r>
        <w:rPr>
          <w:rFonts w:ascii="Angsana New" w:eastAsia="Angsana New" w:hAnsi="Angsana New"/>
          <w:sz w:val="28"/>
        </w:rPr>
        <w:t>key</w:t>
      </w:r>
      <w:r w:rsidRPr="00673863">
        <w:rPr>
          <w:rFonts w:ascii="Angsana New" w:eastAsia="Angsana New" w:hAnsi="Angsana New"/>
          <w:sz w:val="28"/>
        </w:rPr>
        <w:t xml:space="preserve"> controls over the recording of revenue</w:t>
      </w:r>
      <w:r>
        <w:rPr>
          <w:rFonts w:ascii="Angsana New" w:eastAsia="Angsana New" w:hAnsi="Angsana New"/>
          <w:sz w:val="28"/>
        </w:rPr>
        <w:t>s</w:t>
      </w:r>
      <w:r w:rsidRPr="00673863">
        <w:rPr>
          <w:rFonts w:ascii="Angsana New" w:eastAsia="Angsana New" w:hAnsi="Angsana New"/>
          <w:sz w:val="28"/>
        </w:rPr>
        <w:t>. In addition, I also checked daily sales reports against cash receipts reports and bank statements, and performed the audit sampling of tax invoices or receipts, and tested the cutoff procedures to ensure that revenue recognition in that period was correct.</w:t>
      </w:r>
    </w:p>
    <w:p w:rsidR="006D7D17" w:rsidRDefault="00863506" w:rsidP="00781E62">
      <w:pPr>
        <w:spacing w:before="240" w:after="240"/>
        <w:jc w:val="thaiDistribute"/>
        <w:rPr>
          <w:rFonts w:ascii="Angsana New" w:eastAsia="Angsana New" w:hAnsi="Angsana New"/>
          <w:b/>
          <w:bCs/>
          <w:sz w:val="28"/>
        </w:rPr>
      </w:pPr>
      <w:r>
        <w:rPr>
          <w:rFonts w:ascii="Angsana New" w:eastAsia="Angsana New" w:hAnsi="Angsana New"/>
          <w:b/>
          <w:bCs/>
          <w:sz w:val="28"/>
        </w:rPr>
        <w:t>Deferred T</w:t>
      </w:r>
      <w:r w:rsidR="006D7D17" w:rsidRPr="006D7D17">
        <w:rPr>
          <w:rFonts w:ascii="Angsana New" w:eastAsia="Angsana New" w:hAnsi="Angsana New"/>
          <w:b/>
          <w:bCs/>
          <w:sz w:val="28"/>
        </w:rPr>
        <w:t>ax</w:t>
      </w:r>
      <w:r w:rsidR="006D7D17" w:rsidRPr="006D7D17">
        <w:rPr>
          <w:rFonts w:ascii="Angsana New" w:eastAsia="Angsana New" w:hAnsi="Angsana New" w:hint="cs"/>
          <w:b/>
          <w:bCs/>
          <w:sz w:val="28"/>
          <w:cs/>
        </w:rPr>
        <w:t xml:space="preserve"> </w:t>
      </w:r>
      <w:r>
        <w:rPr>
          <w:rFonts w:ascii="Angsana New" w:eastAsia="Angsana New" w:hAnsi="Angsana New"/>
          <w:b/>
          <w:bCs/>
          <w:sz w:val="28"/>
        </w:rPr>
        <w:t>A</w:t>
      </w:r>
      <w:r w:rsidR="006D7D17" w:rsidRPr="006D7D17">
        <w:rPr>
          <w:rFonts w:ascii="Angsana New" w:eastAsia="Angsana New" w:hAnsi="Angsana New"/>
          <w:b/>
          <w:bCs/>
          <w:sz w:val="28"/>
        </w:rPr>
        <w:t>ssets</w:t>
      </w:r>
      <w:r w:rsidR="006D7D17" w:rsidRPr="006D7D17">
        <w:rPr>
          <w:rFonts w:ascii="Angsana New" w:eastAsia="Angsana New" w:hAnsi="Angsana New" w:hint="cs"/>
          <w:b/>
          <w:bCs/>
          <w:sz w:val="28"/>
          <w:cs/>
        </w:rPr>
        <w:t xml:space="preserve"> </w:t>
      </w:r>
    </w:p>
    <w:p w:rsidR="006D7D17" w:rsidRPr="00781E62" w:rsidRDefault="006D7D17" w:rsidP="00781E62">
      <w:pPr>
        <w:spacing w:before="240" w:after="240"/>
        <w:jc w:val="thaiDistribute"/>
        <w:rPr>
          <w:rFonts w:ascii="Angsana New" w:eastAsia="Angsana New" w:hAnsi="Angsana New"/>
          <w:sz w:val="28"/>
        </w:rPr>
      </w:pPr>
      <w:r w:rsidRPr="00050AA0">
        <w:rPr>
          <w:rFonts w:ascii="Angsana New" w:eastAsia="Angsana New" w:hAnsi="Angsana New"/>
          <w:spacing w:val="-2"/>
          <w:sz w:val="28"/>
        </w:rPr>
        <w:t>As described in Notes 3 and 14 to the financial statements</w:t>
      </w:r>
      <w:r w:rsidR="005958B9" w:rsidRPr="00050AA0">
        <w:rPr>
          <w:rFonts w:ascii="Angsana New" w:eastAsia="Angsana New" w:hAnsi="Angsana New"/>
          <w:spacing w:val="-2"/>
          <w:sz w:val="28"/>
        </w:rPr>
        <w:t xml:space="preserve">, accounting policies and detail of </w:t>
      </w:r>
      <w:r w:rsidRPr="00050AA0">
        <w:rPr>
          <w:rFonts w:ascii="Angsana New" w:eastAsia="Angsana New" w:hAnsi="Angsana New"/>
          <w:spacing w:val="-2"/>
          <w:sz w:val="28"/>
        </w:rPr>
        <w:t>def</w:t>
      </w:r>
      <w:r w:rsidR="00E704C7">
        <w:rPr>
          <w:rFonts w:ascii="Angsana New" w:eastAsia="Angsana New" w:hAnsi="Angsana New"/>
          <w:spacing w:val="-2"/>
          <w:sz w:val="28"/>
        </w:rPr>
        <w:t>erred tax respectively,</w:t>
      </w:r>
      <w:r w:rsidR="00E704C7" w:rsidRPr="00E704C7">
        <w:rPr>
          <w:rFonts w:ascii="Angsana New" w:eastAsia="Angsana New" w:hAnsi="Angsana New"/>
          <w:spacing w:val="-2"/>
          <w:sz w:val="28"/>
        </w:rPr>
        <w:t xml:space="preserve"> </w:t>
      </w:r>
      <w:r w:rsidR="00A02E43">
        <w:rPr>
          <w:rFonts w:ascii="Angsana New" w:eastAsia="Angsana New" w:hAnsi="Angsana New"/>
          <w:spacing w:val="-2"/>
          <w:sz w:val="28"/>
        </w:rPr>
        <w:t xml:space="preserve">as at </w:t>
      </w:r>
      <w:r w:rsidR="00E704C7">
        <w:rPr>
          <w:rFonts w:ascii="Angsana New" w:eastAsia="Angsana New" w:hAnsi="Angsana New"/>
          <w:spacing w:val="-2"/>
          <w:sz w:val="28"/>
        </w:rPr>
        <w:br/>
      </w:r>
      <w:r w:rsidR="00A02E43">
        <w:rPr>
          <w:rFonts w:ascii="Angsana New" w:eastAsia="Angsana New" w:hAnsi="Angsana New"/>
          <w:spacing w:val="-2"/>
          <w:sz w:val="28"/>
        </w:rPr>
        <w:t>31 December 202</w:t>
      </w:r>
      <w:r w:rsidR="00316336">
        <w:rPr>
          <w:rFonts w:ascii="Angsana New" w:eastAsia="Angsana New" w:hAnsi="Angsana New"/>
          <w:spacing w:val="-2"/>
          <w:sz w:val="28"/>
        </w:rPr>
        <w:t>4</w:t>
      </w:r>
      <w:r w:rsidR="002921C0" w:rsidRPr="00050AA0">
        <w:rPr>
          <w:rFonts w:ascii="Angsana New" w:eastAsia="Angsana New" w:hAnsi="Angsana New"/>
          <w:spacing w:val="-2"/>
          <w:sz w:val="28"/>
        </w:rPr>
        <w:t>,</w:t>
      </w:r>
      <w:r w:rsidR="002921C0">
        <w:rPr>
          <w:rFonts w:ascii="Angsana New" w:eastAsia="Angsana New" w:hAnsi="Angsana New"/>
          <w:sz w:val="28"/>
        </w:rPr>
        <w:t xml:space="preserve"> </w:t>
      </w:r>
      <w:r w:rsidR="00E704C7">
        <w:rPr>
          <w:rFonts w:ascii="Angsana New" w:eastAsia="Angsana New" w:hAnsi="Angsana New"/>
          <w:sz w:val="28"/>
        </w:rPr>
        <w:t>t</w:t>
      </w:r>
      <w:r>
        <w:rPr>
          <w:rFonts w:ascii="Angsana New" w:eastAsia="Angsana New" w:hAnsi="Angsana New"/>
          <w:sz w:val="28"/>
        </w:rPr>
        <w:t>he Gr</w:t>
      </w:r>
      <w:r w:rsidR="00781E62">
        <w:rPr>
          <w:rFonts w:ascii="Angsana New" w:eastAsia="Angsana New" w:hAnsi="Angsana New"/>
          <w:sz w:val="28"/>
        </w:rPr>
        <w:t>oup and Company have net deferred tax assets</w:t>
      </w:r>
      <w:r w:rsidR="001B275A">
        <w:rPr>
          <w:rFonts w:ascii="Angsana New" w:eastAsia="Angsana New" w:hAnsi="Angsana New"/>
          <w:sz w:val="28"/>
        </w:rPr>
        <w:t xml:space="preserve"> in the amount of Baht </w:t>
      </w:r>
      <w:r w:rsidR="007D3A89">
        <w:rPr>
          <w:rFonts w:ascii="Angsana New" w:eastAsia="Angsana New" w:hAnsi="Angsana New"/>
          <w:sz w:val="28"/>
        </w:rPr>
        <w:t>65.85</w:t>
      </w:r>
      <w:r w:rsidR="00781E62" w:rsidRPr="00991EF0">
        <w:rPr>
          <w:rFonts w:ascii="Angsana New" w:eastAsia="Angsana New" w:hAnsi="Angsana New"/>
          <w:sz w:val="28"/>
        </w:rPr>
        <w:t xml:space="preserve"> m</w:t>
      </w:r>
      <w:r w:rsidR="00781E62">
        <w:rPr>
          <w:rFonts w:ascii="Angsana New" w:eastAsia="Angsana New" w:hAnsi="Angsana New"/>
          <w:sz w:val="28"/>
        </w:rPr>
        <w:t>ill</w:t>
      </w:r>
      <w:r w:rsidR="005958B9">
        <w:rPr>
          <w:rFonts w:ascii="Angsana New" w:eastAsia="Angsana New" w:hAnsi="Angsana New"/>
          <w:sz w:val="28"/>
        </w:rPr>
        <w:t xml:space="preserve">ion and </w:t>
      </w:r>
      <w:r w:rsidR="007D3A89">
        <w:rPr>
          <w:rFonts w:ascii="Angsana New" w:eastAsia="Angsana New" w:hAnsi="Angsana New"/>
          <w:sz w:val="28"/>
        </w:rPr>
        <w:t>Baht 65.26</w:t>
      </w:r>
      <w:r w:rsidR="006857DE">
        <w:rPr>
          <w:rFonts w:ascii="Angsana New" w:eastAsia="Angsana New" w:hAnsi="Angsana New"/>
          <w:sz w:val="28"/>
        </w:rPr>
        <w:t xml:space="preserve"> </w:t>
      </w:r>
      <w:r w:rsidR="00781E62">
        <w:rPr>
          <w:rFonts w:ascii="Angsana New" w:eastAsia="Angsana New" w:hAnsi="Angsana New"/>
          <w:sz w:val="28"/>
        </w:rPr>
        <w:t>million, respectively (</w:t>
      </w:r>
      <w:r w:rsidR="00604926">
        <w:rPr>
          <w:rFonts w:ascii="Angsana New" w:eastAsia="Angsana New" w:hAnsi="Angsana New"/>
          <w:sz w:val="28"/>
        </w:rPr>
        <w:t>6</w:t>
      </w:r>
      <w:r w:rsidR="006857DE">
        <w:rPr>
          <w:rFonts w:ascii="Angsana New" w:eastAsia="Angsana New" w:hAnsi="Angsana New"/>
          <w:sz w:val="28"/>
        </w:rPr>
        <w:t xml:space="preserve"> </w:t>
      </w:r>
      <w:r w:rsidR="00781E62" w:rsidRPr="006857DE">
        <w:rPr>
          <w:rFonts w:ascii="Angsana New" w:eastAsia="Angsana New" w:hAnsi="Angsana New"/>
          <w:sz w:val="28"/>
        </w:rPr>
        <w:t>percent and</w:t>
      </w:r>
      <w:r w:rsidR="005958B9" w:rsidRPr="006857DE">
        <w:rPr>
          <w:rFonts w:ascii="Angsana New" w:eastAsia="Angsana New" w:hAnsi="Angsana New"/>
          <w:sz w:val="28"/>
        </w:rPr>
        <w:t xml:space="preserve"> </w:t>
      </w:r>
      <w:r w:rsidR="00604926">
        <w:rPr>
          <w:rFonts w:ascii="Angsana New" w:eastAsia="Angsana New" w:hAnsi="Angsana New"/>
          <w:sz w:val="28"/>
        </w:rPr>
        <w:t>6</w:t>
      </w:r>
      <w:r w:rsidR="00781E62" w:rsidRPr="006857DE">
        <w:rPr>
          <w:rFonts w:ascii="Angsana New" w:eastAsia="Angsana New" w:hAnsi="Angsana New"/>
          <w:sz w:val="28"/>
        </w:rPr>
        <w:t xml:space="preserve"> percent</w:t>
      </w:r>
      <w:r w:rsidR="00781E62" w:rsidRPr="006D7D17">
        <w:rPr>
          <w:rFonts w:ascii="Angsana New" w:eastAsia="Angsana New" w:hAnsi="Angsana New"/>
          <w:sz w:val="28"/>
        </w:rPr>
        <w:t xml:space="preserve"> of total assets, respectively). A deferred tax a</w:t>
      </w:r>
      <w:r w:rsidR="00781E62">
        <w:rPr>
          <w:rFonts w:ascii="Angsana New" w:eastAsia="Angsana New" w:hAnsi="Angsana New"/>
          <w:sz w:val="28"/>
        </w:rPr>
        <w:t>sset is recogniz</w:t>
      </w:r>
      <w:r w:rsidR="00781E62" w:rsidRPr="006D7D17">
        <w:rPr>
          <w:rFonts w:ascii="Angsana New" w:eastAsia="Angsana New" w:hAnsi="Angsana New"/>
          <w:sz w:val="28"/>
        </w:rPr>
        <w:t xml:space="preserve">ed when it is highly probable that the </w:t>
      </w:r>
      <w:r w:rsidR="003F460B">
        <w:rPr>
          <w:rFonts w:ascii="Angsana New" w:eastAsia="Angsana New" w:hAnsi="Angsana New"/>
          <w:sz w:val="28"/>
        </w:rPr>
        <w:t>Group</w:t>
      </w:r>
      <w:r w:rsidR="00781E62" w:rsidRPr="006D7D17">
        <w:rPr>
          <w:rFonts w:ascii="Angsana New" w:eastAsia="Angsana New" w:hAnsi="Angsana New"/>
          <w:sz w:val="28"/>
        </w:rPr>
        <w:t>’s taxable profit will be sufficient to allow u</w:t>
      </w:r>
      <w:r w:rsidR="00781E62">
        <w:rPr>
          <w:rFonts w:ascii="Angsana New" w:eastAsia="Angsana New" w:hAnsi="Angsana New"/>
          <w:sz w:val="28"/>
        </w:rPr>
        <w:t>tiliz</w:t>
      </w:r>
      <w:r w:rsidR="00781E62" w:rsidRPr="006D7D17">
        <w:rPr>
          <w:rFonts w:ascii="Angsana New" w:eastAsia="Angsana New" w:hAnsi="Angsana New"/>
          <w:sz w:val="28"/>
        </w:rPr>
        <w:t>ation of the deferred tax in the future. Determining whether there will be sufficient future taxable profit t</w:t>
      </w:r>
      <w:r w:rsidR="00781E62">
        <w:rPr>
          <w:rFonts w:ascii="Angsana New" w:eastAsia="Angsana New" w:hAnsi="Angsana New"/>
          <w:sz w:val="28"/>
        </w:rPr>
        <w:t>o utiliz</w:t>
      </w:r>
      <w:r w:rsidR="00781E62" w:rsidRPr="006D7D17">
        <w:rPr>
          <w:rFonts w:ascii="Angsana New" w:eastAsia="Angsana New" w:hAnsi="Angsana New"/>
          <w:sz w:val="28"/>
        </w:rPr>
        <w:t>e temporary differences or taxable losses requires significant management judgement with respect to preparation of business plans and projections of future taxable profit based on approved business plans. Therefore, there is a risk with respect to the amount of deferred tax assets and</w:t>
      </w:r>
      <w:r w:rsidR="00781E62" w:rsidRPr="006D7D17">
        <w:rPr>
          <w:rFonts w:ascii="Angsana New" w:eastAsia="Angsana New" w:hAnsi="Angsana New"/>
          <w:sz w:val="28"/>
          <w:cs/>
        </w:rPr>
        <w:t xml:space="preserve"> </w:t>
      </w:r>
      <w:r w:rsidR="00781E62" w:rsidRPr="006D7D17">
        <w:rPr>
          <w:rFonts w:ascii="Angsana New" w:eastAsia="Angsana New" w:hAnsi="Angsana New"/>
          <w:sz w:val="28"/>
        </w:rPr>
        <w:t>I gave significant the amount of deferred tax assets.</w:t>
      </w:r>
    </w:p>
    <w:p w:rsidR="006D7D17" w:rsidRPr="00673863" w:rsidRDefault="006D7D17" w:rsidP="00781E62">
      <w:pPr>
        <w:spacing w:before="240" w:after="240"/>
        <w:jc w:val="thaiDistribute"/>
        <w:rPr>
          <w:rFonts w:ascii="Angsana New" w:eastAsia="Angsana New" w:hAnsi="Angsana New"/>
          <w:sz w:val="28"/>
        </w:rPr>
      </w:pPr>
      <w:r w:rsidRPr="006D7D17">
        <w:rPr>
          <w:rFonts w:ascii="Angsana New" w:eastAsia="Angsana New" w:hAnsi="Angsana New"/>
          <w:sz w:val="28"/>
        </w:rPr>
        <w:t>I gained an understand</w:t>
      </w:r>
      <w:r w:rsidRPr="006D7D17">
        <w:rPr>
          <w:rFonts w:ascii="Angsana New" w:eastAsia="Angsana New" w:hAnsi="Angsana New" w:hint="cs"/>
          <w:sz w:val="28"/>
        </w:rPr>
        <w:t>ing</w:t>
      </w:r>
      <w:r w:rsidRPr="006D7D17">
        <w:rPr>
          <w:rFonts w:ascii="Angsana New" w:eastAsia="Angsana New" w:hAnsi="Angsana New" w:hint="cs"/>
          <w:sz w:val="28"/>
          <w:cs/>
        </w:rPr>
        <w:t xml:space="preserve"> </w:t>
      </w:r>
      <w:r w:rsidRPr="006D7D17">
        <w:rPr>
          <w:rFonts w:ascii="Angsana New" w:eastAsia="Angsana New" w:hAnsi="Angsana New"/>
          <w:sz w:val="28"/>
        </w:rPr>
        <w:t>of the preparation and approval of the estimates of future taxable p</w:t>
      </w:r>
      <w:r w:rsidR="00781E62">
        <w:rPr>
          <w:rFonts w:ascii="Angsana New" w:eastAsia="Angsana New" w:hAnsi="Angsana New"/>
          <w:sz w:val="28"/>
        </w:rPr>
        <w:t xml:space="preserve">rofit </w:t>
      </w:r>
      <w:r w:rsidRPr="006D7D17">
        <w:rPr>
          <w:rFonts w:ascii="Angsana New" w:eastAsia="Angsana New" w:hAnsi="Angsana New"/>
          <w:sz w:val="28"/>
        </w:rPr>
        <w:t xml:space="preserve">for the purpose of deferred tax asset recognition by making enquiry of responsible executives. I assessed the estimates of future taxable profit by checking the required information and key economic assumptions used in the projections against information from both internal and external sources, with consideration of information and assumptions that directly affect revenue growth and gross profit margin. Furthermore, </w:t>
      </w:r>
      <w:r w:rsidR="00781E62">
        <w:rPr>
          <w:rFonts w:ascii="Angsana New" w:eastAsia="Angsana New" w:hAnsi="Angsana New"/>
          <w:sz w:val="28"/>
        </w:rPr>
        <w:t xml:space="preserve">I </w:t>
      </w:r>
      <w:r w:rsidRPr="006D7D17">
        <w:rPr>
          <w:rFonts w:ascii="Angsana New" w:eastAsia="Angsana New" w:hAnsi="Angsana New"/>
          <w:sz w:val="28"/>
        </w:rPr>
        <w:t>compared the projections with actual taxable profits to assess the exercise of management judgement in estimating taxable profits</w:t>
      </w:r>
      <w:r w:rsidRPr="006D7D17">
        <w:rPr>
          <w:rFonts w:ascii="Angsana New" w:eastAsia="Angsana New" w:hAnsi="Angsana New" w:hint="cs"/>
          <w:sz w:val="28"/>
          <w:cs/>
        </w:rPr>
        <w:t>.</w:t>
      </w:r>
      <w:r w:rsidR="00781E62">
        <w:rPr>
          <w:rFonts w:ascii="Angsana New" w:eastAsia="Angsana New" w:hAnsi="Angsana New"/>
          <w:sz w:val="28"/>
        </w:rPr>
        <w:t xml:space="preserve"> </w:t>
      </w:r>
      <w:r w:rsidRPr="006D7D17">
        <w:rPr>
          <w:rFonts w:ascii="Angsana New" w:eastAsia="Angsana New" w:hAnsi="Angsana New"/>
          <w:sz w:val="28"/>
        </w:rPr>
        <w:t xml:space="preserve">I also tested the calculation of future taxable profit based on the above information and assumptions, and considered the effects of changes to key assumptions on the projected future taxable profits, especially in respect of long-term revenue growth. In addition, I reviewed the disclosure of information regarding temporary differences and unused tax losses for which deferred tax assets were </w:t>
      </w:r>
      <w:r w:rsidR="00781E62">
        <w:rPr>
          <w:rFonts w:ascii="Angsana New" w:eastAsia="Angsana New" w:hAnsi="Angsana New"/>
          <w:sz w:val="28"/>
        </w:rPr>
        <w:t>recogniz</w:t>
      </w:r>
      <w:r w:rsidR="003F460B">
        <w:rPr>
          <w:rFonts w:ascii="Angsana New" w:eastAsia="Angsana New" w:hAnsi="Angsana New"/>
          <w:sz w:val="28"/>
        </w:rPr>
        <w:t>ed by the Group</w:t>
      </w:r>
      <w:r w:rsidRPr="006D7D17">
        <w:rPr>
          <w:rFonts w:ascii="Angsana New" w:eastAsia="Angsana New" w:hAnsi="Angsana New"/>
          <w:sz w:val="28"/>
        </w:rPr>
        <w:t>.</w:t>
      </w:r>
    </w:p>
    <w:p w:rsidR="00781E62" w:rsidRDefault="00781E62" w:rsidP="00781E62">
      <w:pPr>
        <w:spacing w:before="240" w:after="240"/>
        <w:rPr>
          <w:rFonts w:ascii="Angsana New" w:eastAsia="Angsana New" w:hAnsi="Angsana New"/>
          <w:b/>
          <w:bCs/>
          <w:sz w:val="28"/>
        </w:rPr>
      </w:pPr>
      <w:r>
        <w:rPr>
          <w:rFonts w:ascii="Angsana New" w:eastAsia="Angsana New" w:hAnsi="Angsana New"/>
          <w:b/>
          <w:bCs/>
          <w:sz w:val="28"/>
        </w:rPr>
        <w:br w:type="page"/>
      </w:r>
    </w:p>
    <w:p w:rsidR="00E8432D" w:rsidRDefault="00E8432D" w:rsidP="00781E62">
      <w:pPr>
        <w:spacing w:before="240" w:after="240"/>
        <w:jc w:val="thaiDistribute"/>
        <w:rPr>
          <w:rFonts w:ascii="Angsana New" w:eastAsia="Angsana New" w:hAnsi="Angsana New"/>
          <w:b/>
          <w:bCs/>
          <w:sz w:val="28"/>
        </w:rPr>
      </w:pPr>
      <w:r>
        <w:rPr>
          <w:rFonts w:ascii="Angsana New" w:eastAsia="Angsana New" w:hAnsi="Angsana New"/>
          <w:b/>
          <w:bCs/>
          <w:sz w:val="28"/>
        </w:rPr>
        <w:lastRenderedPageBreak/>
        <w:t>Other Information</w:t>
      </w:r>
    </w:p>
    <w:p w:rsidR="00E8432D" w:rsidRDefault="00E8432D" w:rsidP="00781E62">
      <w:pPr>
        <w:spacing w:before="240" w:after="240"/>
        <w:jc w:val="thaiDistribute"/>
        <w:rPr>
          <w:rFonts w:ascii="Angsana New" w:eastAsia="Angsana New" w:hAnsi="Angsana New"/>
          <w:sz w:val="28"/>
        </w:rPr>
      </w:pPr>
      <w:r>
        <w:rPr>
          <w:rFonts w:ascii="Angsana New" w:eastAsia="Angsana New" w:hAnsi="Angsana New"/>
          <w:sz w:val="28"/>
        </w:rPr>
        <w:t>Management is responsible for the other information. The other information comprises information including in annual report but does not include the consolidated and separate financial statements and my auditor’s report thereon, which is expected to be made available to me after that date.</w:t>
      </w:r>
    </w:p>
    <w:p w:rsidR="00E8432D" w:rsidRDefault="00E8432D" w:rsidP="00781E62">
      <w:pPr>
        <w:spacing w:before="240" w:after="240"/>
        <w:jc w:val="thaiDistribute"/>
        <w:rPr>
          <w:rFonts w:ascii="Angsana New" w:eastAsia="Angsana New" w:hAnsi="Angsana New"/>
          <w:sz w:val="28"/>
        </w:rPr>
      </w:pPr>
      <w:r>
        <w:rPr>
          <w:rFonts w:ascii="Angsana New" w:eastAsia="Angsana New" w:hAnsi="Angsana New"/>
          <w:sz w:val="28"/>
        </w:rPr>
        <w:t>My opinion on the consolidated and separate financial statements</w:t>
      </w:r>
      <w:r w:rsidRPr="001C53D0">
        <w:rPr>
          <w:rFonts w:ascii="Angsana New" w:eastAsia="Angsana New" w:hAnsi="Angsana New" w:hint="cs"/>
          <w:sz w:val="28"/>
          <w:cs/>
        </w:rPr>
        <w:t xml:space="preserve"> </w:t>
      </w:r>
      <w:r>
        <w:rPr>
          <w:rFonts w:ascii="Angsana New" w:eastAsia="Angsana New" w:hAnsi="Angsana New"/>
          <w:sz w:val="28"/>
        </w:rPr>
        <w:t>does not cover the other information and I do not and will not express any form of assurance conclusion thereon.</w:t>
      </w:r>
    </w:p>
    <w:p w:rsidR="00E8432D" w:rsidRDefault="00E8432D" w:rsidP="00781E62">
      <w:pPr>
        <w:spacing w:before="240" w:after="240"/>
        <w:jc w:val="thaiDistribute"/>
        <w:rPr>
          <w:rFonts w:ascii="Angsana New" w:eastAsia="Angsana New" w:hAnsi="Angsana New"/>
          <w:sz w:val="28"/>
        </w:rPr>
      </w:pPr>
      <w:r>
        <w:rPr>
          <w:rFonts w:ascii="Angsana New" w:eastAsia="Angsana New" w:hAnsi="Angsana New"/>
          <w:sz w:val="28"/>
        </w:rPr>
        <w:t>In connection with my audit of the consolidated and separate financial statements, my responsibility is to read the other information identified above and, in doing so, consider whether the other information is materially inconsistent with the financial statements</w:t>
      </w:r>
      <w:r w:rsidRPr="001C53D0">
        <w:rPr>
          <w:rFonts w:ascii="Angsana New" w:eastAsia="Angsana New" w:hAnsi="Angsana New"/>
          <w:sz w:val="28"/>
          <w:cs/>
        </w:rPr>
        <w:t xml:space="preserve"> </w:t>
      </w:r>
      <w:r>
        <w:rPr>
          <w:rFonts w:ascii="Angsana New" w:eastAsia="Angsana New" w:hAnsi="Angsana New"/>
          <w:sz w:val="28"/>
        </w:rPr>
        <w:t>or my knowledge obtained in the audit, or otherwise appears to materially misstated.</w:t>
      </w:r>
    </w:p>
    <w:p w:rsidR="00E8432D" w:rsidRDefault="00E8432D" w:rsidP="00781E62">
      <w:pPr>
        <w:spacing w:before="240" w:after="240"/>
        <w:jc w:val="thaiDistribute"/>
        <w:rPr>
          <w:rFonts w:ascii="Angsana New" w:eastAsia="Angsana New" w:hAnsi="Angsana New"/>
          <w:sz w:val="28"/>
        </w:rPr>
      </w:pPr>
      <w:r>
        <w:rPr>
          <w:rFonts w:ascii="Angsana New" w:eastAsia="Angsana New" w:hAnsi="Angsana New"/>
          <w:sz w:val="28"/>
        </w:rPr>
        <w:t xml:space="preserve">When I read the annual report, if I conclude that there is a material misstatement therein, I am required to communicate </w:t>
      </w:r>
      <w:r w:rsidR="00FB10E4">
        <w:rPr>
          <w:rFonts w:ascii="Angsana New" w:eastAsia="Angsana New" w:hAnsi="Angsana New"/>
          <w:sz w:val="28"/>
        </w:rPr>
        <w:t xml:space="preserve">           </w:t>
      </w:r>
      <w:r>
        <w:rPr>
          <w:rFonts w:ascii="Angsana New" w:eastAsia="Angsana New" w:hAnsi="Angsana New"/>
          <w:sz w:val="28"/>
        </w:rPr>
        <w:t>the matter to those charged with governance to make correction the misstatement.</w:t>
      </w:r>
    </w:p>
    <w:p w:rsidR="00E8432D" w:rsidRPr="00FB10E4" w:rsidRDefault="00E8432D" w:rsidP="00781E62">
      <w:pPr>
        <w:spacing w:before="240" w:after="240"/>
        <w:jc w:val="thaiDistribute"/>
        <w:rPr>
          <w:rFonts w:ascii="Angsana New" w:hAnsi="Angsana New"/>
          <w:b/>
          <w:bCs/>
          <w:spacing w:val="-4"/>
          <w:sz w:val="28"/>
        </w:rPr>
      </w:pPr>
      <w:r w:rsidRPr="00FB10E4">
        <w:rPr>
          <w:rFonts w:ascii="Angsana New" w:hAnsi="Angsana New"/>
          <w:b/>
          <w:bCs/>
          <w:spacing w:val="-4"/>
          <w:sz w:val="28"/>
        </w:rPr>
        <w:t>Responsibilities of Management and Those Charged with Governance for the Consolidated and Separate Financial Statements</w:t>
      </w:r>
    </w:p>
    <w:p w:rsidR="00E8432D" w:rsidRPr="00FB29D3" w:rsidRDefault="00E8432D" w:rsidP="00781E62">
      <w:pPr>
        <w:spacing w:before="240" w:after="240"/>
        <w:jc w:val="thaiDistribute"/>
        <w:rPr>
          <w:rFonts w:ascii="Angsana New" w:eastAsia="Angsana New" w:hAnsi="Angsana New"/>
          <w:sz w:val="28"/>
        </w:rPr>
      </w:pPr>
      <w:r>
        <w:rPr>
          <w:rFonts w:ascii="Angsana New" w:eastAsia="Angsana New" w:hAnsi="Angsana New"/>
          <w:sz w:val="28"/>
        </w:rPr>
        <w:t xml:space="preserve">Management is responsible for the preparation and fair presentation of the consolidated and separate financial statements in accordance with Thai Financial Reporting Standards, and for such internal control as management determines is necessary to enable </w:t>
      </w:r>
      <w:r w:rsidRPr="000C341B">
        <w:rPr>
          <w:rFonts w:ascii="Angsana New" w:eastAsia="Angsana New" w:hAnsi="Angsana New"/>
          <w:spacing w:val="-2"/>
          <w:sz w:val="28"/>
        </w:rPr>
        <w:t>the preparation of consolidated and separate financial statements that are free from material misstatements, whether due to fraud or error.</w:t>
      </w:r>
    </w:p>
    <w:p w:rsidR="00E8432D" w:rsidRDefault="00E8432D" w:rsidP="00781E62">
      <w:pPr>
        <w:spacing w:before="240" w:after="240"/>
        <w:jc w:val="thaiDistribute"/>
        <w:rPr>
          <w:rFonts w:ascii="Angsana New" w:eastAsia="Angsana New" w:hAnsi="Angsana New"/>
          <w:sz w:val="28"/>
        </w:rPr>
      </w:pPr>
      <w:r>
        <w:rPr>
          <w:rFonts w:ascii="Angsana New" w:eastAsia="Angsana New" w:hAnsi="Angsana New"/>
          <w:sz w:val="28"/>
        </w:rPr>
        <w:t>In preparing the consolidated and separate financial statements, management is responsible for assessing the Group</w:t>
      </w:r>
      <w:r w:rsidR="00BC63B9">
        <w:rPr>
          <w:rFonts w:ascii="Angsana New" w:eastAsia="Angsana New" w:hAnsi="Angsana New"/>
          <w:sz w:val="28"/>
        </w:rPr>
        <w:t>’s</w:t>
      </w:r>
      <w:r>
        <w:rPr>
          <w:rFonts w:ascii="Angsana New" w:eastAsia="Angsana New" w:hAnsi="Angsana New"/>
          <w:sz w:val="28"/>
        </w:rPr>
        <w:t xml:space="preserve"> and </w:t>
      </w:r>
      <w:r w:rsidR="00BC63B9">
        <w:rPr>
          <w:rFonts w:ascii="Angsana New" w:eastAsia="Angsana New" w:hAnsi="Angsana New"/>
          <w:sz w:val="28"/>
        </w:rPr>
        <w:br/>
        <w:t xml:space="preserve">the </w:t>
      </w:r>
      <w:r>
        <w:rPr>
          <w:rFonts w:ascii="Angsana New" w:eastAsia="Angsana New" w:hAnsi="Angsana New"/>
          <w:sz w:val="28"/>
        </w:rPr>
        <w:t xml:space="preserve">Company’s ability to continue as a going concern, disclosing, as applicable, matters related to going concern and using the going concern basis of accounting unless management either intends to liquidate the Group and </w:t>
      </w:r>
      <w:r w:rsidR="00BC63B9">
        <w:rPr>
          <w:rFonts w:ascii="Angsana New" w:eastAsia="Angsana New" w:hAnsi="Angsana New"/>
          <w:sz w:val="28"/>
        </w:rPr>
        <w:t xml:space="preserve">the </w:t>
      </w:r>
      <w:r>
        <w:rPr>
          <w:rFonts w:ascii="Angsana New" w:eastAsia="Angsana New" w:hAnsi="Angsana New"/>
          <w:sz w:val="28"/>
        </w:rPr>
        <w:t>Company or to cease operations, or has no realistic alternative but to do so.</w:t>
      </w:r>
    </w:p>
    <w:p w:rsidR="00BC63B9" w:rsidRPr="005B59AB" w:rsidRDefault="00E8432D" w:rsidP="005B59AB">
      <w:pPr>
        <w:spacing w:before="240" w:after="240"/>
        <w:jc w:val="thaiDistribute"/>
        <w:rPr>
          <w:rFonts w:ascii="Angsana New" w:eastAsia="Angsana New" w:hAnsi="Angsana New"/>
          <w:sz w:val="28"/>
        </w:rPr>
      </w:pPr>
      <w:r>
        <w:rPr>
          <w:rFonts w:ascii="Angsana New" w:eastAsia="Angsana New" w:hAnsi="Angsana New"/>
          <w:sz w:val="28"/>
        </w:rPr>
        <w:t>Those charged with governance are responsible for overseeing the Group</w:t>
      </w:r>
      <w:r w:rsidR="00BC63B9">
        <w:rPr>
          <w:rFonts w:ascii="Angsana New" w:eastAsia="Angsana New" w:hAnsi="Angsana New"/>
          <w:sz w:val="28"/>
        </w:rPr>
        <w:t>’s</w:t>
      </w:r>
      <w:r>
        <w:rPr>
          <w:rFonts w:ascii="Angsana New" w:eastAsia="Angsana New" w:hAnsi="Angsana New"/>
          <w:sz w:val="28"/>
        </w:rPr>
        <w:t xml:space="preserve"> and </w:t>
      </w:r>
      <w:r w:rsidR="00BC63B9">
        <w:rPr>
          <w:rFonts w:ascii="Angsana New" w:eastAsia="Angsana New" w:hAnsi="Angsana New"/>
          <w:sz w:val="28"/>
        </w:rPr>
        <w:t xml:space="preserve">the </w:t>
      </w:r>
      <w:r>
        <w:rPr>
          <w:rFonts w:ascii="Angsana New" w:eastAsia="Angsana New" w:hAnsi="Angsana New"/>
          <w:sz w:val="28"/>
        </w:rPr>
        <w:t>Company’s financial reporting process.</w:t>
      </w:r>
    </w:p>
    <w:p w:rsidR="00E8432D" w:rsidRPr="00356BA4" w:rsidRDefault="00E8432D" w:rsidP="00781E62">
      <w:pPr>
        <w:spacing w:before="240" w:after="240"/>
        <w:jc w:val="thaiDistribute"/>
        <w:rPr>
          <w:rFonts w:ascii="Angsana New" w:eastAsia="Angsana New" w:hAnsi="Angsana New"/>
          <w:sz w:val="28"/>
        </w:rPr>
      </w:pPr>
      <w:r>
        <w:rPr>
          <w:rFonts w:ascii="Angsana New" w:eastAsia="Angsana New" w:hAnsi="Angsana New"/>
          <w:b/>
          <w:bCs/>
          <w:sz w:val="28"/>
        </w:rPr>
        <w:t>Auditor’s Responsibilities for the Audit of the Consolidated and Separate Financial Statements</w:t>
      </w:r>
    </w:p>
    <w:p w:rsidR="00781E62" w:rsidRDefault="00E8432D" w:rsidP="00BC63B9">
      <w:pPr>
        <w:spacing w:before="240" w:after="240"/>
        <w:jc w:val="thaiDistribute"/>
        <w:rPr>
          <w:rFonts w:ascii="Angsana New" w:eastAsia="Angsana New" w:hAnsi="Angsana New"/>
          <w:sz w:val="28"/>
        </w:rPr>
      </w:pPr>
      <w:r>
        <w:rPr>
          <w:rFonts w:ascii="Angsana New" w:eastAsia="Angsana New" w:hAnsi="Angsana New"/>
          <w:sz w:val="28"/>
        </w:rPr>
        <w:t xml:space="preserve">My objectives are to obtain reasonable assurance about whether the consolidated and separate financial statements as a whole are free from material misstatement, whether due to fraud or error, and to issue an auditor’s report that includes my opinion. Reasonable assurance is a high level of assurance, but is not a guarantee that an audit conducted in accordance with </w:t>
      </w:r>
      <w:r w:rsidR="00FB10E4">
        <w:rPr>
          <w:rFonts w:ascii="Angsana New" w:eastAsia="Angsana New" w:hAnsi="Angsana New"/>
          <w:sz w:val="28"/>
        </w:rPr>
        <w:t xml:space="preserve">               </w:t>
      </w:r>
      <w:r>
        <w:rPr>
          <w:rFonts w:ascii="Angsana New" w:eastAsia="Angsana New" w:hAnsi="Angsana New"/>
          <w:sz w:val="28"/>
        </w:rPr>
        <w:t>Thai Standards on Auditing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and separate financial statements.</w:t>
      </w:r>
    </w:p>
    <w:p w:rsidR="005B59AB" w:rsidRDefault="005B59AB">
      <w:pPr>
        <w:rPr>
          <w:rFonts w:ascii="Angsana New" w:eastAsia="Angsana New" w:hAnsi="Angsana New"/>
          <w:sz w:val="28"/>
        </w:rPr>
      </w:pPr>
      <w:r>
        <w:rPr>
          <w:rFonts w:ascii="Angsana New" w:eastAsia="Angsana New" w:hAnsi="Angsana New"/>
          <w:sz w:val="28"/>
        </w:rPr>
        <w:br w:type="page"/>
      </w:r>
    </w:p>
    <w:p w:rsidR="00E8432D" w:rsidRDefault="00E8432D" w:rsidP="00781E62">
      <w:pPr>
        <w:spacing w:before="240" w:after="240"/>
        <w:jc w:val="thaiDistribute"/>
        <w:rPr>
          <w:rFonts w:ascii="Angsana New" w:eastAsia="Angsana New" w:hAnsi="Angsana New"/>
          <w:sz w:val="28"/>
        </w:rPr>
      </w:pPr>
      <w:r>
        <w:rPr>
          <w:rFonts w:ascii="Angsana New" w:eastAsia="Angsana New" w:hAnsi="Angsana New"/>
          <w:sz w:val="28"/>
        </w:rPr>
        <w:lastRenderedPageBreak/>
        <w:t>As part of an audit in accordance with Thai Standards on Auditing, I exercise professional judgment and maintain professional skepticism throughout the audit. I also:</w:t>
      </w:r>
    </w:p>
    <w:p w:rsidR="00E8432D" w:rsidRPr="00D023A1" w:rsidRDefault="00E8432D" w:rsidP="00781E62">
      <w:pPr>
        <w:pStyle w:val="ListParagraph"/>
        <w:numPr>
          <w:ilvl w:val="0"/>
          <w:numId w:val="3"/>
        </w:numPr>
        <w:spacing w:before="240" w:after="240"/>
        <w:ind w:left="425" w:hanging="425"/>
        <w:contextualSpacing w:val="0"/>
        <w:jc w:val="thaiDistribute"/>
        <w:rPr>
          <w:rFonts w:ascii="Angsana New" w:eastAsia="Angsana New" w:hAnsi="Angsana New"/>
          <w:sz w:val="28"/>
        </w:rPr>
      </w:pPr>
      <w:r w:rsidRPr="00D023A1">
        <w:rPr>
          <w:rFonts w:ascii="Angsana New" w:eastAsia="Angsana New" w:hAnsi="Angsana New"/>
          <w:sz w:val="28"/>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rsidR="00E8432D" w:rsidRPr="00D023A1" w:rsidRDefault="00E8432D" w:rsidP="00781E62">
      <w:pPr>
        <w:pStyle w:val="ListParagraph"/>
        <w:numPr>
          <w:ilvl w:val="0"/>
          <w:numId w:val="4"/>
        </w:numPr>
        <w:spacing w:before="240" w:after="240"/>
        <w:ind w:left="425" w:hanging="425"/>
        <w:contextualSpacing w:val="0"/>
        <w:jc w:val="thaiDistribute"/>
        <w:rPr>
          <w:rFonts w:ascii="Angsana New" w:eastAsia="Angsana New" w:hAnsi="Angsana New"/>
          <w:sz w:val="28"/>
        </w:rPr>
      </w:pPr>
      <w:r w:rsidRPr="00D023A1">
        <w:rPr>
          <w:rFonts w:ascii="Angsana New" w:eastAsia="Angsana New" w:hAnsi="Angsana New"/>
          <w:sz w:val="28"/>
        </w:rPr>
        <w:t>Obtain an understanding of internal control relevant to the audit in order to design audit procedures that are appropriate in the circumstances, but not for the purpose of expressing an opinion on the effectiveness of the Group</w:t>
      </w:r>
      <w:r w:rsidR="00BC63B9">
        <w:rPr>
          <w:rFonts w:ascii="Angsana New" w:eastAsia="Angsana New" w:hAnsi="Angsana New"/>
          <w:sz w:val="28"/>
        </w:rPr>
        <w:t>’s</w:t>
      </w:r>
      <w:r w:rsidRPr="00D023A1">
        <w:rPr>
          <w:rFonts w:ascii="Angsana New" w:eastAsia="Angsana New" w:hAnsi="Angsana New"/>
          <w:sz w:val="28"/>
        </w:rPr>
        <w:t xml:space="preserve"> and </w:t>
      </w:r>
      <w:r w:rsidR="00BC63B9">
        <w:rPr>
          <w:rFonts w:ascii="Angsana New" w:eastAsia="Angsana New" w:hAnsi="Angsana New"/>
          <w:sz w:val="28"/>
        </w:rPr>
        <w:t xml:space="preserve">the </w:t>
      </w:r>
      <w:r w:rsidRPr="00D023A1">
        <w:rPr>
          <w:rFonts w:ascii="Angsana New" w:eastAsia="Angsana New" w:hAnsi="Angsana New"/>
          <w:sz w:val="28"/>
        </w:rPr>
        <w:t xml:space="preserve">Company’s internal control. </w:t>
      </w:r>
    </w:p>
    <w:p w:rsidR="00E8432D" w:rsidRPr="00D023A1" w:rsidRDefault="00E8432D" w:rsidP="00781E62">
      <w:pPr>
        <w:pStyle w:val="ListParagraph"/>
        <w:numPr>
          <w:ilvl w:val="0"/>
          <w:numId w:val="5"/>
        </w:numPr>
        <w:spacing w:before="240" w:after="240"/>
        <w:ind w:left="425" w:hanging="425"/>
        <w:contextualSpacing w:val="0"/>
        <w:jc w:val="thaiDistribute"/>
        <w:rPr>
          <w:rFonts w:ascii="Angsana New" w:eastAsia="Angsana New" w:hAnsi="Angsana New"/>
          <w:sz w:val="28"/>
        </w:rPr>
      </w:pPr>
      <w:r w:rsidRPr="00D023A1">
        <w:rPr>
          <w:rFonts w:ascii="Angsana New" w:eastAsia="Angsana New" w:hAnsi="Angsana New"/>
          <w:sz w:val="28"/>
        </w:rPr>
        <w:t xml:space="preserve">Evaluate the appropriateness of accounting policies used and the reasonableness of accounting estimates and related disclosures made by management. </w:t>
      </w:r>
    </w:p>
    <w:p w:rsidR="00793014" w:rsidRPr="005B59AB" w:rsidRDefault="00E8432D" w:rsidP="005B59AB">
      <w:pPr>
        <w:pStyle w:val="ListParagraph"/>
        <w:numPr>
          <w:ilvl w:val="0"/>
          <w:numId w:val="6"/>
        </w:numPr>
        <w:spacing w:before="240" w:after="240"/>
        <w:ind w:left="425" w:hanging="425"/>
        <w:contextualSpacing w:val="0"/>
        <w:jc w:val="thaiDistribute"/>
        <w:rPr>
          <w:rFonts w:ascii="Angsana New" w:eastAsia="Angsana New" w:hAnsi="Angsana New"/>
          <w:sz w:val="28"/>
        </w:rPr>
      </w:pPr>
      <w:r w:rsidRPr="00D023A1">
        <w:rPr>
          <w:rFonts w:ascii="Angsana New" w:eastAsia="Angsana New" w:hAnsi="Angsana New"/>
          <w:sz w:val="28"/>
        </w:rPr>
        <w:t>Conclude on the appropriateness of management’s use of the going concern basis of accounting and, based on the audit evidence obtained, whether a material uncertainty exists related to events or conditions that may cast significant doubt on the Group</w:t>
      </w:r>
      <w:r w:rsidR="00BC63B9">
        <w:rPr>
          <w:rFonts w:ascii="Angsana New" w:eastAsia="Angsana New" w:hAnsi="Angsana New"/>
          <w:sz w:val="28"/>
        </w:rPr>
        <w:t>’s</w:t>
      </w:r>
      <w:r w:rsidRPr="00D023A1">
        <w:rPr>
          <w:rFonts w:ascii="Angsana New" w:eastAsia="Angsana New" w:hAnsi="Angsana New"/>
          <w:sz w:val="28"/>
        </w:rPr>
        <w:t xml:space="preserve"> and </w:t>
      </w:r>
      <w:r w:rsidR="00BC63B9">
        <w:rPr>
          <w:rFonts w:ascii="Angsana New" w:eastAsia="Angsana New" w:hAnsi="Angsana New"/>
          <w:sz w:val="28"/>
        </w:rPr>
        <w:t xml:space="preserve">the </w:t>
      </w:r>
      <w:r w:rsidRPr="00D023A1">
        <w:rPr>
          <w:rFonts w:ascii="Angsana New" w:eastAsia="Angsana New" w:hAnsi="Angsana New"/>
          <w:sz w:val="28"/>
        </w:rPr>
        <w:t>Company’s ability to continue as a going concern. If I conclude that a material uncertainty exists, I am required to draw attention in my auditor’s report to the related disclosures in the consolidated and separate financial statements</w:t>
      </w:r>
      <w:r w:rsidRPr="00D023A1">
        <w:rPr>
          <w:rFonts w:ascii="Angsana New" w:eastAsia="Angsana New" w:hAnsi="Angsana New"/>
          <w:sz w:val="28"/>
          <w:cs/>
        </w:rPr>
        <w:t xml:space="preserve"> </w:t>
      </w:r>
      <w:r w:rsidRPr="00D023A1">
        <w:rPr>
          <w:rFonts w:ascii="Angsana New" w:eastAsia="Angsana New" w:hAnsi="Angsana New"/>
          <w:sz w:val="28"/>
        </w:rPr>
        <w:t xml:space="preserve">or, if such disclosures are inadequate, to modify my opinion. My conclusions are based on the audit evidence </w:t>
      </w:r>
      <w:r w:rsidRPr="00BC63B9">
        <w:rPr>
          <w:rFonts w:ascii="Angsana New" w:eastAsia="Angsana New" w:hAnsi="Angsana New"/>
          <w:spacing w:val="-2"/>
          <w:sz w:val="28"/>
        </w:rPr>
        <w:t xml:space="preserve">obtained up to the date of my auditor’s report. However, future events or conditions may cause the Group and </w:t>
      </w:r>
      <w:r w:rsidR="00BC63B9" w:rsidRPr="00BC63B9">
        <w:rPr>
          <w:rFonts w:ascii="Angsana New" w:eastAsia="Angsana New" w:hAnsi="Angsana New"/>
          <w:spacing w:val="-2"/>
          <w:sz w:val="28"/>
        </w:rPr>
        <w:t xml:space="preserve">the </w:t>
      </w:r>
      <w:r w:rsidRPr="00BC63B9">
        <w:rPr>
          <w:rFonts w:ascii="Angsana New" w:eastAsia="Angsana New" w:hAnsi="Angsana New"/>
          <w:spacing w:val="-2"/>
          <w:sz w:val="28"/>
        </w:rPr>
        <w:t>Company</w:t>
      </w:r>
      <w:r w:rsidRPr="00D023A1">
        <w:rPr>
          <w:rFonts w:ascii="Angsana New" w:eastAsia="Angsana New" w:hAnsi="Angsana New"/>
          <w:sz w:val="28"/>
        </w:rPr>
        <w:t xml:space="preserve"> </w:t>
      </w:r>
      <w:r w:rsidR="00BC63B9">
        <w:rPr>
          <w:rFonts w:ascii="Angsana New" w:eastAsia="Angsana New" w:hAnsi="Angsana New"/>
          <w:sz w:val="28"/>
        </w:rPr>
        <w:br/>
      </w:r>
      <w:r w:rsidRPr="00D023A1">
        <w:rPr>
          <w:rFonts w:ascii="Angsana New" w:eastAsia="Angsana New" w:hAnsi="Angsana New"/>
          <w:sz w:val="28"/>
        </w:rPr>
        <w:t xml:space="preserve">to cease to continue as a going concern. </w:t>
      </w:r>
    </w:p>
    <w:p w:rsidR="00E8432D" w:rsidRPr="00006F87" w:rsidRDefault="00E8432D" w:rsidP="00781E62">
      <w:pPr>
        <w:pStyle w:val="ListParagraph"/>
        <w:numPr>
          <w:ilvl w:val="0"/>
          <w:numId w:val="7"/>
        </w:numPr>
        <w:spacing w:before="240" w:after="240"/>
        <w:ind w:left="425" w:hanging="425"/>
        <w:contextualSpacing w:val="0"/>
        <w:jc w:val="thaiDistribute"/>
        <w:rPr>
          <w:rFonts w:ascii="Angsana New" w:eastAsia="Angsana New" w:hAnsi="Angsana New"/>
          <w:spacing w:val="-2"/>
          <w:sz w:val="28"/>
        </w:rPr>
      </w:pPr>
      <w:r w:rsidRPr="00006F87">
        <w:rPr>
          <w:rFonts w:ascii="Angsana New" w:eastAsia="Angsana New" w:hAnsi="Angsana New"/>
          <w:spacing w:val="-2"/>
          <w:sz w:val="28"/>
        </w:rPr>
        <w:t>Evaluate the overall presentation, structure and content of the consolidated and separate financial statements, including the disclosures transaction, and whether the consolidated and separate financial statements</w:t>
      </w:r>
      <w:r w:rsidRPr="00006F87">
        <w:rPr>
          <w:rFonts w:ascii="Angsana New" w:eastAsia="Angsana New" w:hAnsi="Angsana New"/>
          <w:spacing w:val="-2"/>
          <w:sz w:val="28"/>
          <w:cs/>
        </w:rPr>
        <w:t xml:space="preserve"> </w:t>
      </w:r>
      <w:r w:rsidRPr="00006F87">
        <w:rPr>
          <w:rFonts w:ascii="Angsana New" w:eastAsia="Angsana New" w:hAnsi="Angsana New"/>
          <w:spacing w:val="-2"/>
          <w:sz w:val="28"/>
        </w:rPr>
        <w:t>represent the underlying transactions and events in a manner that achieves fair presentation.</w:t>
      </w:r>
    </w:p>
    <w:p w:rsidR="005B59AB" w:rsidRPr="00612022" w:rsidRDefault="00E8432D" w:rsidP="00612022">
      <w:pPr>
        <w:pStyle w:val="ListParagraph"/>
        <w:numPr>
          <w:ilvl w:val="0"/>
          <w:numId w:val="7"/>
        </w:numPr>
        <w:spacing w:before="240" w:after="240"/>
        <w:ind w:left="425" w:hanging="425"/>
        <w:contextualSpacing w:val="0"/>
        <w:jc w:val="thaiDistribute"/>
        <w:rPr>
          <w:rFonts w:ascii="Angsana New" w:eastAsia="Angsana New" w:hAnsi="Angsana New"/>
          <w:sz w:val="28"/>
        </w:rPr>
      </w:pPr>
      <w:r w:rsidRPr="00D023A1">
        <w:rPr>
          <w:rFonts w:ascii="Angsana New" w:eastAsia="Angsana New" w:hAnsi="Angsana New"/>
          <w:sz w:val="28"/>
        </w:rPr>
        <w:t>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p>
    <w:p w:rsidR="00781E62" w:rsidRDefault="00E8432D" w:rsidP="00793014">
      <w:pPr>
        <w:spacing w:before="240" w:after="240"/>
        <w:jc w:val="thaiDistribute"/>
        <w:rPr>
          <w:rFonts w:ascii="Angsana New" w:eastAsia="Angsana New" w:hAnsi="Angsana New"/>
          <w:sz w:val="28"/>
        </w:rPr>
      </w:pPr>
      <w:r w:rsidRPr="00D023A1">
        <w:rPr>
          <w:rFonts w:ascii="Angsana New" w:eastAsia="Angsana New" w:hAnsi="Angsana New"/>
          <w:sz w:val="28"/>
        </w:rPr>
        <w:t>I communicate with those charged with governance regarding, among other matters, the planned scope and timing of the audit and significant audit findings, including any significant deficiencies in internal control that I identify during my audit.</w:t>
      </w:r>
    </w:p>
    <w:p w:rsidR="00E8432D" w:rsidRPr="00D023A1" w:rsidRDefault="00E8432D" w:rsidP="00781E62">
      <w:pPr>
        <w:spacing w:before="240" w:after="240"/>
        <w:jc w:val="thaiDistribute"/>
        <w:rPr>
          <w:rFonts w:ascii="Angsana New" w:eastAsia="Angsana New" w:hAnsi="Angsana New"/>
          <w:sz w:val="28"/>
        </w:rPr>
      </w:pPr>
      <w:r w:rsidRPr="00E74921">
        <w:rPr>
          <w:rFonts w:ascii="Angsana New" w:eastAsia="Angsana New" w:hAnsi="Angsana New"/>
          <w:sz w:val="28"/>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w:t>
      </w:r>
      <w:r w:rsidR="00E74921" w:rsidRPr="00E74921">
        <w:rPr>
          <w:rFonts w:ascii="Angsana New" w:eastAsia="Angsana New" w:hAnsi="Angsana New"/>
          <w:sz w:val="28"/>
        </w:rPr>
        <w:t xml:space="preserve">actions taken to eliminate threats or safeguards applied </w:t>
      </w:r>
      <w:r w:rsidR="00E74921" w:rsidRPr="00E74921">
        <w:rPr>
          <w:rFonts w:ascii="Angsana New" w:eastAsia="Angsana New" w:hAnsi="Angsana New" w:hint="cs"/>
          <w:sz w:val="28"/>
          <w:cs/>
        </w:rPr>
        <w:t>(</w:t>
      </w:r>
      <w:r w:rsidR="00E74921" w:rsidRPr="00E74921">
        <w:rPr>
          <w:rFonts w:ascii="Angsana New" w:eastAsia="Angsana New" w:hAnsi="Angsana New"/>
          <w:sz w:val="28"/>
        </w:rPr>
        <w:t>if any</w:t>
      </w:r>
      <w:r w:rsidR="00E74921" w:rsidRPr="00E74921">
        <w:rPr>
          <w:rFonts w:ascii="Angsana New" w:eastAsia="Angsana New" w:hAnsi="Angsana New" w:hint="cs"/>
          <w:sz w:val="28"/>
          <w:cs/>
        </w:rPr>
        <w:t>)</w:t>
      </w:r>
      <w:r w:rsidR="00E74921" w:rsidRPr="00E74921">
        <w:rPr>
          <w:rFonts w:ascii="Angsana New" w:eastAsia="Angsana New" w:hAnsi="Angsana New"/>
          <w:sz w:val="28"/>
        </w:rPr>
        <w:t>.</w:t>
      </w:r>
      <w:r w:rsidRPr="00D023A1">
        <w:rPr>
          <w:rFonts w:ascii="Angsana New" w:eastAsia="Angsana New" w:hAnsi="Angsana New"/>
          <w:sz w:val="28"/>
        </w:rPr>
        <w:t xml:space="preserve"> </w:t>
      </w:r>
    </w:p>
    <w:p w:rsidR="00E8432D" w:rsidRDefault="00E8432D" w:rsidP="00781E62">
      <w:pPr>
        <w:spacing w:before="240" w:after="240"/>
        <w:jc w:val="thaiDistribute"/>
        <w:rPr>
          <w:rFonts w:ascii="Angsana New" w:eastAsia="Angsana New" w:hAnsi="Angsana New"/>
          <w:sz w:val="28"/>
        </w:rPr>
      </w:pPr>
      <w:r>
        <w:rPr>
          <w:rFonts w:ascii="Angsana New" w:eastAsia="Angsana New" w:hAnsi="Angsana New"/>
          <w:sz w:val="28"/>
        </w:rPr>
        <w:t>From the matters communicated with those charged with governance, I determine those matters that were of most significance in the audit of the consolidated and separate financial statements</w:t>
      </w:r>
      <w:r w:rsidRPr="001C53D0">
        <w:rPr>
          <w:rFonts w:ascii="Angsana New" w:eastAsia="Angsana New" w:hAnsi="Angsana New"/>
          <w:sz w:val="28"/>
          <w:cs/>
        </w:rPr>
        <w:t xml:space="preserve"> </w:t>
      </w:r>
      <w:r>
        <w:rPr>
          <w:rFonts w:ascii="Angsana New" w:eastAsia="Angsana New" w:hAnsi="Angsana New"/>
          <w:sz w:val="28"/>
        </w:rPr>
        <w:t xml:space="preserve">of the current period and are therefore the key audit matters. </w:t>
      </w:r>
      <w:r w:rsidR="00FB10E4">
        <w:rPr>
          <w:rFonts w:ascii="Angsana New" w:eastAsia="Angsana New" w:hAnsi="Angsana New"/>
          <w:sz w:val="28"/>
        </w:rPr>
        <w:t xml:space="preserve">         </w:t>
      </w:r>
      <w:r>
        <w:rPr>
          <w:rFonts w:ascii="Angsana New" w:eastAsia="Angsana New" w:hAnsi="Angsana New"/>
          <w:sz w:val="28"/>
        </w:rPr>
        <w:t xml:space="preserve">I describe these matters in my auditor’s report unless law or regulation precludes public disclosure about the matter or when, </w:t>
      </w:r>
      <w:r w:rsidR="00FB10E4">
        <w:rPr>
          <w:rFonts w:ascii="Angsana New" w:eastAsia="Angsana New" w:hAnsi="Angsana New"/>
          <w:sz w:val="28"/>
        </w:rPr>
        <w:t xml:space="preserve">     </w:t>
      </w:r>
      <w:r>
        <w:rPr>
          <w:rFonts w:ascii="Angsana New" w:eastAsia="Angsana New" w:hAnsi="Angsana New"/>
          <w:sz w:val="28"/>
        </w:rPr>
        <w:t>in extremely rare circumstances, I determine that a matter should not be communicated in my report because the adverse consequences of doing so would reasonably be expected to outweigh the public interest benefits of such communication.</w:t>
      </w:r>
    </w:p>
    <w:p w:rsidR="00E8432D" w:rsidRPr="00E8432D" w:rsidRDefault="00E8432D" w:rsidP="008335E5">
      <w:pPr>
        <w:spacing w:before="120" w:after="120"/>
        <w:jc w:val="thaiDistribute"/>
        <w:rPr>
          <w:rFonts w:ascii="Angsana New" w:hAnsi="Angsana New"/>
          <w:sz w:val="28"/>
        </w:rPr>
      </w:pPr>
    </w:p>
    <w:p w:rsidR="00E612A0" w:rsidRPr="00813EBB" w:rsidRDefault="00E612A0" w:rsidP="00813EBB">
      <w:pPr>
        <w:jc w:val="distribute"/>
        <w:rPr>
          <w:rFonts w:ascii="Angsana New" w:eastAsia="Angsana New" w:hAnsi="Angsana New"/>
          <w:sz w:val="12"/>
          <w:szCs w:val="12"/>
        </w:rPr>
      </w:pPr>
    </w:p>
    <w:p w:rsidR="00082053" w:rsidRPr="003A72DF" w:rsidRDefault="00316336" w:rsidP="00082053">
      <w:pPr>
        <w:spacing w:before="960"/>
        <w:jc w:val="thaiDistribute"/>
        <w:rPr>
          <w:rFonts w:ascii="Angsana New" w:hAnsi="Angsana New"/>
          <w:sz w:val="28"/>
        </w:rPr>
      </w:pPr>
      <w:r>
        <w:rPr>
          <w:rFonts w:ascii="Angsana New" w:eastAsia="Angsana New" w:hAnsi="Angsana New"/>
          <w:sz w:val="28"/>
        </w:rPr>
        <w:t>Rathapat Limsakul</w:t>
      </w:r>
    </w:p>
    <w:p w:rsidR="00E612A0" w:rsidRPr="00B06B3F" w:rsidRDefault="00E612A0" w:rsidP="00E612A0">
      <w:pPr>
        <w:jc w:val="thaiDistribute"/>
        <w:rPr>
          <w:rFonts w:ascii="Angsana New" w:hAnsi="Angsana New"/>
          <w:sz w:val="28"/>
        </w:rPr>
      </w:pPr>
      <w:r w:rsidRPr="00B06B3F">
        <w:rPr>
          <w:rFonts w:ascii="Angsana New" w:hAnsi="Angsana New"/>
          <w:sz w:val="28"/>
        </w:rPr>
        <w:t>Certified Public Accountant</w:t>
      </w:r>
    </w:p>
    <w:p w:rsidR="00E612A0" w:rsidRPr="00D72F55" w:rsidRDefault="00E612A0" w:rsidP="00E612A0">
      <w:pPr>
        <w:jc w:val="thaiDistribute"/>
        <w:rPr>
          <w:rFonts w:ascii="Angsana New" w:hAnsi="Angsana New"/>
          <w:sz w:val="28"/>
        </w:rPr>
      </w:pPr>
      <w:r>
        <w:rPr>
          <w:rFonts w:ascii="Angsana New" w:hAnsi="Angsana New"/>
          <w:sz w:val="28"/>
        </w:rPr>
        <w:t xml:space="preserve">Registration Number </w:t>
      </w:r>
      <w:r w:rsidR="00316336">
        <w:rPr>
          <w:rFonts w:ascii="Angsana New" w:hAnsi="Angsana New"/>
          <w:sz w:val="28"/>
        </w:rPr>
        <w:t>10508</w:t>
      </w:r>
    </w:p>
    <w:p w:rsidR="00813EBB" w:rsidRPr="000907C7" w:rsidRDefault="00813EBB" w:rsidP="00E612A0">
      <w:pPr>
        <w:tabs>
          <w:tab w:val="left" w:pos="6328"/>
          <w:tab w:val="left" w:pos="7984"/>
          <w:tab w:val="left" w:pos="11296"/>
        </w:tabs>
        <w:spacing w:line="192" w:lineRule="auto"/>
        <w:jc w:val="both"/>
        <w:rPr>
          <w:rFonts w:ascii="Angsana New" w:eastAsia="Angsana New" w:hAnsi="Angsana New"/>
          <w:sz w:val="18"/>
          <w:szCs w:val="18"/>
        </w:rPr>
      </w:pPr>
    </w:p>
    <w:p w:rsidR="00E612A0" w:rsidRDefault="00E612A0" w:rsidP="004C0CD7">
      <w:pPr>
        <w:tabs>
          <w:tab w:val="left" w:pos="6328"/>
          <w:tab w:val="left" w:pos="7984"/>
          <w:tab w:val="left" w:pos="11296"/>
        </w:tabs>
        <w:spacing w:before="240" w:line="192" w:lineRule="auto"/>
        <w:jc w:val="both"/>
        <w:rPr>
          <w:rFonts w:ascii="Angsana New" w:eastAsia="Angsana New" w:hAnsi="Angsana New"/>
          <w:sz w:val="28"/>
        </w:rPr>
      </w:pPr>
      <w:r w:rsidRPr="00B06B3F">
        <w:rPr>
          <w:rFonts w:ascii="Angsana New" w:eastAsia="Angsana New" w:hAnsi="Angsana New"/>
          <w:sz w:val="28"/>
        </w:rPr>
        <w:t>PV Audit Co., Ltd.</w:t>
      </w:r>
    </w:p>
    <w:p w:rsidR="00E612A0" w:rsidRDefault="000D7C69" w:rsidP="004C0CD7">
      <w:pPr>
        <w:tabs>
          <w:tab w:val="left" w:pos="6328"/>
          <w:tab w:val="left" w:pos="7984"/>
          <w:tab w:val="left" w:pos="11296"/>
        </w:tabs>
        <w:spacing w:line="192" w:lineRule="auto"/>
        <w:jc w:val="both"/>
        <w:rPr>
          <w:rFonts w:ascii="Angsana New" w:eastAsia="Angsana New" w:hAnsi="Angsana New"/>
          <w:sz w:val="28"/>
          <w:cs/>
        </w:rPr>
      </w:pPr>
      <w:r>
        <w:rPr>
          <w:rFonts w:ascii="Angsana New" w:eastAsia="Angsana New" w:hAnsi="Angsana New"/>
          <w:sz w:val="28"/>
        </w:rPr>
        <w:t xml:space="preserve">Bangkok, </w:t>
      </w:r>
      <w:r w:rsidR="00316336">
        <w:rPr>
          <w:rFonts w:ascii="Angsana New" w:eastAsia="Angsana New" w:hAnsi="Angsana New"/>
          <w:sz w:val="28"/>
        </w:rPr>
        <w:t>25 February 2025</w:t>
      </w:r>
    </w:p>
    <w:p w:rsidR="00EC0FD3" w:rsidRPr="00AA466A" w:rsidRDefault="00EC0FD3" w:rsidP="005B238F">
      <w:pPr>
        <w:rPr>
          <w:rFonts w:ascii="Angsana New" w:hAnsi="Angsana New"/>
          <w:b/>
          <w:bCs/>
          <w:sz w:val="28"/>
        </w:rPr>
        <w:sectPr w:rsidR="00EC0FD3" w:rsidRPr="00AA466A" w:rsidSect="00356BA4">
          <w:footerReference w:type="even" r:id="rId8"/>
          <w:footerReference w:type="default" r:id="rId9"/>
          <w:pgSz w:w="11906" w:h="16838" w:code="9"/>
          <w:pgMar w:top="1418" w:right="737" w:bottom="1134" w:left="1588" w:header="709" w:footer="442" w:gutter="0"/>
          <w:cols w:space="708"/>
          <w:titlePg/>
          <w:docGrid w:linePitch="360"/>
        </w:sectPr>
      </w:pPr>
    </w:p>
    <w:p w:rsidR="005974F6" w:rsidRPr="0038403A" w:rsidRDefault="005974F6">
      <w:pPr>
        <w:pStyle w:val="Footer"/>
        <w:tabs>
          <w:tab w:val="clear" w:pos="4153"/>
          <w:tab w:val="clear" w:pos="8306"/>
        </w:tabs>
        <w:jc w:val="center"/>
        <w:rPr>
          <w:rFonts w:ascii="Angsana New" w:hAnsi="Angsana New"/>
          <w:sz w:val="28"/>
        </w:rPr>
      </w:pPr>
    </w:p>
    <w:p w:rsidR="005974F6" w:rsidRPr="0038403A" w:rsidRDefault="005974F6">
      <w:pPr>
        <w:pStyle w:val="Footer"/>
        <w:tabs>
          <w:tab w:val="clear" w:pos="4153"/>
          <w:tab w:val="clear" w:pos="8306"/>
        </w:tabs>
        <w:jc w:val="center"/>
        <w:rPr>
          <w:rFonts w:ascii="Angsana New" w:hAnsi="Angsana New"/>
          <w:sz w:val="28"/>
        </w:rPr>
      </w:pPr>
    </w:p>
    <w:p w:rsidR="005974F6" w:rsidRPr="0038403A" w:rsidRDefault="005974F6">
      <w:pPr>
        <w:pStyle w:val="Footer"/>
        <w:tabs>
          <w:tab w:val="clear" w:pos="4153"/>
          <w:tab w:val="clear" w:pos="8306"/>
        </w:tabs>
        <w:jc w:val="center"/>
        <w:rPr>
          <w:rFonts w:ascii="Angsana New" w:hAnsi="Angsana New"/>
          <w:sz w:val="28"/>
        </w:rPr>
      </w:pPr>
    </w:p>
    <w:p w:rsidR="005974F6" w:rsidRPr="0038403A" w:rsidRDefault="005974F6">
      <w:pPr>
        <w:pStyle w:val="Footer"/>
        <w:tabs>
          <w:tab w:val="clear" w:pos="4153"/>
          <w:tab w:val="clear" w:pos="8306"/>
        </w:tabs>
        <w:jc w:val="center"/>
        <w:rPr>
          <w:rFonts w:ascii="Angsana New" w:hAnsi="Angsana New"/>
          <w:sz w:val="28"/>
        </w:rPr>
      </w:pPr>
    </w:p>
    <w:p w:rsidR="005974F6" w:rsidRPr="0038403A" w:rsidRDefault="005974F6">
      <w:pPr>
        <w:pStyle w:val="Footer"/>
        <w:tabs>
          <w:tab w:val="clear" w:pos="4153"/>
          <w:tab w:val="clear" w:pos="8306"/>
        </w:tabs>
        <w:jc w:val="center"/>
        <w:rPr>
          <w:rFonts w:ascii="Angsana New" w:hAnsi="Angsana New"/>
          <w:sz w:val="28"/>
        </w:rPr>
      </w:pPr>
    </w:p>
    <w:p w:rsidR="005974F6" w:rsidRDefault="005974F6">
      <w:pPr>
        <w:pStyle w:val="Footer"/>
        <w:tabs>
          <w:tab w:val="clear" w:pos="4153"/>
          <w:tab w:val="clear" w:pos="8306"/>
        </w:tabs>
        <w:jc w:val="center"/>
        <w:rPr>
          <w:rFonts w:ascii="Angsana New" w:hAnsi="Angsana New"/>
          <w:sz w:val="28"/>
        </w:rPr>
      </w:pPr>
    </w:p>
    <w:p w:rsidR="008F0F1B" w:rsidRPr="0038403A" w:rsidRDefault="008F0F1B">
      <w:pPr>
        <w:pStyle w:val="Footer"/>
        <w:tabs>
          <w:tab w:val="clear" w:pos="4153"/>
          <w:tab w:val="clear" w:pos="8306"/>
        </w:tabs>
        <w:jc w:val="center"/>
        <w:rPr>
          <w:rFonts w:ascii="Angsana New" w:hAnsi="Angsana New"/>
          <w:sz w:val="28"/>
        </w:rPr>
      </w:pPr>
    </w:p>
    <w:p w:rsidR="005974F6" w:rsidRPr="0038403A" w:rsidRDefault="005974F6">
      <w:pPr>
        <w:pStyle w:val="Footer"/>
        <w:tabs>
          <w:tab w:val="clear" w:pos="4153"/>
          <w:tab w:val="clear" w:pos="8306"/>
        </w:tabs>
        <w:jc w:val="center"/>
        <w:rPr>
          <w:rFonts w:ascii="Angsana New" w:hAnsi="Angsana New"/>
          <w:sz w:val="28"/>
        </w:rPr>
      </w:pPr>
    </w:p>
    <w:p w:rsidR="005974F6" w:rsidRDefault="005974F6">
      <w:pPr>
        <w:pStyle w:val="Footer"/>
        <w:tabs>
          <w:tab w:val="clear" w:pos="4153"/>
          <w:tab w:val="clear" w:pos="8306"/>
        </w:tabs>
        <w:jc w:val="center"/>
        <w:rPr>
          <w:rFonts w:ascii="Angsana New" w:hAnsi="Angsana New"/>
          <w:sz w:val="28"/>
        </w:rPr>
      </w:pPr>
    </w:p>
    <w:p w:rsidR="00F3170D" w:rsidRPr="0038403A" w:rsidRDefault="00F3170D">
      <w:pPr>
        <w:pStyle w:val="Footer"/>
        <w:tabs>
          <w:tab w:val="clear" w:pos="4153"/>
          <w:tab w:val="clear" w:pos="8306"/>
        </w:tabs>
        <w:jc w:val="center"/>
        <w:rPr>
          <w:rFonts w:ascii="Angsana New" w:hAnsi="Angsana New"/>
          <w:sz w:val="28"/>
        </w:rPr>
      </w:pPr>
    </w:p>
    <w:p w:rsidR="0049171B" w:rsidRDefault="0049171B">
      <w:pPr>
        <w:pStyle w:val="Footer"/>
        <w:tabs>
          <w:tab w:val="clear" w:pos="4153"/>
          <w:tab w:val="clear" w:pos="8306"/>
        </w:tabs>
        <w:jc w:val="center"/>
        <w:rPr>
          <w:rFonts w:ascii="Angsana New" w:hAnsi="Angsana New"/>
          <w:sz w:val="28"/>
        </w:rPr>
      </w:pPr>
    </w:p>
    <w:p w:rsidR="00B13480" w:rsidRDefault="00B13480">
      <w:pPr>
        <w:pStyle w:val="Footer"/>
        <w:tabs>
          <w:tab w:val="clear" w:pos="4153"/>
          <w:tab w:val="clear" w:pos="8306"/>
        </w:tabs>
        <w:jc w:val="center"/>
        <w:rPr>
          <w:rFonts w:ascii="Angsana New" w:hAnsi="Angsana New"/>
          <w:sz w:val="28"/>
        </w:rPr>
      </w:pPr>
    </w:p>
    <w:p w:rsidR="004C05A4" w:rsidRDefault="004C05A4">
      <w:pPr>
        <w:pStyle w:val="Footer"/>
        <w:tabs>
          <w:tab w:val="clear" w:pos="4153"/>
          <w:tab w:val="clear" w:pos="8306"/>
        </w:tabs>
        <w:jc w:val="center"/>
        <w:rPr>
          <w:rFonts w:ascii="Angsana New" w:hAnsi="Angsana New"/>
          <w:sz w:val="28"/>
        </w:rPr>
      </w:pPr>
    </w:p>
    <w:p w:rsidR="00772684" w:rsidRPr="0038403A" w:rsidRDefault="00772684">
      <w:pPr>
        <w:pStyle w:val="Footer"/>
        <w:tabs>
          <w:tab w:val="clear" w:pos="4153"/>
          <w:tab w:val="clear" w:pos="8306"/>
        </w:tabs>
        <w:jc w:val="center"/>
        <w:rPr>
          <w:rFonts w:ascii="Angsana New" w:hAnsi="Angsana New"/>
          <w:sz w:val="28"/>
        </w:rPr>
      </w:pPr>
    </w:p>
    <w:p w:rsidR="00D96C21" w:rsidRDefault="00450B43" w:rsidP="00D96C21">
      <w:pPr>
        <w:tabs>
          <w:tab w:val="left" w:pos="11296"/>
        </w:tabs>
        <w:spacing w:line="192" w:lineRule="auto"/>
        <w:ind w:left="-1418" w:right="-720"/>
        <w:jc w:val="center"/>
        <w:rPr>
          <w:rFonts w:ascii="Angsana New" w:eastAsia="Angsana New" w:hAnsi="Angsana New"/>
          <w:color w:val="000000"/>
          <w:sz w:val="28"/>
        </w:rPr>
      </w:pPr>
      <w:r>
        <w:rPr>
          <w:rFonts w:ascii="Angsana New" w:eastAsia="Angsana New" w:hAnsi="Angsana New"/>
          <w:color w:val="000000"/>
          <w:sz w:val="28"/>
        </w:rPr>
        <w:t>RAJA FERRY PORT</w:t>
      </w:r>
      <w:r w:rsidR="00D96C21" w:rsidRPr="0015593D">
        <w:rPr>
          <w:rFonts w:ascii="Angsana New" w:eastAsia="Angsana New" w:hAnsi="Angsana New"/>
          <w:color w:val="000000"/>
          <w:sz w:val="28"/>
        </w:rPr>
        <w:t xml:space="preserve"> PUBLIC COMPANY LIMITED</w:t>
      </w:r>
      <w:r w:rsidR="00BD23B9">
        <w:rPr>
          <w:rFonts w:ascii="Angsana New" w:eastAsia="Angsana New" w:hAnsi="Angsana New"/>
          <w:color w:val="000000"/>
          <w:sz w:val="28"/>
        </w:rPr>
        <w:t xml:space="preserve"> </w:t>
      </w:r>
      <w:r w:rsidR="001D4AD0">
        <w:rPr>
          <w:rFonts w:ascii="Angsana New" w:eastAsia="Angsana New" w:hAnsi="Angsana New"/>
          <w:color w:val="000000"/>
          <w:sz w:val="28"/>
        </w:rPr>
        <w:t>AND ITS SUBSIDIAR</w:t>
      </w:r>
      <w:r w:rsidR="00A078A9">
        <w:rPr>
          <w:rFonts w:ascii="Angsana New" w:eastAsia="Angsana New" w:hAnsi="Angsana New"/>
          <w:color w:val="000000"/>
          <w:sz w:val="28"/>
        </w:rPr>
        <w:t>IES</w:t>
      </w:r>
    </w:p>
    <w:p w:rsidR="00445F14" w:rsidRDefault="00445F14" w:rsidP="00034C56">
      <w:pPr>
        <w:tabs>
          <w:tab w:val="left" w:pos="11296"/>
        </w:tabs>
        <w:spacing w:line="192" w:lineRule="auto"/>
        <w:ind w:left="-1418" w:right="-720"/>
        <w:jc w:val="center"/>
        <w:rPr>
          <w:rFonts w:ascii="Angsana New" w:eastAsia="Angsana New" w:hAnsi="Angsana New"/>
          <w:color w:val="000000"/>
          <w:sz w:val="28"/>
        </w:rPr>
      </w:pPr>
      <w:r w:rsidRPr="00445F14">
        <w:rPr>
          <w:rFonts w:ascii="Angsana New" w:eastAsia="Angsana New" w:hAnsi="Angsana New"/>
          <w:color w:val="000000"/>
          <w:sz w:val="28"/>
        </w:rPr>
        <w:t>FINANCIAL STATEMENTS AND INDEPENDENT AUDITOR’S REPORT</w:t>
      </w:r>
    </w:p>
    <w:p w:rsidR="00445F14" w:rsidRDefault="00FB10E4" w:rsidP="00034C56">
      <w:pPr>
        <w:tabs>
          <w:tab w:val="left" w:pos="6328"/>
          <w:tab w:val="left" w:pos="7984"/>
          <w:tab w:val="left" w:pos="11296"/>
        </w:tabs>
        <w:spacing w:line="192" w:lineRule="auto"/>
        <w:ind w:left="-1418" w:right="-720"/>
        <w:jc w:val="center"/>
        <w:rPr>
          <w:rFonts w:ascii="Angsana New" w:eastAsia="Angsana New" w:hAnsi="Angsana New"/>
          <w:color w:val="000000"/>
          <w:sz w:val="28"/>
        </w:rPr>
      </w:pPr>
      <w:r>
        <w:rPr>
          <w:rFonts w:ascii="Angsana New" w:eastAsia="Angsana New" w:hAnsi="Angsana New"/>
          <w:color w:val="000000"/>
          <w:sz w:val="28"/>
        </w:rPr>
        <w:t>FOR THE YEAR ENDED 31</w:t>
      </w:r>
      <w:r w:rsidR="00445F14" w:rsidRPr="00445F14">
        <w:rPr>
          <w:rFonts w:ascii="Angsana New" w:eastAsia="Angsana New" w:hAnsi="Angsana New"/>
          <w:color w:val="000000"/>
          <w:sz w:val="28"/>
        </w:rPr>
        <w:t xml:space="preserve"> DECEMBER 20</w:t>
      </w:r>
      <w:r w:rsidR="00C92053">
        <w:rPr>
          <w:rFonts w:ascii="Angsana New" w:eastAsia="Angsana New" w:hAnsi="Angsana New"/>
          <w:color w:val="000000"/>
          <w:sz w:val="28"/>
        </w:rPr>
        <w:t>2</w:t>
      </w:r>
      <w:r w:rsidR="005910C0">
        <w:rPr>
          <w:rFonts w:ascii="Angsana New" w:eastAsia="Angsana New" w:hAnsi="Angsana New"/>
          <w:color w:val="000000"/>
          <w:sz w:val="28"/>
        </w:rPr>
        <w:t>4</w:t>
      </w:r>
    </w:p>
    <w:p w:rsidR="005974F6" w:rsidRPr="00FF16AD" w:rsidRDefault="005974F6" w:rsidP="006C2859">
      <w:pPr>
        <w:pStyle w:val="Footer"/>
        <w:tabs>
          <w:tab w:val="clear" w:pos="4153"/>
          <w:tab w:val="clear" w:pos="8306"/>
        </w:tabs>
        <w:ind w:left="-270"/>
        <w:jc w:val="center"/>
        <w:rPr>
          <w:rFonts w:ascii="Angsana New" w:hAnsi="Angsana New"/>
          <w:sz w:val="28"/>
          <w:cs/>
        </w:rPr>
      </w:pPr>
    </w:p>
    <w:p w:rsidR="009828CE" w:rsidRPr="00807ECA" w:rsidRDefault="009828CE" w:rsidP="005B41FF">
      <w:pPr>
        <w:pStyle w:val="Footer"/>
        <w:tabs>
          <w:tab w:val="clear" w:pos="4153"/>
          <w:tab w:val="clear" w:pos="8306"/>
        </w:tabs>
        <w:ind w:left="-180"/>
        <w:jc w:val="center"/>
        <w:rPr>
          <w:rFonts w:ascii="Angsana New" w:hAnsi="Angsana New"/>
          <w:sz w:val="28"/>
          <w:cs/>
        </w:rPr>
      </w:pPr>
    </w:p>
    <w:sectPr w:rsidR="009828CE" w:rsidRPr="00807ECA" w:rsidSect="00C306E5">
      <w:footerReference w:type="default" r:id="rId10"/>
      <w:pgSz w:w="11906" w:h="16838" w:code="9"/>
      <w:pgMar w:top="1701" w:right="1134" w:bottom="1134" w:left="2127" w:header="720" w:footer="72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F1DA2" w:rsidRDefault="00BF1DA2">
      <w:r>
        <w:separator/>
      </w:r>
    </w:p>
  </w:endnote>
  <w:endnote w:type="continuationSeparator" w:id="0">
    <w:p w:rsidR="00BF1DA2" w:rsidRDefault="00BF1D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4893" w:rsidRDefault="00111170">
    <w:pPr>
      <w:pStyle w:val="Footer"/>
      <w:framePr w:wrap="around" w:vAnchor="text" w:hAnchor="margin" w:xAlign="center" w:y="1"/>
      <w:rPr>
        <w:rStyle w:val="PageNumber"/>
      </w:rPr>
    </w:pPr>
    <w:r>
      <w:rPr>
        <w:rStyle w:val="PageNumber"/>
      </w:rPr>
      <w:fldChar w:fldCharType="begin"/>
    </w:r>
    <w:r w:rsidR="002C4893">
      <w:rPr>
        <w:rStyle w:val="PageNumber"/>
      </w:rPr>
      <w:instrText xml:space="preserve">PAGE  </w:instrText>
    </w:r>
    <w:r>
      <w:rPr>
        <w:rStyle w:val="PageNumber"/>
      </w:rPr>
      <w:fldChar w:fldCharType="end"/>
    </w:r>
  </w:p>
  <w:p w:rsidR="002C4893" w:rsidRDefault="002C489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9183429"/>
      <w:docPartObj>
        <w:docPartGallery w:val="Page Numbers (Bottom of Page)"/>
        <w:docPartUnique/>
      </w:docPartObj>
    </w:sdtPr>
    <w:sdtEndPr>
      <w:rPr>
        <w:rFonts w:ascii="Angsana New" w:hAnsi="Angsana New"/>
        <w:sz w:val="28"/>
      </w:rPr>
    </w:sdtEndPr>
    <w:sdtContent>
      <w:p w:rsidR="00C306E5" w:rsidRPr="00C306E5" w:rsidRDefault="00C306E5" w:rsidP="00934164">
        <w:pPr>
          <w:pStyle w:val="Footer"/>
          <w:ind w:left="1134" w:right="-2"/>
          <w:jc w:val="right"/>
          <w:rPr>
            <w:rFonts w:ascii="Angsana New" w:hAnsi="Angsana New"/>
            <w:sz w:val="28"/>
          </w:rPr>
        </w:pPr>
        <w:r w:rsidRPr="00C306E5">
          <w:rPr>
            <w:rFonts w:ascii="Angsana New" w:hAnsi="Angsana New"/>
            <w:sz w:val="28"/>
          </w:rPr>
          <w:fldChar w:fldCharType="begin"/>
        </w:r>
        <w:r w:rsidRPr="00C306E5">
          <w:rPr>
            <w:rFonts w:ascii="Angsana New" w:hAnsi="Angsana New"/>
            <w:sz w:val="28"/>
          </w:rPr>
          <w:instrText xml:space="preserve"> PAGE   \* MERGEFORMAT </w:instrText>
        </w:r>
        <w:r w:rsidRPr="00C306E5">
          <w:rPr>
            <w:rFonts w:ascii="Angsana New" w:hAnsi="Angsana New"/>
            <w:sz w:val="28"/>
          </w:rPr>
          <w:fldChar w:fldCharType="separate"/>
        </w:r>
        <w:r w:rsidR="00E733DB">
          <w:rPr>
            <w:rFonts w:ascii="Angsana New" w:hAnsi="Angsana New"/>
            <w:noProof/>
            <w:sz w:val="28"/>
          </w:rPr>
          <w:t>4</w:t>
        </w:r>
        <w:r w:rsidRPr="00C306E5">
          <w:rPr>
            <w:rFonts w:ascii="Angsana New" w:hAnsi="Angsana New"/>
            <w:noProof/>
            <w:sz w:val="28"/>
          </w:rPr>
          <w:fldChar w:fldCharType="end"/>
        </w:r>
      </w:p>
    </w:sdtContent>
  </w:sdt>
  <w:p w:rsidR="002C4893" w:rsidRPr="00D4373E" w:rsidRDefault="002C4893">
    <w:pPr>
      <w:pStyle w:val="Footer"/>
      <w:jc w:val="right"/>
      <w:rPr>
        <w:rFonts w:ascii="Angsana New" w:hAnsi="Angsana New"/>
        <w:sz w:val="19"/>
        <w:szCs w:val="19"/>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306E5" w:rsidRPr="00C306E5" w:rsidRDefault="00C306E5">
    <w:pPr>
      <w:pStyle w:val="Footer"/>
      <w:jc w:val="right"/>
      <w:rPr>
        <w:rFonts w:ascii="Angsana New" w:hAnsi="Angsana New"/>
        <w:sz w:val="28"/>
      </w:rPr>
    </w:pPr>
  </w:p>
  <w:p w:rsidR="00C306E5" w:rsidRPr="007252F1" w:rsidRDefault="00C306E5">
    <w:pPr>
      <w:pStyle w:val="Footer"/>
      <w:jc w:val="right"/>
      <w:rPr>
        <w:rFonts w:ascii="Angsana New" w:hAnsi="Angsana New"/>
        <w:sz w:val="2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F1DA2" w:rsidRDefault="00BF1DA2">
      <w:r>
        <w:separator/>
      </w:r>
    </w:p>
  </w:footnote>
  <w:footnote w:type="continuationSeparator" w:id="0">
    <w:p w:rsidR="00BF1DA2" w:rsidRDefault="00BF1DA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E3E4544"/>
    <w:multiLevelType w:val="hybridMultilevel"/>
    <w:tmpl w:val="1BCCEB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384F7BA5"/>
    <w:multiLevelType w:val="hybridMultilevel"/>
    <w:tmpl w:val="9B8818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4DC95FF7"/>
    <w:multiLevelType w:val="hybridMultilevel"/>
    <w:tmpl w:val="BC7C52DE"/>
    <w:lvl w:ilvl="0" w:tplc="04090017">
      <w:start w:val="1"/>
      <w:numFmt w:val="lowerLetter"/>
      <w:lvlText w:val="%1)"/>
      <w:lvlJc w:val="left"/>
      <w:pPr>
        <w:ind w:left="786"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59CD5FBA"/>
    <w:multiLevelType w:val="hybridMultilevel"/>
    <w:tmpl w:val="7AA696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5A083B10"/>
    <w:multiLevelType w:val="hybridMultilevel"/>
    <w:tmpl w:val="43E283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67156A8F"/>
    <w:multiLevelType w:val="hybridMultilevel"/>
    <w:tmpl w:val="9DA68F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6A7B3B12"/>
    <w:multiLevelType w:val="hybridMultilevel"/>
    <w:tmpl w:val="D3E451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FED71F0"/>
    <w:multiLevelType w:val="hybridMultilevel"/>
    <w:tmpl w:val="A644FD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5"/>
  </w:num>
  <w:num w:numId="3">
    <w:abstractNumId w:val="1"/>
  </w:num>
  <w:num w:numId="4">
    <w:abstractNumId w:val="6"/>
  </w:num>
  <w:num w:numId="5">
    <w:abstractNumId w:val="7"/>
  </w:num>
  <w:num w:numId="6">
    <w:abstractNumId w:val="0"/>
  </w:num>
  <w:num w:numId="7">
    <w:abstractNumId w:val="3"/>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displayVerticalDrawingGridEvery w:val="2"/>
  <w:noPunctuationKerning/>
  <w:characterSpacingControl w:val="doNotCompress"/>
  <w:hdrShapeDefaults>
    <o:shapedefaults v:ext="edit" spidmax="51201"/>
  </w:hdrShapeDefaults>
  <w:footnotePr>
    <w:footnote w:id="-1"/>
    <w:footnote w:id="0"/>
  </w:footnotePr>
  <w:endnotePr>
    <w:endnote w:id="-1"/>
    <w:endnote w:id="0"/>
  </w:endnotePr>
  <w:compat>
    <w:applyBreakingRules/>
    <w:compatSetting w:name="compatibilityMode" w:uri="http://schemas.microsoft.com/office/word" w:val="12"/>
  </w:compat>
  <w:rsids>
    <w:rsidRoot w:val="00170384"/>
    <w:rsid w:val="000027DB"/>
    <w:rsid w:val="00002D6B"/>
    <w:rsid w:val="00004697"/>
    <w:rsid w:val="000063C8"/>
    <w:rsid w:val="00006F87"/>
    <w:rsid w:val="00010C73"/>
    <w:rsid w:val="00011AC4"/>
    <w:rsid w:val="00014BDD"/>
    <w:rsid w:val="000164C3"/>
    <w:rsid w:val="00017DCC"/>
    <w:rsid w:val="0002548D"/>
    <w:rsid w:val="000263F5"/>
    <w:rsid w:val="000313A3"/>
    <w:rsid w:val="000322EB"/>
    <w:rsid w:val="00034C56"/>
    <w:rsid w:val="0003591F"/>
    <w:rsid w:val="00043B3B"/>
    <w:rsid w:val="00050AA0"/>
    <w:rsid w:val="00052393"/>
    <w:rsid w:val="0006010C"/>
    <w:rsid w:val="00065633"/>
    <w:rsid w:val="00070281"/>
    <w:rsid w:val="00071EB3"/>
    <w:rsid w:val="000747CD"/>
    <w:rsid w:val="00074A8A"/>
    <w:rsid w:val="00074DBC"/>
    <w:rsid w:val="00082053"/>
    <w:rsid w:val="000822CE"/>
    <w:rsid w:val="00085AD4"/>
    <w:rsid w:val="00086817"/>
    <w:rsid w:val="000907C7"/>
    <w:rsid w:val="00092613"/>
    <w:rsid w:val="00096635"/>
    <w:rsid w:val="00096A8B"/>
    <w:rsid w:val="000B3B4B"/>
    <w:rsid w:val="000B5C4A"/>
    <w:rsid w:val="000B7B79"/>
    <w:rsid w:val="000C0E85"/>
    <w:rsid w:val="000C341B"/>
    <w:rsid w:val="000C347B"/>
    <w:rsid w:val="000C4C92"/>
    <w:rsid w:val="000C6374"/>
    <w:rsid w:val="000C70E0"/>
    <w:rsid w:val="000D1ED9"/>
    <w:rsid w:val="000D42F9"/>
    <w:rsid w:val="000D4894"/>
    <w:rsid w:val="000D6A1D"/>
    <w:rsid w:val="000D7C69"/>
    <w:rsid w:val="000E7530"/>
    <w:rsid w:val="000F0780"/>
    <w:rsid w:val="000F62EF"/>
    <w:rsid w:val="00101763"/>
    <w:rsid w:val="00110742"/>
    <w:rsid w:val="00111170"/>
    <w:rsid w:val="00115AF9"/>
    <w:rsid w:val="00122D62"/>
    <w:rsid w:val="001358D2"/>
    <w:rsid w:val="00136A4F"/>
    <w:rsid w:val="001453DE"/>
    <w:rsid w:val="0015598C"/>
    <w:rsid w:val="00157234"/>
    <w:rsid w:val="00170384"/>
    <w:rsid w:val="00171611"/>
    <w:rsid w:val="00171DC6"/>
    <w:rsid w:val="00172D99"/>
    <w:rsid w:val="00174CD5"/>
    <w:rsid w:val="001766D7"/>
    <w:rsid w:val="001778CF"/>
    <w:rsid w:val="0018036B"/>
    <w:rsid w:val="00183C64"/>
    <w:rsid w:val="001926CF"/>
    <w:rsid w:val="0019324F"/>
    <w:rsid w:val="00196BB8"/>
    <w:rsid w:val="001A3CF4"/>
    <w:rsid w:val="001B2752"/>
    <w:rsid w:val="001B275A"/>
    <w:rsid w:val="001C4DC4"/>
    <w:rsid w:val="001D4919"/>
    <w:rsid w:val="001D4AD0"/>
    <w:rsid w:val="001E2B01"/>
    <w:rsid w:val="001E7220"/>
    <w:rsid w:val="001F1902"/>
    <w:rsid w:val="0020017B"/>
    <w:rsid w:val="002063F7"/>
    <w:rsid w:val="00206448"/>
    <w:rsid w:val="00206D3A"/>
    <w:rsid w:val="00213209"/>
    <w:rsid w:val="00213FF1"/>
    <w:rsid w:val="002218AA"/>
    <w:rsid w:val="00222123"/>
    <w:rsid w:val="00225D20"/>
    <w:rsid w:val="00225DF1"/>
    <w:rsid w:val="002300C7"/>
    <w:rsid w:val="00231C8F"/>
    <w:rsid w:val="0023382D"/>
    <w:rsid w:val="00233908"/>
    <w:rsid w:val="00246643"/>
    <w:rsid w:val="0024696D"/>
    <w:rsid w:val="00257F97"/>
    <w:rsid w:val="0026681B"/>
    <w:rsid w:val="00271CFD"/>
    <w:rsid w:val="0027250A"/>
    <w:rsid w:val="00273924"/>
    <w:rsid w:val="002754C3"/>
    <w:rsid w:val="0027677F"/>
    <w:rsid w:val="002810B4"/>
    <w:rsid w:val="00282DBA"/>
    <w:rsid w:val="002921C0"/>
    <w:rsid w:val="002A20CC"/>
    <w:rsid w:val="002A377E"/>
    <w:rsid w:val="002A6EFA"/>
    <w:rsid w:val="002B2101"/>
    <w:rsid w:val="002B55DA"/>
    <w:rsid w:val="002B6B60"/>
    <w:rsid w:val="002C2FEC"/>
    <w:rsid w:val="002C4893"/>
    <w:rsid w:val="002E1EF9"/>
    <w:rsid w:val="002E5395"/>
    <w:rsid w:val="002F5A23"/>
    <w:rsid w:val="00303E93"/>
    <w:rsid w:val="00304C21"/>
    <w:rsid w:val="00310518"/>
    <w:rsid w:val="003115DA"/>
    <w:rsid w:val="00316336"/>
    <w:rsid w:val="00316BDE"/>
    <w:rsid w:val="00336FC0"/>
    <w:rsid w:val="00340752"/>
    <w:rsid w:val="0034161E"/>
    <w:rsid w:val="0034211D"/>
    <w:rsid w:val="00345CB8"/>
    <w:rsid w:val="003460AD"/>
    <w:rsid w:val="00350CD2"/>
    <w:rsid w:val="00350D24"/>
    <w:rsid w:val="00356833"/>
    <w:rsid w:val="00356BA4"/>
    <w:rsid w:val="0036251B"/>
    <w:rsid w:val="0036307C"/>
    <w:rsid w:val="00376AA8"/>
    <w:rsid w:val="003771A6"/>
    <w:rsid w:val="0038403A"/>
    <w:rsid w:val="00385F6E"/>
    <w:rsid w:val="00391F3F"/>
    <w:rsid w:val="0039364D"/>
    <w:rsid w:val="003965C2"/>
    <w:rsid w:val="00397004"/>
    <w:rsid w:val="003A2C4D"/>
    <w:rsid w:val="003A2C8C"/>
    <w:rsid w:val="003A72DF"/>
    <w:rsid w:val="003B3B8E"/>
    <w:rsid w:val="003B4D13"/>
    <w:rsid w:val="003B4EF0"/>
    <w:rsid w:val="003C0888"/>
    <w:rsid w:val="003C1169"/>
    <w:rsid w:val="003C3012"/>
    <w:rsid w:val="003C38B1"/>
    <w:rsid w:val="003C4330"/>
    <w:rsid w:val="003C4744"/>
    <w:rsid w:val="003C7823"/>
    <w:rsid w:val="003D492F"/>
    <w:rsid w:val="003E0A40"/>
    <w:rsid w:val="003E2138"/>
    <w:rsid w:val="003E7F3F"/>
    <w:rsid w:val="003F460B"/>
    <w:rsid w:val="003F571A"/>
    <w:rsid w:val="00403474"/>
    <w:rsid w:val="00404ED2"/>
    <w:rsid w:val="0040567D"/>
    <w:rsid w:val="004073A8"/>
    <w:rsid w:val="004245C6"/>
    <w:rsid w:val="00432D32"/>
    <w:rsid w:val="004337A0"/>
    <w:rsid w:val="00437DC0"/>
    <w:rsid w:val="00441EBF"/>
    <w:rsid w:val="004456A2"/>
    <w:rsid w:val="00445F14"/>
    <w:rsid w:val="00450379"/>
    <w:rsid w:val="00450B43"/>
    <w:rsid w:val="004525A8"/>
    <w:rsid w:val="00462858"/>
    <w:rsid w:val="004642CB"/>
    <w:rsid w:val="004673CA"/>
    <w:rsid w:val="004823E0"/>
    <w:rsid w:val="00484378"/>
    <w:rsid w:val="00490C84"/>
    <w:rsid w:val="0049171B"/>
    <w:rsid w:val="00494C42"/>
    <w:rsid w:val="00496791"/>
    <w:rsid w:val="004973BA"/>
    <w:rsid w:val="004A305D"/>
    <w:rsid w:val="004C05A4"/>
    <w:rsid w:val="004C0CD7"/>
    <w:rsid w:val="004C11D9"/>
    <w:rsid w:val="004D35A7"/>
    <w:rsid w:val="004D77A1"/>
    <w:rsid w:val="004E02A2"/>
    <w:rsid w:val="004E101E"/>
    <w:rsid w:val="004E1046"/>
    <w:rsid w:val="004E22F8"/>
    <w:rsid w:val="004E6768"/>
    <w:rsid w:val="004F00FA"/>
    <w:rsid w:val="004F0185"/>
    <w:rsid w:val="004F295B"/>
    <w:rsid w:val="004F50DE"/>
    <w:rsid w:val="00506092"/>
    <w:rsid w:val="005060B3"/>
    <w:rsid w:val="00507C9A"/>
    <w:rsid w:val="00510A5F"/>
    <w:rsid w:val="005171F1"/>
    <w:rsid w:val="0053448C"/>
    <w:rsid w:val="005443A1"/>
    <w:rsid w:val="0054458D"/>
    <w:rsid w:val="0054640D"/>
    <w:rsid w:val="00547423"/>
    <w:rsid w:val="00554F21"/>
    <w:rsid w:val="00556EEC"/>
    <w:rsid w:val="005624D1"/>
    <w:rsid w:val="00573743"/>
    <w:rsid w:val="005771EE"/>
    <w:rsid w:val="0057780D"/>
    <w:rsid w:val="005800EC"/>
    <w:rsid w:val="005803D8"/>
    <w:rsid w:val="00583A11"/>
    <w:rsid w:val="00590224"/>
    <w:rsid w:val="005910C0"/>
    <w:rsid w:val="005958B9"/>
    <w:rsid w:val="005974F6"/>
    <w:rsid w:val="005A22EA"/>
    <w:rsid w:val="005A36F2"/>
    <w:rsid w:val="005A4497"/>
    <w:rsid w:val="005B148F"/>
    <w:rsid w:val="005B238F"/>
    <w:rsid w:val="005B41FF"/>
    <w:rsid w:val="005B59AB"/>
    <w:rsid w:val="005C356A"/>
    <w:rsid w:val="005C5415"/>
    <w:rsid w:val="005C5C73"/>
    <w:rsid w:val="005D2549"/>
    <w:rsid w:val="005D4442"/>
    <w:rsid w:val="005E04B4"/>
    <w:rsid w:val="005E7D36"/>
    <w:rsid w:val="005F111A"/>
    <w:rsid w:val="005F678C"/>
    <w:rsid w:val="006013E1"/>
    <w:rsid w:val="00602566"/>
    <w:rsid w:val="0060409B"/>
    <w:rsid w:val="00604926"/>
    <w:rsid w:val="0060563D"/>
    <w:rsid w:val="006117D4"/>
    <w:rsid w:val="00612022"/>
    <w:rsid w:val="00613100"/>
    <w:rsid w:val="00614952"/>
    <w:rsid w:val="00616211"/>
    <w:rsid w:val="0062035D"/>
    <w:rsid w:val="00625A45"/>
    <w:rsid w:val="00631951"/>
    <w:rsid w:val="00633FCF"/>
    <w:rsid w:val="00641E82"/>
    <w:rsid w:val="00642FF3"/>
    <w:rsid w:val="006444E1"/>
    <w:rsid w:val="0064577B"/>
    <w:rsid w:val="00664269"/>
    <w:rsid w:val="00670743"/>
    <w:rsid w:val="00671BD8"/>
    <w:rsid w:val="0067544E"/>
    <w:rsid w:val="00677440"/>
    <w:rsid w:val="00683D8E"/>
    <w:rsid w:val="006857DE"/>
    <w:rsid w:val="006870A2"/>
    <w:rsid w:val="00694968"/>
    <w:rsid w:val="006A7039"/>
    <w:rsid w:val="006B13C4"/>
    <w:rsid w:val="006B3B6A"/>
    <w:rsid w:val="006B7F68"/>
    <w:rsid w:val="006C2859"/>
    <w:rsid w:val="006C5BD5"/>
    <w:rsid w:val="006D312B"/>
    <w:rsid w:val="006D7D17"/>
    <w:rsid w:val="006E2536"/>
    <w:rsid w:val="006F0AF4"/>
    <w:rsid w:val="006F33DB"/>
    <w:rsid w:val="006F5DBF"/>
    <w:rsid w:val="00705177"/>
    <w:rsid w:val="00711F9D"/>
    <w:rsid w:val="007252F1"/>
    <w:rsid w:val="0074552A"/>
    <w:rsid w:val="00753FF5"/>
    <w:rsid w:val="007560F5"/>
    <w:rsid w:val="007574EC"/>
    <w:rsid w:val="00772684"/>
    <w:rsid w:val="007733AC"/>
    <w:rsid w:val="00781C36"/>
    <w:rsid w:val="00781E62"/>
    <w:rsid w:val="00783638"/>
    <w:rsid w:val="00785AE8"/>
    <w:rsid w:val="00785C0A"/>
    <w:rsid w:val="00793014"/>
    <w:rsid w:val="007A0142"/>
    <w:rsid w:val="007C5DBD"/>
    <w:rsid w:val="007D3097"/>
    <w:rsid w:val="007D3A89"/>
    <w:rsid w:val="007D4DDC"/>
    <w:rsid w:val="007F1B62"/>
    <w:rsid w:val="007F6088"/>
    <w:rsid w:val="00803BF4"/>
    <w:rsid w:val="00807ECA"/>
    <w:rsid w:val="0081359F"/>
    <w:rsid w:val="00813EBB"/>
    <w:rsid w:val="008170F7"/>
    <w:rsid w:val="008251BA"/>
    <w:rsid w:val="008335E5"/>
    <w:rsid w:val="008347AC"/>
    <w:rsid w:val="00841901"/>
    <w:rsid w:val="00846366"/>
    <w:rsid w:val="008466DD"/>
    <w:rsid w:val="0085374B"/>
    <w:rsid w:val="00863506"/>
    <w:rsid w:val="00864426"/>
    <w:rsid w:val="00864C57"/>
    <w:rsid w:val="008705EC"/>
    <w:rsid w:val="008815EF"/>
    <w:rsid w:val="008826B4"/>
    <w:rsid w:val="00885313"/>
    <w:rsid w:val="00893FAE"/>
    <w:rsid w:val="00895F84"/>
    <w:rsid w:val="008970D0"/>
    <w:rsid w:val="008A2A1E"/>
    <w:rsid w:val="008A359E"/>
    <w:rsid w:val="008A3F66"/>
    <w:rsid w:val="008A5D6F"/>
    <w:rsid w:val="008B2A86"/>
    <w:rsid w:val="008B7904"/>
    <w:rsid w:val="008C3E6E"/>
    <w:rsid w:val="008C69AE"/>
    <w:rsid w:val="008D166D"/>
    <w:rsid w:val="008D659A"/>
    <w:rsid w:val="008D65CA"/>
    <w:rsid w:val="008E24F0"/>
    <w:rsid w:val="008E30C2"/>
    <w:rsid w:val="008E739C"/>
    <w:rsid w:val="008F0F1B"/>
    <w:rsid w:val="008F18FC"/>
    <w:rsid w:val="0090127E"/>
    <w:rsid w:val="009017F8"/>
    <w:rsid w:val="009028D3"/>
    <w:rsid w:val="00903AB8"/>
    <w:rsid w:val="00905311"/>
    <w:rsid w:val="00905EEB"/>
    <w:rsid w:val="0091500E"/>
    <w:rsid w:val="009168E9"/>
    <w:rsid w:val="0092286A"/>
    <w:rsid w:val="009245AC"/>
    <w:rsid w:val="0092751E"/>
    <w:rsid w:val="00930D99"/>
    <w:rsid w:val="00934164"/>
    <w:rsid w:val="0094221B"/>
    <w:rsid w:val="009444C8"/>
    <w:rsid w:val="009464B9"/>
    <w:rsid w:val="00954C22"/>
    <w:rsid w:val="00963961"/>
    <w:rsid w:val="00964C7B"/>
    <w:rsid w:val="00966BA0"/>
    <w:rsid w:val="0097414E"/>
    <w:rsid w:val="00975C7E"/>
    <w:rsid w:val="009828CE"/>
    <w:rsid w:val="009846DF"/>
    <w:rsid w:val="009878A5"/>
    <w:rsid w:val="00991EF0"/>
    <w:rsid w:val="00993598"/>
    <w:rsid w:val="009A7A96"/>
    <w:rsid w:val="009A7DBF"/>
    <w:rsid w:val="009B55AD"/>
    <w:rsid w:val="009C14AF"/>
    <w:rsid w:val="009C2786"/>
    <w:rsid w:val="009C38F3"/>
    <w:rsid w:val="009C6CBE"/>
    <w:rsid w:val="009D177C"/>
    <w:rsid w:val="009F06E0"/>
    <w:rsid w:val="00A009A5"/>
    <w:rsid w:val="00A00A23"/>
    <w:rsid w:val="00A02E43"/>
    <w:rsid w:val="00A067F9"/>
    <w:rsid w:val="00A078A9"/>
    <w:rsid w:val="00A32068"/>
    <w:rsid w:val="00A43D7D"/>
    <w:rsid w:val="00A46432"/>
    <w:rsid w:val="00A50FDF"/>
    <w:rsid w:val="00A51FD9"/>
    <w:rsid w:val="00A5367A"/>
    <w:rsid w:val="00A53C53"/>
    <w:rsid w:val="00A731A8"/>
    <w:rsid w:val="00A735CF"/>
    <w:rsid w:val="00A80DF8"/>
    <w:rsid w:val="00A864B6"/>
    <w:rsid w:val="00A87196"/>
    <w:rsid w:val="00A97D59"/>
    <w:rsid w:val="00AA466A"/>
    <w:rsid w:val="00AA4CFA"/>
    <w:rsid w:val="00AA7C6A"/>
    <w:rsid w:val="00AB33E3"/>
    <w:rsid w:val="00AB44DE"/>
    <w:rsid w:val="00AC1342"/>
    <w:rsid w:val="00AC19BC"/>
    <w:rsid w:val="00AC3F3F"/>
    <w:rsid w:val="00AC513F"/>
    <w:rsid w:val="00AC5EB5"/>
    <w:rsid w:val="00AD25F9"/>
    <w:rsid w:val="00AD5BFD"/>
    <w:rsid w:val="00AE690E"/>
    <w:rsid w:val="00B036CA"/>
    <w:rsid w:val="00B06B3F"/>
    <w:rsid w:val="00B12F04"/>
    <w:rsid w:val="00B13480"/>
    <w:rsid w:val="00B206EF"/>
    <w:rsid w:val="00B24A4F"/>
    <w:rsid w:val="00B257CB"/>
    <w:rsid w:val="00B36D5A"/>
    <w:rsid w:val="00B36D5E"/>
    <w:rsid w:val="00B409DE"/>
    <w:rsid w:val="00B42B5B"/>
    <w:rsid w:val="00B43AE5"/>
    <w:rsid w:val="00B535F1"/>
    <w:rsid w:val="00B60EAA"/>
    <w:rsid w:val="00B75E06"/>
    <w:rsid w:val="00B80BAA"/>
    <w:rsid w:val="00B83D82"/>
    <w:rsid w:val="00B8496C"/>
    <w:rsid w:val="00B855D2"/>
    <w:rsid w:val="00B874DC"/>
    <w:rsid w:val="00B95033"/>
    <w:rsid w:val="00B95B68"/>
    <w:rsid w:val="00B96CC0"/>
    <w:rsid w:val="00B97BBA"/>
    <w:rsid w:val="00BA2B0B"/>
    <w:rsid w:val="00BB249A"/>
    <w:rsid w:val="00BC29EF"/>
    <w:rsid w:val="00BC5A02"/>
    <w:rsid w:val="00BC63B9"/>
    <w:rsid w:val="00BC7038"/>
    <w:rsid w:val="00BD0727"/>
    <w:rsid w:val="00BD23B9"/>
    <w:rsid w:val="00BD650B"/>
    <w:rsid w:val="00BE22AE"/>
    <w:rsid w:val="00BE3272"/>
    <w:rsid w:val="00BE412A"/>
    <w:rsid w:val="00BE6689"/>
    <w:rsid w:val="00BE6905"/>
    <w:rsid w:val="00BF1DA2"/>
    <w:rsid w:val="00BF35A9"/>
    <w:rsid w:val="00BF3FDB"/>
    <w:rsid w:val="00C02639"/>
    <w:rsid w:val="00C02EA8"/>
    <w:rsid w:val="00C10443"/>
    <w:rsid w:val="00C115AB"/>
    <w:rsid w:val="00C218C6"/>
    <w:rsid w:val="00C236D1"/>
    <w:rsid w:val="00C24BEE"/>
    <w:rsid w:val="00C306E5"/>
    <w:rsid w:val="00C34014"/>
    <w:rsid w:val="00C34070"/>
    <w:rsid w:val="00C36DF5"/>
    <w:rsid w:val="00C46C71"/>
    <w:rsid w:val="00C56ED7"/>
    <w:rsid w:val="00C649D6"/>
    <w:rsid w:val="00C71A93"/>
    <w:rsid w:val="00C8102E"/>
    <w:rsid w:val="00C813C1"/>
    <w:rsid w:val="00C90996"/>
    <w:rsid w:val="00C92053"/>
    <w:rsid w:val="00CA3E85"/>
    <w:rsid w:val="00CB6BC8"/>
    <w:rsid w:val="00CC5040"/>
    <w:rsid w:val="00CD0136"/>
    <w:rsid w:val="00CD5EE8"/>
    <w:rsid w:val="00CD657E"/>
    <w:rsid w:val="00CD74FF"/>
    <w:rsid w:val="00CE4909"/>
    <w:rsid w:val="00CF1AAD"/>
    <w:rsid w:val="00CF3BCE"/>
    <w:rsid w:val="00CF71E3"/>
    <w:rsid w:val="00D0167A"/>
    <w:rsid w:val="00D023A1"/>
    <w:rsid w:val="00D10CB8"/>
    <w:rsid w:val="00D11F7C"/>
    <w:rsid w:val="00D20B5E"/>
    <w:rsid w:val="00D20E6F"/>
    <w:rsid w:val="00D23A6B"/>
    <w:rsid w:val="00D27647"/>
    <w:rsid w:val="00D30296"/>
    <w:rsid w:val="00D3228C"/>
    <w:rsid w:val="00D35598"/>
    <w:rsid w:val="00D4373E"/>
    <w:rsid w:val="00D63509"/>
    <w:rsid w:val="00D65F09"/>
    <w:rsid w:val="00D727B4"/>
    <w:rsid w:val="00D72F55"/>
    <w:rsid w:val="00D734FA"/>
    <w:rsid w:val="00D86CDE"/>
    <w:rsid w:val="00D87734"/>
    <w:rsid w:val="00D9089B"/>
    <w:rsid w:val="00D96C21"/>
    <w:rsid w:val="00DA1F74"/>
    <w:rsid w:val="00DA2559"/>
    <w:rsid w:val="00DB12DA"/>
    <w:rsid w:val="00DB1B46"/>
    <w:rsid w:val="00DB3703"/>
    <w:rsid w:val="00DB65DB"/>
    <w:rsid w:val="00DC6C8B"/>
    <w:rsid w:val="00DD2A03"/>
    <w:rsid w:val="00DD3CC1"/>
    <w:rsid w:val="00DD52F2"/>
    <w:rsid w:val="00DE06BE"/>
    <w:rsid w:val="00DE4C79"/>
    <w:rsid w:val="00DF05A7"/>
    <w:rsid w:val="00DF1582"/>
    <w:rsid w:val="00E04049"/>
    <w:rsid w:val="00E11591"/>
    <w:rsid w:val="00E13980"/>
    <w:rsid w:val="00E20543"/>
    <w:rsid w:val="00E273A3"/>
    <w:rsid w:val="00E326FE"/>
    <w:rsid w:val="00E36427"/>
    <w:rsid w:val="00E37B10"/>
    <w:rsid w:val="00E40FED"/>
    <w:rsid w:val="00E44B77"/>
    <w:rsid w:val="00E45651"/>
    <w:rsid w:val="00E57951"/>
    <w:rsid w:val="00E612A0"/>
    <w:rsid w:val="00E61746"/>
    <w:rsid w:val="00E704C7"/>
    <w:rsid w:val="00E733DB"/>
    <w:rsid w:val="00E74921"/>
    <w:rsid w:val="00E770BB"/>
    <w:rsid w:val="00E811D1"/>
    <w:rsid w:val="00E8432D"/>
    <w:rsid w:val="00E87CF3"/>
    <w:rsid w:val="00E93050"/>
    <w:rsid w:val="00EB0823"/>
    <w:rsid w:val="00EC04D3"/>
    <w:rsid w:val="00EC0FD3"/>
    <w:rsid w:val="00EE1636"/>
    <w:rsid w:val="00EF414A"/>
    <w:rsid w:val="00EF530F"/>
    <w:rsid w:val="00EF56C5"/>
    <w:rsid w:val="00F000F8"/>
    <w:rsid w:val="00F060E8"/>
    <w:rsid w:val="00F0733A"/>
    <w:rsid w:val="00F10082"/>
    <w:rsid w:val="00F27930"/>
    <w:rsid w:val="00F27DC2"/>
    <w:rsid w:val="00F3170D"/>
    <w:rsid w:val="00F34105"/>
    <w:rsid w:val="00F37429"/>
    <w:rsid w:val="00F5027B"/>
    <w:rsid w:val="00F51414"/>
    <w:rsid w:val="00F5458B"/>
    <w:rsid w:val="00F71415"/>
    <w:rsid w:val="00F77597"/>
    <w:rsid w:val="00F86DC2"/>
    <w:rsid w:val="00F92A76"/>
    <w:rsid w:val="00FA010B"/>
    <w:rsid w:val="00FA3952"/>
    <w:rsid w:val="00FA3AF0"/>
    <w:rsid w:val="00FA40F2"/>
    <w:rsid w:val="00FA422E"/>
    <w:rsid w:val="00FA6E10"/>
    <w:rsid w:val="00FB0A0C"/>
    <w:rsid w:val="00FB10E4"/>
    <w:rsid w:val="00FB1E6A"/>
    <w:rsid w:val="00FB29D3"/>
    <w:rsid w:val="00FB359E"/>
    <w:rsid w:val="00FC0AC9"/>
    <w:rsid w:val="00FE128D"/>
    <w:rsid w:val="00FE19FC"/>
    <w:rsid w:val="00FF16AD"/>
    <w:rsid w:val="00FF4EC1"/>
    <w:rsid w:val="00FF4FBF"/>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01"/>
    <o:shapelayout v:ext="edit">
      <o:idmap v:ext="edit" data="1"/>
    </o:shapelayout>
  </w:shapeDefaults>
  <w:decimalSymbol w:val="."/>
  <w:listSeparator w:val=","/>
  <w15:docId w15:val="{17926C9B-059F-464B-82DE-56F442EF44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71EB3"/>
    <w:rPr>
      <w:sz w:val="24"/>
      <w:szCs w:val="28"/>
    </w:rPr>
  </w:style>
  <w:style w:type="paragraph" w:styleId="Heading1">
    <w:name w:val="heading 1"/>
    <w:basedOn w:val="Normal"/>
    <w:next w:val="Normal"/>
    <w:qFormat/>
    <w:rsid w:val="00071EB3"/>
    <w:pPr>
      <w:keepNext/>
      <w:spacing w:before="240"/>
      <w:outlineLvl w:val="0"/>
    </w:pPr>
    <w:rPr>
      <w:rFonts w:ascii="Angsana New"/>
      <w:sz w:val="32"/>
      <w:szCs w:val="32"/>
    </w:rPr>
  </w:style>
  <w:style w:type="paragraph" w:styleId="Heading2">
    <w:name w:val="heading 2"/>
    <w:basedOn w:val="Normal"/>
    <w:next w:val="Normal"/>
    <w:qFormat/>
    <w:rsid w:val="00071EB3"/>
    <w:pPr>
      <w:keepNext/>
      <w:ind w:left="2880" w:right="-1054" w:firstLine="720"/>
      <w:outlineLvl w:val="1"/>
    </w:pPr>
    <w:rPr>
      <w:rFonts w:ascii="Angsana New"/>
      <w:sz w:val="32"/>
      <w:szCs w:val="32"/>
    </w:rPr>
  </w:style>
  <w:style w:type="paragraph" w:styleId="Heading3">
    <w:name w:val="heading 3"/>
    <w:basedOn w:val="Normal"/>
    <w:next w:val="Normal"/>
    <w:qFormat/>
    <w:rsid w:val="00071EB3"/>
    <w:pPr>
      <w:keepNext/>
      <w:spacing w:before="120"/>
      <w:ind w:right="363"/>
      <w:jc w:val="both"/>
      <w:outlineLvl w:val="2"/>
    </w:pPr>
    <w:rPr>
      <w:rFonts w:hAnsi="Angsana New"/>
      <w:sz w:val="32"/>
      <w:szCs w:val="32"/>
    </w:rPr>
  </w:style>
  <w:style w:type="paragraph" w:styleId="Heading5">
    <w:name w:val="heading 5"/>
    <w:basedOn w:val="Normal"/>
    <w:next w:val="Normal"/>
    <w:link w:val="Heading5Char"/>
    <w:qFormat/>
    <w:rsid w:val="00071EB3"/>
    <w:pPr>
      <w:keepNext/>
      <w:spacing w:before="240"/>
      <w:jc w:val="center"/>
      <w:outlineLvl w:val="4"/>
    </w:pPr>
    <w:rPr>
      <w:rFonts w:asci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071EB3"/>
    <w:pPr>
      <w:tabs>
        <w:tab w:val="center" w:pos="4153"/>
        <w:tab w:val="right" w:pos="8306"/>
      </w:tabs>
    </w:pPr>
  </w:style>
  <w:style w:type="character" w:styleId="PageNumber">
    <w:name w:val="page number"/>
    <w:basedOn w:val="DefaultParagraphFont"/>
    <w:rsid w:val="00071EB3"/>
  </w:style>
  <w:style w:type="paragraph" w:customStyle="1" w:styleId="ReturnAddress">
    <w:name w:val="Return Address"/>
    <w:basedOn w:val="Normal"/>
    <w:rsid w:val="00071EB3"/>
    <w:pPr>
      <w:keepLines/>
      <w:spacing w:line="200" w:lineRule="atLeast"/>
    </w:pPr>
    <w:rPr>
      <w:rFonts w:ascii="Angsana New" w:hAnsi="Angsana New"/>
      <w:spacing w:val="-2"/>
      <w:sz w:val="20"/>
      <w:szCs w:val="20"/>
    </w:rPr>
  </w:style>
  <w:style w:type="paragraph" w:styleId="Header">
    <w:name w:val="header"/>
    <w:basedOn w:val="Normal"/>
    <w:link w:val="HeaderChar"/>
    <w:rsid w:val="00071EB3"/>
    <w:pPr>
      <w:tabs>
        <w:tab w:val="center" w:pos="4153"/>
        <w:tab w:val="right" w:pos="8306"/>
      </w:tabs>
    </w:pPr>
  </w:style>
  <w:style w:type="paragraph" w:customStyle="1" w:styleId="CharCharChar">
    <w:name w:val="อักขระ Char Char Char"/>
    <w:basedOn w:val="Normal"/>
    <w:rsid w:val="004F0185"/>
    <w:pPr>
      <w:spacing w:after="160" w:line="240" w:lineRule="exact"/>
    </w:pPr>
    <w:rPr>
      <w:rFonts w:ascii="Verdana" w:hAnsi="Verdana" w:cs="Times New Roman"/>
      <w:sz w:val="20"/>
      <w:szCs w:val="20"/>
      <w:lang w:bidi="ar-SA"/>
    </w:rPr>
  </w:style>
  <w:style w:type="paragraph" w:customStyle="1" w:styleId="Char">
    <w:name w:val="Char"/>
    <w:basedOn w:val="Normal"/>
    <w:rsid w:val="00385F6E"/>
    <w:pPr>
      <w:spacing w:after="160" w:line="240" w:lineRule="exact"/>
    </w:pPr>
    <w:rPr>
      <w:rFonts w:ascii="Verdana" w:hAnsi="Verdana" w:cs="Times New Roman"/>
      <w:sz w:val="20"/>
      <w:szCs w:val="20"/>
      <w:lang w:bidi="ar-SA"/>
    </w:rPr>
  </w:style>
  <w:style w:type="paragraph" w:customStyle="1" w:styleId="CharCharCharChar">
    <w:name w:val="Char Char Char Char"/>
    <w:basedOn w:val="Normal"/>
    <w:rsid w:val="00E40FED"/>
    <w:pPr>
      <w:spacing w:after="160" w:line="240" w:lineRule="exact"/>
    </w:pPr>
    <w:rPr>
      <w:rFonts w:ascii="Verdana" w:hAnsi="Verdana" w:cs="Times New Roman"/>
      <w:sz w:val="20"/>
      <w:szCs w:val="20"/>
      <w:lang w:bidi="ar-SA"/>
    </w:rPr>
  </w:style>
  <w:style w:type="paragraph" w:styleId="BodyText">
    <w:name w:val="Body Text"/>
    <w:basedOn w:val="Normal"/>
    <w:rsid w:val="000747CD"/>
    <w:pPr>
      <w:spacing w:before="240" w:line="0" w:lineRule="atLeast"/>
      <w:jc w:val="both"/>
    </w:pPr>
    <w:rPr>
      <w:rFonts w:ascii="Angsana New" w:hAnsi="Angsana New"/>
      <w:spacing w:val="-5"/>
      <w:sz w:val="32"/>
      <w:szCs w:val="32"/>
    </w:rPr>
  </w:style>
  <w:style w:type="character" w:styleId="Emphasis">
    <w:name w:val="Emphasis"/>
    <w:qFormat/>
    <w:rsid w:val="000747CD"/>
    <w:rPr>
      <w:rFonts w:ascii="Arial Black" w:hAnsi="Arial Black"/>
      <w:bCs/>
      <w:sz w:val="18"/>
      <w:lang w:bidi="th-TH"/>
    </w:rPr>
  </w:style>
  <w:style w:type="paragraph" w:styleId="Caption">
    <w:name w:val="caption"/>
    <w:basedOn w:val="Normal"/>
    <w:next w:val="Normal"/>
    <w:qFormat/>
    <w:rsid w:val="000747CD"/>
    <w:pPr>
      <w:spacing w:before="120" w:after="120"/>
      <w:ind w:left="835"/>
    </w:pPr>
    <w:rPr>
      <w:rFonts w:ascii="Arial" w:hAnsi="Arial" w:cs="Cordia New"/>
      <w:b/>
      <w:bCs/>
      <w:spacing w:val="-5"/>
      <w:sz w:val="20"/>
      <w:szCs w:val="23"/>
    </w:rPr>
  </w:style>
  <w:style w:type="paragraph" w:styleId="BodyTextIndent">
    <w:name w:val="Body Text Indent"/>
    <w:basedOn w:val="Normal"/>
    <w:link w:val="BodyTextIndentChar"/>
    <w:rsid w:val="00A51FD9"/>
    <w:pPr>
      <w:spacing w:after="120"/>
      <w:ind w:left="283"/>
    </w:pPr>
  </w:style>
  <w:style w:type="character" w:customStyle="1" w:styleId="BodyTextIndentChar">
    <w:name w:val="Body Text Indent Char"/>
    <w:link w:val="BodyTextIndent"/>
    <w:rsid w:val="00A51FD9"/>
    <w:rPr>
      <w:sz w:val="24"/>
      <w:szCs w:val="28"/>
    </w:rPr>
  </w:style>
  <w:style w:type="paragraph" w:styleId="Title">
    <w:name w:val="Title"/>
    <w:basedOn w:val="Normal"/>
    <w:link w:val="TitleChar"/>
    <w:qFormat/>
    <w:rsid w:val="002810B4"/>
    <w:pPr>
      <w:spacing w:before="240" w:after="60"/>
      <w:ind w:left="835"/>
      <w:jc w:val="center"/>
      <w:outlineLvl w:val="0"/>
    </w:pPr>
    <w:rPr>
      <w:rFonts w:ascii="Arial" w:hAnsi="Arial" w:cs="Cordia New"/>
      <w:b/>
      <w:bCs/>
      <w:spacing w:val="-5"/>
      <w:kern w:val="28"/>
      <w:sz w:val="32"/>
      <w:szCs w:val="37"/>
    </w:rPr>
  </w:style>
  <w:style w:type="character" w:customStyle="1" w:styleId="TitleChar">
    <w:name w:val="Title Char"/>
    <w:link w:val="Title"/>
    <w:rsid w:val="002810B4"/>
    <w:rPr>
      <w:rFonts w:ascii="Arial" w:hAnsi="Arial" w:cs="Cordia New"/>
      <w:b/>
      <w:bCs/>
      <w:spacing w:val="-5"/>
      <w:kern w:val="28"/>
      <w:sz w:val="32"/>
      <w:szCs w:val="37"/>
    </w:rPr>
  </w:style>
  <w:style w:type="character" w:customStyle="1" w:styleId="HeaderChar">
    <w:name w:val="Header Char"/>
    <w:link w:val="Header"/>
    <w:rsid w:val="00340752"/>
    <w:rPr>
      <w:sz w:val="24"/>
      <w:szCs w:val="28"/>
    </w:rPr>
  </w:style>
  <w:style w:type="paragraph" w:styleId="BalloonText">
    <w:name w:val="Balloon Text"/>
    <w:basedOn w:val="Normal"/>
    <w:link w:val="BalloonTextChar"/>
    <w:rsid w:val="00CC5040"/>
    <w:rPr>
      <w:rFonts w:ascii="Tahoma" w:hAnsi="Tahoma"/>
      <w:sz w:val="16"/>
      <w:szCs w:val="20"/>
    </w:rPr>
  </w:style>
  <w:style w:type="character" w:customStyle="1" w:styleId="BalloonTextChar">
    <w:name w:val="Balloon Text Char"/>
    <w:link w:val="BalloonText"/>
    <w:rsid w:val="00CC5040"/>
    <w:rPr>
      <w:rFonts w:ascii="Tahoma" w:hAnsi="Tahoma"/>
      <w:sz w:val="16"/>
    </w:rPr>
  </w:style>
  <w:style w:type="paragraph" w:styleId="ListParagraph">
    <w:name w:val="List Paragraph"/>
    <w:basedOn w:val="Normal"/>
    <w:uiPriority w:val="34"/>
    <w:qFormat/>
    <w:rsid w:val="0090127E"/>
    <w:pPr>
      <w:ind w:left="720"/>
      <w:contextualSpacing/>
    </w:pPr>
  </w:style>
  <w:style w:type="character" w:customStyle="1" w:styleId="FooterChar">
    <w:name w:val="Footer Char"/>
    <w:basedOn w:val="DefaultParagraphFont"/>
    <w:link w:val="Footer"/>
    <w:uiPriority w:val="99"/>
    <w:rsid w:val="00C306E5"/>
    <w:rPr>
      <w:sz w:val="24"/>
      <w:szCs w:val="28"/>
    </w:rPr>
  </w:style>
  <w:style w:type="character" w:customStyle="1" w:styleId="Heading5Char">
    <w:name w:val="Heading 5 Char"/>
    <w:basedOn w:val="DefaultParagraphFont"/>
    <w:link w:val="Heading5"/>
    <w:rsid w:val="00E61746"/>
    <w:rPr>
      <w:rFonts w:ascii="Angsana New"/>
      <w:sz w:val="32"/>
      <w:szCs w:val="32"/>
    </w:rPr>
  </w:style>
  <w:style w:type="paragraph" w:customStyle="1" w:styleId="Default">
    <w:name w:val="Default"/>
    <w:rsid w:val="006D7D17"/>
    <w:pPr>
      <w:autoSpaceDE w:val="0"/>
      <w:autoSpaceDN w:val="0"/>
      <w:adjustRightInd w:val="0"/>
    </w:pPr>
    <w:rPr>
      <w:rFonts w:ascii="Arial" w:eastAsia="Calibri" w:hAnsi="Arial" w:cs="Arial"/>
      <w:color w:val="000000"/>
      <w:sz w:val="24"/>
      <w:szCs w:val="24"/>
    </w:rPr>
  </w:style>
  <w:style w:type="paragraph" w:customStyle="1" w:styleId="ps-000-normal">
    <w:name w:val="ps-000-normal"/>
    <w:basedOn w:val="Normal"/>
    <w:rsid w:val="006D7D17"/>
    <w:pPr>
      <w:spacing w:after="120"/>
    </w:pPr>
    <w:rPr>
      <w:rFonts w:ascii="Verdana" w:hAnsi="Verdana" w:cs="Times New Roman"/>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8798114">
      <w:bodyDiv w:val="1"/>
      <w:marLeft w:val="0"/>
      <w:marRight w:val="0"/>
      <w:marTop w:val="0"/>
      <w:marBottom w:val="0"/>
      <w:divBdr>
        <w:top w:val="none" w:sz="0" w:space="0" w:color="auto"/>
        <w:left w:val="none" w:sz="0" w:space="0" w:color="auto"/>
        <w:bottom w:val="none" w:sz="0" w:space="0" w:color="auto"/>
        <w:right w:val="none" w:sz="0" w:space="0" w:color="auto"/>
      </w:divBdr>
    </w:div>
    <w:div w:id="19594111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447B9A-9030-4A57-80CC-696FAB4627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812</TotalTime>
  <Pages>6</Pages>
  <Words>1873</Words>
  <Characters>10680</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
  <LinksUpToDate>false</LinksUpToDate>
  <CharactersWithSpaces>12528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creator>ans-fon</dc:creator>
  <cp:lastModifiedBy>Suparang Plotthong</cp:lastModifiedBy>
  <cp:revision>123</cp:revision>
  <cp:lastPrinted>2025-02-23T15:28:00Z</cp:lastPrinted>
  <dcterms:created xsi:type="dcterms:W3CDTF">2016-11-04T15:36:00Z</dcterms:created>
  <dcterms:modified xsi:type="dcterms:W3CDTF">2025-02-25T04:05:00Z</dcterms:modified>
</cp:coreProperties>
</file>