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54262" w14:textId="77777777" w:rsidR="00820FBE" w:rsidRPr="00EC21C5" w:rsidRDefault="00820FBE" w:rsidP="00BF2C7B">
      <w:pPr>
        <w:ind w:left="1440" w:right="594" w:firstLine="828"/>
        <w:rPr>
          <w:rFonts w:asciiTheme="majorBidi" w:hAnsiTheme="majorBidi" w:cstheme="majorBidi"/>
          <w:b/>
          <w:bCs/>
          <w:sz w:val="28"/>
          <w:szCs w:val="28"/>
          <w:cs/>
        </w:rPr>
      </w:pPr>
    </w:p>
    <w:p w14:paraId="553097AC" w14:textId="77777777" w:rsidR="00820FBE" w:rsidRPr="00EC21C5" w:rsidRDefault="00820FBE" w:rsidP="00BF2C7B">
      <w:pPr>
        <w:ind w:left="1440" w:right="594" w:firstLine="828"/>
        <w:rPr>
          <w:rFonts w:asciiTheme="majorBidi" w:hAnsiTheme="majorBidi" w:cstheme="majorBidi"/>
          <w:b/>
          <w:bCs/>
          <w:sz w:val="28"/>
          <w:szCs w:val="28"/>
        </w:rPr>
      </w:pPr>
    </w:p>
    <w:p w14:paraId="443774E1" w14:textId="77777777" w:rsidR="00623262" w:rsidRPr="00EC21C5" w:rsidRDefault="00623262" w:rsidP="00BF2C7B">
      <w:pPr>
        <w:ind w:left="1440" w:right="594" w:firstLine="828"/>
        <w:rPr>
          <w:rFonts w:asciiTheme="majorBidi" w:hAnsiTheme="majorBidi" w:cstheme="majorBidi"/>
          <w:b/>
          <w:bCs/>
          <w:sz w:val="28"/>
          <w:szCs w:val="28"/>
        </w:rPr>
      </w:pPr>
    </w:p>
    <w:p w14:paraId="1E8BBBF3" w14:textId="77777777" w:rsidR="00820FBE" w:rsidRPr="00EC21C5" w:rsidRDefault="00820FBE" w:rsidP="00BF2C7B">
      <w:pPr>
        <w:ind w:left="1440" w:right="594" w:firstLine="828"/>
        <w:rPr>
          <w:rFonts w:asciiTheme="majorBidi" w:hAnsiTheme="majorBidi" w:cstheme="majorBidi"/>
          <w:b/>
          <w:bCs/>
          <w:sz w:val="28"/>
          <w:szCs w:val="28"/>
        </w:rPr>
      </w:pPr>
    </w:p>
    <w:p w14:paraId="71B61571" w14:textId="77777777" w:rsidR="00820FBE" w:rsidRPr="00EC21C5" w:rsidRDefault="00820FBE" w:rsidP="00BF2C7B">
      <w:pPr>
        <w:ind w:left="1440" w:right="594" w:firstLine="828"/>
        <w:rPr>
          <w:rFonts w:asciiTheme="majorBidi" w:hAnsiTheme="majorBidi" w:cstheme="majorBidi"/>
          <w:b/>
          <w:bCs/>
          <w:sz w:val="28"/>
          <w:szCs w:val="28"/>
        </w:rPr>
      </w:pPr>
    </w:p>
    <w:p w14:paraId="71618AC8" w14:textId="77777777" w:rsidR="00820FBE" w:rsidRPr="00EC21C5" w:rsidRDefault="00820FBE" w:rsidP="00BF2C7B">
      <w:pPr>
        <w:ind w:left="1440" w:right="594" w:firstLine="828"/>
        <w:rPr>
          <w:rFonts w:asciiTheme="majorBidi" w:hAnsiTheme="majorBidi" w:cstheme="majorBidi"/>
          <w:b/>
          <w:bCs/>
          <w:sz w:val="28"/>
          <w:szCs w:val="28"/>
        </w:rPr>
      </w:pPr>
    </w:p>
    <w:p w14:paraId="461608E0" w14:textId="77777777" w:rsidR="00820FBE" w:rsidRPr="00BF2C7B" w:rsidRDefault="00820FBE" w:rsidP="00BF2C7B">
      <w:pPr>
        <w:spacing w:before="240" w:line="276" w:lineRule="auto"/>
        <w:ind w:left="1440" w:right="594" w:firstLine="970"/>
        <w:rPr>
          <w:rFonts w:asciiTheme="majorBidi" w:hAnsiTheme="majorBidi" w:cstheme="majorBidi"/>
          <w:b/>
          <w:bCs/>
          <w:sz w:val="28"/>
          <w:szCs w:val="28"/>
        </w:rPr>
      </w:pPr>
      <w:r w:rsidRPr="00BF2C7B">
        <w:rPr>
          <w:rFonts w:asciiTheme="majorBidi" w:hAnsiTheme="majorBidi" w:cstheme="majorBidi"/>
          <w:b/>
          <w:bCs/>
          <w:sz w:val="28"/>
          <w:szCs w:val="28"/>
        </w:rPr>
        <w:t>ARINSIRI LAND PUBLIC COMPANY LIMITED</w:t>
      </w:r>
    </w:p>
    <w:p w14:paraId="565F5AB5" w14:textId="100A33F0" w:rsidR="00820FBE" w:rsidRPr="00BF2C7B" w:rsidRDefault="00820FBE" w:rsidP="00BF2C7B">
      <w:pPr>
        <w:spacing w:line="276" w:lineRule="auto"/>
        <w:ind w:left="1440" w:right="594" w:firstLine="970"/>
        <w:rPr>
          <w:rFonts w:asciiTheme="majorBidi" w:hAnsiTheme="majorBidi" w:cstheme="majorBidi"/>
          <w:b/>
          <w:bCs/>
          <w:sz w:val="28"/>
          <w:szCs w:val="28"/>
        </w:rPr>
      </w:pPr>
      <w:r w:rsidRPr="00BF2C7B">
        <w:rPr>
          <w:rFonts w:asciiTheme="majorBidi" w:hAnsiTheme="majorBidi" w:cstheme="majorBidi"/>
          <w:b/>
          <w:bCs/>
          <w:sz w:val="28"/>
          <w:szCs w:val="28"/>
        </w:rPr>
        <w:t>FINANCIAL STATEMENT</w:t>
      </w:r>
      <w:r w:rsidR="00CF3605" w:rsidRPr="00BF2C7B">
        <w:rPr>
          <w:rFonts w:asciiTheme="majorBidi" w:hAnsiTheme="majorBidi" w:cstheme="majorBidi"/>
          <w:b/>
          <w:bCs/>
          <w:sz w:val="28"/>
          <w:szCs w:val="28"/>
        </w:rPr>
        <w:t>S</w:t>
      </w:r>
    </w:p>
    <w:p w14:paraId="2327A9B9" w14:textId="33500BC5" w:rsidR="00820FBE" w:rsidRPr="00BF2C7B" w:rsidRDefault="00820FBE" w:rsidP="00BF2C7B">
      <w:pPr>
        <w:spacing w:line="276" w:lineRule="auto"/>
        <w:ind w:left="1440" w:right="594" w:firstLine="970"/>
        <w:rPr>
          <w:rFonts w:asciiTheme="majorBidi" w:hAnsiTheme="majorBidi" w:cstheme="majorBidi"/>
          <w:b/>
          <w:bCs/>
          <w:sz w:val="28"/>
          <w:szCs w:val="28"/>
        </w:rPr>
      </w:pPr>
      <w:r w:rsidRPr="00BF2C7B">
        <w:rPr>
          <w:rFonts w:asciiTheme="majorBidi" w:hAnsiTheme="majorBidi" w:cstheme="majorBidi"/>
          <w:b/>
          <w:bCs/>
          <w:sz w:val="28"/>
          <w:szCs w:val="28"/>
        </w:rPr>
        <w:t>DECEMBER</w:t>
      </w:r>
      <w:r w:rsidRPr="00BF2C7B">
        <w:rPr>
          <w:rFonts w:asciiTheme="majorBidi" w:hAnsiTheme="majorBidi" w:cstheme="majorBidi"/>
          <w:b/>
          <w:bCs/>
          <w:sz w:val="28"/>
          <w:szCs w:val="28"/>
          <w:cs/>
        </w:rPr>
        <w:t xml:space="preserve"> </w:t>
      </w:r>
      <w:r w:rsidRPr="00BF2C7B">
        <w:rPr>
          <w:rFonts w:asciiTheme="majorBidi" w:hAnsiTheme="majorBidi" w:cstheme="majorBidi"/>
          <w:b/>
          <w:bCs/>
          <w:sz w:val="28"/>
          <w:szCs w:val="28"/>
        </w:rPr>
        <w:t>31, 20</w:t>
      </w:r>
      <w:r w:rsidR="003206DE" w:rsidRPr="00BF2C7B">
        <w:rPr>
          <w:rFonts w:asciiTheme="majorBidi" w:hAnsiTheme="majorBidi" w:cstheme="majorBidi"/>
          <w:b/>
          <w:bCs/>
          <w:sz w:val="28"/>
          <w:szCs w:val="28"/>
        </w:rPr>
        <w:t>2</w:t>
      </w:r>
      <w:r w:rsidR="00BC526D" w:rsidRPr="00BF2C7B">
        <w:rPr>
          <w:rFonts w:asciiTheme="majorBidi" w:hAnsiTheme="majorBidi" w:cstheme="majorBidi"/>
          <w:b/>
          <w:bCs/>
          <w:sz w:val="28"/>
          <w:szCs w:val="28"/>
        </w:rPr>
        <w:t>4</w:t>
      </w:r>
    </w:p>
    <w:p w14:paraId="43A6DB20" w14:textId="77777777" w:rsidR="00820FBE" w:rsidRPr="00BF2C7B" w:rsidRDefault="00820FBE" w:rsidP="00BF2C7B">
      <w:pPr>
        <w:spacing w:line="276" w:lineRule="auto"/>
        <w:ind w:left="1440" w:right="113" w:firstLine="970"/>
        <w:rPr>
          <w:rFonts w:asciiTheme="majorBidi" w:hAnsiTheme="majorBidi" w:cstheme="majorBidi"/>
          <w:b/>
          <w:bCs/>
          <w:color w:val="FF0000"/>
          <w:sz w:val="28"/>
          <w:szCs w:val="28"/>
          <w:cs/>
        </w:rPr>
      </w:pPr>
      <w:r w:rsidRPr="00BF2C7B">
        <w:rPr>
          <w:rFonts w:asciiTheme="majorBidi" w:hAnsiTheme="majorBidi" w:cstheme="majorBidi"/>
          <w:b/>
          <w:bCs/>
          <w:sz w:val="28"/>
          <w:szCs w:val="28"/>
        </w:rPr>
        <w:t>AND INDEPENDENT AUDITOR</w:t>
      </w:r>
      <w:r w:rsidRPr="00BF2C7B">
        <w:rPr>
          <w:rFonts w:asciiTheme="majorBidi" w:hAnsiTheme="majorBidi"/>
          <w:b/>
          <w:bCs/>
          <w:sz w:val="28"/>
          <w:szCs w:val="28"/>
          <w:cs/>
        </w:rPr>
        <w:t>’</w:t>
      </w:r>
      <w:r w:rsidRPr="00BF2C7B">
        <w:rPr>
          <w:rFonts w:asciiTheme="majorBidi" w:hAnsiTheme="majorBidi" w:cstheme="majorBidi"/>
          <w:b/>
          <w:bCs/>
          <w:sz w:val="28"/>
          <w:szCs w:val="28"/>
        </w:rPr>
        <w:t>S REPORT</w:t>
      </w:r>
    </w:p>
    <w:p w14:paraId="733127F3" w14:textId="77777777" w:rsidR="00DA3B1F" w:rsidRPr="00BF2C7B" w:rsidRDefault="00DA3B1F"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FD68080"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230C85A5"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26FC7EF"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0555F01F"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4CE99600"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82C5571"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17D6A8EB"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211B032F"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2455E450"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0E249A6C"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2D44CE0B"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43A1474D"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1D391D81"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32DB11C"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7AF05171"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707146D2"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44B6E059"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6C98C20"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6D1180A3"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5380E553"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12EA8197"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497A2890"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6E730AAE"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4E6DA467"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5F48F289"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0C8D59EC"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25BF78A5"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3D84177A"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1F9587FC" w14:textId="77777777" w:rsidR="00820FBE" w:rsidRPr="00BF2C7B" w:rsidRDefault="00820FBE" w:rsidP="00BF2C7B">
      <w:pPr>
        <w:pStyle w:val="ps-000-normal"/>
        <w:spacing w:after="0" w:line="340" w:lineRule="exact"/>
        <w:jc w:val="thaiDistribute"/>
        <w:rPr>
          <w:rFonts w:asciiTheme="majorBidi" w:hAnsiTheme="majorBidi" w:cstheme="majorBidi"/>
          <w:b/>
          <w:bCs/>
          <w:color w:val="000000" w:themeColor="text1"/>
          <w:spacing w:val="-2"/>
          <w:sz w:val="28"/>
          <w:szCs w:val="28"/>
        </w:rPr>
      </w:pPr>
    </w:p>
    <w:p w14:paraId="653E64EB" w14:textId="11A2C5E5" w:rsidR="00957267" w:rsidRPr="00BF2C7B" w:rsidRDefault="00670FA7" w:rsidP="00BF2C7B">
      <w:pPr>
        <w:pStyle w:val="ps-000-normal"/>
        <w:spacing w:before="240" w:after="240"/>
        <w:jc w:val="thaiDistribute"/>
        <w:rPr>
          <w:rFonts w:asciiTheme="majorBidi" w:hAnsiTheme="majorBidi" w:cstheme="majorBidi"/>
          <w:b/>
          <w:bCs/>
          <w:color w:val="000000" w:themeColor="text1"/>
          <w:spacing w:val="-2"/>
          <w:sz w:val="28"/>
          <w:szCs w:val="28"/>
        </w:rPr>
      </w:pPr>
      <w:r w:rsidRPr="00BF2C7B">
        <w:rPr>
          <w:rFonts w:asciiTheme="majorBidi" w:hAnsiTheme="majorBidi" w:cstheme="majorBidi"/>
          <w:b/>
          <w:bCs/>
          <w:color w:val="000000" w:themeColor="text1"/>
          <w:spacing w:val="-2"/>
          <w:sz w:val="28"/>
          <w:szCs w:val="28"/>
        </w:rPr>
        <w:t>Independent Auditor's Report</w:t>
      </w:r>
    </w:p>
    <w:p w14:paraId="72FDE763" w14:textId="2C8E8F13" w:rsidR="00181466" w:rsidRPr="00BF2C7B" w:rsidRDefault="00670FA7" w:rsidP="00BF2C7B">
      <w:pPr>
        <w:pStyle w:val="ps-000-normal"/>
        <w:spacing w:before="240" w:after="240"/>
        <w:jc w:val="thaiDistribute"/>
        <w:rPr>
          <w:rFonts w:asciiTheme="majorBidi" w:hAnsiTheme="majorBidi" w:cstheme="majorBidi"/>
          <w:color w:val="000000" w:themeColor="text1"/>
          <w:sz w:val="28"/>
          <w:szCs w:val="28"/>
        </w:rPr>
      </w:pPr>
      <w:r w:rsidRPr="00BF2C7B">
        <w:rPr>
          <w:rFonts w:asciiTheme="majorBidi" w:hAnsiTheme="majorBidi" w:cstheme="majorBidi"/>
          <w:color w:val="000000" w:themeColor="text1"/>
          <w:spacing w:val="-2"/>
          <w:sz w:val="28"/>
          <w:szCs w:val="28"/>
        </w:rPr>
        <w:t xml:space="preserve">To the Shareholders of </w:t>
      </w:r>
      <w:proofErr w:type="spellStart"/>
      <w:r w:rsidR="002319CE" w:rsidRPr="00BF2C7B">
        <w:rPr>
          <w:rFonts w:asciiTheme="majorBidi" w:hAnsiTheme="majorBidi" w:cstheme="majorBidi"/>
          <w:color w:val="000000" w:themeColor="text1"/>
          <w:spacing w:val="-2"/>
          <w:sz w:val="28"/>
          <w:szCs w:val="28"/>
        </w:rPr>
        <w:t>Arinsiri</w:t>
      </w:r>
      <w:proofErr w:type="spellEnd"/>
      <w:r w:rsidR="002319CE" w:rsidRPr="00BF2C7B">
        <w:rPr>
          <w:rFonts w:asciiTheme="majorBidi" w:hAnsiTheme="majorBidi" w:cstheme="majorBidi"/>
          <w:color w:val="000000" w:themeColor="text1"/>
          <w:spacing w:val="-2"/>
          <w:sz w:val="28"/>
          <w:szCs w:val="28"/>
        </w:rPr>
        <w:t xml:space="preserve"> Land</w:t>
      </w:r>
      <w:r w:rsidR="006477FC" w:rsidRPr="00BF2C7B">
        <w:rPr>
          <w:rFonts w:asciiTheme="majorBidi" w:hAnsiTheme="majorBidi" w:cstheme="majorBidi"/>
          <w:color w:val="000000" w:themeColor="text1"/>
          <w:spacing w:val="-2"/>
          <w:sz w:val="28"/>
          <w:szCs w:val="28"/>
        </w:rPr>
        <w:t xml:space="preserve"> Public Company Limited</w:t>
      </w:r>
    </w:p>
    <w:p w14:paraId="7B91007E" w14:textId="77777777" w:rsidR="00670FA7" w:rsidRPr="00BF2C7B" w:rsidRDefault="00670FA7" w:rsidP="00BF2C7B">
      <w:pPr>
        <w:pStyle w:val="ps-000-normal"/>
        <w:spacing w:before="240" w:after="0"/>
        <w:jc w:val="thaiDistribute"/>
        <w:rPr>
          <w:rFonts w:asciiTheme="majorBidi" w:hAnsiTheme="majorBidi" w:cstheme="majorBidi"/>
          <w:b/>
          <w:bCs/>
          <w:color w:val="000000" w:themeColor="text1"/>
          <w:spacing w:val="-2"/>
          <w:sz w:val="28"/>
          <w:szCs w:val="28"/>
        </w:rPr>
      </w:pPr>
      <w:r w:rsidRPr="00BF2C7B">
        <w:rPr>
          <w:rFonts w:asciiTheme="majorBidi" w:hAnsiTheme="majorBidi" w:cstheme="majorBidi"/>
          <w:b/>
          <w:bCs/>
          <w:color w:val="000000" w:themeColor="text1"/>
          <w:spacing w:val="-2"/>
          <w:sz w:val="28"/>
          <w:szCs w:val="28"/>
        </w:rPr>
        <w:t>Opinion</w:t>
      </w:r>
    </w:p>
    <w:p w14:paraId="4DCD27F1" w14:textId="258CFD7A" w:rsidR="00E322D5" w:rsidRPr="00BF2C7B" w:rsidRDefault="00DD0A1F" w:rsidP="00BF2C7B">
      <w:pPr>
        <w:pStyle w:val="ps-000-normal"/>
        <w:spacing w:before="120" w:after="0"/>
        <w:jc w:val="thaiDistribute"/>
        <w:rPr>
          <w:rFonts w:cstheme="minorBidi"/>
          <w:spacing w:val="-2"/>
        </w:rPr>
      </w:pPr>
      <w:r w:rsidRPr="00BF2C7B">
        <w:rPr>
          <w:rFonts w:asciiTheme="majorBidi" w:hAnsiTheme="majorBidi" w:cs="Angsana New"/>
          <w:color w:val="000000" w:themeColor="text1"/>
          <w:spacing w:val="-2"/>
          <w:sz w:val="28"/>
          <w:szCs w:val="28"/>
        </w:rPr>
        <w:t xml:space="preserve">I have audited the financial statements of </w:t>
      </w:r>
      <w:proofErr w:type="spellStart"/>
      <w:r w:rsidRPr="00BF2C7B">
        <w:rPr>
          <w:rFonts w:asciiTheme="majorBidi" w:hAnsiTheme="majorBidi" w:cs="Angsana New"/>
          <w:color w:val="000000" w:themeColor="text1"/>
          <w:spacing w:val="-2"/>
          <w:sz w:val="28"/>
          <w:szCs w:val="28"/>
        </w:rPr>
        <w:t>Arinsiri</w:t>
      </w:r>
      <w:proofErr w:type="spellEnd"/>
      <w:r w:rsidR="00E322D5" w:rsidRPr="00BF2C7B">
        <w:rPr>
          <w:rFonts w:asciiTheme="majorBidi" w:hAnsiTheme="majorBidi" w:cs="Angsana New" w:hint="cs"/>
          <w:color w:val="000000" w:themeColor="text1"/>
          <w:spacing w:val="-2"/>
          <w:sz w:val="28"/>
          <w:szCs w:val="28"/>
          <w:cs/>
        </w:rPr>
        <w:t xml:space="preserve"> </w:t>
      </w:r>
      <w:r w:rsidRPr="00BF2C7B">
        <w:rPr>
          <w:rFonts w:asciiTheme="majorBidi" w:hAnsiTheme="majorBidi" w:cs="Angsana New"/>
          <w:color w:val="000000" w:themeColor="text1"/>
          <w:spacing w:val="-2"/>
          <w:sz w:val="28"/>
          <w:szCs w:val="28"/>
        </w:rPr>
        <w:t xml:space="preserve">Land Public Company </w:t>
      </w:r>
      <w:proofErr w:type="gramStart"/>
      <w:r w:rsidRPr="00BF2C7B">
        <w:rPr>
          <w:rFonts w:asciiTheme="majorBidi" w:hAnsiTheme="majorBidi" w:cs="Angsana New"/>
          <w:color w:val="000000" w:themeColor="text1"/>
          <w:spacing w:val="-2"/>
          <w:sz w:val="28"/>
          <w:szCs w:val="28"/>
        </w:rPr>
        <w:t>Limited ,</w:t>
      </w:r>
      <w:proofErr w:type="gramEnd"/>
      <w:r w:rsidRPr="00BF2C7B">
        <w:rPr>
          <w:rFonts w:asciiTheme="majorBidi" w:hAnsiTheme="majorBidi" w:cs="Angsana New"/>
          <w:color w:val="000000" w:themeColor="text1"/>
          <w:spacing w:val="-2"/>
          <w:sz w:val="28"/>
          <w:szCs w:val="28"/>
        </w:rPr>
        <w:t xml:space="preserve"> which comprise the statement of financial position as at December</w:t>
      </w:r>
      <w:r w:rsidR="00651EF5" w:rsidRPr="00BF2C7B">
        <w:rPr>
          <w:rFonts w:asciiTheme="majorBidi" w:hAnsiTheme="majorBidi" w:cs="Angsana New"/>
          <w:color w:val="000000" w:themeColor="text1"/>
          <w:spacing w:val="-2"/>
          <w:sz w:val="28"/>
          <w:szCs w:val="28"/>
        </w:rPr>
        <w:t xml:space="preserve"> 31,</w:t>
      </w:r>
      <w:r w:rsidRPr="00BF2C7B">
        <w:rPr>
          <w:rFonts w:asciiTheme="majorBidi" w:hAnsiTheme="majorBidi" w:cs="Angsana New"/>
          <w:color w:val="000000" w:themeColor="text1"/>
          <w:spacing w:val="-2"/>
          <w:sz w:val="28"/>
          <w:szCs w:val="28"/>
        </w:rPr>
        <w:t xml:space="preserve"> 202</w:t>
      </w:r>
      <w:r w:rsidR="00BC526D" w:rsidRPr="00BF2C7B">
        <w:rPr>
          <w:rFonts w:asciiTheme="majorBidi" w:hAnsiTheme="majorBidi" w:cs="Angsana New"/>
          <w:color w:val="000000" w:themeColor="text1"/>
          <w:spacing w:val="-2"/>
          <w:sz w:val="28"/>
          <w:szCs w:val="28"/>
        </w:rPr>
        <w:t>4</w:t>
      </w:r>
      <w:r w:rsidRPr="00BF2C7B">
        <w:rPr>
          <w:rFonts w:asciiTheme="majorBidi" w:hAnsiTheme="majorBidi" w:cs="Angsana New"/>
          <w:color w:val="000000" w:themeColor="text1"/>
          <w:spacing w:val="-2"/>
          <w:sz w:val="28"/>
          <w:szCs w:val="28"/>
        </w:rPr>
        <w:t>, the statements of</w:t>
      </w:r>
      <w:r w:rsidR="00651EF5" w:rsidRPr="00BF2C7B">
        <w:rPr>
          <w:rFonts w:asciiTheme="majorBidi" w:hAnsiTheme="majorBidi" w:cs="Angsana New"/>
          <w:color w:val="000000" w:themeColor="text1"/>
          <w:spacing w:val="-2"/>
          <w:sz w:val="28"/>
          <w:szCs w:val="28"/>
        </w:rPr>
        <w:t xml:space="preserve"> total</w:t>
      </w:r>
      <w:r w:rsidRPr="00BF2C7B">
        <w:rPr>
          <w:rFonts w:asciiTheme="majorBidi" w:hAnsiTheme="majorBidi" w:cs="Angsana New"/>
          <w:color w:val="000000" w:themeColor="text1"/>
          <w:spacing w:val="-2"/>
          <w:sz w:val="28"/>
          <w:szCs w:val="28"/>
        </w:rPr>
        <w:t xml:space="preserve"> comprehensive income, changes in shareholders’ equity and cash flows for the year then ended, and notes to the</w:t>
      </w:r>
      <w:r w:rsidR="00651EF5" w:rsidRPr="00BF2C7B">
        <w:rPr>
          <w:rFonts w:asciiTheme="majorBidi" w:hAnsiTheme="majorBidi" w:cs="Angsana New"/>
          <w:color w:val="000000" w:themeColor="text1"/>
          <w:spacing w:val="-2"/>
          <w:sz w:val="28"/>
          <w:szCs w:val="28"/>
        </w:rPr>
        <w:t xml:space="preserve"> </w:t>
      </w:r>
      <w:r w:rsidRPr="00BF2C7B">
        <w:rPr>
          <w:rFonts w:asciiTheme="majorBidi" w:hAnsiTheme="majorBidi" w:cs="Angsana New"/>
          <w:color w:val="000000" w:themeColor="text1"/>
          <w:spacing w:val="-2"/>
          <w:sz w:val="28"/>
          <w:szCs w:val="28"/>
        </w:rPr>
        <w:t>financial statements, including a</w:t>
      </w:r>
      <w:r w:rsidR="001E3383" w:rsidRPr="00BF2C7B">
        <w:rPr>
          <w:rFonts w:asciiTheme="majorBidi" w:hAnsiTheme="majorBidi" w:cs="Angsana New"/>
          <w:color w:val="000000" w:themeColor="text1"/>
          <w:spacing w:val="-2"/>
          <w:sz w:val="28"/>
          <w:szCs w:val="28"/>
        </w:rPr>
        <w:t>n</w:t>
      </w:r>
      <w:r w:rsidRPr="00BF2C7B">
        <w:rPr>
          <w:rFonts w:asciiTheme="majorBidi" w:hAnsiTheme="majorBidi" w:cs="Angsana New"/>
          <w:color w:val="000000" w:themeColor="text1"/>
          <w:spacing w:val="-2"/>
          <w:sz w:val="28"/>
          <w:szCs w:val="28"/>
        </w:rPr>
        <w:t xml:space="preserve"> </w:t>
      </w:r>
      <w:r w:rsidR="001E3383" w:rsidRPr="00BF2C7B">
        <w:rPr>
          <w:rFonts w:asciiTheme="majorBidi" w:hAnsiTheme="majorBidi" w:cs="Angsana New"/>
          <w:color w:val="000000" w:themeColor="text1"/>
          <w:spacing w:val="-2"/>
          <w:sz w:val="28"/>
          <w:szCs w:val="28"/>
        </w:rPr>
        <w:t>information</w:t>
      </w:r>
      <w:r w:rsidRPr="00BF2C7B">
        <w:rPr>
          <w:rFonts w:asciiTheme="majorBidi" w:hAnsiTheme="majorBidi" w:cs="Angsana New"/>
          <w:color w:val="000000" w:themeColor="text1"/>
          <w:spacing w:val="-2"/>
          <w:sz w:val="28"/>
          <w:szCs w:val="28"/>
        </w:rPr>
        <w:t xml:space="preserve"> of significant accounting policies</w:t>
      </w:r>
      <w:r w:rsidR="00651EF5" w:rsidRPr="00BF2C7B">
        <w:rPr>
          <w:rFonts w:asciiTheme="majorBidi" w:hAnsiTheme="majorBidi" w:cs="Angsana New"/>
          <w:color w:val="000000" w:themeColor="text1"/>
          <w:spacing w:val="-2"/>
          <w:sz w:val="28"/>
          <w:szCs w:val="28"/>
        </w:rPr>
        <w:t>.</w:t>
      </w:r>
    </w:p>
    <w:p w14:paraId="429BAA6D" w14:textId="30062F31" w:rsidR="00670FA7" w:rsidRPr="00BF2C7B" w:rsidRDefault="00E322D5" w:rsidP="00BF2C7B">
      <w:pPr>
        <w:pStyle w:val="ps-000-normal"/>
        <w:spacing w:before="120" w:after="0"/>
        <w:jc w:val="thaiDistribute"/>
        <w:rPr>
          <w:rFonts w:asciiTheme="majorBidi" w:hAnsiTheme="majorBidi" w:cstheme="majorBidi"/>
          <w:color w:val="000000" w:themeColor="text1"/>
          <w:spacing w:val="-2"/>
          <w:sz w:val="28"/>
          <w:szCs w:val="28"/>
        </w:rPr>
      </w:pPr>
      <w:r w:rsidRPr="00BF2C7B">
        <w:rPr>
          <w:rFonts w:asciiTheme="majorBidi" w:hAnsiTheme="majorBidi" w:cs="Angsana New"/>
          <w:color w:val="000000" w:themeColor="text1"/>
          <w:spacing w:val="-2"/>
          <w:sz w:val="28"/>
          <w:szCs w:val="28"/>
        </w:rPr>
        <w:t xml:space="preserve">In my opinion, the financial statements referred to the financial position of </w:t>
      </w:r>
      <w:proofErr w:type="spellStart"/>
      <w:r w:rsidRPr="00BF2C7B">
        <w:rPr>
          <w:rFonts w:asciiTheme="majorBidi" w:hAnsiTheme="majorBidi" w:cs="Angsana New"/>
          <w:color w:val="000000" w:themeColor="text1"/>
          <w:spacing w:val="-2"/>
          <w:sz w:val="28"/>
          <w:szCs w:val="28"/>
        </w:rPr>
        <w:t>Arinsiri</w:t>
      </w:r>
      <w:proofErr w:type="spellEnd"/>
      <w:r w:rsidRPr="00BF2C7B">
        <w:rPr>
          <w:rFonts w:asciiTheme="majorBidi" w:hAnsiTheme="majorBidi" w:cs="Angsana New"/>
          <w:color w:val="000000" w:themeColor="text1"/>
          <w:spacing w:val="-2"/>
          <w:sz w:val="28"/>
          <w:szCs w:val="28"/>
        </w:rPr>
        <w:t xml:space="preserve"> Land Public Company Limited as at </w:t>
      </w:r>
      <w:r w:rsidR="00651EF5" w:rsidRPr="00BF2C7B">
        <w:rPr>
          <w:rFonts w:asciiTheme="majorBidi" w:hAnsiTheme="majorBidi" w:cs="Angsana New"/>
          <w:color w:val="000000" w:themeColor="text1"/>
          <w:spacing w:val="-2"/>
          <w:sz w:val="28"/>
          <w:szCs w:val="28"/>
        </w:rPr>
        <w:br/>
      </w:r>
      <w:r w:rsidRPr="00BF2C7B">
        <w:rPr>
          <w:rFonts w:asciiTheme="majorBidi" w:hAnsiTheme="majorBidi" w:cs="Angsana New"/>
          <w:color w:val="000000" w:themeColor="text1"/>
          <w:spacing w:val="-2"/>
          <w:sz w:val="28"/>
          <w:szCs w:val="28"/>
        </w:rPr>
        <w:t>December</w:t>
      </w:r>
      <w:r w:rsidR="00651EF5" w:rsidRPr="00BF2C7B">
        <w:rPr>
          <w:rFonts w:asciiTheme="majorBidi" w:hAnsiTheme="majorBidi" w:cs="Angsana New"/>
          <w:color w:val="000000" w:themeColor="text1"/>
          <w:spacing w:val="-2"/>
          <w:sz w:val="28"/>
          <w:szCs w:val="28"/>
        </w:rPr>
        <w:t xml:space="preserve"> 31,</w:t>
      </w:r>
      <w:r w:rsidRPr="00BF2C7B">
        <w:rPr>
          <w:rFonts w:asciiTheme="majorBidi" w:hAnsiTheme="majorBidi" w:cs="Angsana New"/>
          <w:color w:val="000000" w:themeColor="text1"/>
          <w:spacing w:val="-2"/>
          <w:sz w:val="28"/>
          <w:szCs w:val="28"/>
        </w:rPr>
        <w:t xml:space="preserve"> 202</w:t>
      </w:r>
      <w:r w:rsidR="00BC526D" w:rsidRPr="00BF2C7B">
        <w:rPr>
          <w:rFonts w:asciiTheme="majorBidi" w:hAnsiTheme="majorBidi" w:cs="Angsana New"/>
          <w:color w:val="000000" w:themeColor="text1"/>
          <w:spacing w:val="-2"/>
          <w:sz w:val="28"/>
          <w:szCs w:val="28"/>
        </w:rPr>
        <w:t>4</w:t>
      </w:r>
      <w:r w:rsidR="00651EF5" w:rsidRPr="00BF2C7B">
        <w:rPr>
          <w:rFonts w:asciiTheme="majorBidi" w:hAnsiTheme="majorBidi" w:cs="Angsana New"/>
          <w:color w:val="000000" w:themeColor="text1"/>
          <w:spacing w:val="-2"/>
          <w:sz w:val="28"/>
          <w:szCs w:val="28"/>
        </w:rPr>
        <w:t xml:space="preserve"> </w:t>
      </w:r>
      <w:r w:rsidRPr="00BF2C7B">
        <w:rPr>
          <w:rFonts w:asciiTheme="majorBidi" w:hAnsiTheme="majorBidi" w:cs="Angsana New"/>
          <w:color w:val="000000" w:themeColor="text1"/>
          <w:spacing w:val="-2"/>
          <w:sz w:val="28"/>
          <w:szCs w:val="28"/>
        </w:rPr>
        <w:t>in accordance with Thai Financial Reporting Standards.</w:t>
      </w:r>
    </w:p>
    <w:p w14:paraId="68E5FDF3" w14:textId="77777777" w:rsidR="00670FA7" w:rsidRPr="00BF2C7B" w:rsidRDefault="00670FA7" w:rsidP="00BF2C7B">
      <w:pPr>
        <w:pStyle w:val="ps-000-normal"/>
        <w:spacing w:before="120"/>
        <w:jc w:val="thaiDistribute"/>
        <w:rPr>
          <w:rFonts w:asciiTheme="majorBidi" w:hAnsiTheme="majorBidi" w:cstheme="majorBidi"/>
          <w:b/>
          <w:bCs/>
          <w:spacing w:val="-2"/>
          <w:sz w:val="28"/>
          <w:szCs w:val="28"/>
        </w:rPr>
      </w:pPr>
      <w:r w:rsidRPr="00BF2C7B">
        <w:rPr>
          <w:rFonts w:asciiTheme="majorBidi" w:hAnsiTheme="majorBidi" w:cstheme="majorBidi"/>
          <w:b/>
          <w:bCs/>
          <w:spacing w:val="-2"/>
          <w:sz w:val="28"/>
          <w:szCs w:val="28"/>
        </w:rPr>
        <w:t>Basis for Opinion</w:t>
      </w:r>
    </w:p>
    <w:p w14:paraId="77B81DCC" w14:textId="575BB519" w:rsidR="0092558D" w:rsidRPr="00BF2C7B" w:rsidRDefault="0092558D" w:rsidP="00BF2C7B">
      <w:pPr>
        <w:pStyle w:val="ps-000-normal"/>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BA7522" w:rsidRPr="00BF2C7B">
        <w:rPr>
          <w:rFonts w:asciiTheme="majorBidi" w:hAnsiTheme="majorBidi" w:cstheme="majorBidi"/>
          <w:spacing w:val="-2"/>
          <w:sz w:val="28"/>
          <w:szCs w:val="28"/>
        </w:rPr>
        <w:t>Company</w:t>
      </w:r>
      <w:r w:rsidRPr="00BF2C7B">
        <w:rPr>
          <w:rFonts w:asciiTheme="majorBidi" w:hAnsiTheme="majorBidi" w:cstheme="majorBidi"/>
          <w:spacing w:val="-2"/>
          <w:sz w:val="28"/>
          <w:szCs w:val="28"/>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38BEBB" w14:textId="6D4B2ADC" w:rsidR="002C7EF1" w:rsidRPr="00BF2C7B" w:rsidRDefault="002C7EF1" w:rsidP="00BF2C7B">
      <w:pPr>
        <w:pStyle w:val="ps-000-normal"/>
        <w:jc w:val="thaiDistribute"/>
        <w:rPr>
          <w:rFonts w:asciiTheme="majorBidi" w:hAnsiTheme="majorBidi" w:cstheme="majorBidi"/>
          <w:b/>
          <w:bCs/>
          <w:spacing w:val="-2"/>
          <w:sz w:val="28"/>
          <w:szCs w:val="28"/>
        </w:rPr>
      </w:pPr>
      <w:r w:rsidRPr="00BF2C7B">
        <w:rPr>
          <w:rFonts w:asciiTheme="majorBidi" w:hAnsiTheme="majorBidi" w:cstheme="majorBidi"/>
          <w:b/>
          <w:bCs/>
          <w:spacing w:val="-2"/>
          <w:sz w:val="28"/>
          <w:szCs w:val="28"/>
        </w:rPr>
        <w:t>Key Audit Matters</w:t>
      </w:r>
    </w:p>
    <w:p w14:paraId="1295CD2D" w14:textId="77777777" w:rsidR="0092558D" w:rsidRPr="00BF2C7B" w:rsidRDefault="0092558D" w:rsidP="00BF2C7B">
      <w:pPr>
        <w:pStyle w:val="ps-000-normal"/>
        <w:spacing w:after="0"/>
        <w:jc w:val="thaiDistribute"/>
      </w:pPr>
      <w:r w:rsidRPr="00BF2C7B">
        <w:rPr>
          <w:rFonts w:asciiTheme="majorBidi" w:hAnsiTheme="majorBidi" w:cstheme="majorBidi"/>
          <w:spacing w:val="-2"/>
          <w:sz w:val="28"/>
          <w:szCs w:val="28"/>
        </w:rPr>
        <w:t>Key audit matter is the matter that, in my professional judgment, was of most significance in my audit of the financial statements of the current period. This matter was addressed in the context of my audit of the financial statements as a whole, and in forming my opinion thereon, and I do not provide a separate opinion on this matter.</w:t>
      </w:r>
      <w:r w:rsidRPr="00BF2C7B">
        <w:t xml:space="preserve"> </w:t>
      </w:r>
    </w:p>
    <w:p w14:paraId="69D685AB" w14:textId="77777777" w:rsidR="00863A34" w:rsidRPr="00BF2C7B" w:rsidRDefault="00863A34" w:rsidP="00BF2C7B">
      <w:pPr>
        <w:pStyle w:val="ps-000-normal"/>
        <w:spacing w:before="120"/>
        <w:rPr>
          <w:i/>
          <w:iCs/>
        </w:rPr>
      </w:pPr>
      <w:r w:rsidRPr="00BF2C7B">
        <w:rPr>
          <w:rFonts w:asciiTheme="majorBidi" w:hAnsiTheme="majorBidi" w:cstheme="majorBidi"/>
          <w:i/>
          <w:iCs/>
          <w:spacing w:val="-2"/>
          <w:sz w:val="28"/>
          <w:szCs w:val="28"/>
        </w:rPr>
        <w:t>Revenue from sales of real estate</w:t>
      </w:r>
      <w:r w:rsidRPr="00BF2C7B">
        <w:rPr>
          <w:i/>
          <w:iCs/>
        </w:rPr>
        <w:t xml:space="preserve"> </w:t>
      </w:r>
    </w:p>
    <w:p w14:paraId="3F655BBF" w14:textId="65B12631" w:rsidR="00A11605" w:rsidRPr="00BF2C7B" w:rsidRDefault="00863A34" w:rsidP="00BF2C7B">
      <w:pPr>
        <w:pStyle w:val="ps-000-normal"/>
        <w:spacing w:before="120"/>
        <w:jc w:val="thaiDistribute"/>
        <w:rPr>
          <w:rFonts w:asciiTheme="majorBidi" w:hAnsiTheme="majorBidi" w:cstheme="majorBidi"/>
          <w:spacing w:val="-4"/>
          <w:sz w:val="28"/>
          <w:szCs w:val="28"/>
        </w:rPr>
      </w:pPr>
      <w:r w:rsidRPr="00BF2C7B">
        <w:rPr>
          <w:rFonts w:asciiTheme="majorBidi" w:hAnsiTheme="majorBidi" w:cstheme="majorBidi"/>
          <w:spacing w:val="-4"/>
          <w:sz w:val="28"/>
          <w:szCs w:val="28"/>
        </w:rPr>
        <w:t>Revenue from sale of real estate is a significant amount in the statement of</w:t>
      </w:r>
      <w:r w:rsidR="0032240D" w:rsidRPr="00BF2C7B">
        <w:rPr>
          <w:rFonts w:asciiTheme="majorBidi" w:hAnsiTheme="majorBidi" w:cstheme="majorBidi"/>
          <w:spacing w:val="-4"/>
          <w:sz w:val="28"/>
          <w:szCs w:val="28"/>
        </w:rPr>
        <w:t xml:space="preserve"> total </w:t>
      </w:r>
      <w:r w:rsidRPr="00BF2C7B">
        <w:rPr>
          <w:rFonts w:asciiTheme="majorBidi" w:hAnsiTheme="majorBidi" w:cstheme="majorBidi"/>
          <w:spacing w:val="-4"/>
          <w:sz w:val="28"/>
          <w:szCs w:val="28"/>
        </w:rPr>
        <w:t>comprehensive income and it is a key performance indication in the real estate industry on which the financial statements’ users focus. In addition, the Company has a significant number of sale agreements. I have therefore focused on the audit of the actually occurring and timing of revenue recognition.</w:t>
      </w:r>
    </w:p>
    <w:p w14:paraId="75E1D2A8" w14:textId="0D2AD621" w:rsidR="00BD1E1B" w:rsidRPr="00BF2C7B" w:rsidRDefault="00BD1E1B" w:rsidP="00BF2C7B">
      <w:pPr>
        <w:jc w:val="right"/>
        <w:rPr>
          <w:rFonts w:asciiTheme="majorBidi" w:hAnsiTheme="majorBidi" w:cstheme="majorBidi"/>
          <w:b/>
          <w:bCs/>
          <w:sz w:val="28"/>
          <w:szCs w:val="28"/>
        </w:rPr>
      </w:pPr>
      <w:r w:rsidRPr="00BF2C7B">
        <w:rPr>
          <w:rFonts w:asciiTheme="majorBidi" w:hAnsiTheme="majorBidi" w:cstheme="majorBidi"/>
          <w:b/>
          <w:bCs/>
          <w:sz w:val="28"/>
          <w:szCs w:val="28"/>
          <w:cs/>
        </w:rPr>
        <w:t xml:space="preserve">        </w:t>
      </w:r>
      <w:r w:rsidRPr="00BF2C7B">
        <w:rPr>
          <w:rFonts w:asciiTheme="majorBidi" w:hAnsiTheme="majorBidi" w:cstheme="majorBidi"/>
          <w:sz w:val="28"/>
          <w:szCs w:val="28"/>
          <w:cs/>
        </w:rPr>
        <w:t>*****/</w:t>
      </w:r>
      <w:r w:rsidRPr="00BF2C7B">
        <w:rPr>
          <w:rFonts w:asciiTheme="majorBidi" w:hAnsiTheme="majorBidi" w:cstheme="majorBidi"/>
          <w:sz w:val="28"/>
          <w:szCs w:val="28"/>
        </w:rPr>
        <w:t>2</w:t>
      </w:r>
    </w:p>
    <w:p w14:paraId="54C9517A" w14:textId="77777777" w:rsidR="00651EF5" w:rsidRPr="00BF2C7B" w:rsidRDefault="00651EF5" w:rsidP="00BF2C7B">
      <w:pPr>
        <w:spacing w:before="240"/>
        <w:jc w:val="center"/>
        <w:rPr>
          <w:rFonts w:asciiTheme="majorBidi" w:hAnsiTheme="majorBidi"/>
          <w:sz w:val="28"/>
          <w:szCs w:val="28"/>
        </w:rPr>
      </w:pPr>
    </w:p>
    <w:p w14:paraId="4A452137" w14:textId="77777777" w:rsidR="001E3383" w:rsidRPr="00BF2C7B" w:rsidRDefault="001E3383" w:rsidP="00BF2C7B">
      <w:pPr>
        <w:spacing w:before="240"/>
        <w:jc w:val="center"/>
        <w:rPr>
          <w:rFonts w:asciiTheme="majorBidi" w:hAnsiTheme="majorBidi"/>
          <w:sz w:val="28"/>
          <w:szCs w:val="28"/>
        </w:rPr>
      </w:pPr>
    </w:p>
    <w:p w14:paraId="355A746E" w14:textId="77777777" w:rsidR="00651EF5" w:rsidRPr="00BF2C7B" w:rsidRDefault="00651EF5" w:rsidP="00BF2C7B">
      <w:pPr>
        <w:spacing w:before="240"/>
        <w:jc w:val="center"/>
        <w:rPr>
          <w:rFonts w:asciiTheme="majorBidi" w:hAnsiTheme="majorBidi"/>
          <w:sz w:val="28"/>
          <w:szCs w:val="28"/>
        </w:rPr>
      </w:pPr>
    </w:p>
    <w:p w14:paraId="2CA94C53" w14:textId="4A4788DD" w:rsidR="00BD1E1B" w:rsidRPr="00BF2C7B" w:rsidRDefault="00BD1E1B" w:rsidP="00BF2C7B">
      <w:pPr>
        <w:spacing w:before="240"/>
        <w:jc w:val="center"/>
        <w:rPr>
          <w:rFonts w:asciiTheme="majorBidi" w:hAnsiTheme="majorBidi"/>
          <w:sz w:val="28"/>
          <w:szCs w:val="28"/>
        </w:rPr>
      </w:pPr>
      <w:r w:rsidRPr="00BF2C7B">
        <w:rPr>
          <w:rFonts w:asciiTheme="majorBidi" w:hAnsiTheme="majorBidi"/>
          <w:sz w:val="28"/>
          <w:szCs w:val="28"/>
          <w:cs/>
        </w:rPr>
        <w:lastRenderedPageBreak/>
        <w:t>–</w:t>
      </w:r>
      <w:r w:rsidRPr="00BF2C7B">
        <w:rPr>
          <w:rFonts w:asciiTheme="majorBidi" w:hAnsiTheme="majorBidi" w:cstheme="majorBidi"/>
          <w:sz w:val="28"/>
          <w:szCs w:val="28"/>
          <w:cs/>
        </w:rPr>
        <w:t xml:space="preserve">  </w:t>
      </w:r>
      <w:r w:rsidRPr="00BF2C7B">
        <w:rPr>
          <w:rFonts w:asciiTheme="majorBidi" w:hAnsiTheme="majorBidi" w:cstheme="majorBidi"/>
          <w:sz w:val="28"/>
          <w:szCs w:val="28"/>
        </w:rPr>
        <w:t>2</w:t>
      </w:r>
      <w:r w:rsidRPr="00BF2C7B">
        <w:rPr>
          <w:rFonts w:asciiTheme="majorBidi" w:hAnsiTheme="majorBidi" w:cstheme="majorBidi"/>
          <w:sz w:val="28"/>
          <w:szCs w:val="28"/>
          <w:cs/>
        </w:rPr>
        <w:t xml:space="preserve"> </w:t>
      </w:r>
      <w:r w:rsidRPr="00BF2C7B">
        <w:rPr>
          <w:rFonts w:asciiTheme="majorBidi" w:hAnsiTheme="majorBidi"/>
          <w:sz w:val="28"/>
          <w:szCs w:val="28"/>
          <w:cs/>
        </w:rPr>
        <w:t>–</w:t>
      </w:r>
    </w:p>
    <w:p w14:paraId="19595E5D" w14:textId="7240FF84" w:rsidR="0092558D" w:rsidRPr="00BF2C7B" w:rsidRDefault="0092558D" w:rsidP="00BF2C7B">
      <w:pPr>
        <w:pStyle w:val="ps-000-normal"/>
        <w:rPr>
          <w:rFonts w:asciiTheme="majorBidi" w:hAnsiTheme="majorBidi" w:cstheme="majorBidi"/>
          <w:spacing w:val="-2"/>
          <w:sz w:val="28"/>
          <w:szCs w:val="28"/>
        </w:rPr>
      </w:pPr>
      <w:r w:rsidRPr="00BF2C7B">
        <w:rPr>
          <w:rFonts w:asciiTheme="majorBidi" w:hAnsiTheme="majorBidi" w:cstheme="majorBidi"/>
          <w:spacing w:val="-2"/>
          <w:sz w:val="28"/>
          <w:szCs w:val="28"/>
        </w:rPr>
        <w:t xml:space="preserve">I have examined the revenue recognition from sales of real estate of the </w:t>
      </w:r>
      <w:r w:rsidR="00BA7522" w:rsidRPr="00BF2C7B">
        <w:rPr>
          <w:rFonts w:asciiTheme="majorBidi" w:hAnsiTheme="majorBidi" w:cstheme="majorBidi"/>
          <w:spacing w:val="-2"/>
          <w:sz w:val="28"/>
          <w:szCs w:val="28"/>
        </w:rPr>
        <w:t>Company</w:t>
      </w:r>
      <w:r w:rsidRPr="00BF2C7B">
        <w:rPr>
          <w:rFonts w:asciiTheme="majorBidi" w:hAnsiTheme="majorBidi" w:cstheme="majorBidi"/>
          <w:spacing w:val="-2"/>
          <w:sz w:val="28"/>
          <w:szCs w:val="28"/>
        </w:rPr>
        <w:t xml:space="preserve"> by:</w:t>
      </w:r>
    </w:p>
    <w:p w14:paraId="1485D182" w14:textId="7DE96EE3" w:rsidR="0092558D" w:rsidRPr="00BF2C7B" w:rsidRDefault="0092558D" w:rsidP="00BF2C7B">
      <w:pPr>
        <w:pStyle w:val="ps-000-normal"/>
        <w:numPr>
          <w:ilvl w:val="0"/>
          <w:numId w:val="5"/>
        </w:numPr>
        <w:spacing w:after="60"/>
        <w:ind w:left="426" w:hanging="142"/>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 xml:space="preserve">Assessing and testing the </w:t>
      </w:r>
      <w:r w:rsidR="00BA7522" w:rsidRPr="00BF2C7B">
        <w:rPr>
          <w:rFonts w:asciiTheme="majorBidi" w:hAnsiTheme="majorBidi" w:cstheme="majorBidi"/>
          <w:spacing w:val="-2"/>
          <w:sz w:val="28"/>
          <w:szCs w:val="28"/>
        </w:rPr>
        <w:t>Company</w:t>
      </w:r>
      <w:r w:rsidRPr="00BF2C7B">
        <w:rPr>
          <w:rFonts w:asciiTheme="majorBidi" w:hAnsiTheme="majorBidi" w:cstheme="majorBidi"/>
          <w:spacing w:val="-2"/>
          <w:sz w:val="28"/>
          <w:szCs w:val="28"/>
        </w:rPr>
        <w:t xml:space="preserve"> internal controls with respect to the cycle of revenue from sales of real estate by making enquiry of responsible executives, gaining an understanding of the controls and selecting representative samples to test the operation of the designed controls.</w:t>
      </w:r>
    </w:p>
    <w:p w14:paraId="6CC312C9" w14:textId="4F1C3EF9" w:rsidR="0092558D" w:rsidRPr="00BF2C7B" w:rsidRDefault="0092558D" w:rsidP="00BF2C7B">
      <w:pPr>
        <w:pStyle w:val="ps-000-normal"/>
        <w:numPr>
          <w:ilvl w:val="0"/>
          <w:numId w:val="5"/>
        </w:numPr>
        <w:spacing w:after="60"/>
        <w:ind w:left="426" w:hanging="142"/>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 xml:space="preserve">Applying a sampling method to select real estate sale agreements to assess whether the revenue recognition was consistent with the conditions of the relevant agreements, and was in compliance with the </w:t>
      </w:r>
      <w:r w:rsidR="00BA7522" w:rsidRPr="00BF2C7B">
        <w:rPr>
          <w:rFonts w:asciiTheme="majorBidi" w:hAnsiTheme="majorBidi" w:cstheme="majorBidi"/>
          <w:spacing w:val="-2"/>
          <w:sz w:val="28"/>
          <w:szCs w:val="28"/>
        </w:rPr>
        <w:t>Company</w:t>
      </w:r>
      <w:r w:rsidRPr="00BF2C7B">
        <w:rPr>
          <w:rFonts w:asciiTheme="majorBidi" w:hAnsiTheme="majorBidi" w:cstheme="majorBidi"/>
          <w:spacing w:val="-2"/>
          <w:sz w:val="28"/>
          <w:szCs w:val="28"/>
        </w:rPr>
        <w:t xml:space="preserve"> policy. </w:t>
      </w:r>
    </w:p>
    <w:p w14:paraId="12B48975" w14:textId="2250A422" w:rsidR="0092558D" w:rsidRPr="00BF2C7B" w:rsidRDefault="0092558D" w:rsidP="00BF2C7B">
      <w:pPr>
        <w:pStyle w:val="ps-000-normal"/>
        <w:numPr>
          <w:ilvl w:val="0"/>
          <w:numId w:val="5"/>
        </w:numPr>
        <w:spacing w:after="60"/>
        <w:ind w:left="426" w:hanging="142"/>
        <w:rPr>
          <w:rFonts w:asciiTheme="majorBidi" w:hAnsiTheme="majorBidi" w:cstheme="majorBidi"/>
          <w:spacing w:val="-2"/>
          <w:sz w:val="28"/>
          <w:szCs w:val="28"/>
        </w:rPr>
      </w:pPr>
      <w:r w:rsidRPr="00BF2C7B">
        <w:rPr>
          <w:rFonts w:asciiTheme="majorBidi" w:hAnsiTheme="majorBidi" w:cstheme="majorBidi"/>
          <w:spacing w:val="-2"/>
          <w:sz w:val="28"/>
          <w:szCs w:val="28"/>
        </w:rPr>
        <w:t xml:space="preserve">On a sampling basis, examining supporting documents for actual sales transactions occurring during the year and near the end of the accounting period. </w:t>
      </w:r>
    </w:p>
    <w:p w14:paraId="16E83C0E" w14:textId="77777777" w:rsidR="00EB3B0F" w:rsidRPr="00BF2C7B" w:rsidRDefault="0092558D" w:rsidP="00BF2C7B">
      <w:pPr>
        <w:pStyle w:val="ps-000-normal"/>
        <w:numPr>
          <w:ilvl w:val="0"/>
          <w:numId w:val="5"/>
        </w:numPr>
        <w:ind w:left="426" w:hanging="142"/>
      </w:pPr>
      <w:r w:rsidRPr="00BF2C7B">
        <w:rPr>
          <w:rFonts w:asciiTheme="majorBidi" w:hAnsiTheme="majorBidi" w:cstheme="majorBidi"/>
          <w:spacing w:val="-2"/>
          <w:sz w:val="28"/>
          <w:szCs w:val="28"/>
        </w:rPr>
        <w:t>Performing analytical procedures on disaggregated data to detect possible irregularities in sales transactions throughout the period, including accounting entries made through journal vouchers.</w:t>
      </w:r>
    </w:p>
    <w:p w14:paraId="78B93AFA" w14:textId="7DB07F31" w:rsidR="001E3383" w:rsidRPr="00BF2C7B" w:rsidRDefault="00FC53ED" w:rsidP="00BF2C7B">
      <w:pPr>
        <w:pStyle w:val="Default"/>
        <w:spacing w:before="120"/>
        <w:rPr>
          <w:rFonts w:ascii="AngsanaUPC" w:hAnsi="AngsanaUPC" w:cs="AngsanaUPC"/>
          <w:b/>
          <w:bCs/>
          <w:sz w:val="28"/>
          <w:szCs w:val="28"/>
        </w:rPr>
      </w:pPr>
      <w:r w:rsidRPr="00BF2C7B">
        <w:rPr>
          <w:rFonts w:ascii="AngsanaUPC" w:hAnsi="AngsanaUPC" w:cs="AngsanaUPC"/>
          <w:b/>
          <w:bCs/>
          <w:sz w:val="28"/>
          <w:szCs w:val="28"/>
        </w:rPr>
        <w:t>Emphasis of Matter</w:t>
      </w:r>
    </w:p>
    <w:p w14:paraId="0BEC2D94" w14:textId="486A9B61" w:rsidR="001E3383" w:rsidRPr="00BF2C7B" w:rsidRDefault="00FC53ED" w:rsidP="00BF2C7B">
      <w:pPr>
        <w:pStyle w:val="Default"/>
        <w:spacing w:before="120" w:after="120"/>
        <w:jc w:val="thaiDistribute"/>
        <w:rPr>
          <w:rFonts w:ascii="AngsanaUPC" w:eastAsia="Times New Roman" w:hAnsi="AngsanaUPC" w:cs="AngsanaUPC"/>
          <w:color w:val="auto"/>
          <w:sz w:val="28"/>
          <w:szCs w:val="28"/>
        </w:rPr>
      </w:pPr>
      <w:r w:rsidRPr="00BF2C7B">
        <w:rPr>
          <w:rFonts w:ascii="AngsanaUPC" w:eastAsia="Times New Roman" w:hAnsi="AngsanaUPC" w:cs="AngsanaUPC"/>
          <w:color w:val="auto"/>
          <w:sz w:val="28"/>
          <w:szCs w:val="28"/>
        </w:rPr>
        <w:t>I would like to draw your attention to Note 4.18 to the financial statements, which explains the impact on the business arising from the adoption of a new accounting policy effective from January 1, 20</w:t>
      </w:r>
      <w:r w:rsidR="00171F16" w:rsidRPr="00BF2C7B">
        <w:rPr>
          <w:rFonts w:ascii="AngsanaUPC" w:eastAsia="Times New Roman" w:hAnsi="AngsanaUPC" w:cs="AngsanaUPC" w:hint="cs"/>
          <w:color w:val="auto"/>
          <w:sz w:val="28"/>
          <w:szCs w:val="28"/>
          <w:cs/>
        </w:rPr>
        <w:t>24</w:t>
      </w:r>
      <w:r w:rsidRPr="00BF2C7B">
        <w:rPr>
          <w:rFonts w:ascii="AngsanaUPC" w:eastAsia="Times New Roman" w:hAnsi="AngsanaUPC" w:cs="AngsanaUPC"/>
          <w:color w:val="auto"/>
          <w:sz w:val="28"/>
          <w:szCs w:val="28"/>
        </w:rPr>
        <w:t>, regarding the change in the policy for recording the value of land from cost to revalued amounts. My opinion is not modified in respect of these matters.</w:t>
      </w:r>
    </w:p>
    <w:p w14:paraId="6093A821" w14:textId="77777777" w:rsidR="00BD1E1B" w:rsidRPr="00BF2C7B" w:rsidRDefault="00BD1E1B" w:rsidP="00BF2C7B">
      <w:pPr>
        <w:pStyle w:val="ps-000-normal"/>
        <w:spacing w:before="120" w:after="0"/>
      </w:pPr>
      <w:r w:rsidRPr="00BF2C7B">
        <w:rPr>
          <w:rFonts w:asciiTheme="majorBidi" w:hAnsiTheme="majorBidi" w:cstheme="majorBidi"/>
          <w:b/>
          <w:bCs/>
          <w:spacing w:val="-2"/>
          <w:sz w:val="28"/>
          <w:szCs w:val="28"/>
        </w:rPr>
        <w:t>Other Information</w:t>
      </w:r>
      <w:r w:rsidRPr="00BF2C7B">
        <w:t xml:space="preserve"> </w:t>
      </w:r>
    </w:p>
    <w:p w14:paraId="0D58D09F" w14:textId="77777777" w:rsidR="00FA2275" w:rsidRPr="00BF2C7B" w:rsidRDefault="0078002F" w:rsidP="00BF2C7B">
      <w:pPr>
        <w:pStyle w:val="ps-000-normal"/>
        <w:spacing w:after="60"/>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 xml:space="preserve">Management is responsible for the other information. The other information included in annual report, but does not include the financial statements and my auditor’s report thereon. I expect that I will receive the annual report, after the date of this auditor's report. </w:t>
      </w:r>
    </w:p>
    <w:p w14:paraId="3808D84A" w14:textId="42B74EDA" w:rsidR="0078002F" w:rsidRPr="00BF2C7B" w:rsidRDefault="0078002F" w:rsidP="00BF2C7B">
      <w:pPr>
        <w:pStyle w:val="ps-000-normal"/>
        <w:spacing w:after="60"/>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My opinion on the financial statements does not cover the other information and I do not express any form of assurance to</w:t>
      </w:r>
      <w:r w:rsidR="00FA2275" w:rsidRPr="00BF2C7B">
        <w:rPr>
          <w:rFonts w:asciiTheme="majorBidi" w:hAnsiTheme="majorBidi" w:cstheme="majorBidi"/>
          <w:spacing w:val="-2"/>
          <w:sz w:val="28"/>
          <w:szCs w:val="28"/>
        </w:rPr>
        <w:t xml:space="preserve"> </w:t>
      </w:r>
      <w:r w:rsidRPr="00BF2C7B">
        <w:rPr>
          <w:rFonts w:asciiTheme="majorBidi" w:hAnsiTheme="majorBidi" w:cstheme="majorBidi"/>
          <w:spacing w:val="-2"/>
          <w:sz w:val="28"/>
          <w:szCs w:val="28"/>
        </w:rPr>
        <w:t>other information.</w:t>
      </w:r>
      <w:r w:rsidRPr="00BF2C7B">
        <w:rPr>
          <w:rFonts w:asciiTheme="majorBidi" w:hAnsiTheme="majorBidi" w:cstheme="majorBidi" w:hint="cs"/>
          <w:spacing w:val="-2"/>
          <w:sz w:val="28"/>
          <w:szCs w:val="28"/>
          <w:cs/>
        </w:rPr>
        <w:t xml:space="preserve"> </w:t>
      </w:r>
    </w:p>
    <w:p w14:paraId="70AE720D" w14:textId="4409E981" w:rsidR="0078002F" w:rsidRPr="00BF2C7B" w:rsidRDefault="0078002F" w:rsidP="00BF2C7B">
      <w:pPr>
        <w:pStyle w:val="ps-000-normal"/>
        <w:spacing w:before="60" w:after="0"/>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In connection with my audit of the financial statements is to read and consider the other information has conflict with the</w:t>
      </w:r>
      <w:r w:rsidR="00FA2275" w:rsidRPr="00BF2C7B">
        <w:rPr>
          <w:rFonts w:asciiTheme="majorBidi" w:hAnsiTheme="majorBidi" w:cstheme="majorBidi"/>
          <w:spacing w:val="-2"/>
          <w:sz w:val="28"/>
          <w:szCs w:val="28"/>
        </w:rPr>
        <w:t xml:space="preserve"> </w:t>
      </w:r>
      <w:r w:rsidRPr="00BF2C7B">
        <w:rPr>
          <w:rFonts w:asciiTheme="majorBidi" w:hAnsiTheme="majorBidi" w:cstheme="majorBidi"/>
          <w:spacing w:val="-2"/>
          <w:sz w:val="28"/>
          <w:szCs w:val="28"/>
        </w:rPr>
        <w:t>financial statement or the knowledge gained from my audit, or it appears that other information that is contrary to material facts is presented.</w:t>
      </w:r>
    </w:p>
    <w:p w14:paraId="38C5CA16" w14:textId="50205612" w:rsidR="00F22498" w:rsidRPr="00BF2C7B" w:rsidRDefault="00BD1E1B" w:rsidP="00BF2C7B">
      <w:pPr>
        <w:pStyle w:val="ps-000-normal"/>
        <w:spacing w:after="0"/>
        <w:jc w:val="thaiDistribute"/>
        <w:rPr>
          <w:rFonts w:asciiTheme="majorBidi" w:hAnsiTheme="majorBidi" w:cstheme="majorBidi"/>
          <w:spacing w:val="-2"/>
          <w:sz w:val="28"/>
          <w:szCs w:val="28"/>
        </w:rPr>
      </w:pPr>
      <w:r w:rsidRPr="00BF2C7B">
        <w:rPr>
          <w:rFonts w:asciiTheme="majorBidi" w:hAnsiTheme="majorBidi" w:cstheme="majorBidi"/>
          <w:spacing w:val="-2"/>
          <w:sz w:val="28"/>
          <w:szCs w:val="28"/>
        </w:rPr>
        <w:t>When I read the annual report, if I conclude that there is a material misstatement therein, I am required to communicate the</w:t>
      </w:r>
      <w:r w:rsidR="00FA2275" w:rsidRPr="00BF2C7B">
        <w:rPr>
          <w:rFonts w:asciiTheme="majorBidi" w:hAnsiTheme="majorBidi" w:cstheme="majorBidi"/>
          <w:spacing w:val="-2"/>
          <w:sz w:val="28"/>
          <w:szCs w:val="28"/>
        </w:rPr>
        <w:t xml:space="preserve"> </w:t>
      </w:r>
      <w:r w:rsidRPr="00BF2C7B">
        <w:rPr>
          <w:rFonts w:asciiTheme="majorBidi" w:hAnsiTheme="majorBidi" w:cstheme="majorBidi"/>
          <w:spacing w:val="-2"/>
          <w:sz w:val="28"/>
          <w:szCs w:val="28"/>
        </w:rPr>
        <w:t>matter to those charged with governance for correction of the misstatement.</w:t>
      </w:r>
    </w:p>
    <w:p w14:paraId="18B37C52" w14:textId="77777777" w:rsidR="00FA2275" w:rsidRPr="00BF2C7B" w:rsidRDefault="00FA2275" w:rsidP="00BF2C7B">
      <w:pPr>
        <w:spacing w:before="200"/>
        <w:ind w:right="136"/>
        <w:jc w:val="thaiDistribute"/>
        <w:rPr>
          <w:rFonts w:ascii="Angsana New" w:eastAsiaTheme="minorHAnsi" w:hAnsi="Angsana New"/>
          <w:b/>
          <w:bCs/>
          <w:color w:val="000000"/>
          <w:sz w:val="28"/>
          <w:szCs w:val="28"/>
        </w:rPr>
      </w:pPr>
      <w:r w:rsidRPr="00BF2C7B">
        <w:rPr>
          <w:rFonts w:ascii="Angsana New" w:eastAsiaTheme="minorHAnsi" w:hAnsi="Angsana New"/>
          <w:b/>
          <w:bCs/>
          <w:color w:val="000000"/>
          <w:sz w:val="28"/>
          <w:szCs w:val="28"/>
        </w:rPr>
        <w:t xml:space="preserve">Responsibilities of Management and Those Charged with Governance for the Financial Statements </w:t>
      </w:r>
    </w:p>
    <w:p w14:paraId="38B52211" w14:textId="77777777" w:rsidR="00FA2275" w:rsidRPr="00BF2C7B" w:rsidRDefault="00FA2275" w:rsidP="00BF2C7B">
      <w:pPr>
        <w:pStyle w:val="ps-000-normal"/>
        <w:tabs>
          <w:tab w:val="left" w:pos="2605"/>
          <w:tab w:val="center" w:pos="4513"/>
        </w:tabs>
        <w:jc w:val="thaiDistribute"/>
      </w:pPr>
      <w:r w:rsidRPr="00BF2C7B">
        <w:rPr>
          <w:rFonts w:ascii="AngsanaUPC" w:hAnsi="AngsanaUPC" w:cs="AngsanaUPC"/>
          <w:color w:val="auto"/>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BF2C7B">
        <w:t xml:space="preserve"> </w:t>
      </w:r>
    </w:p>
    <w:p w14:paraId="7FE181CC" w14:textId="64B66ABD" w:rsidR="00FA2275" w:rsidRPr="00BF2C7B" w:rsidRDefault="00BD1E1B" w:rsidP="00BF2C7B">
      <w:pPr>
        <w:spacing w:before="240"/>
        <w:ind w:right="130"/>
        <w:jc w:val="right"/>
        <w:rPr>
          <w:rFonts w:ascii="AngsanaUPC" w:hAnsi="AngsanaUPC" w:cs="AngsanaUPC"/>
          <w:b/>
          <w:bCs/>
          <w:sz w:val="28"/>
          <w:szCs w:val="28"/>
        </w:rPr>
      </w:pPr>
      <w:r w:rsidRPr="00BF2C7B">
        <w:rPr>
          <w:rFonts w:asciiTheme="majorBidi" w:hAnsiTheme="majorBidi" w:cstheme="majorBidi"/>
          <w:sz w:val="28"/>
          <w:szCs w:val="28"/>
        </w:rPr>
        <w:t>*****/3</w:t>
      </w:r>
    </w:p>
    <w:p w14:paraId="22C59602" w14:textId="77777777" w:rsidR="001E3383" w:rsidRPr="00BF2C7B" w:rsidRDefault="001E3383" w:rsidP="00BF2C7B">
      <w:pPr>
        <w:spacing w:before="240"/>
        <w:ind w:right="130"/>
        <w:jc w:val="right"/>
        <w:rPr>
          <w:rFonts w:ascii="AngsanaUPC" w:hAnsi="AngsanaUPC" w:cs="AngsanaUPC"/>
          <w:b/>
          <w:bCs/>
          <w:sz w:val="28"/>
          <w:szCs w:val="28"/>
        </w:rPr>
      </w:pPr>
    </w:p>
    <w:p w14:paraId="5E6A9DDA" w14:textId="3B0AB6A0" w:rsidR="00BD1E1B" w:rsidRPr="00BF2C7B" w:rsidRDefault="00BD1E1B" w:rsidP="00BF2C7B">
      <w:pPr>
        <w:pStyle w:val="ps-000-normal"/>
        <w:tabs>
          <w:tab w:val="left" w:pos="2605"/>
          <w:tab w:val="center" w:pos="4513"/>
        </w:tabs>
        <w:spacing w:before="120"/>
        <w:jc w:val="center"/>
        <w:rPr>
          <w:rFonts w:asciiTheme="majorBidi" w:hAnsiTheme="majorBidi" w:cs="Angsana New"/>
          <w:sz w:val="28"/>
          <w:szCs w:val="28"/>
        </w:rPr>
      </w:pPr>
      <w:r w:rsidRPr="00BF2C7B">
        <w:rPr>
          <w:rFonts w:asciiTheme="majorBidi" w:hAnsiTheme="majorBidi" w:cs="Angsana New"/>
          <w:sz w:val="28"/>
          <w:szCs w:val="28"/>
          <w:cs/>
        </w:rPr>
        <w:lastRenderedPageBreak/>
        <w:t>–</w:t>
      </w:r>
      <w:r w:rsidRPr="00BF2C7B">
        <w:rPr>
          <w:rFonts w:asciiTheme="majorBidi" w:hAnsiTheme="majorBidi" w:cstheme="majorBidi"/>
          <w:sz w:val="28"/>
          <w:szCs w:val="28"/>
          <w:cs/>
        </w:rPr>
        <w:t xml:space="preserve"> </w:t>
      </w:r>
      <w:r w:rsidRPr="00BF2C7B">
        <w:rPr>
          <w:rFonts w:asciiTheme="majorBidi" w:hAnsiTheme="majorBidi" w:cstheme="majorBidi"/>
          <w:spacing w:val="-4"/>
          <w:sz w:val="28"/>
          <w:szCs w:val="28"/>
        </w:rPr>
        <w:t>3</w:t>
      </w:r>
      <w:r w:rsidRPr="00BF2C7B">
        <w:rPr>
          <w:rFonts w:asciiTheme="majorBidi" w:hAnsiTheme="majorBidi" w:cs="Angsana New"/>
          <w:sz w:val="28"/>
          <w:szCs w:val="28"/>
          <w:cs/>
        </w:rPr>
        <w:t xml:space="preserve"> –</w:t>
      </w:r>
    </w:p>
    <w:p w14:paraId="6D8F7029" w14:textId="421465CD" w:rsidR="00FA2275" w:rsidRPr="00BF2C7B" w:rsidRDefault="00FA2275" w:rsidP="00BF2C7B">
      <w:pPr>
        <w:pStyle w:val="ps-000-normal"/>
        <w:tabs>
          <w:tab w:val="left" w:pos="2605"/>
          <w:tab w:val="center" w:pos="4513"/>
        </w:tabs>
        <w:spacing w:before="120"/>
        <w:jc w:val="thaiDistribute"/>
        <w:rPr>
          <w:rFonts w:ascii="AngsanaUPC" w:hAnsi="AngsanaUPC" w:cs="AngsanaUPC"/>
          <w:color w:val="auto"/>
          <w:sz w:val="28"/>
          <w:szCs w:val="28"/>
        </w:rPr>
      </w:pPr>
      <w:r w:rsidRPr="00BF2C7B">
        <w:rPr>
          <w:rFonts w:ascii="AngsanaUPC" w:hAnsi="AngsanaUPC" w:cs="AngsanaUPC"/>
          <w:color w:val="auto"/>
          <w:sz w:val="28"/>
          <w:szCs w:val="28"/>
        </w:rPr>
        <w:t>In preparing the financial statements, management is responsible for assessing the Company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47744FE" w14:textId="217F4F58" w:rsidR="000548E2" w:rsidRPr="00BF2C7B" w:rsidRDefault="00BD1E1B" w:rsidP="00BF2C7B">
      <w:pPr>
        <w:pStyle w:val="ps-000-normal"/>
        <w:tabs>
          <w:tab w:val="left" w:pos="2605"/>
          <w:tab w:val="center" w:pos="4513"/>
        </w:tabs>
        <w:spacing w:before="120"/>
        <w:jc w:val="thaiDistribute"/>
        <w:rPr>
          <w:rFonts w:asciiTheme="majorBidi" w:hAnsiTheme="majorBidi" w:cs="Angsana New"/>
          <w:sz w:val="28"/>
          <w:szCs w:val="28"/>
        </w:rPr>
      </w:pPr>
      <w:r w:rsidRPr="00BF2C7B">
        <w:rPr>
          <w:rFonts w:ascii="AngsanaUPC" w:hAnsi="AngsanaUPC" w:cs="AngsanaUPC"/>
          <w:color w:val="auto"/>
          <w:sz w:val="28"/>
          <w:szCs w:val="28"/>
        </w:rPr>
        <w:t xml:space="preserve">Those charged with governance are responsible for overseeing the </w:t>
      </w:r>
      <w:r w:rsidR="00DC20E8" w:rsidRPr="00BF2C7B">
        <w:rPr>
          <w:rFonts w:ascii="AngsanaUPC" w:hAnsi="AngsanaUPC" w:cs="AngsanaUPC"/>
          <w:color w:val="auto"/>
          <w:sz w:val="28"/>
          <w:szCs w:val="28"/>
        </w:rPr>
        <w:t>Company</w:t>
      </w:r>
      <w:r w:rsidRPr="00BF2C7B">
        <w:rPr>
          <w:rFonts w:ascii="AngsanaUPC" w:hAnsi="AngsanaUPC" w:cs="AngsanaUPC"/>
          <w:color w:val="auto"/>
          <w:sz w:val="28"/>
          <w:szCs w:val="28"/>
        </w:rPr>
        <w:t xml:space="preserve"> financial reporting process.</w:t>
      </w:r>
      <w:r w:rsidR="000548E2" w:rsidRPr="00BF2C7B">
        <w:rPr>
          <w:rFonts w:asciiTheme="majorBidi" w:hAnsiTheme="majorBidi" w:cstheme="majorBidi"/>
          <w:sz w:val="28"/>
          <w:szCs w:val="28"/>
        </w:rPr>
        <w:tab/>
      </w:r>
    </w:p>
    <w:p w14:paraId="389445B2" w14:textId="77777777" w:rsidR="00BD1E1B" w:rsidRPr="00BF2C7B" w:rsidRDefault="00BD1E1B" w:rsidP="00BF2C7B">
      <w:pPr>
        <w:pStyle w:val="ps-000-normal"/>
        <w:spacing w:before="120"/>
        <w:jc w:val="thaiDistribute"/>
        <w:rPr>
          <w:rFonts w:asciiTheme="majorBidi" w:hAnsiTheme="majorBidi" w:cstheme="majorBidi"/>
          <w:b/>
          <w:bCs/>
          <w:spacing w:val="-4"/>
          <w:sz w:val="28"/>
          <w:szCs w:val="28"/>
        </w:rPr>
      </w:pPr>
      <w:r w:rsidRPr="00BF2C7B">
        <w:rPr>
          <w:rFonts w:asciiTheme="majorBidi" w:hAnsiTheme="majorBidi" w:cstheme="majorBidi"/>
          <w:b/>
          <w:bCs/>
          <w:spacing w:val="-4"/>
          <w:sz w:val="28"/>
          <w:szCs w:val="28"/>
        </w:rPr>
        <w:t>Auditor’s Responsibilities for the Audit of the Financial Statements</w:t>
      </w:r>
    </w:p>
    <w:p w14:paraId="191872A8" w14:textId="40CB4AB9" w:rsidR="00BD1E1B" w:rsidRPr="00BF2C7B" w:rsidRDefault="00BD1E1B" w:rsidP="00BF2C7B">
      <w:pPr>
        <w:pStyle w:val="ps-000-normal"/>
        <w:spacing w:before="120"/>
        <w:jc w:val="thaiDistribute"/>
        <w:rPr>
          <w:rFonts w:asciiTheme="majorBidi" w:hAnsiTheme="majorBidi" w:cstheme="majorBidi"/>
          <w:spacing w:val="-4"/>
          <w:sz w:val="28"/>
          <w:szCs w:val="28"/>
        </w:rPr>
      </w:pPr>
      <w:r w:rsidRPr="00BF2C7B">
        <w:rPr>
          <w:rFonts w:asciiTheme="majorBidi" w:hAnsiTheme="majorBidi" w:cstheme="majorBidi"/>
          <w:spacing w:val="-4"/>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8C93408" w14:textId="77777777" w:rsidR="00BD1E1B" w:rsidRPr="00BF2C7B" w:rsidRDefault="00BD1E1B" w:rsidP="00BF2C7B">
      <w:pPr>
        <w:pStyle w:val="ps-000-normal"/>
        <w:spacing w:before="120"/>
        <w:jc w:val="thaiDistribute"/>
        <w:rPr>
          <w:rFonts w:asciiTheme="majorBidi" w:hAnsiTheme="majorBidi" w:cstheme="majorBidi"/>
          <w:spacing w:val="-4"/>
          <w:sz w:val="28"/>
          <w:szCs w:val="28"/>
        </w:rPr>
      </w:pPr>
      <w:r w:rsidRPr="00BF2C7B">
        <w:rPr>
          <w:rFonts w:asciiTheme="majorBidi" w:hAnsiTheme="majorBidi" w:cstheme="majorBidi"/>
          <w:spacing w:val="-4"/>
          <w:sz w:val="28"/>
          <w:szCs w:val="28"/>
        </w:rPr>
        <w:t>As part of an audit in accordance with Thai Standards on Auditing, I exercise professional judgement and maintain professional skepticism throughout the audit. I also:</w:t>
      </w:r>
    </w:p>
    <w:p w14:paraId="3BBC25BF" w14:textId="040F614F" w:rsidR="00BD1E1B" w:rsidRPr="00BF2C7B" w:rsidRDefault="00BD1E1B" w:rsidP="00BF2C7B">
      <w:pPr>
        <w:pStyle w:val="ListParagraph"/>
        <w:numPr>
          <w:ilvl w:val="0"/>
          <w:numId w:val="1"/>
        </w:numPr>
        <w:spacing w:before="120" w:after="120" w:line="240" w:lineRule="auto"/>
        <w:ind w:left="426" w:hanging="284"/>
        <w:jc w:val="thaiDistribute"/>
        <w:rPr>
          <w:rFonts w:asciiTheme="majorBidi" w:hAnsiTheme="majorBidi" w:cstheme="majorBidi"/>
          <w:spacing w:val="-6"/>
          <w:sz w:val="28"/>
        </w:rPr>
      </w:pPr>
      <w:r w:rsidRPr="00BF2C7B">
        <w:rPr>
          <w:rFonts w:asciiTheme="majorBidi" w:hAnsiTheme="majorBidi" w:cstheme="majorBidi"/>
          <w:spacing w:val="-6"/>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D44683" w:rsidRPr="00BF2C7B">
        <w:rPr>
          <w:rFonts w:asciiTheme="majorBidi" w:hAnsiTheme="majorBidi" w:cstheme="majorBidi"/>
          <w:spacing w:val="-6"/>
          <w:sz w:val="28"/>
        </w:rPr>
        <w:t xml:space="preserve"> </w:t>
      </w:r>
      <w:r w:rsidRPr="00BF2C7B">
        <w:rPr>
          <w:rFonts w:asciiTheme="majorBidi" w:hAnsiTheme="majorBidi" w:cstheme="majorBidi"/>
          <w:spacing w:val="-6"/>
          <w:sz w:val="28"/>
        </w:rPr>
        <w:t>The risk of not detecting a material misstatement resulting from fraud is higher than for one resulting from error, as fraud may involve collusion, forgery, intentional omissions, misrepresentations, or the override of internal control.</w:t>
      </w:r>
    </w:p>
    <w:p w14:paraId="2555D624" w14:textId="77777777" w:rsidR="00FA2275" w:rsidRPr="00BF2C7B" w:rsidRDefault="00FA2275" w:rsidP="00BF2C7B">
      <w:pPr>
        <w:pStyle w:val="ListParagraph"/>
        <w:numPr>
          <w:ilvl w:val="0"/>
          <w:numId w:val="1"/>
        </w:numPr>
        <w:spacing w:before="120" w:after="120" w:line="240" w:lineRule="auto"/>
        <w:ind w:left="426" w:hanging="284"/>
        <w:jc w:val="thaiDistribute"/>
        <w:rPr>
          <w:rFonts w:asciiTheme="majorBidi" w:hAnsiTheme="majorBidi" w:cstheme="majorBidi"/>
          <w:sz w:val="28"/>
        </w:rPr>
      </w:pPr>
      <w:r w:rsidRPr="00BF2C7B">
        <w:rPr>
          <w:rFonts w:asciiTheme="majorBidi" w:eastAsia="Times New Roman" w:hAnsiTheme="majorBidi" w:cstheme="majorBidi"/>
          <w:color w:val="000000"/>
          <w:sz w:val="28"/>
        </w:rPr>
        <w:t>Obtain an understanding of internal control relevant to the audit in order to design audit procedures that are appropriate in the circumstances, but not for the purpose of expressing an opinion on the effectiveness of the Company internal control.</w:t>
      </w:r>
    </w:p>
    <w:p w14:paraId="6904E0F7" w14:textId="77777777" w:rsidR="00FA2275" w:rsidRPr="00BF2C7B" w:rsidRDefault="00FA2275" w:rsidP="00BF2C7B">
      <w:pPr>
        <w:pStyle w:val="ListParagraph"/>
        <w:numPr>
          <w:ilvl w:val="0"/>
          <w:numId w:val="1"/>
        </w:numPr>
        <w:spacing w:line="240" w:lineRule="auto"/>
        <w:ind w:left="426" w:hanging="284"/>
        <w:jc w:val="thaiDistribute"/>
        <w:rPr>
          <w:rFonts w:asciiTheme="majorBidi" w:hAnsiTheme="majorBidi" w:cstheme="majorBidi"/>
          <w:sz w:val="28"/>
        </w:rPr>
      </w:pPr>
      <w:r w:rsidRPr="00BF2C7B">
        <w:rPr>
          <w:rFonts w:asciiTheme="majorBidi" w:hAnsiTheme="majorBidi" w:cstheme="majorBidi"/>
          <w:sz w:val="28"/>
        </w:rPr>
        <w:t>Evaluate the appropriateness of accounting policies used and the reasonableness of accounting estimates and related disclosures made by management.</w:t>
      </w:r>
    </w:p>
    <w:p w14:paraId="142843BD" w14:textId="77955F01" w:rsidR="001531DF" w:rsidRPr="00BF2C7B" w:rsidRDefault="00FA2275" w:rsidP="00BF2C7B">
      <w:pPr>
        <w:pStyle w:val="ListParagraph"/>
        <w:numPr>
          <w:ilvl w:val="0"/>
          <w:numId w:val="1"/>
        </w:numPr>
        <w:ind w:hanging="218"/>
        <w:jc w:val="thaiDistribute"/>
        <w:rPr>
          <w:rFonts w:asciiTheme="majorBidi" w:hAnsiTheme="majorBidi" w:cstheme="majorBidi"/>
          <w:sz w:val="28"/>
        </w:rPr>
      </w:pPr>
      <w:r w:rsidRPr="00BF2C7B">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consolidated and separate financial statements or, if such disclosures information is inadequate, to modify my opinion. My conclusions are based on the audit evidence obtained up to the date of my auditor’s report. However, future events or conditions may cause the Company to cease to continue as a going concern.</w:t>
      </w:r>
    </w:p>
    <w:p w14:paraId="7272CFB7" w14:textId="2AAA557B" w:rsidR="00994C78" w:rsidRPr="00BF2C7B" w:rsidRDefault="00BD1E1B" w:rsidP="00BF2C7B">
      <w:pPr>
        <w:pStyle w:val="Default"/>
        <w:jc w:val="right"/>
        <w:rPr>
          <w:rFonts w:asciiTheme="majorBidi" w:hAnsiTheme="majorBidi" w:cstheme="majorBidi"/>
          <w:color w:val="auto"/>
          <w:sz w:val="28"/>
          <w:szCs w:val="28"/>
        </w:rPr>
      </w:pPr>
      <w:r w:rsidRPr="00BF2C7B">
        <w:rPr>
          <w:rFonts w:asciiTheme="majorBidi" w:hAnsiTheme="majorBidi" w:cstheme="majorBidi"/>
          <w:color w:val="auto"/>
          <w:sz w:val="28"/>
          <w:szCs w:val="28"/>
        </w:rPr>
        <w:t>*****/4</w:t>
      </w:r>
    </w:p>
    <w:p w14:paraId="703CC2BB" w14:textId="77777777" w:rsidR="001E3383" w:rsidRPr="00BF2C7B" w:rsidRDefault="001E3383" w:rsidP="00BF2C7B">
      <w:pPr>
        <w:pStyle w:val="ps-000-normal"/>
        <w:spacing w:before="120"/>
        <w:ind w:left="720"/>
        <w:jc w:val="center"/>
        <w:rPr>
          <w:rFonts w:asciiTheme="majorBidi" w:hAnsiTheme="majorBidi" w:cs="Angsana New"/>
          <w:sz w:val="28"/>
          <w:szCs w:val="28"/>
        </w:rPr>
      </w:pPr>
    </w:p>
    <w:p w14:paraId="00132D6C" w14:textId="386AB209" w:rsidR="000548E2" w:rsidRPr="00BF2C7B" w:rsidRDefault="000548E2" w:rsidP="00BF2C7B">
      <w:pPr>
        <w:pStyle w:val="ps-000-normal"/>
        <w:spacing w:before="120"/>
        <w:ind w:left="720"/>
        <w:jc w:val="center"/>
        <w:rPr>
          <w:rFonts w:asciiTheme="majorBidi" w:hAnsiTheme="majorBidi" w:cstheme="majorBidi"/>
          <w:sz w:val="28"/>
          <w:szCs w:val="28"/>
        </w:rPr>
      </w:pPr>
      <w:r w:rsidRPr="00BF2C7B">
        <w:rPr>
          <w:rFonts w:asciiTheme="majorBidi" w:hAnsiTheme="majorBidi" w:cs="Angsana New"/>
          <w:sz w:val="28"/>
          <w:szCs w:val="28"/>
          <w:cs/>
        </w:rPr>
        <w:lastRenderedPageBreak/>
        <w:t>–</w:t>
      </w:r>
      <w:r w:rsidRPr="00BF2C7B">
        <w:rPr>
          <w:rFonts w:asciiTheme="majorBidi" w:hAnsiTheme="majorBidi" w:cstheme="majorBidi"/>
          <w:sz w:val="28"/>
          <w:szCs w:val="28"/>
          <w:cs/>
        </w:rPr>
        <w:t xml:space="preserve"> </w:t>
      </w:r>
      <w:r w:rsidRPr="00BF2C7B">
        <w:rPr>
          <w:rFonts w:asciiTheme="majorBidi" w:hAnsiTheme="majorBidi" w:cstheme="majorBidi"/>
          <w:spacing w:val="-4"/>
          <w:sz w:val="28"/>
          <w:szCs w:val="28"/>
        </w:rPr>
        <w:t>4</w:t>
      </w:r>
      <w:r w:rsidRPr="00BF2C7B">
        <w:rPr>
          <w:rFonts w:asciiTheme="majorBidi" w:hAnsiTheme="majorBidi" w:cs="Angsana New"/>
          <w:sz w:val="28"/>
          <w:szCs w:val="28"/>
          <w:cs/>
        </w:rPr>
        <w:t xml:space="preserve"> –</w:t>
      </w:r>
    </w:p>
    <w:p w14:paraId="1CBFEB8D" w14:textId="77777777" w:rsidR="00FA2275" w:rsidRPr="00BF2C7B" w:rsidRDefault="00FA2275" w:rsidP="00BF2C7B">
      <w:pPr>
        <w:pStyle w:val="ListParagraph"/>
        <w:numPr>
          <w:ilvl w:val="0"/>
          <w:numId w:val="1"/>
        </w:numPr>
        <w:spacing w:line="240" w:lineRule="auto"/>
        <w:ind w:left="426" w:hanging="284"/>
        <w:jc w:val="thaiDistribute"/>
        <w:rPr>
          <w:rFonts w:asciiTheme="majorBidi" w:hAnsiTheme="majorBidi" w:cstheme="majorBidi"/>
          <w:spacing w:val="-2"/>
          <w:sz w:val="28"/>
        </w:rPr>
      </w:pPr>
      <w:r w:rsidRPr="00BF2C7B">
        <w:rPr>
          <w:rFonts w:asciiTheme="majorBidi" w:hAnsiTheme="majorBidi" w:cstheme="majorBidi"/>
          <w:spacing w:val="-2"/>
          <w:sz w:val="28"/>
        </w:rPr>
        <w:t>Evaluate the overall presentation, structure and content of the financial statements, including the disclosures, and whether the financial statements represent the underlying transactions and events in a manner that achieves fair presentation.</w:t>
      </w:r>
    </w:p>
    <w:p w14:paraId="36FE8224" w14:textId="77777777" w:rsidR="001B3B65" w:rsidRPr="00BF2C7B" w:rsidRDefault="001B3B65" w:rsidP="00BF2C7B">
      <w:pPr>
        <w:pStyle w:val="ps-000-normal"/>
        <w:spacing w:before="120"/>
        <w:jc w:val="thaiDistribute"/>
        <w:rPr>
          <w:rFonts w:asciiTheme="majorBidi" w:hAnsiTheme="majorBidi" w:cstheme="majorBidi"/>
          <w:color w:val="auto"/>
          <w:sz w:val="28"/>
          <w:szCs w:val="28"/>
        </w:rPr>
      </w:pPr>
      <w:r w:rsidRPr="00BF2C7B">
        <w:rPr>
          <w:rFonts w:asciiTheme="majorBidi" w:hAnsiTheme="majorBidi" w:cstheme="majorBidi"/>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2C7CF55F" w14:textId="21E6AE14" w:rsidR="001531DF" w:rsidRPr="00BF2C7B" w:rsidRDefault="001B3B65" w:rsidP="00BF2C7B">
      <w:pPr>
        <w:spacing w:before="120" w:after="120"/>
        <w:jc w:val="thaiDistribute"/>
        <w:rPr>
          <w:rFonts w:asciiTheme="majorBidi" w:hAnsiTheme="majorBidi" w:cstheme="majorBidi"/>
          <w:sz w:val="28"/>
          <w:szCs w:val="28"/>
        </w:rPr>
      </w:pPr>
      <w:r w:rsidRPr="00BF2C7B">
        <w:rPr>
          <w:rFonts w:asciiTheme="majorBidi" w:hAnsiTheme="majorBidi" w:cstheme="majorBidi"/>
          <w:color w:val="000000"/>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6FF470" w14:textId="77777777" w:rsidR="001B3B65" w:rsidRPr="00BF2C7B" w:rsidRDefault="001B3B65" w:rsidP="00BF2C7B">
      <w:pPr>
        <w:spacing w:before="120"/>
        <w:ind w:right="136"/>
        <w:jc w:val="thaiDistribute"/>
        <w:rPr>
          <w:rFonts w:asciiTheme="majorBidi" w:hAnsiTheme="majorBidi" w:cstheme="majorBidi"/>
          <w:sz w:val="28"/>
          <w:szCs w:val="28"/>
        </w:rPr>
      </w:pPr>
      <w:r w:rsidRPr="00BF2C7B">
        <w:rPr>
          <w:rFonts w:asciiTheme="majorBidi" w:hAnsiTheme="majorBidi" w:cstheme="majorBidi"/>
          <w:color w:val="000000"/>
          <w:sz w:val="28"/>
          <w:szCs w:val="28"/>
        </w:rPr>
        <w:t>From the matters communicated with those charged with governance, I determine this matter that was of most significance</w:t>
      </w:r>
      <w:r w:rsidRPr="00BF2C7B">
        <w:rPr>
          <w:rFonts w:asciiTheme="majorBidi" w:hAnsiTheme="majorBidi" w:cstheme="majorBidi"/>
          <w:sz w:val="28"/>
          <w:szCs w:val="28"/>
        </w:rPr>
        <w:t xml:space="preserve"> in the audit of the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9D9724" w14:textId="2AEA4672" w:rsidR="001D17AD" w:rsidRPr="00BF2C7B" w:rsidRDefault="001B3B65" w:rsidP="00BF2C7B">
      <w:pPr>
        <w:autoSpaceDE/>
        <w:autoSpaceDN/>
        <w:adjustRightInd/>
        <w:spacing w:before="120"/>
        <w:ind w:right="595"/>
        <w:rPr>
          <w:rFonts w:asciiTheme="majorBidi" w:hAnsiTheme="majorBidi" w:cstheme="majorBidi"/>
          <w:sz w:val="28"/>
          <w:szCs w:val="28"/>
        </w:rPr>
      </w:pPr>
      <w:r w:rsidRPr="00BF2C7B">
        <w:rPr>
          <w:rFonts w:ascii="AngsanaUPC" w:hAnsi="AngsanaUPC" w:cs="AngsanaUPC"/>
          <w:sz w:val="28"/>
          <w:szCs w:val="28"/>
        </w:rPr>
        <w:t>I am responsible for the audit resulting in this independent auditor’s report.</w:t>
      </w:r>
    </w:p>
    <w:p w14:paraId="25031825" w14:textId="12C18850" w:rsidR="002C7EF1" w:rsidRPr="00BF2C7B" w:rsidRDefault="002C7EF1" w:rsidP="00BF2C7B">
      <w:pPr>
        <w:autoSpaceDE/>
        <w:autoSpaceDN/>
        <w:adjustRightInd/>
        <w:spacing w:before="100" w:beforeAutospacing="1"/>
        <w:ind w:right="595"/>
        <w:rPr>
          <w:rFonts w:asciiTheme="majorBidi" w:hAnsiTheme="majorBidi" w:cstheme="majorBidi"/>
          <w:sz w:val="28"/>
          <w:szCs w:val="28"/>
        </w:rPr>
      </w:pPr>
    </w:p>
    <w:p w14:paraId="25972A86" w14:textId="77777777" w:rsidR="00AC7A25" w:rsidRPr="00BF2C7B" w:rsidRDefault="00AC7A25" w:rsidP="00BF2C7B">
      <w:pPr>
        <w:autoSpaceDE/>
        <w:autoSpaceDN/>
        <w:adjustRightInd/>
        <w:spacing w:before="100" w:beforeAutospacing="1"/>
        <w:ind w:right="595"/>
        <w:rPr>
          <w:rFonts w:asciiTheme="majorBidi" w:hAnsiTheme="majorBidi" w:cstheme="majorBidi"/>
          <w:sz w:val="28"/>
          <w:szCs w:val="28"/>
        </w:rPr>
      </w:pPr>
    </w:p>
    <w:p w14:paraId="73DA24C5" w14:textId="77777777" w:rsidR="00AC7A25" w:rsidRPr="00BF2C7B" w:rsidRDefault="00AC7A25" w:rsidP="00BF2C7B">
      <w:pPr>
        <w:ind w:right="136"/>
        <w:jc w:val="thaiDistribute"/>
        <w:rPr>
          <w:rFonts w:ascii="AngsanaUPC" w:hAnsi="AngsanaUPC" w:cs="AngsanaUPC"/>
          <w:sz w:val="28"/>
          <w:szCs w:val="28"/>
        </w:rPr>
      </w:pPr>
      <w:proofErr w:type="spellStart"/>
      <w:r w:rsidRPr="00BF2C7B">
        <w:rPr>
          <w:rFonts w:ascii="AngsanaUPC" w:hAnsi="AngsanaUPC" w:cs="AngsanaUPC"/>
          <w:sz w:val="28"/>
          <w:szCs w:val="28"/>
        </w:rPr>
        <w:t>Mr</w:t>
      </w:r>
      <w:proofErr w:type="spellEnd"/>
      <w:r w:rsidRPr="00BF2C7B">
        <w:rPr>
          <w:rFonts w:ascii="AngsanaUPC" w:hAnsi="AngsanaUPC" w:cs="AngsanaUPC"/>
          <w:sz w:val="28"/>
          <w:szCs w:val="28"/>
          <w:cs/>
        </w:rPr>
        <w:t>.</w:t>
      </w:r>
      <w:proofErr w:type="spellStart"/>
      <w:r w:rsidRPr="00BF2C7B">
        <w:rPr>
          <w:rFonts w:ascii="AngsanaUPC" w:hAnsi="AngsanaUPC" w:cs="AngsanaUPC"/>
          <w:sz w:val="28"/>
          <w:szCs w:val="28"/>
        </w:rPr>
        <w:t>Supoj</w:t>
      </w:r>
      <w:proofErr w:type="spellEnd"/>
      <w:r w:rsidRPr="00BF2C7B">
        <w:rPr>
          <w:rFonts w:ascii="AngsanaUPC" w:hAnsi="AngsanaUPC" w:cs="AngsanaUPC"/>
          <w:sz w:val="28"/>
          <w:szCs w:val="28"/>
        </w:rPr>
        <w:t xml:space="preserve"> </w:t>
      </w:r>
      <w:proofErr w:type="spellStart"/>
      <w:r w:rsidRPr="00BF2C7B">
        <w:rPr>
          <w:rFonts w:ascii="AngsanaUPC" w:hAnsi="AngsanaUPC" w:cs="AngsanaUPC"/>
          <w:sz w:val="28"/>
          <w:szCs w:val="28"/>
        </w:rPr>
        <w:t>Mahantachaisakul</w:t>
      </w:r>
      <w:proofErr w:type="spellEnd"/>
    </w:p>
    <w:p w14:paraId="64D1ECB1" w14:textId="77777777" w:rsidR="00CA5148" w:rsidRPr="00BF2C7B" w:rsidRDefault="00CA5148" w:rsidP="00BF2C7B">
      <w:pPr>
        <w:autoSpaceDE/>
        <w:autoSpaceDN/>
        <w:adjustRightInd/>
        <w:ind w:right="595"/>
        <w:jc w:val="both"/>
        <w:rPr>
          <w:rFonts w:asciiTheme="majorBidi" w:hAnsiTheme="majorBidi" w:cstheme="majorBidi"/>
          <w:sz w:val="28"/>
          <w:szCs w:val="28"/>
        </w:rPr>
      </w:pPr>
      <w:r w:rsidRPr="00BF2C7B">
        <w:rPr>
          <w:rFonts w:asciiTheme="majorBidi" w:hAnsiTheme="majorBidi" w:cstheme="majorBidi"/>
          <w:sz w:val="28"/>
          <w:szCs w:val="28"/>
        </w:rPr>
        <w:t xml:space="preserve">Certified Public Accountant </w:t>
      </w:r>
    </w:p>
    <w:p w14:paraId="64722534" w14:textId="613FBA53" w:rsidR="00CA5148" w:rsidRPr="00BF2C7B" w:rsidRDefault="00CA5148" w:rsidP="00BF2C7B">
      <w:pPr>
        <w:autoSpaceDE/>
        <w:autoSpaceDN/>
        <w:adjustRightInd/>
        <w:ind w:right="594"/>
        <w:rPr>
          <w:rFonts w:asciiTheme="majorBidi" w:hAnsiTheme="majorBidi" w:cstheme="majorBidi"/>
          <w:sz w:val="28"/>
          <w:szCs w:val="28"/>
        </w:rPr>
      </w:pPr>
      <w:r w:rsidRPr="00BF2C7B">
        <w:rPr>
          <w:rFonts w:asciiTheme="majorBidi" w:hAnsiTheme="majorBidi" w:cstheme="majorBidi"/>
          <w:sz w:val="28"/>
          <w:szCs w:val="28"/>
        </w:rPr>
        <w:t>Registration No</w:t>
      </w:r>
      <w:r w:rsidRPr="00BF2C7B">
        <w:rPr>
          <w:rFonts w:asciiTheme="majorBidi" w:hAnsiTheme="majorBidi"/>
          <w:sz w:val="28"/>
          <w:szCs w:val="28"/>
          <w:cs/>
        </w:rPr>
        <w:t xml:space="preserve">. </w:t>
      </w:r>
      <w:r w:rsidR="00AC7A25" w:rsidRPr="00BF2C7B">
        <w:rPr>
          <w:rFonts w:asciiTheme="majorBidi" w:hAnsiTheme="majorBidi" w:cstheme="majorBidi"/>
          <w:sz w:val="28"/>
          <w:szCs w:val="28"/>
          <w:lang w:val="en-GB"/>
        </w:rPr>
        <w:t>12794</w:t>
      </w:r>
    </w:p>
    <w:p w14:paraId="0A0A331B" w14:textId="77777777" w:rsidR="00CA5148" w:rsidRPr="00BF2C7B" w:rsidRDefault="00CA5148" w:rsidP="00BF2C7B">
      <w:pPr>
        <w:autoSpaceDE/>
        <w:autoSpaceDN/>
        <w:adjustRightInd/>
        <w:ind w:right="595"/>
        <w:rPr>
          <w:rFonts w:asciiTheme="majorBidi" w:hAnsiTheme="majorBidi" w:cstheme="majorBidi"/>
          <w:sz w:val="28"/>
          <w:szCs w:val="28"/>
        </w:rPr>
      </w:pPr>
      <w:r w:rsidRPr="00BF2C7B">
        <w:rPr>
          <w:rFonts w:asciiTheme="majorBidi" w:hAnsiTheme="majorBidi" w:cstheme="majorBidi"/>
          <w:sz w:val="28"/>
          <w:szCs w:val="28"/>
        </w:rPr>
        <w:t>Karin Audit Company Limited</w:t>
      </w:r>
    </w:p>
    <w:p w14:paraId="445745E9" w14:textId="77777777" w:rsidR="001A2534" w:rsidRPr="00BF2C7B" w:rsidRDefault="00CA5148" w:rsidP="00BF2C7B">
      <w:pPr>
        <w:jc w:val="thaiDistribute"/>
        <w:rPr>
          <w:rFonts w:asciiTheme="majorBidi" w:hAnsiTheme="majorBidi" w:cstheme="majorBidi"/>
          <w:color w:val="000000" w:themeColor="text1"/>
          <w:sz w:val="28"/>
          <w:szCs w:val="28"/>
        </w:rPr>
      </w:pPr>
      <w:r w:rsidRPr="00BF2C7B">
        <w:rPr>
          <w:rFonts w:asciiTheme="majorBidi" w:hAnsiTheme="majorBidi" w:cstheme="majorBidi"/>
          <w:sz w:val="28"/>
          <w:szCs w:val="28"/>
        </w:rPr>
        <w:t>Bangkok</w:t>
      </w:r>
      <w:r w:rsidRPr="00BF2C7B">
        <w:rPr>
          <w:rFonts w:asciiTheme="majorBidi" w:hAnsiTheme="majorBidi"/>
          <w:color w:val="000000" w:themeColor="text1"/>
          <w:sz w:val="28"/>
          <w:szCs w:val="28"/>
          <w:cs/>
        </w:rPr>
        <w:t xml:space="preserve"> </w:t>
      </w:r>
    </w:p>
    <w:p w14:paraId="23558FBD" w14:textId="595210CF" w:rsidR="00FB50DF" w:rsidRPr="00F42BFA" w:rsidRDefault="00995CB0" w:rsidP="00BF2C7B">
      <w:pPr>
        <w:jc w:val="thaiDistribute"/>
        <w:rPr>
          <w:rFonts w:asciiTheme="majorBidi" w:hAnsiTheme="majorBidi" w:cstheme="majorBidi"/>
          <w:color w:val="000000" w:themeColor="text1"/>
          <w:sz w:val="28"/>
          <w:szCs w:val="28"/>
        </w:rPr>
      </w:pPr>
      <w:r w:rsidRPr="00BF2C7B">
        <w:rPr>
          <w:rFonts w:asciiTheme="majorBidi" w:hAnsiTheme="majorBidi" w:cstheme="majorBidi"/>
          <w:color w:val="000000" w:themeColor="text1"/>
          <w:sz w:val="28"/>
          <w:szCs w:val="28"/>
        </w:rPr>
        <w:t xml:space="preserve">February </w:t>
      </w:r>
      <w:r w:rsidR="00EE39EE" w:rsidRPr="00BF2C7B">
        <w:rPr>
          <w:rFonts w:asciiTheme="majorBidi" w:hAnsiTheme="majorBidi" w:cstheme="majorBidi" w:hint="cs"/>
          <w:color w:val="000000" w:themeColor="text1"/>
          <w:sz w:val="28"/>
          <w:szCs w:val="28"/>
          <w:cs/>
        </w:rPr>
        <w:t>25</w:t>
      </w:r>
      <w:r w:rsidR="00AC7A25" w:rsidRPr="00BF2C7B">
        <w:rPr>
          <w:rFonts w:asciiTheme="majorBidi" w:hAnsiTheme="majorBidi" w:cstheme="majorBidi"/>
          <w:color w:val="000000" w:themeColor="text1"/>
          <w:sz w:val="28"/>
          <w:szCs w:val="28"/>
        </w:rPr>
        <w:t>, 202</w:t>
      </w:r>
      <w:r w:rsidR="00BC526D" w:rsidRPr="00BF2C7B">
        <w:rPr>
          <w:rFonts w:asciiTheme="majorBidi" w:hAnsiTheme="majorBidi" w:cstheme="majorBidi"/>
          <w:color w:val="000000" w:themeColor="text1"/>
          <w:sz w:val="28"/>
          <w:szCs w:val="28"/>
        </w:rPr>
        <w:t>5</w:t>
      </w:r>
    </w:p>
    <w:sectPr w:rsidR="00FB50DF" w:rsidRPr="00F42B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4D5065D6"/>
    <w:lvl w:ilvl="0" w:tplc="3A24E486">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971B87"/>
    <w:multiLevelType w:val="hybridMultilevel"/>
    <w:tmpl w:val="5F70CE42"/>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73F4728"/>
    <w:multiLevelType w:val="hybridMultilevel"/>
    <w:tmpl w:val="C8FC0A54"/>
    <w:lvl w:ilvl="0" w:tplc="B0D8022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6945867">
    <w:abstractNumId w:val="0"/>
  </w:num>
  <w:num w:numId="2" w16cid:durableId="8812909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8913581">
    <w:abstractNumId w:val="2"/>
  </w:num>
  <w:num w:numId="4" w16cid:durableId="1222061597">
    <w:abstractNumId w:val="3"/>
  </w:num>
  <w:num w:numId="5" w16cid:durableId="1446458697">
    <w:abstractNumId w:val="4"/>
  </w:num>
  <w:num w:numId="6" w16cid:durableId="1098527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A7"/>
    <w:rsid w:val="00014F1A"/>
    <w:rsid w:val="0002089E"/>
    <w:rsid w:val="000328C0"/>
    <w:rsid w:val="000548E2"/>
    <w:rsid w:val="00056BBF"/>
    <w:rsid w:val="00061A5E"/>
    <w:rsid w:val="0007645D"/>
    <w:rsid w:val="00084CAD"/>
    <w:rsid w:val="00090C0E"/>
    <w:rsid w:val="000C7E6D"/>
    <w:rsid w:val="000E7A1F"/>
    <w:rsid w:val="0010160D"/>
    <w:rsid w:val="00103FAC"/>
    <w:rsid w:val="00107081"/>
    <w:rsid w:val="001531DF"/>
    <w:rsid w:val="0017191C"/>
    <w:rsid w:val="00171F16"/>
    <w:rsid w:val="00181466"/>
    <w:rsid w:val="001834B8"/>
    <w:rsid w:val="001A216B"/>
    <w:rsid w:val="001A2534"/>
    <w:rsid w:val="001A5B21"/>
    <w:rsid w:val="001A7AB4"/>
    <w:rsid w:val="001B23F5"/>
    <w:rsid w:val="001B3B65"/>
    <w:rsid w:val="001C0D56"/>
    <w:rsid w:val="001D17AD"/>
    <w:rsid w:val="001D6854"/>
    <w:rsid w:val="001E3383"/>
    <w:rsid w:val="001E7860"/>
    <w:rsid w:val="001F5B19"/>
    <w:rsid w:val="00210876"/>
    <w:rsid w:val="002319CE"/>
    <w:rsid w:val="00296E29"/>
    <w:rsid w:val="002B200C"/>
    <w:rsid w:val="002C0B45"/>
    <w:rsid w:val="002C1BF7"/>
    <w:rsid w:val="002C2F0E"/>
    <w:rsid w:val="002C7EF1"/>
    <w:rsid w:val="002D4BBB"/>
    <w:rsid w:val="002E27D4"/>
    <w:rsid w:val="002F0373"/>
    <w:rsid w:val="002F3A29"/>
    <w:rsid w:val="002F480C"/>
    <w:rsid w:val="003206DE"/>
    <w:rsid w:val="0032240D"/>
    <w:rsid w:val="00333E50"/>
    <w:rsid w:val="00341405"/>
    <w:rsid w:val="0038482A"/>
    <w:rsid w:val="003A0D7A"/>
    <w:rsid w:val="003A7A90"/>
    <w:rsid w:val="003B0527"/>
    <w:rsid w:val="003C32CA"/>
    <w:rsid w:val="003C589E"/>
    <w:rsid w:val="003D72CD"/>
    <w:rsid w:val="003E5938"/>
    <w:rsid w:val="003F2743"/>
    <w:rsid w:val="0041339D"/>
    <w:rsid w:val="00417493"/>
    <w:rsid w:val="00420380"/>
    <w:rsid w:val="00424FA1"/>
    <w:rsid w:val="0044063B"/>
    <w:rsid w:val="00446E87"/>
    <w:rsid w:val="00471BA3"/>
    <w:rsid w:val="00485DE2"/>
    <w:rsid w:val="00497354"/>
    <w:rsid w:val="004B7490"/>
    <w:rsid w:val="004C2A1E"/>
    <w:rsid w:val="004D7796"/>
    <w:rsid w:val="004F756A"/>
    <w:rsid w:val="00557D31"/>
    <w:rsid w:val="00581C51"/>
    <w:rsid w:val="00585A2C"/>
    <w:rsid w:val="00587531"/>
    <w:rsid w:val="00596690"/>
    <w:rsid w:val="005E05D9"/>
    <w:rsid w:val="005F3C0D"/>
    <w:rsid w:val="00607BFD"/>
    <w:rsid w:val="00610FAD"/>
    <w:rsid w:val="00615293"/>
    <w:rsid w:val="0061750F"/>
    <w:rsid w:val="00623262"/>
    <w:rsid w:val="00637486"/>
    <w:rsid w:val="006477FC"/>
    <w:rsid w:val="00651EF5"/>
    <w:rsid w:val="0065349B"/>
    <w:rsid w:val="00670FA7"/>
    <w:rsid w:val="0067629F"/>
    <w:rsid w:val="006800FF"/>
    <w:rsid w:val="00687143"/>
    <w:rsid w:val="00695519"/>
    <w:rsid w:val="006A34E2"/>
    <w:rsid w:val="006C2770"/>
    <w:rsid w:val="006C551C"/>
    <w:rsid w:val="006D7CF7"/>
    <w:rsid w:val="006E1D88"/>
    <w:rsid w:val="006F55E6"/>
    <w:rsid w:val="0071079A"/>
    <w:rsid w:val="007141B8"/>
    <w:rsid w:val="0071607F"/>
    <w:rsid w:val="00720A7F"/>
    <w:rsid w:val="0072616D"/>
    <w:rsid w:val="00772644"/>
    <w:rsid w:val="0078002F"/>
    <w:rsid w:val="0078165A"/>
    <w:rsid w:val="00781F7E"/>
    <w:rsid w:val="0078651E"/>
    <w:rsid w:val="007B052C"/>
    <w:rsid w:val="007C1AC4"/>
    <w:rsid w:val="007D0039"/>
    <w:rsid w:val="007D14F3"/>
    <w:rsid w:val="007E737F"/>
    <w:rsid w:val="007F18B6"/>
    <w:rsid w:val="00802C04"/>
    <w:rsid w:val="00807706"/>
    <w:rsid w:val="00810CCD"/>
    <w:rsid w:val="00820FBE"/>
    <w:rsid w:val="00837F48"/>
    <w:rsid w:val="00853E6A"/>
    <w:rsid w:val="00854A64"/>
    <w:rsid w:val="00860FC3"/>
    <w:rsid w:val="00863A34"/>
    <w:rsid w:val="008732FE"/>
    <w:rsid w:val="008775A5"/>
    <w:rsid w:val="0088231C"/>
    <w:rsid w:val="00885AC3"/>
    <w:rsid w:val="00886F8F"/>
    <w:rsid w:val="008B7D39"/>
    <w:rsid w:val="008C2340"/>
    <w:rsid w:val="008C34C7"/>
    <w:rsid w:val="008E245B"/>
    <w:rsid w:val="008F3EBE"/>
    <w:rsid w:val="008F79F1"/>
    <w:rsid w:val="008F7F0B"/>
    <w:rsid w:val="00921754"/>
    <w:rsid w:val="00923FBE"/>
    <w:rsid w:val="0092558D"/>
    <w:rsid w:val="00940B34"/>
    <w:rsid w:val="009443C6"/>
    <w:rsid w:val="00957267"/>
    <w:rsid w:val="009738D0"/>
    <w:rsid w:val="009821C3"/>
    <w:rsid w:val="00984F83"/>
    <w:rsid w:val="00994C78"/>
    <w:rsid w:val="00995CB0"/>
    <w:rsid w:val="009A4AA5"/>
    <w:rsid w:val="009B0CC5"/>
    <w:rsid w:val="009C45A9"/>
    <w:rsid w:val="009C5110"/>
    <w:rsid w:val="009E0432"/>
    <w:rsid w:val="009E31FF"/>
    <w:rsid w:val="009E483E"/>
    <w:rsid w:val="00A04E78"/>
    <w:rsid w:val="00A06FB5"/>
    <w:rsid w:val="00A11605"/>
    <w:rsid w:val="00A13EBE"/>
    <w:rsid w:val="00A20BE5"/>
    <w:rsid w:val="00A2161A"/>
    <w:rsid w:val="00A70C75"/>
    <w:rsid w:val="00A71757"/>
    <w:rsid w:val="00A75844"/>
    <w:rsid w:val="00A8617E"/>
    <w:rsid w:val="00A9213D"/>
    <w:rsid w:val="00A92210"/>
    <w:rsid w:val="00AA01B3"/>
    <w:rsid w:val="00AB67F1"/>
    <w:rsid w:val="00AC7A25"/>
    <w:rsid w:val="00AF1000"/>
    <w:rsid w:val="00AF7F62"/>
    <w:rsid w:val="00B0491D"/>
    <w:rsid w:val="00B0582B"/>
    <w:rsid w:val="00B16FED"/>
    <w:rsid w:val="00B21241"/>
    <w:rsid w:val="00B220F9"/>
    <w:rsid w:val="00B224DA"/>
    <w:rsid w:val="00B27F96"/>
    <w:rsid w:val="00B44896"/>
    <w:rsid w:val="00B53D5C"/>
    <w:rsid w:val="00B54658"/>
    <w:rsid w:val="00B60E5E"/>
    <w:rsid w:val="00B6215C"/>
    <w:rsid w:val="00B756BF"/>
    <w:rsid w:val="00B76008"/>
    <w:rsid w:val="00B873F6"/>
    <w:rsid w:val="00BA4134"/>
    <w:rsid w:val="00BA7522"/>
    <w:rsid w:val="00BB2AC8"/>
    <w:rsid w:val="00BC1E68"/>
    <w:rsid w:val="00BC27DB"/>
    <w:rsid w:val="00BC46AE"/>
    <w:rsid w:val="00BC526D"/>
    <w:rsid w:val="00BC70E3"/>
    <w:rsid w:val="00BD1E1B"/>
    <w:rsid w:val="00BE7616"/>
    <w:rsid w:val="00BE7E8C"/>
    <w:rsid w:val="00BF2C7B"/>
    <w:rsid w:val="00C21A6B"/>
    <w:rsid w:val="00C27FB7"/>
    <w:rsid w:val="00C42B14"/>
    <w:rsid w:val="00C45328"/>
    <w:rsid w:val="00C770AD"/>
    <w:rsid w:val="00C8244B"/>
    <w:rsid w:val="00C967BE"/>
    <w:rsid w:val="00CA4B8A"/>
    <w:rsid w:val="00CA5148"/>
    <w:rsid w:val="00CA7142"/>
    <w:rsid w:val="00CF3605"/>
    <w:rsid w:val="00CF6E35"/>
    <w:rsid w:val="00D40663"/>
    <w:rsid w:val="00D40881"/>
    <w:rsid w:val="00D44683"/>
    <w:rsid w:val="00D8791F"/>
    <w:rsid w:val="00D955AA"/>
    <w:rsid w:val="00DA3B1F"/>
    <w:rsid w:val="00DA6F80"/>
    <w:rsid w:val="00DB6047"/>
    <w:rsid w:val="00DC20E8"/>
    <w:rsid w:val="00DC25A2"/>
    <w:rsid w:val="00DD0A1F"/>
    <w:rsid w:val="00E07BEC"/>
    <w:rsid w:val="00E17AA9"/>
    <w:rsid w:val="00E203E8"/>
    <w:rsid w:val="00E30DCA"/>
    <w:rsid w:val="00E322D5"/>
    <w:rsid w:val="00E32F74"/>
    <w:rsid w:val="00E33002"/>
    <w:rsid w:val="00E51AB4"/>
    <w:rsid w:val="00E73582"/>
    <w:rsid w:val="00E9261C"/>
    <w:rsid w:val="00EA57E7"/>
    <w:rsid w:val="00EB3B0F"/>
    <w:rsid w:val="00EC21C5"/>
    <w:rsid w:val="00ED124C"/>
    <w:rsid w:val="00EE1F6D"/>
    <w:rsid w:val="00EE39EE"/>
    <w:rsid w:val="00F176F5"/>
    <w:rsid w:val="00F22498"/>
    <w:rsid w:val="00F42BFA"/>
    <w:rsid w:val="00F43691"/>
    <w:rsid w:val="00F44E46"/>
    <w:rsid w:val="00F721EF"/>
    <w:rsid w:val="00F73B38"/>
    <w:rsid w:val="00F84127"/>
    <w:rsid w:val="00F955DB"/>
    <w:rsid w:val="00FA2275"/>
    <w:rsid w:val="00FB4295"/>
    <w:rsid w:val="00FB50DF"/>
    <w:rsid w:val="00FC012C"/>
    <w:rsid w:val="00FC53ED"/>
    <w:rsid w:val="00FE7C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7DA74"/>
  <w15:docId w15:val="{A95385A4-2B8B-4CDA-B7A5-0CEE94FD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99EBC-6700-4892-B1F2-9DB95313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1448</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ฤทธิชัย อิ่มชม</cp:lastModifiedBy>
  <cp:revision>29</cp:revision>
  <cp:lastPrinted>2023-02-20T10:22:00Z</cp:lastPrinted>
  <dcterms:created xsi:type="dcterms:W3CDTF">2023-11-21T06:56:00Z</dcterms:created>
  <dcterms:modified xsi:type="dcterms:W3CDTF">2025-02-24T11:38:00Z</dcterms:modified>
</cp:coreProperties>
</file>