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6F88" w14:textId="544F134A" w:rsidR="00790517" w:rsidRPr="00117552" w:rsidRDefault="00790517" w:rsidP="00B85774">
      <w:pPr>
        <w:pStyle w:val="Default"/>
        <w:rPr>
          <w:b/>
          <w:bCs/>
          <w:sz w:val="20"/>
          <w:szCs w:val="20"/>
        </w:rPr>
      </w:pPr>
      <w:r w:rsidRPr="00117552">
        <w:rPr>
          <w:b/>
          <w:bCs/>
          <w:sz w:val="20"/>
          <w:szCs w:val="20"/>
        </w:rPr>
        <w:t>I</w:t>
      </w:r>
      <w:r w:rsidR="00886FDA" w:rsidRPr="00117552">
        <w:rPr>
          <w:b/>
          <w:bCs/>
          <w:sz w:val="20"/>
          <w:szCs w:val="20"/>
        </w:rPr>
        <w:t>ndependent</w:t>
      </w:r>
      <w:r w:rsidRPr="00117552">
        <w:rPr>
          <w:b/>
          <w:bCs/>
          <w:sz w:val="20"/>
          <w:szCs w:val="20"/>
        </w:rPr>
        <w:t xml:space="preserve"> </w:t>
      </w:r>
      <w:r w:rsidR="008E0FC2" w:rsidRPr="00117552">
        <w:rPr>
          <w:b/>
          <w:bCs/>
          <w:sz w:val="20"/>
          <w:szCs w:val="20"/>
        </w:rPr>
        <w:t>A</w:t>
      </w:r>
      <w:r w:rsidR="00886FDA" w:rsidRPr="00117552">
        <w:rPr>
          <w:b/>
          <w:bCs/>
          <w:sz w:val="20"/>
          <w:szCs w:val="20"/>
        </w:rPr>
        <w:t>uditor</w:t>
      </w:r>
      <w:r w:rsidRPr="00117552">
        <w:rPr>
          <w:b/>
          <w:bCs/>
          <w:sz w:val="20"/>
          <w:szCs w:val="20"/>
        </w:rPr>
        <w:t>’</w:t>
      </w:r>
      <w:r w:rsidR="00886FDA" w:rsidRPr="00117552">
        <w:rPr>
          <w:b/>
          <w:bCs/>
          <w:sz w:val="20"/>
          <w:szCs w:val="20"/>
        </w:rPr>
        <w:t xml:space="preserve">s </w:t>
      </w:r>
      <w:r w:rsidR="008E0FC2" w:rsidRPr="00117552">
        <w:rPr>
          <w:b/>
          <w:bCs/>
          <w:sz w:val="20"/>
          <w:szCs w:val="20"/>
        </w:rPr>
        <w:t>R</w:t>
      </w:r>
      <w:r w:rsidR="00886FDA" w:rsidRPr="00117552">
        <w:rPr>
          <w:b/>
          <w:bCs/>
          <w:sz w:val="20"/>
          <w:szCs w:val="20"/>
        </w:rPr>
        <w:t>eport</w:t>
      </w:r>
    </w:p>
    <w:p w14:paraId="3A6D9A02" w14:textId="77777777" w:rsidR="000D55B0" w:rsidRPr="001105C0" w:rsidRDefault="000D55B0" w:rsidP="00B85774">
      <w:pPr>
        <w:pStyle w:val="Default"/>
        <w:rPr>
          <w:sz w:val="18"/>
          <w:szCs w:val="18"/>
        </w:rPr>
      </w:pPr>
    </w:p>
    <w:p w14:paraId="19BA2442" w14:textId="77777777" w:rsidR="000D55B0" w:rsidRPr="001105C0" w:rsidRDefault="000D55B0" w:rsidP="00B85774">
      <w:pPr>
        <w:pStyle w:val="Default"/>
        <w:rPr>
          <w:sz w:val="18"/>
          <w:szCs w:val="18"/>
        </w:rPr>
      </w:pPr>
    </w:p>
    <w:p w14:paraId="150DB02D" w14:textId="4DE6D1FF" w:rsidR="00B85774" w:rsidRPr="00117552" w:rsidRDefault="00B85774" w:rsidP="00B85774">
      <w:pPr>
        <w:autoSpaceDE w:val="0"/>
        <w:autoSpaceDN w:val="0"/>
        <w:adjustRightInd w:val="0"/>
        <w:spacing w:after="0" w:line="240" w:lineRule="auto"/>
        <w:jc w:val="both"/>
        <w:rPr>
          <w:rFonts w:ascii="Arial" w:eastAsia="Times New Roman" w:hAnsi="Arial" w:cs="Arial"/>
          <w:color w:val="000000"/>
          <w:sz w:val="18"/>
          <w:szCs w:val="18"/>
        </w:rPr>
      </w:pPr>
      <w:r w:rsidRPr="00117552">
        <w:rPr>
          <w:rFonts w:ascii="Arial" w:eastAsia="Times New Roman" w:hAnsi="Arial" w:cs="Arial"/>
          <w:color w:val="000000"/>
          <w:sz w:val="18"/>
          <w:szCs w:val="18"/>
        </w:rPr>
        <w:t xml:space="preserve">To the Shareholders and Board of Directors of </w:t>
      </w:r>
      <w:proofErr w:type="spellStart"/>
      <w:r w:rsidR="00471348" w:rsidRPr="00117552">
        <w:rPr>
          <w:rFonts w:ascii="Arial" w:eastAsia="Times New Roman" w:hAnsi="Arial" w:cs="Arial"/>
          <w:color w:val="000000"/>
          <w:sz w:val="18"/>
          <w:szCs w:val="18"/>
        </w:rPr>
        <w:t>Add</w:t>
      </w:r>
      <w:r w:rsidR="00D97353" w:rsidRPr="00117552">
        <w:rPr>
          <w:rFonts w:ascii="Arial" w:eastAsia="Times New Roman" w:hAnsi="Arial" w:cs="Arial"/>
          <w:color w:val="000000"/>
          <w:sz w:val="18"/>
          <w:szCs w:val="18"/>
        </w:rPr>
        <w:t>T</w:t>
      </w:r>
      <w:r w:rsidR="00471348" w:rsidRPr="00117552">
        <w:rPr>
          <w:rFonts w:ascii="Arial" w:eastAsia="Times New Roman" w:hAnsi="Arial" w:cs="Arial"/>
          <w:color w:val="000000"/>
          <w:sz w:val="18"/>
          <w:szCs w:val="18"/>
        </w:rPr>
        <w:t>ech</w:t>
      </w:r>
      <w:proofErr w:type="spellEnd"/>
      <w:r w:rsidR="00471348" w:rsidRPr="00117552">
        <w:rPr>
          <w:rFonts w:ascii="Arial" w:eastAsia="Times New Roman" w:hAnsi="Arial" w:cs="Arial"/>
          <w:color w:val="000000"/>
          <w:sz w:val="18"/>
          <w:szCs w:val="18"/>
        </w:rPr>
        <w:t xml:space="preserve"> Hub Public Company Limited</w:t>
      </w:r>
      <w:r w:rsidRPr="00117552">
        <w:rPr>
          <w:rFonts w:ascii="Arial" w:eastAsia="Times New Roman" w:hAnsi="Arial" w:cs="Arial"/>
          <w:color w:val="000000"/>
          <w:sz w:val="18"/>
          <w:szCs w:val="18"/>
        </w:rPr>
        <w:t xml:space="preserve"> </w:t>
      </w:r>
    </w:p>
    <w:p w14:paraId="4804DE10" w14:textId="77777777" w:rsidR="00790517" w:rsidRPr="00117552" w:rsidRDefault="00790517" w:rsidP="00B85774">
      <w:pPr>
        <w:pStyle w:val="Default"/>
        <w:rPr>
          <w:b/>
          <w:bCs/>
          <w:sz w:val="18"/>
          <w:szCs w:val="18"/>
        </w:rPr>
      </w:pPr>
    </w:p>
    <w:p w14:paraId="7DC7F1A3" w14:textId="77777777" w:rsidR="00790517" w:rsidRPr="00117552" w:rsidRDefault="00790517" w:rsidP="00B85774">
      <w:pPr>
        <w:pStyle w:val="Default"/>
        <w:rPr>
          <w:b/>
          <w:bCs/>
          <w:sz w:val="18"/>
          <w:szCs w:val="18"/>
        </w:rPr>
      </w:pPr>
    </w:p>
    <w:p w14:paraId="7A8DF4A5" w14:textId="77777777" w:rsidR="00790517" w:rsidRPr="00117552" w:rsidRDefault="009D6C4B" w:rsidP="00B85774">
      <w:pPr>
        <w:pStyle w:val="Default"/>
        <w:jc w:val="thaiDistribute"/>
        <w:rPr>
          <w:b/>
          <w:bCs/>
          <w:sz w:val="18"/>
          <w:szCs w:val="18"/>
        </w:rPr>
      </w:pPr>
      <w:r w:rsidRPr="00117552">
        <w:rPr>
          <w:b/>
          <w:bCs/>
          <w:sz w:val="18"/>
          <w:szCs w:val="18"/>
        </w:rPr>
        <w:t>My o</w:t>
      </w:r>
      <w:r w:rsidR="0056312A" w:rsidRPr="00117552">
        <w:rPr>
          <w:b/>
          <w:bCs/>
          <w:sz w:val="18"/>
          <w:szCs w:val="18"/>
        </w:rPr>
        <w:t>pinion</w:t>
      </w:r>
    </w:p>
    <w:p w14:paraId="32EF56A7" w14:textId="77777777" w:rsidR="0056312A" w:rsidRPr="00117552" w:rsidRDefault="0056312A" w:rsidP="00B85774">
      <w:pPr>
        <w:pStyle w:val="Default"/>
        <w:jc w:val="thaiDistribute"/>
        <w:rPr>
          <w:b/>
          <w:bCs/>
          <w:sz w:val="12"/>
          <w:szCs w:val="12"/>
        </w:rPr>
      </w:pPr>
    </w:p>
    <w:p w14:paraId="22DC101F" w14:textId="55329CF9" w:rsidR="009D6C4B" w:rsidRPr="00117552" w:rsidRDefault="009D6C4B" w:rsidP="00B85774">
      <w:pPr>
        <w:spacing w:after="0" w:line="240" w:lineRule="auto"/>
        <w:jc w:val="thaiDistribute"/>
        <w:rPr>
          <w:rFonts w:ascii="Arial" w:hAnsi="Arial" w:cs="Arial"/>
          <w:color w:val="000000"/>
          <w:sz w:val="18"/>
          <w:szCs w:val="18"/>
        </w:rPr>
      </w:pPr>
      <w:r w:rsidRPr="00117552">
        <w:rPr>
          <w:rFonts w:ascii="Arial" w:hAnsi="Arial" w:cs="Arial"/>
          <w:color w:val="000000"/>
          <w:spacing w:val="-4"/>
          <w:sz w:val="18"/>
          <w:szCs w:val="18"/>
        </w:rPr>
        <w:t xml:space="preserve">In my opinion, the consolidated </w:t>
      </w:r>
      <w:r w:rsidR="00AF7479" w:rsidRPr="00117552">
        <w:rPr>
          <w:rFonts w:ascii="Arial" w:hAnsi="Arial" w:cs="Arial"/>
          <w:color w:val="000000"/>
          <w:spacing w:val="-4"/>
          <w:sz w:val="18"/>
          <w:szCs w:val="18"/>
        </w:rPr>
        <w:t xml:space="preserve">financial statements </w:t>
      </w:r>
      <w:r w:rsidR="00AF7479" w:rsidRPr="00117552">
        <w:rPr>
          <w:rFonts w:ascii="Arial" w:hAnsi="Arial" w:cs="Arial"/>
          <w:color w:val="000000"/>
          <w:sz w:val="18"/>
          <w:szCs w:val="18"/>
          <w:lang w:val="en-US"/>
        </w:rPr>
        <w:t xml:space="preserve">and the </w:t>
      </w:r>
      <w:r w:rsidR="00AF7479" w:rsidRPr="00117552">
        <w:rPr>
          <w:rFonts w:ascii="Arial" w:hAnsi="Arial" w:cs="Arial"/>
          <w:color w:val="000000"/>
          <w:sz w:val="18"/>
          <w:szCs w:val="18"/>
        </w:rPr>
        <w:t>separate financial statements</w:t>
      </w:r>
      <w:r w:rsidR="005306CA" w:rsidRPr="00117552">
        <w:rPr>
          <w:rFonts w:ascii="Arial" w:hAnsi="Arial" w:cs="Arial"/>
          <w:color w:val="000000"/>
          <w:sz w:val="18"/>
          <w:szCs w:val="18"/>
        </w:rPr>
        <w:t xml:space="preserve"> </w:t>
      </w:r>
      <w:r w:rsidRPr="00117552">
        <w:rPr>
          <w:rFonts w:ascii="Arial" w:hAnsi="Arial" w:cs="Arial"/>
          <w:color w:val="000000"/>
          <w:sz w:val="18"/>
          <w:szCs w:val="18"/>
        </w:rPr>
        <w:t xml:space="preserve">present fairly, in all material </w:t>
      </w:r>
      <w:r w:rsidRPr="00117552">
        <w:rPr>
          <w:rFonts w:ascii="Arial" w:hAnsi="Arial" w:cs="Arial"/>
          <w:color w:val="000000"/>
          <w:spacing w:val="-4"/>
          <w:sz w:val="18"/>
          <w:szCs w:val="18"/>
        </w:rPr>
        <w:t xml:space="preserve">respects, the consolidated financial position of </w:t>
      </w:r>
      <w:proofErr w:type="spellStart"/>
      <w:r w:rsidR="005306CA" w:rsidRPr="00117552">
        <w:rPr>
          <w:rFonts w:ascii="Arial" w:hAnsi="Arial" w:cs="Arial"/>
          <w:color w:val="000000"/>
          <w:spacing w:val="-4"/>
          <w:sz w:val="18"/>
          <w:szCs w:val="18"/>
        </w:rPr>
        <w:t>AddTech</w:t>
      </w:r>
      <w:proofErr w:type="spellEnd"/>
      <w:r w:rsidR="005306CA" w:rsidRPr="00117552">
        <w:rPr>
          <w:rFonts w:ascii="Arial" w:hAnsi="Arial" w:cs="Arial"/>
          <w:color w:val="000000"/>
          <w:spacing w:val="-4"/>
          <w:sz w:val="18"/>
          <w:szCs w:val="18"/>
        </w:rPr>
        <w:t xml:space="preserve"> Hub Public Company Limited (the Company) </w:t>
      </w:r>
      <w:r w:rsidR="005306CA" w:rsidRPr="00117552">
        <w:rPr>
          <w:rFonts w:ascii="Arial" w:hAnsi="Arial" w:cs="Arial"/>
          <w:color w:val="000000"/>
          <w:spacing w:val="-4"/>
          <w:sz w:val="18"/>
          <w:szCs w:val="18"/>
          <w:lang w:val="en-US"/>
        </w:rPr>
        <w:t>and its subsidiaries</w:t>
      </w:r>
      <w:r w:rsidR="005306CA" w:rsidRPr="00117552">
        <w:rPr>
          <w:rFonts w:ascii="Arial" w:hAnsi="Arial" w:cs="Arial"/>
          <w:color w:val="000000"/>
          <w:sz w:val="18"/>
          <w:szCs w:val="18"/>
          <w:lang w:val="en-US"/>
        </w:rPr>
        <w:t xml:space="preserve"> (the Group) </w:t>
      </w:r>
      <w:r w:rsidRPr="00117552">
        <w:rPr>
          <w:rFonts w:ascii="Arial" w:hAnsi="Arial" w:cs="Arial"/>
          <w:color w:val="000000"/>
          <w:sz w:val="18"/>
          <w:szCs w:val="18"/>
          <w:lang w:val="en-US"/>
        </w:rPr>
        <w:t>and the</w:t>
      </w:r>
      <w:r w:rsidR="006C2F9D" w:rsidRPr="00117552">
        <w:rPr>
          <w:rFonts w:ascii="Arial" w:hAnsi="Arial" w:cs="Arial"/>
          <w:color w:val="000000"/>
          <w:sz w:val="18"/>
          <w:szCs w:val="18"/>
          <w:lang w:val="en-US"/>
        </w:rPr>
        <w:t xml:space="preserve"> separate financial position of the</w:t>
      </w:r>
      <w:r w:rsidRPr="00117552">
        <w:rPr>
          <w:rFonts w:ascii="Arial" w:hAnsi="Arial" w:cs="Arial"/>
          <w:color w:val="000000"/>
          <w:sz w:val="18"/>
          <w:szCs w:val="18"/>
          <w:lang w:val="en-US"/>
        </w:rPr>
        <w:t xml:space="preserve"> Company </w:t>
      </w:r>
      <w:r w:rsidRPr="00117552">
        <w:rPr>
          <w:rFonts w:ascii="Arial" w:hAnsi="Arial" w:cs="Arial"/>
          <w:color w:val="000000"/>
          <w:sz w:val="18"/>
          <w:szCs w:val="18"/>
        </w:rPr>
        <w:t xml:space="preserve">as at </w:t>
      </w:r>
      <w:r w:rsidR="00DB6D6A" w:rsidRPr="00117552">
        <w:rPr>
          <w:rFonts w:ascii="Arial" w:hAnsi="Arial" w:cs="Arial"/>
          <w:color w:val="000000"/>
          <w:sz w:val="18"/>
          <w:szCs w:val="18"/>
        </w:rPr>
        <w:t>31</w:t>
      </w:r>
      <w:r w:rsidR="007109BA" w:rsidRPr="00117552">
        <w:rPr>
          <w:rFonts w:ascii="Arial" w:hAnsi="Arial" w:cs="Arial"/>
          <w:color w:val="000000"/>
          <w:sz w:val="18"/>
          <w:szCs w:val="18"/>
          <w:lang w:val="en-US"/>
        </w:rPr>
        <w:t xml:space="preserve"> December </w:t>
      </w:r>
      <w:r w:rsidR="00DB6D6A" w:rsidRPr="00117552">
        <w:rPr>
          <w:rFonts w:ascii="Arial" w:hAnsi="Arial" w:cs="Arial"/>
          <w:color w:val="000000"/>
          <w:sz w:val="18"/>
          <w:szCs w:val="18"/>
        </w:rPr>
        <w:t>202</w:t>
      </w:r>
      <w:r w:rsidR="007107B4" w:rsidRPr="00117552">
        <w:rPr>
          <w:rFonts w:ascii="Arial" w:hAnsi="Arial" w:cs="Arial"/>
          <w:color w:val="000000"/>
          <w:sz w:val="18"/>
          <w:szCs w:val="18"/>
        </w:rPr>
        <w:t>4</w:t>
      </w:r>
      <w:r w:rsidRPr="00117552">
        <w:rPr>
          <w:rFonts w:ascii="Arial" w:hAnsi="Arial" w:cs="Arial"/>
          <w:color w:val="000000"/>
          <w:sz w:val="18"/>
          <w:szCs w:val="18"/>
          <w:lang w:val="en-US"/>
        </w:rPr>
        <w:t>,</w:t>
      </w:r>
      <w:r w:rsidRPr="00117552">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 (TFRS).</w:t>
      </w:r>
    </w:p>
    <w:p w14:paraId="6F634BBA" w14:textId="77777777" w:rsidR="009D6C4B" w:rsidRPr="00117552" w:rsidRDefault="009D6C4B" w:rsidP="00B85774">
      <w:pPr>
        <w:pStyle w:val="Default"/>
        <w:jc w:val="thaiDistribute"/>
        <w:rPr>
          <w:b/>
          <w:bCs/>
          <w:sz w:val="18"/>
          <w:szCs w:val="18"/>
        </w:rPr>
      </w:pPr>
    </w:p>
    <w:p w14:paraId="4F5D0FF0" w14:textId="77777777" w:rsidR="009D6C4B" w:rsidRPr="00117552" w:rsidRDefault="009D6C4B" w:rsidP="00B85774">
      <w:pPr>
        <w:pStyle w:val="Default"/>
        <w:jc w:val="thaiDistribute"/>
        <w:rPr>
          <w:b/>
          <w:bCs/>
          <w:sz w:val="18"/>
          <w:szCs w:val="18"/>
        </w:rPr>
      </w:pPr>
      <w:r w:rsidRPr="00117552">
        <w:rPr>
          <w:b/>
          <w:bCs/>
          <w:sz w:val="18"/>
          <w:szCs w:val="18"/>
        </w:rPr>
        <w:t>What I have audited</w:t>
      </w:r>
    </w:p>
    <w:p w14:paraId="40393D49" w14:textId="77777777" w:rsidR="0056312A" w:rsidRPr="00117552" w:rsidRDefault="0056312A" w:rsidP="00B85774">
      <w:pPr>
        <w:pStyle w:val="Default"/>
        <w:jc w:val="thaiDistribute"/>
        <w:rPr>
          <w:b/>
          <w:bCs/>
          <w:sz w:val="12"/>
          <w:szCs w:val="12"/>
        </w:rPr>
      </w:pPr>
    </w:p>
    <w:p w14:paraId="6EF0DDDA" w14:textId="77777777" w:rsidR="00CB493E" w:rsidRPr="00117552" w:rsidRDefault="00CB493E" w:rsidP="00B85774">
      <w:pPr>
        <w:pStyle w:val="Default"/>
        <w:rPr>
          <w:sz w:val="18"/>
          <w:szCs w:val="18"/>
        </w:rPr>
      </w:pPr>
      <w:r w:rsidRPr="00117552">
        <w:rPr>
          <w:sz w:val="18"/>
          <w:szCs w:val="18"/>
        </w:rPr>
        <w:t>The consolidated financial statements and the separate financial statements comprise:</w:t>
      </w:r>
    </w:p>
    <w:p w14:paraId="297BE736" w14:textId="77777777" w:rsidR="00035D44" w:rsidRPr="00117552" w:rsidRDefault="00035D44" w:rsidP="00B85774">
      <w:pPr>
        <w:pStyle w:val="Default"/>
        <w:rPr>
          <w:sz w:val="12"/>
          <w:szCs w:val="12"/>
        </w:rPr>
      </w:pPr>
    </w:p>
    <w:p w14:paraId="1161D591" w14:textId="149E3179"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 xml:space="preserve">the consolidated and separate statements of financial position as </w:t>
      </w:r>
      <w:proofErr w:type="gramStart"/>
      <w:r w:rsidRPr="00117552">
        <w:rPr>
          <w:sz w:val="18"/>
          <w:szCs w:val="18"/>
        </w:rPr>
        <w:t>at</w:t>
      </w:r>
      <w:proofErr w:type="gramEnd"/>
      <w:r w:rsidRPr="00117552">
        <w:rPr>
          <w:sz w:val="18"/>
          <w:szCs w:val="18"/>
        </w:rPr>
        <w:t xml:space="preserve"> </w:t>
      </w:r>
      <w:r w:rsidR="00DB6D6A" w:rsidRPr="00117552">
        <w:rPr>
          <w:sz w:val="18"/>
          <w:szCs w:val="18"/>
        </w:rPr>
        <w:t>31</w:t>
      </w:r>
      <w:r w:rsidR="007109BA" w:rsidRPr="00117552">
        <w:rPr>
          <w:sz w:val="18"/>
          <w:szCs w:val="18"/>
        </w:rPr>
        <w:t xml:space="preserve"> December </w:t>
      </w:r>
      <w:r w:rsidR="00DB6D6A" w:rsidRPr="00117552">
        <w:rPr>
          <w:sz w:val="18"/>
          <w:szCs w:val="18"/>
        </w:rPr>
        <w:t>202</w:t>
      </w:r>
      <w:r w:rsidR="007107B4" w:rsidRPr="00117552">
        <w:rPr>
          <w:sz w:val="18"/>
          <w:szCs w:val="18"/>
        </w:rPr>
        <w:t>4</w:t>
      </w:r>
      <w:r w:rsidRPr="00117552">
        <w:rPr>
          <w:sz w:val="18"/>
          <w:szCs w:val="18"/>
        </w:rPr>
        <w:t>;</w:t>
      </w:r>
    </w:p>
    <w:p w14:paraId="5E69F7CB" w14:textId="77777777"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 xml:space="preserve">the consolidated and separate statements of comprehensive income for the year then </w:t>
      </w:r>
      <w:proofErr w:type="gramStart"/>
      <w:r w:rsidRPr="00117552">
        <w:rPr>
          <w:sz w:val="18"/>
          <w:szCs w:val="18"/>
        </w:rPr>
        <w:t>ended;</w:t>
      </w:r>
      <w:proofErr w:type="gramEnd"/>
    </w:p>
    <w:p w14:paraId="22541F4F" w14:textId="77777777"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 xml:space="preserve">the consolidated and separate statements of changes in equity for the year then </w:t>
      </w:r>
      <w:proofErr w:type="gramStart"/>
      <w:r w:rsidRPr="00117552">
        <w:rPr>
          <w:sz w:val="18"/>
          <w:szCs w:val="18"/>
        </w:rPr>
        <w:t>ended;</w:t>
      </w:r>
      <w:proofErr w:type="gramEnd"/>
    </w:p>
    <w:p w14:paraId="1041D725" w14:textId="77777777" w:rsidR="00CB493E"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the consolidated and separate statements of cash flows for the year then ended; and</w:t>
      </w:r>
    </w:p>
    <w:p w14:paraId="48E757D2" w14:textId="471902BD" w:rsidR="00790517" w:rsidRPr="00117552" w:rsidRDefault="00CB493E" w:rsidP="005B25D9">
      <w:pPr>
        <w:pStyle w:val="Default"/>
        <w:numPr>
          <w:ilvl w:val="0"/>
          <w:numId w:val="13"/>
        </w:numPr>
        <w:tabs>
          <w:tab w:val="clear" w:pos="720"/>
        </w:tabs>
        <w:ind w:left="540"/>
        <w:jc w:val="thaiDistribute"/>
        <w:rPr>
          <w:sz w:val="18"/>
          <w:szCs w:val="18"/>
        </w:rPr>
      </w:pPr>
      <w:r w:rsidRPr="00117552">
        <w:rPr>
          <w:sz w:val="18"/>
          <w:szCs w:val="18"/>
        </w:rPr>
        <w:t xml:space="preserve">the notes to the consolidated and separate financial statements, which include </w:t>
      </w:r>
      <w:r w:rsidR="00186BF1">
        <w:rPr>
          <w:sz w:val="18"/>
          <w:szCs w:val="18"/>
        </w:rPr>
        <w:t>material</w:t>
      </w:r>
      <w:r w:rsidRPr="00117552">
        <w:rPr>
          <w:sz w:val="18"/>
          <w:szCs w:val="18"/>
        </w:rPr>
        <w:t xml:space="preserve"> accounting policies</w:t>
      </w:r>
      <w:r w:rsidR="00385D24" w:rsidRPr="00117552">
        <w:rPr>
          <w:sz w:val="18"/>
          <w:szCs w:val="18"/>
        </w:rPr>
        <w:t xml:space="preserve"> and other explanatory information</w:t>
      </w:r>
      <w:r w:rsidRPr="00117552">
        <w:rPr>
          <w:sz w:val="18"/>
          <w:szCs w:val="18"/>
        </w:rPr>
        <w:t>.</w:t>
      </w:r>
    </w:p>
    <w:p w14:paraId="6E20E1A9" w14:textId="77777777" w:rsidR="00CB493E" w:rsidRPr="00117552" w:rsidRDefault="00CB493E" w:rsidP="00B85774">
      <w:pPr>
        <w:pStyle w:val="Default"/>
        <w:rPr>
          <w:sz w:val="18"/>
          <w:szCs w:val="18"/>
        </w:rPr>
      </w:pPr>
    </w:p>
    <w:p w14:paraId="7E7E1072" w14:textId="77777777" w:rsidR="00790517" w:rsidRPr="00117552" w:rsidRDefault="00790517" w:rsidP="00B85774">
      <w:pPr>
        <w:pStyle w:val="Default"/>
        <w:jc w:val="thaiDistribute"/>
        <w:rPr>
          <w:b/>
          <w:bCs/>
          <w:sz w:val="18"/>
          <w:szCs w:val="18"/>
        </w:rPr>
      </w:pPr>
      <w:r w:rsidRPr="00117552">
        <w:rPr>
          <w:b/>
          <w:bCs/>
          <w:sz w:val="18"/>
          <w:szCs w:val="18"/>
        </w:rPr>
        <w:t xml:space="preserve">Basis for </w:t>
      </w:r>
      <w:r w:rsidR="00E07F94" w:rsidRPr="00117552">
        <w:rPr>
          <w:b/>
          <w:bCs/>
          <w:sz w:val="18"/>
          <w:szCs w:val="18"/>
        </w:rPr>
        <w:t>o</w:t>
      </w:r>
      <w:r w:rsidR="0056312A" w:rsidRPr="00117552">
        <w:rPr>
          <w:b/>
          <w:bCs/>
          <w:sz w:val="18"/>
          <w:szCs w:val="18"/>
        </w:rPr>
        <w:t>pinion</w:t>
      </w:r>
    </w:p>
    <w:p w14:paraId="4549CF96" w14:textId="77777777" w:rsidR="0056312A" w:rsidRPr="00117552" w:rsidRDefault="0056312A" w:rsidP="00B85774">
      <w:pPr>
        <w:pStyle w:val="Default"/>
        <w:jc w:val="thaiDistribute"/>
        <w:rPr>
          <w:b/>
          <w:bCs/>
          <w:sz w:val="12"/>
          <w:szCs w:val="12"/>
        </w:rPr>
      </w:pPr>
    </w:p>
    <w:p w14:paraId="3BAD962B" w14:textId="2F366786" w:rsidR="00684C98" w:rsidRPr="00117552" w:rsidRDefault="00684C98" w:rsidP="00B85774">
      <w:pPr>
        <w:pStyle w:val="Default"/>
        <w:jc w:val="thaiDistribute"/>
        <w:rPr>
          <w:sz w:val="18"/>
          <w:szCs w:val="18"/>
        </w:rPr>
      </w:pPr>
      <w:r w:rsidRPr="00117552">
        <w:rPr>
          <w:spacing w:val="-4"/>
          <w:sz w:val="18"/>
          <w:szCs w:val="18"/>
        </w:rPr>
        <w:t xml:space="preserve">I conducted my audit in accordance with Thai Standards on Auditing (TSAs). My responsibilities under those standards are further described in the Auditor’s </w:t>
      </w:r>
      <w:r w:rsidR="00433A38" w:rsidRPr="00117552">
        <w:rPr>
          <w:spacing w:val="-4"/>
          <w:sz w:val="18"/>
          <w:szCs w:val="18"/>
        </w:rPr>
        <w:t>r</w:t>
      </w:r>
      <w:r w:rsidRPr="00117552">
        <w:rPr>
          <w:spacing w:val="-4"/>
          <w:sz w:val="18"/>
          <w:szCs w:val="18"/>
        </w:rPr>
        <w:t xml:space="preserve">esponsibilities for the </w:t>
      </w:r>
      <w:r w:rsidR="009D6C4B" w:rsidRPr="00117552">
        <w:rPr>
          <w:spacing w:val="-4"/>
          <w:sz w:val="18"/>
          <w:szCs w:val="18"/>
        </w:rPr>
        <w:t>a</w:t>
      </w:r>
      <w:r w:rsidRPr="00117552">
        <w:rPr>
          <w:spacing w:val="-4"/>
          <w:sz w:val="18"/>
          <w:szCs w:val="18"/>
        </w:rPr>
        <w:t>udit of the</w:t>
      </w:r>
      <w:r w:rsidR="005237A1" w:rsidRPr="00117552">
        <w:rPr>
          <w:spacing w:val="-4"/>
          <w:sz w:val="18"/>
          <w:szCs w:val="18"/>
        </w:rPr>
        <w:t xml:space="preserve"> </w:t>
      </w:r>
      <w:r w:rsidR="009D6C4B" w:rsidRPr="00117552">
        <w:rPr>
          <w:spacing w:val="-4"/>
          <w:sz w:val="18"/>
          <w:szCs w:val="18"/>
        </w:rPr>
        <w:t>c</w:t>
      </w:r>
      <w:r w:rsidR="005237A1" w:rsidRPr="00117552">
        <w:rPr>
          <w:spacing w:val="-4"/>
          <w:sz w:val="18"/>
          <w:szCs w:val="18"/>
        </w:rPr>
        <w:t xml:space="preserve">onsolidated and </w:t>
      </w:r>
      <w:r w:rsidR="009D6C4B" w:rsidRPr="00117552">
        <w:rPr>
          <w:spacing w:val="-4"/>
          <w:sz w:val="18"/>
          <w:szCs w:val="18"/>
        </w:rPr>
        <w:t>separate f</w:t>
      </w:r>
      <w:r w:rsidRPr="00117552">
        <w:rPr>
          <w:spacing w:val="-4"/>
          <w:sz w:val="18"/>
          <w:szCs w:val="18"/>
        </w:rPr>
        <w:t xml:space="preserve">inancial </w:t>
      </w:r>
      <w:r w:rsidR="009D6C4B" w:rsidRPr="00117552">
        <w:rPr>
          <w:spacing w:val="-4"/>
          <w:sz w:val="18"/>
          <w:szCs w:val="18"/>
        </w:rPr>
        <w:t>s</w:t>
      </w:r>
      <w:r w:rsidRPr="00117552">
        <w:rPr>
          <w:spacing w:val="-4"/>
          <w:sz w:val="18"/>
          <w:szCs w:val="18"/>
        </w:rPr>
        <w:t>tatements</w:t>
      </w:r>
      <w:r w:rsidRPr="00117552">
        <w:rPr>
          <w:sz w:val="18"/>
          <w:szCs w:val="18"/>
        </w:rPr>
        <w:t xml:space="preserve"> section of my report. I am independent of the </w:t>
      </w:r>
      <w:r w:rsidR="005237A1" w:rsidRPr="00117552">
        <w:rPr>
          <w:sz w:val="18"/>
          <w:szCs w:val="18"/>
        </w:rPr>
        <w:t>Group</w:t>
      </w:r>
      <w:r w:rsidR="00AC1524" w:rsidRPr="00117552">
        <w:rPr>
          <w:sz w:val="18"/>
          <w:szCs w:val="18"/>
        </w:rPr>
        <w:t xml:space="preserve"> and </w:t>
      </w:r>
      <w:r w:rsidR="007A3ACC" w:rsidRPr="00117552">
        <w:rPr>
          <w:sz w:val="18"/>
          <w:szCs w:val="18"/>
        </w:rPr>
        <w:t xml:space="preserve">the </w:t>
      </w:r>
      <w:r w:rsidR="00AC1524" w:rsidRPr="00117552">
        <w:rPr>
          <w:sz w:val="18"/>
          <w:szCs w:val="18"/>
        </w:rPr>
        <w:t>Company</w:t>
      </w:r>
      <w:r w:rsidRPr="00117552">
        <w:rPr>
          <w:sz w:val="18"/>
          <w:szCs w:val="18"/>
        </w:rPr>
        <w:t xml:space="preserve"> in accordance with the Code of Ethics for Professional Accountants</w:t>
      </w:r>
      <w:r w:rsidR="00AA351D" w:rsidRPr="00117552">
        <w:rPr>
          <w:sz w:val="18"/>
          <w:szCs w:val="18"/>
        </w:rPr>
        <w:t xml:space="preserve"> including Independence Standards</w:t>
      </w:r>
      <w:r w:rsidRPr="00117552">
        <w:rPr>
          <w:sz w:val="18"/>
          <w:szCs w:val="18"/>
        </w:rPr>
        <w:t xml:space="preserve"> </w:t>
      </w:r>
      <w:r w:rsidR="00FD1E19" w:rsidRPr="00117552">
        <w:rPr>
          <w:sz w:val="18"/>
          <w:szCs w:val="18"/>
        </w:rPr>
        <w:t>issued by the Federation of Accounting Professions</w:t>
      </w:r>
      <w:r w:rsidR="00AA351D" w:rsidRPr="00117552">
        <w:rPr>
          <w:sz w:val="18"/>
          <w:szCs w:val="18"/>
        </w:rPr>
        <w:t xml:space="preserve"> (TFAC Code)</w:t>
      </w:r>
      <w:r w:rsidR="00FD1E19" w:rsidRPr="00117552">
        <w:rPr>
          <w:sz w:val="18"/>
          <w:szCs w:val="18"/>
        </w:rPr>
        <w:t xml:space="preserve"> </w:t>
      </w:r>
      <w:r w:rsidRPr="00117552">
        <w:rPr>
          <w:sz w:val="18"/>
          <w:szCs w:val="18"/>
        </w:rPr>
        <w:t xml:space="preserve">that are relevant to my audit of the </w:t>
      </w:r>
      <w:r w:rsidR="006E2ABA" w:rsidRPr="00117552">
        <w:rPr>
          <w:sz w:val="18"/>
          <w:szCs w:val="18"/>
        </w:rPr>
        <w:t xml:space="preserve">consolidated and separate </w:t>
      </w:r>
      <w:r w:rsidRPr="00117552">
        <w:rPr>
          <w:sz w:val="18"/>
          <w:szCs w:val="18"/>
        </w:rPr>
        <w:t xml:space="preserve">financial statements, and I have fulfilled my other ethical responsibilities in accordance with </w:t>
      </w:r>
      <w:r w:rsidR="00AA351D" w:rsidRPr="00117552">
        <w:rPr>
          <w:sz w:val="18"/>
          <w:szCs w:val="18"/>
        </w:rPr>
        <w:t>the TFAC Code</w:t>
      </w:r>
      <w:r w:rsidRPr="00117552">
        <w:rPr>
          <w:sz w:val="18"/>
          <w:szCs w:val="18"/>
        </w:rPr>
        <w:t xml:space="preserve">. I believe that the audit evidence I have obtained is sufficient and appropriate to provide a basis for my opinion. </w:t>
      </w:r>
    </w:p>
    <w:p w14:paraId="0D66BFF3" w14:textId="127BE148" w:rsidR="00790517" w:rsidRPr="00117552" w:rsidRDefault="00790517" w:rsidP="00B85774">
      <w:pPr>
        <w:pStyle w:val="Default"/>
        <w:jc w:val="thaiDistribute"/>
        <w:rPr>
          <w:sz w:val="18"/>
          <w:szCs w:val="18"/>
        </w:rPr>
      </w:pPr>
    </w:p>
    <w:p w14:paraId="11F1A571" w14:textId="77777777" w:rsidR="00282BC7" w:rsidRPr="00117552" w:rsidRDefault="00282BC7" w:rsidP="00282BC7">
      <w:pPr>
        <w:pStyle w:val="Default"/>
        <w:jc w:val="thaiDistribute"/>
        <w:rPr>
          <w:b/>
          <w:bCs/>
          <w:sz w:val="18"/>
          <w:szCs w:val="18"/>
        </w:rPr>
      </w:pPr>
      <w:r w:rsidRPr="00117552">
        <w:rPr>
          <w:b/>
          <w:bCs/>
          <w:sz w:val="18"/>
          <w:szCs w:val="18"/>
        </w:rPr>
        <w:t>Key audit matters</w:t>
      </w:r>
    </w:p>
    <w:p w14:paraId="7E64A2A9" w14:textId="77777777" w:rsidR="00282BC7" w:rsidRPr="00117552" w:rsidRDefault="00282BC7" w:rsidP="00282BC7">
      <w:pPr>
        <w:pStyle w:val="Default"/>
        <w:jc w:val="thaiDistribute"/>
        <w:rPr>
          <w:sz w:val="12"/>
          <w:szCs w:val="12"/>
        </w:rPr>
      </w:pPr>
    </w:p>
    <w:p w14:paraId="0BFF9ACA" w14:textId="5C486ACB" w:rsidR="00282BC7" w:rsidRPr="00117552" w:rsidRDefault="0052142E" w:rsidP="00282BC7">
      <w:pPr>
        <w:pStyle w:val="Default"/>
        <w:jc w:val="thaiDistribute"/>
        <w:rPr>
          <w:sz w:val="18"/>
          <w:szCs w:val="18"/>
        </w:rPr>
      </w:pPr>
      <w:r w:rsidRPr="00117552">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117552">
        <w:rPr>
          <w:sz w:val="18"/>
          <w:szCs w:val="18"/>
        </w:rPr>
        <w:t>statements as a whole, and</w:t>
      </w:r>
      <w:proofErr w:type="gramEnd"/>
      <w:r w:rsidRPr="00117552">
        <w:rPr>
          <w:sz w:val="18"/>
          <w:szCs w:val="18"/>
        </w:rPr>
        <w:t xml:space="preserve"> in forming my opinion thereon, and I do not provide a separate opinion on these matters.</w:t>
      </w:r>
    </w:p>
    <w:p w14:paraId="6135DF69" w14:textId="6AC8AE09" w:rsidR="00AB6EC8" w:rsidRPr="00117552" w:rsidRDefault="00AB6EC8" w:rsidP="00282BC7">
      <w:pPr>
        <w:pStyle w:val="Default"/>
        <w:jc w:val="thaiDistribute"/>
        <w:rPr>
          <w:sz w:val="18"/>
          <w:szCs w:val="18"/>
        </w:rPr>
      </w:pPr>
    </w:p>
    <w:p w14:paraId="2FC988E1" w14:textId="77777777" w:rsidR="00AB6EC8" w:rsidRPr="00117552" w:rsidRDefault="00AB6EC8" w:rsidP="00282BC7">
      <w:pPr>
        <w:pStyle w:val="Default"/>
        <w:jc w:val="thaiDistribute"/>
        <w:rPr>
          <w:sz w:val="20"/>
          <w:szCs w:val="20"/>
        </w:rPr>
      </w:pPr>
    </w:p>
    <w:p w14:paraId="7EBDFB8E" w14:textId="77777777" w:rsidR="00242CCC" w:rsidRPr="00117552" w:rsidRDefault="00242CCC" w:rsidP="00B14AA4">
      <w:pPr>
        <w:pStyle w:val="Default"/>
        <w:ind w:right="244"/>
        <w:rPr>
          <w:b/>
          <w:bCs/>
          <w:sz w:val="18"/>
          <w:szCs w:val="18"/>
        </w:rPr>
      </w:pPr>
    </w:p>
    <w:p w14:paraId="5C00E76E" w14:textId="2A00E0D4" w:rsidR="00B14AA4" w:rsidRPr="00117552" w:rsidRDefault="00B14AA4" w:rsidP="00852FA4">
      <w:pPr>
        <w:pStyle w:val="Default"/>
        <w:ind w:right="244"/>
        <w:jc w:val="center"/>
        <w:rPr>
          <w:b/>
          <w:bCs/>
          <w:sz w:val="18"/>
          <w:szCs w:val="18"/>
        </w:rPr>
        <w:sectPr w:rsidR="00B14AA4" w:rsidRPr="00117552" w:rsidSect="00506D9C">
          <w:pgSz w:w="11909" w:h="16834" w:code="9"/>
          <w:pgMar w:top="3139" w:right="720" w:bottom="1584" w:left="1987" w:header="706" w:footer="706" w:gutter="0"/>
          <w:cols w:space="708"/>
          <w:docGrid w:linePitch="360"/>
        </w:sectPr>
      </w:pPr>
    </w:p>
    <w:tbl>
      <w:tblPr>
        <w:tblW w:w="9210" w:type="dxa"/>
        <w:tblInd w:w="108" w:type="dxa"/>
        <w:tblLayout w:type="fixed"/>
        <w:tblLook w:val="04A0" w:firstRow="1" w:lastRow="0" w:firstColumn="1" w:lastColumn="0" w:noHBand="0" w:noVBand="1"/>
      </w:tblPr>
      <w:tblGrid>
        <w:gridCol w:w="4680"/>
        <w:gridCol w:w="4530"/>
      </w:tblGrid>
      <w:tr w:rsidR="00852FA4" w:rsidRPr="00117552" w14:paraId="5888E1FA" w14:textId="77777777" w:rsidTr="00FC6E63">
        <w:trPr>
          <w:trHeight w:val="389"/>
        </w:trPr>
        <w:tc>
          <w:tcPr>
            <w:tcW w:w="4680" w:type="dxa"/>
            <w:tcBorders>
              <w:top w:val="single" w:sz="4" w:space="0" w:color="auto"/>
              <w:bottom w:val="single" w:sz="4" w:space="0" w:color="auto"/>
            </w:tcBorders>
            <w:shd w:val="clear" w:color="auto" w:fill="auto"/>
            <w:vAlign w:val="center"/>
            <w:hideMark/>
          </w:tcPr>
          <w:p w14:paraId="67E1DE45" w14:textId="15579522" w:rsidR="00282BC7" w:rsidRPr="00117552" w:rsidRDefault="00282BC7" w:rsidP="00852FA4">
            <w:pPr>
              <w:pStyle w:val="Default"/>
              <w:ind w:right="244"/>
              <w:jc w:val="center"/>
              <w:rPr>
                <w:b/>
                <w:bCs/>
                <w:sz w:val="18"/>
                <w:szCs w:val="18"/>
              </w:rPr>
            </w:pPr>
            <w:bookmarkStart w:id="0" w:name="_Hlk127345572"/>
            <w:r w:rsidRPr="00117552">
              <w:rPr>
                <w:b/>
                <w:bCs/>
                <w:sz w:val="18"/>
                <w:szCs w:val="18"/>
              </w:rPr>
              <w:lastRenderedPageBreak/>
              <w:t>Key audit matter</w:t>
            </w:r>
          </w:p>
        </w:tc>
        <w:tc>
          <w:tcPr>
            <w:tcW w:w="4530" w:type="dxa"/>
            <w:tcBorders>
              <w:top w:val="single" w:sz="4" w:space="0" w:color="auto"/>
              <w:bottom w:val="single" w:sz="4" w:space="0" w:color="auto"/>
            </w:tcBorders>
            <w:shd w:val="clear" w:color="auto" w:fill="auto"/>
            <w:vAlign w:val="center"/>
            <w:hideMark/>
          </w:tcPr>
          <w:p w14:paraId="5F18E152" w14:textId="77777777" w:rsidR="00282BC7" w:rsidRPr="00117552" w:rsidRDefault="00282BC7" w:rsidP="00852FA4">
            <w:pPr>
              <w:pStyle w:val="Default"/>
              <w:jc w:val="center"/>
              <w:rPr>
                <w:b/>
                <w:bCs/>
                <w:sz w:val="18"/>
                <w:szCs w:val="18"/>
              </w:rPr>
            </w:pPr>
            <w:r w:rsidRPr="00117552">
              <w:rPr>
                <w:b/>
                <w:bCs/>
                <w:sz w:val="18"/>
                <w:szCs w:val="18"/>
              </w:rPr>
              <w:t>How my audit addressed the key audit matter</w:t>
            </w:r>
          </w:p>
        </w:tc>
      </w:tr>
      <w:bookmarkEnd w:id="0"/>
      <w:tr w:rsidR="00852FA4" w:rsidRPr="00117552" w14:paraId="7EA8DA71" w14:textId="77777777" w:rsidTr="00FC6E63">
        <w:tc>
          <w:tcPr>
            <w:tcW w:w="4680" w:type="dxa"/>
            <w:tcBorders>
              <w:top w:val="single" w:sz="4" w:space="0" w:color="auto"/>
            </w:tcBorders>
            <w:shd w:val="clear" w:color="auto" w:fill="auto"/>
          </w:tcPr>
          <w:p w14:paraId="16520FD6" w14:textId="77777777" w:rsidR="00282BC7" w:rsidRPr="00117552" w:rsidRDefault="00282BC7" w:rsidP="00852FA4">
            <w:pPr>
              <w:pStyle w:val="Default"/>
              <w:ind w:right="244"/>
              <w:jc w:val="thaiDistribute"/>
              <w:rPr>
                <w:b/>
                <w:bCs/>
                <w:i/>
                <w:iCs/>
                <w:sz w:val="12"/>
                <w:szCs w:val="12"/>
              </w:rPr>
            </w:pPr>
          </w:p>
          <w:p w14:paraId="6C680A64" w14:textId="27798CCA" w:rsidR="00282BC7" w:rsidRPr="00117552" w:rsidRDefault="00282BC7" w:rsidP="005B25D9">
            <w:pPr>
              <w:pStyle w:val="Default"/>
              <w:ind w:right="244"/>
              <w:jc w:val="thaiDistribute"/>
              <w:rPr>
                <w:b/>
                <w:bCs/>
                <w:sz w:val="18"/>
                <w:szCs w:val="18"/>
              </w:rPr>
            </w:pPr>
            <w:r w:rsidRPr="00117552">
              <w:rPr>
                <w:b/>
                <w:bCs/>
                <w:i/>
                <w:iCs/>
                <w:sz w:val="18"/>
                <w:szCs w:val="18"/>
              </w:rPr>
              <w:t xml:space="preserve">Revenue recognition </w:t>
            </w:r>
          </w:p>
        </w:tc>
        <w:tc>
          <w:tcPr>
            <w:tcW w:w="4530" w:type="dxa"/>
            <w:tcBorders>
              <w:top w:val="single" w:sz="4" w:space="0" w:color="auto"/>
            </w:tcBorders>
            <w:shd w:val="clear" w:color="auto" w:fill="auto"/>
          </w:tcPr>
          <w:p w14:paraId="6E639DC7" w14:textId="77777777" w:rsidR="00282BC7" w:rsidRPr="00117552" w:rsidRDefault="00282BC7" w:rsidP="00852FA4">
            <w:pPr>
              <w:pStyle w:val="Default"/>
              <w:jc w:val="thaiDistribute"/>
              <w:rPr>
                <w:sz w:val="18"/>
                <w:szCs w:val="18"/>
              </w:rPr>
            </w:pPr>
          </w:p>
        </w:tc>
      </w:tr>
      <w:tr w:rsidR="005B25D9" w:rsidRPr="00117552" w14:paraId="715372DC" w14:textId="77777777" w:rsidTr="00FC6E63">
        <w:tc>
          <w:tcPr>
            <w:tcW w:w="4680" w:type="dxa"/>
            <w:shd w:val="clear" w:color="auto" w:fill="auto"/>
          </w:tcPr>
          <w:p w14:paraId="28069D1E" w14:textId="77777777" w:rsidR="005B25D9" w:rsidRPr="00117552" w:rsidRDefault="005B25D9" w:rsidP="00852FA4">
            <w:pPr>
              <w:pStyle w:val="Default"/>
              <w:ind w:right="244"/>
              <w:jc w:val="thaiDistribute"/>
              <w:rPr>
                <w:b/>
                <w:bCs/>
                <w:i/>
                <w:iCs/>
                <w:sz w:val="12"/>
                <w:szCs w:val="12"/>
              </w:rPr>
            </w:pPr>
          </w:p>
        </w:tc>
        <w:tc>
          <w:tcPr>
            <w:tcW w:w="4530" w:type="dxa"/>
            <w:shd w:val="clear" w:color="auto" w:fill="auto"/>
          </w:tcPr>
          <w:p w14:paraId="20C6450B" w14:textId="77777777" w:rsidR="005B25D9" w:rsidRPr="00117552" w:rsidRDefault="005B25D9" w:rsidP="00852FA4">
            <w:pPr>
              <w:pStyle w:val="Default"/>
              <w:jc w:val="thaiDistribute"/>
              <w:rPr>
                <w:sz w:val="12"/>
                <w:szCs w:val="12"/>
              </w:rPr>
            </w:pPr>
          </w:p>
        </w:tc>
      </w:tr>
      <w:tr w:rsidR="00852FA4" w:rsidRPr="00117552" w14:paraId="5890A6B5" w14:textId="77777777" w:rsidTr="00FC6E63">
        <w:tc>
          <w:tcPr>
            <w:tcW w:w="4680" w:type="dxa"/>
            <w:tcBorders>
              <w:bottom w:val="dotted" w:sz="4" w:space="0" w:color="auto"/>
            </w:tcBorders>
            <w:shd w:val="clear" w:color="auto" w:fill="auto"/>
          </w:tcPr>
          <w:p w14:paraId="295FBC11" w14:textId="5B2368A3" w:rsidR="00282BC7" w:rsidRPr="00117552" w:rsidRDefault="00282BC7" w:rsidP="00117552">
            <w:pPr>
              <w:spacing w:after="0" w:line="240" w:lineRule="auto"/>
              <w:jc w:val="thaiDistribute"/>
              <w:rPr>
                <w:rFonts w:ascii="Arial" w:hAnsi="Arial" w:cs="Arial"/>
                <w:color w:val="000000"/>
                <w:sz w:val="18"/>
                <w:szCs w:val="18"/>
                <w:lang w:val="en"/>
              </w:rPr>
            </w:pPr>
            <w:r w:rsidRPr="00117552">
              <w:rPr>
                <w:rFonts w:ascii="Arial" w:hAnsi="Arial" w:cs="Arial"/>
                <w:color w:val="000000"/>
                <w:spacing w:val="-4"/>
                <w:sz w:val="18"/>
                <w:szCs w:val="18"/>
                <w:lang w:val="en"/>
              </w:rPr>
              <w:t xml:space="preserve">Refer to Note </w:t>
            </w:r>
            <w:r w:rsidR="009B3674" w:rsidRPr="00117552">
              <w:rPr>
                <w:rFonts w:ascii="Arial" w:hAnsi="Arial" w:cs="Browallia New"/>
                <w:color w:val="000000"/>
                <w:spacing w:val="-4"/>
                <w:sz w:val="18"/>
                <w:szCs w:val="22"/>
              </w:rPr>
              <w:t>4</w:t>
            </w:r>
            <w:r w:rsidRPr="00117552">
              <w:rPr>
                <w:rFonts w:ascii="Arial" w:hAnsi="Arial" w:cs="Arial"/>
                <w:color w:val="000000"/>
                <w:spacing w:val="-4"/>
                <w:sz w:val="18"/>
                <w:szCs w:val="18"/>
                <w:lang w:val="en"/>
              </w:rPr>
              <w:t>.</w:t>
            </w:r>
            <w:r w:rsidR="00DB6D6A" w:rsidRPr="00117552">
              <w:rPr>
                <w:rFonts w:ascii="Arial" w:hAnsi="Arial" w:cs="Arial"/>
                <w:color w:val="000000"/>
                <w:spacing w:val="-4"/>
                <w:sz w:val="18"/>
                <w:szCs w:val="18"/>
              </w:rPr>
              <w:t>1</w:t>
            </w:r>
            <w:r w:rsidR="00A42BE8">
              <w:rPr>
                <w:rFonts w:ascii="Arial" w:hAnsi="Arial" w:cs="Arial"/>
                <w:color w:val="000000"/>
                <w:spacing w:val="-4"/>
                <w:sz w:val="18"/>
                <w:szCs w:val="18"/>
              </w:rPr>
              <w:t>5</w:t>
            </w:r>
            <w:r w:rsidRPr="00117552">
              <w:rPr>
                <w:rFonts w:ascii="Arial" w:hAnsi="Arial" w:cs="Arial"/>
                <w:color w:val="000000"/>
                <w:spacing w:val="-4"/>
                <w:sz w:val="18"/>
                <w:szCs w:val="18"/>
                <w:cs/>
                <w:lang w:val="en"/>
              </w:rPr>
              <w:t xml:space="preserve"> </w:t>
            </w:r>
            <w:r w:rsidRPr="00117552">
              <w:rPr>
                <w:rFonts w:ascii="Arial" w:hAnsi="Arial" w:cs="Arial"/>
                <w:color w:val="000000"/>
                <w:spacing w:val="-4"/>
                <w:sz w:val="18"/>
                <w:szCs w:val="18"/>
                <w:lang w:val="en"/>
              </w:rPr>
              <w:t>Revenue recognition policy</w:t>
            </w:r>
            <w:r w:rsidR="00791A46" w:rsidRPr="00117552">
              <w:rPr>
                <w:rFonts w:ascii="Arial" w:hAnsi="Arial" w:hint="cs"/>
                <w:color w:val="000000"/>
                <w:spacing w:val="-4"/>
                <w:sz w:val="18"/>
                <w:szCs w:val="18"/>
                <w:cs/>
                <w:lang w:val="en"/>
              </w:rPr>
              <w:t xml:space="preserve"> </w:t>
            </w:r>
            <w:r w:rsidR="00791A46" w:rsidRPr="00117552">
              <w:rPr>
                <w:rFonts w:ascii="Arial" w:hAnsi="Arial"/>
                <w:color w:val="000000"/>
                <w:spacing w:val="-4"/>
                <w:sz w:val="18"/>
                <w:szCs w:val="18"/>
              </w:rPr>
              <w:t>and</w:t>
            </w:r>
            <w:r w:rsidR="00815CBD" w:rsidRPr="00117552">
              <w:rPr>
                <w:rFonts w:ascii="Arial" w:hAnsi="Arial" w:hint="cs"/>
                <w:color w:val="000000"/>
                <w:spacing w:val="-4"/>
                <w:sz w:val="18"/>
                <w:szCs w:val="18"/>
                <w:cs/>
              </w:rPr>
              <w:t xml:space="preserve"> </w:t>
            </w:r>
            <w:r w:rsidR="00791A46" w:rsidRPr="00117552">
              <w:rPr>
                <w:rFonts w:ascii="Arial" w:hAnsi="Arial"/>
                <w:color w:val="000000"/>
                <w:spacing w:val="-4"/>
                <w:sz w:val="18"/>
                <w:szCs w:val="18"/>
              </w:rPr>
              <w:t xml:space="preserve">Note </w:t>
            </w:r>
            <w:r w:rsidR="009B3674" w:rsidRPr="00117552">
              <w:rPr>
                <w:rFonts w:ascii="Arial" w:hAnsi="Arial"/>
                <w:color w:val="000000"/>
                <w:spacing w:val="-4"/>
                <w:sz w:val="18"/>
                <w:szCs w:val="18"/>
              </w:rPr>
              <w:t>8</w:t>
            </w:r>
            <w:r w:rsidR="00791A46" w:rsidRPr="00117552">
              <w:rPr>
                <w:rFonts w:ascii="Arial" w:hAnsi="Arial"/>
                <w:color w:val="000000"/>
                <w:sz w:val="18"/>
                <w:szCs w:val="18"/>
              </w:rPr>
              <w:t xml:space="preserve"> Segment information</w:t>
            </w:r>
            <w:r w:rsidRPr="00117552">
              <w:rPr>
                <w:rFonts w:ascii="Arial" w:hAnsi="Arial" w:cs="Arial"/>
                <w:color w:val="000000"/>
                <w:sz w:val="18"/>
                <w:szCs w:val="18"/>
                <w:lang w:val="en"/>
              </w:rPr>
              <w:t xml:space="preserve">. </w:t>
            </w:r>
          </w:p>
          <w:p w14:paraId="47995472" w14:textId="77777777" w:rsidR="006B26B9" w:rsidRPr="00117552" w:rsidRDefault="006B26B9" w:rsidP="00117552">
            <w:pPr>
              <w:spacing w:after="0" w:line="240" w:lineRule="auto"/>
              <w:jc w:val="thaiDistribute"/>
              <w:rPr>
                <w:rFonts w:ascii="Arial" w:hAnsi="Arial" w:cs="Arial"/>
                <w:color w:val="000000"/>
                <w:sz w:val="18"/>
                <w:szCs w:val="18"/>
                <w:lang w:val="en"/>
              </w:rPr>
            </w:pPr>
          </w:p>
          <w:p w14:paraId="2487EC76" w14:textId="34E80710" w:rsidR="00282BC7" w:rsidRPr="00117552" w:rsidRDefault="00282BC7" w:rsidP="00117552">
            <w:pPr>
              <w:spacing w:after="0" w:line="240" w:lineRule="auto"/>
              <w:jc w:val="thaiDistribute"/>
              <w:rPr>
                <w:rFonts w:ascii="Arial" w:hAnsi="Arial" w:cs="Arial"/>
                <w:color w:val="000000"/>
                <w:sz w:val="18"/>
                <w:szCs w:val="18"/>
                <w:lang w:val="en"/>
              </w:rPr>
            </w:pPr>
            <w:r w:rsidRPr="00117552">
              <w:rPr>
                <w:rFonts w:ascii="Arial" w:hAnsi="Arial" w:cs="Arial"/>
                <w:color w:val="000000"/>
                <w:spacing w:val="-2"/>
                <w:sz w:val="18"/>
                <w:szCs w:val="18"/>
                <w:lang w:val="en"/>
              </w:rPr>
              <w:t xml:space="preserve">The Group’s </w:t>
            </w:r>
            <w:r w:rsidRPr="00117552">
              <w:rPr>
                <w:rFonts w:ascii="Arial" w:hAnsi="Arial" w:cs="Arial"/>
                <w:color w:val="000000"/>
                <w:spacing w:val="-2"/>
                <w:sz w:val="18"/>
                <w:szCs w:val="18"/>
              </w:rPr>
              <w:t xml:space="preserve">main </w:t>
            </w:r>
            <w:r w:rsidRPr="00117552">
              <w:rPr>
                <w:rFonts w:ascii="Arial" w:hAnsi="Arial" w:cs="Arial"/>
                <w:color w:val="000000"/>
                <w:spacing w:val="-2"/>
                <w:sz w:val="18"/>
                <w:szCs w:val="18"/>
                <w:lang w:val="en"/>
              </w:rPr>
              <w:t>business operation is to provide</w:t>
            </w:r>
            <w:r w:rsidR="00791A46" w:rsidRPr="00117552">
              <w:rPr>
                <w:rFonts w:ascii="Arial" w:hAnsi="Arial" w:cs="Arial"/>
                <w:color w:val="000000"/>
                <w:spacing w:val="-2"/>
                <w:sz w:val="18"/>
                <w:szCs w:val="18"/>
                <w:lang w:val="en"/>
              </w:rPr>
              <w:t xml:space="preserve"> digital</w:t>
            </w:r>
            <w:r w:rsidR="00791A46" w:rsidRPr="00117552">
              <w:rPr>
                <w:rFonts w:ascii="Arial" w:hAnsi="Arial" w:cs="Arial"/>
                <w:color w:val="000000"/>
                <w:sz w:val="18"/>
                <w:szCs w:val="18"/>
                <w:lang w:val="en"/>
              </w:rPr>
              <w:t xml:space="preserve"> </w:t>
            </w:r>
            <w:r w:rsidR="00791A46" w:rsidRPr="00117552">
              <w:rPr>
                <w:rFonts w:ascii="Arial" w:hAnsi="Arial" w:cs="Arial"/>
                <w:color w:val="000000"/>
                <w:spacing w:val="-4"/>
                <w:sz w:val="18"/>
                <w:szCs w:val="18"/>
                <w:lang w:val="en"/>
              </w:rPr>
              <w:t>contents</w:t>
            </w:r>
            <w:r w:rsidRPr="00117552">
              <w:rPr>
                <w:rFonts w:ascii="Arial" w:hAnsi="Arial" w:cs="Arial"/>
                <w:color w:val="000000"/>
                <w:spacing w:val="-4"/>
                <w:sz w:val="18"/>
                <w:szCs w:val="18"/>
                <w:lang w:val="en"/>
              </w:rPr>
              <w:t xml:space="preserve"> services. </w:t>
            </w:r>
            <w:r w:rsidR="001672D7" w:rsidRPr="00117552">
              <w:rPr>
                <w:rFonts w:ascii="Arial" w:hAnsi="Arial" w:cs="Arial"/>
                <w:color w:val="000000"/>
                <w:spacing w:val="-4"/>
                <w:sz w:val="18"/>
                <w:szCs w:val="18"/>
                <w:lang w:val="en"/>
              </w:rPr>
              <w:t xml:space="preserve">For the year </w:t>
            </w:r>
            <w:r w:rsidR="00DB6D6A" w:rsidRPr="00117552">
              <w:rPr>
                <w:rFonts w:ascii="Arial" w:hAnsi="Arial" w:cs="Arial"/>
                <w:color w:val="000000"/>
                <w:spacing w:val="-4"/>
                <w:sz w:val="18"/>
                <w:szCs w:val="18"/>
              </w:rPr>
              <w:t>202</w:t>
            </w:r>
            <w:r w:rsidR="0063392B" w:rsidRPr="00117552">
              <w:rPr>
                <w:rFonts w:ascii="Arial" w:hAnsi="Arial" w:cs="Arial"/>
                <w:color w:val="000000"/>
                <w:spacing w:val="-4"/>
                <w:sz w:val="18"/>
                <w:szCs w:val="18"/>
              </w:rPr>
              <w:t>4</w:t>
            </w:r>
            <w:r w:rsidR="001672D7" w:rsidRPr="00117552">
              <w:rPr>
                <w:rFonts w:ascii="Arial" w:hAnsi="Arial" w:cs="Arial"/>
                <w:color w:val="000000"/>
                <w:spacing w:val="-4"/>
                <w:sz w:val="18"/>
                <w:szCs w:val="18"/>
                <w:lang w:val="en"/>
              </w:rPr>
              <w:t>, the Group’s revenue</w:t>
            </w:r>
            <w:r w:rsidR="001672D7" w:rsidRPr="00117552">
              <w:rPr>
                <w:rFonts w:ascii="Arial" w:hAnsi="Arial" w:cs="Arial"/>
                <w:color w:val="000000"/>
                <w:spacing w:val="-2"/>
                <w:sz w:val="18"/>
                <w:szCs w:val="18"/>
                <w:lang w:val="en"/>
              </w:rPr>
              <w:t xml:space="preserve"> from this service</w:t>
            </w:r>
            <w:r w:rsidR="001672D7" w:rsidRPr="00117552">
              <w:rPr>
                <w:rFonts w:ascii="Arial" w:hAnsi="Arial" w:cs="Arial"/>
                <w:color w:val="000000"/>
                <w:sz w:val="18"/>
                <w:szCs w:val="18"/>
                <w:lang w:val="en"/>
              </w:rPr>
              <w:t xml:space="preserve"> was Baht</w:t>
            </w:r>
            <w:r w:rsidR="001C1968" w:rsidRPr="00117552">
              <w:rPr>
                <w:rFonts w:ascii="Arial" w:hAnsi="Arial" w:cs="Arial"/>
                <w:color w:val="000000"/>
                <w:sz w:val="18"/>
                <w:szCs w:val="18"/>
              </w:rPr>
              <w:t xml:space="preserve"> </w:t>
            </w:r>
            <w:r w:rsidR="00FB2F37">
              <w:rPr>
                <w:rFonts w:ascii="Arial" w:hAnsi="Arial" w:cs="Arial"/>
                <w:color w:val="000000"/>
                <w:sz w:val="18"/>
                <w:szCs w:val="18"/>
              </w:rPr>
              <w:t>215.41</w:t>
            </w:r>
            <w:r w:rsidR="001672D7" w:rsidRPr="00117552">
              <w:rPr>
                <w:rFonts w:ascii="Arial" w:hAnsi="Arial" w:cs="Arial"/>
                <w:color w:val="000000"/>
                <w:sz w:val="18"/>
                <w:szCs w:val="18"/>
                <w:lang w:val="en"/>
              </w:rPr>
              <w:t xml:space="preserve"> million, representing </w:t>
            </w:r>
            <w:r w:rsidR="00FB2F37">
              <w:rPr>
                <w:rFonts w:ascii="Arial" w:hAnsi="Arial" w:cs="Arial"/>
                <w:color w:val="000000"/>
                <w:sz w:val="18"/>
                <w:szCs w:val="18"/>
              </w:rPr>
              <w:t>67.86</w:t>
            </w:r>
            <w:r w:rsidR="001672D7" w:rsidRPr="00117552">
              <w:rPr>
                <w:rFonts w:ascii="Arial" w:hAnsi="Arial" w:cs="Arial"/>
                <w:color w:val="000000"/>
                <w:sz w:val="18"/>
                <w:szCs w:val="18"/>
                <w:lang w:val="en"/>
              </w:rPr>
              <w:t xml:space="preserve">% of total </w:t>
            </w:r>
            <w:r w:rsidR="001672D7" w:rsidRPr="00117552">
              <w:rPr>
                <w:rFonts w:ascii="Arial" w:hAnsi="Arial" w:cs="Arial"/>
                <w:color w:val="000000"/>
                <w:spacing w:val="-2"/>
                <w:sz w:val="18"/>
                <w:szCs w:val="18"/>
                <w:lang w:val="en"/>
              </w:rPr>
              <w:t xml:space="preserve">revenue of the Group. </w:t>
            </w:r>
            <w:r w:rsidRPr="00117552">
              <w:rPr>
                <w:rFonts w:ascii="Arial" w:hAnsi="Arial" w:cs="Arial"/>
                <w:color w:val="000000"/>
                <w:spacing w:val="-2"/>
                <w:sz w:val="18"/>
                <w:szCs w:val="18"/>
                <w:lang w:val="en"/>
              </w:rPr>
              <w:t>As the Group record</w:t>
            </w:r>
            <w:r w:rsidR="00854292" w:rsidRPr="00117552">
              <w:rPr>
                <w:rFonts w:ascii="Arial" w:hAnsi="Arial" w:cs="Arial"/>
                <w:color w:val="000000"/>
                <w:spacing w:val="-2"/>
                <w:sz w:val="18"/>
                <w:szCs w:val="18"/>
                <w:lang w:val="en"/>
              </w:rPr>
              <w:t>s</w:t>
            </w:r>
            <w:r w:rsidRPr="00117552">
              <w:rPr>
                <w:rFonts w:ascii="Arial" w:hAnsi="Arial" w:cs="Arial"/>
                <w:color w:val="000000"/>
                <w:spacing w:val="-2"/>
                <w:sz w:val="18"/>
                <w:szCs w:val="18"/>
                <w:lang w:val="en"/>
              </w:rPr>
              <w:t xml:space="preserve"> </w:t>
            </w:r>
            <w:r w:rsidR="00F3275B" w:rsidRPr="00117552">
              <w:rPr>
                <w:rFonts w:ascii="Arial" w:hAnsi="Arial" w:cs="Arial"/>
                <w:color w:val="000000"/>
                <w:spacing w:val="-2"/>
                <w:sz w:val="18"/>
                <w:szCs w:val="18"/>
                <w:lang w:val="en"/>
              </w:rPr>
              <w:t xml:space="preserve">this </w:t>
            </w:r>
            <w:r w:rsidRPr="00117552">
              <w:rPr>
                <w:rFonts w:ascii="Arial" w:hAnsi="Arial" w:cs="Arial"/>
                <w:color w:val="000000"/>
                <w:spacing w:val="-2"/>
                <w:sz w:val="18"/>
                <w:szCs w:val="18"/>
                <w:lang w:val="en"/>
              </w:rPr>
              <w:t>revenue</w:t>
            </w:r>
            <w:r w:rsidRPr="00117552">
              <w:rPr>
                <w:rFonts w:ascii="Arial" w:hAnsi="Arial" w:cs="Arial"/>
                <w:color w:val="000000"/>
                <w:sz w:val="18"/>
                <w:szCs w:val="18"/>
                <w:lang w:val="en"/>
              </w:rPr>
              <w:t xml:space="preserve"> </w:t>
            </w:r>
            <w:r w:rsidRPr="00117552">
              <w:rPr>
                <w:rFonts w:ascii="Arial" w:hAnsi="Arial" w:cs="Arial"/>
                <w:color w:val="000000"/>
                <w:spacing w:val="-2"/>
                <w:sz w:val="18"/>
                <w:szCs w:val="18"/>
                <w:lang w:val="en"/>
              </w:rPr>
              <w:t xml:space="preserve">based on information generated </w:t>
            </w:r>
            <w:r w:rsidRPr="00117552">
              <w:rPr>
                <w:rFonts w:ascii="Arial" w:hAnsi="Arial" w:cs="Arial"/>
                <w:color w:val="000000"/>
                <w:spacing w:val="-8"/>
                <w:sz w:val="18"/>
                <w:szCs w:val="18"/>
                <w:lang w:val="en"/>
              </w:rPr>
              <w:t>from the Group’s system connected to the telecommunication</w:t>
            </w:r>
            <w:r w:rsidRPr="00117552">
              <w:rPr>
                <w:rFonts w:ascii="Arial" w:hAnsi="Arial" w:cs="Arial"/>
                <w:color w:val="000000"/>
                <w:sz w:val="18"/>
                <w:szCs w:val="18"/>
                <w:lang w:val="en"/>
              </w:rPr>
              <w:t xml:space="preserve"> network operators’ system.</w:t>
            </w:r>
            <w:r w:rsidR="009C15E9" w:rsidRPr="00117552">
              <w:rPr>
                <w:rFonts w:ascii="Arial" w:hAnsi="Arial" w:cs="Arial"/>
                <w:color w:val="000000"/>
                <w:sz w:val="18"/>
                <w:szCs w:val="18"/>
                <w:lang w:val="en"/>
              </w:rPr>
              <w:t xml:space="preserve"> </w:t>
            </w:r>
            <w:r w:rsidRPr="00117552">
              <w:rPr>
                <w:rFonts w:ascii="Arial" w:hAnsi="Arial" w:cs="Arial"/>
                <w:color w:val="000000"/>
                <w:sz w:val="18"/>
                <w:szCs w:val="18"/>
                <w:lang w:val="en"/>
              </w:rPr>
              <w:t>Therefore</w:t>
            </w:r>
            <w:r w:rsidRPr="00117552">
              <w:rPr>
                <w:rFonts w:ascii="Arial" w:hAnsi="Arial" w:cs="Arial"/>
                <w:color w:val="000000"/>
                <w:sz w:val="18"/>
                <w:szCs w:val="18"/>
              </w:rPr>
              <w:t>,</w:t>
            </w:r>
            <w:r w:rsidRPr="00117552">
              <w:rPr>
                <w:rFonts w:ascii="Arial" w:hAnsi="Arial" w:cs="Arial"/>
                <w:color w:val="000000"/>
                <w:sz w:val="18"/>
                <w:szCs w:val="18"/>
                <w:lang w:val="en"/>
              </w:rPr>
              <w:t xml:space="preserve"> the Group has a risk that information </w:t>
            </w:r>
            <w:r w:rsidRPr="00117552">
              <w:rPr>
                <w:rFonts w:ascii="Arial" w:hAnsi="Arial" w:cs="Arial"/>
                <w:color w:val="000000"/>
                <w:spacing w:val="6"/>
                <w:sz w:val="18"/>
                <w:szCs w:val="18"/>
                <w:lang w:val="en"/>
              </w:rPr>
              <w:t>which generated from IT systems used for revenue recognition</w:t>
            </w:r>
            <w:r w:rsidRPr="00117552">
              <w:rPr>
                <w:rFonts w:ascii="Arial" w:hAnsi="Arial" w:cs="Arial"/>
                <w:color w:val="000000"/>
                <w:sz w:val="18"/>
                <w:szCs w:val="18"/>
                <w:lang w:val="en"/>
              </w:rPr>
              <w:t xml:space="preserve"> are not accurate and complete.</w:t>
            </w:r>
          </w:p>
          <w:p w14:paraId="707BB69B" w14:textId="77777777" w:rsidR="006B26B9" w:rsidRPr="00117552" w:rsidRDefault="006B26B9" w:rsidP="00117552">
            <w:pPr>
              <w:autoSpaceDE w:val="0"/>
              <w:autoSpaceDN w:val="0"/>
              <w:adjustRightInd w:val="0"/>
              <w:spacing w:after="0" w:line="240" w:lineRule="auto"/>
              <w:ind w:right="-31"/>
              <w:contextualSpacing/>
              <w:jc w:val="both"/>
              <w:rPr>
                <w:rFonts w:ascii="Arial" w:hAnsi="Arial" w:cs="Arial"/>
                <w:color w:val="000000"/>
                <w:sz w:val="18"/>
                <w:szCs w:val="18"/>
                <w:lang w:val="en"/>
              </w:rPr>
            </w:pPr>
          </w:p>
          <w:p w14:paraId="30A6D334" w14:textId="64597FC9" w:rsidR="00282BC7" w:rsidRPr="00117552" w:rsidRDefault="00282BC7" w:rsidP="00117552">
            <w:pPr>
              <w:spacing w:after="0" w:line="240" w:lineRule="auto"/>
              <w:jc w:val="thaiDistribute"/>
              <w:rPr>
                <w:rFonts w:ascii="Arial" w:hAnsi="Arial" w:cs="Arial"/>
                <w:color w:val="000000"/>
                <w:sz w:val="18"/>
                <w:szCs w:val="18"/>
                <w:lang w:val="en"/>
              </w:rPr>
            </w:pPr>
            <w:r w:rsidRPr="00117552">
              <w:rPr>
                <w:rFonts w:ascii="Arial" w:hAnsi="Arial" w:cs="Arial"/>
                <w:color w:val="000000"/>
                <w:sz w:val="18"/>
                <w:szCs w:val="18"/>
                <w:lang w:val="en"/>
              </w:rPr>
              <w:t xml:space="preserve">I focused on the accuracy and completeness of revenue recognition because </w:t>
            </w:r>
            <w:r w:rsidR="00834009" w:rsidRPr="00117552">
              <w:rPr>
                <w:rFonts w:ascii="Arial" w:hAnsi="Arial" w:cs="Arial"/>
                <w:color w:val="000000"/>
                <w:sz w:val="18"/>
                <w:szCs w:val="18"/>
                <w:lang w:val="en"/>
              </w:rPr>
              <w:t xml:space="preserve">it was the </w:t>
            </w:r>
            <w:r w:rsidR="00834009" w:rsidRPr="00117552">
              <w:rPr>
                <w:rFonts w:ascii="Arial" w:hAnsi="Arial" w:cs="Arial"/>
                <w:color w:val="000000"/>
                <w:sz w:val="18"/>
                <w:szCs w:val="18"/>
              </w:rPr>
              <w:t xml:space="preserve">high risk </w:t>
            </w:r>
            <w:r w:rsidR="002E0265" w:rsidRPr="00117552">
              <w:rPr>
                <w:rFonts w:ascii="Arial" w:hAnsi="Arial" w:cs="Arial"/>
                <w:color w:val="000000"/>
                <w:sz w:val="18"/>
                <w:szCs w:val="18"/>
              </w:rPr>
              <w:t xml:space="preserve">of material misstatement and moreover </w:t>
            </w:r>
            <w:r w:rsidR="002E0265" w:rsidRPr="00117552">
              <w:rPr>
                <w:rFonts w:ascii="Arial" w:hAnsi="Arial" w:cs="Arial"/>
                <w:color w:val="000000"/>
                <w:sz w:val="18"/>
                <w:szCs w:val="18"/>
                <w:lang w:val="en"/>
              </w:rPr>
              <w:t>the amount of this revenue type is material to the Group’s financial statements.</w:t>
            </w:r>
          </w:p>
          <w:p w14:paraId="0B014DC2" w14:textId="77777777" w:rsidR="00282BC7" w:rsidRPr="00117552" w:rsidRDefault="00282BC7" w:rsidP="00117552">
            <w:pPr>
              <w:autoSpaceDE w:val="0"/>
              <w:autoSpaceDN w:val="0"/>
              <w:adjustRightInd w:val="0"/>
              <w:spacing w:after="0" w:line="240" w:lineRule="auto"/>
              <w:ind w:right="-31"/>
              <w:contextualSpacing/>
              <w:jc w:val="both"/>
              <w:rPr>
                <w:rFonts w:ascii="Arial" w:hAnsi="Arial" w:cs="Arial"/>
                <w:color w:val="000000"/>
                <w:sz w:val="18"/>
                <w:szCs w:val="18"/>
              </w:rPr>
            </w:pPr>
          </w:p>
          <w:p w14:paraId="4C10B31D" w14:textId="77777777" w:rsidR="00282BC7" w:rsidRPr="00117552" w:rsidRDefault="00282BC7" w:rsidP="00117552">
            <w:pPr>
              <w:spacing w:after="0" w:line="240" w:lineRule="auto"/>
              <w:jc w:val="thaiDistribute"/>
              <w:rPr>
                <w:rFonts w:ascii="Arial" w:hAnsi="Arial" w:cs="Arial"/>
                <w:color w:val="000000"/>
                <w:sz w:val="18"/>
                <w:szCs w:val="18"/>
              </w:rPr>
            </w:pPr>
          </w:p>
          <w:p w14:paraId="37B43CBF" w14:textId="77777777" w:rsidR="00282BC7" w:rsidRPr="00117552" w:rsidRDefault="00282BC7" w:rsidP="00117552">
            <w:pPr>
              <w:spacing w:after="0" w:line="240" w:lineRule="auto"/>
              <w:jc w:val="thaiDistribute"/>
              <w:rPr>
                <w:rFonts w:ascii="Arial" w:hAnsi="Arial" w:cs="Arial"/>
                <w:color w:val="000000"/>
                <w:sz w:val="18"/>
                <w:szCs w:val="18"/>
              </w:rPr>
            </w:pPr>
          </w:p>
          <w:p w14:paraId="188B43BB" w14:textId="77777777" w:rsidR="00282BC7" w:rsidRPr="00117552" w:rsidRDefault="00282BC7" w:rsidP="00117552">
            <w:pPr>
              <w:spacing w:after="0" w:line="240" w:lineRule="auto"/>
              <w:jc w:val="thaiDistribute"/>
              <w:rPr>
                <w:rFonts w:ascii="Arial" w:hAnsi="Arial" w:cs="Arial"/>
                <w:color w:val="000000"/>
                <w:sz w:val="18"/>
                <w:szCs w:val="18"/>
                <w:lang w:val="en"/>
              </w:rPr>
            </w:pPr>
          </w:p>
          <w:p w14:paraId="31B21654" w14:textId="77777777" w:rsidR="00282BC7" w:rsidRPr="00117552" w:rsidRDefault="00282BC7" w:rsidP="00117552">
            <w:pPr>
              <w:spacing w:after="0" w:line="240" w:lineRule="auto"/>
              <w:jc w:val="thaiDistribute"/>
              <w:rPr>
                <w:rFonts w:ascii="Arial" w:hAnsi="Arial" w:cs="Arial"/>
                <w:color w:val="000000"/>
                <w:sz w:val="18"/>
                <w:szCs w:val="18"/>
              </w:rPr>
            </w:pPr>
          </w:p>
        </w:tc>
        <w:tc>
          <w:tcPr>
            <w:tcW w:w="4530" w:type="dxa"/>
            <w:tcBorders>
              <w:bottom w:val="dotted" w:sz="4" w:space="0" w:color="auto"/>
            </w:tcBorders>
            <w:shd w:val="clear" w:color="auto" w:fill="auto"/>
          </w:tcPr>
          <w:p w14:paraId="23D2A1AE" w14:textId="77777777" w:rsidR="00282BC7" w:rsidRPr="00117552" w:rsidRDefault="00282BC7" w:rsidP="00117552">
            <w:pPr>
              <w:pStyle w:val="Default"/>
              <w:jc w:val="thaiDistribute"/>
              <w:rPr>
                <w:sz w:val="18"/>
                <w:szCs w:val="18"/>
              </w:rPr>
            </w:pPr>
            <w:r w:rsidRPr="00117552">
              <w:rPr>
                <w:sz w:val="18"/>
                <w:szCs w:val="18"/>
              </w:rPr>
              <w:t>My key audit procedures included the following:</w:t>
            </w:r>
          </w:p>
          <w:p w14:paraId="629155AB" w14:textId="77777777" w:rsidR="00282BC7" w:rsidRPr="00117552" w:rsidRDefault="00282BC7" w:rsidP="00117552">
            <w:pPr>
              <w:pStyle w:val="Default"/>
              <w:jc w:val="thaiDistribute"/>
              <w:rPr>
                <w:sz w:val="18"/>
                <w:szCs w:val="18"/>
              </w:rPr>
            </w:pPr>
          </w:p>
          <w:p w14:paraId="7C906991" w14:textId="444CF28D" w:rsidR="00282BC7" w:rsidRPr="00117552" w:rsidRDefault="00282BC7" w:rsidP="00117552">
            <w:pPr>
              <w:pStyle w:val="ListParagraph"/>
              <w:numPr>
                <w:ilvl w:val="0"/>
                <w:numId w:val="6"/>
              </w:numPr>
              <w:spacing w:after="0" w:line="240" w:lineRule="auto"/>
              <w:ind w:left="258" w:hanging="258"/>
              <w:jc w:val="thaiDistribute"/>
              <w:rPr>
                <w:rFonts w:ascii="Arial" w:hAnsi="Arial" w:cs="Arial"/>
                <w:color w:val="000000"/>
                <w:sz w:val="18"/>
                <w:szCs w:val="18"/>
              </w:rPr>
            </w:pPr>
            <w:r w:rsidRPr="00117552">
              <w:rPr>
                <w:rFonts w:ascii="Arial" w:hAnsi="Arial" w:cs="Arial"/>
                <w:color w:val="000000"/>
                <w:sz w:val="18"/>
                <w:szCs w:val="18"/>
              </w:rPr>
              <w:t>Evaluating and testing IT General Controls (ITGC) on the Group’s IT information systems including control procedures</w:t>
            </w:r>
            <w:r w:rsidRPr="00117552">
              <w:rPr>
                <w:rFonts w:ascii="Arial" w:hAnsi="Arial" w:cs="Arial"/>
                <w:color w:val="000000"/>
                <w:sz w:val="18"/>
                <w:szCs w:val="18"/>
                <w:cs/>
              </w:rPr>
              <w:t xml:space="preserve"> </w:t>
            </w:r>
            <w:r w:rsidRPr="00117552">
              <w:rPr>
                <w:rFonts w:ascii="Arial" w:hAnsi="Arial" w:cs="Arial"/>
                <w:color w:val="000000"/>
                <w:sz w:val="18"/>
                <w:szCs w:val="18"/>
              </w:rPr>
              <w:t>over change, modification and restricted access configuration in the</w:t>
            </w:r>
            <w:r w:rsidRPr="00117552">
              <w:rPr>
                <w:rFonts w:ascii="Arial" w:hAnsi="Arial" w:cs="Arial"/>
                <w:color w:val="000000"/>
                <w:sz w:val="18"/>
                <w:szCs w:val="18"/>
                <w:cs/>
              </w:rPr>
              <w:t xml:space="preserve"> </w:t>
            </w:r>
            <w:r w:rsidRPr="00117552">
              <w:rPr>
                <w:rFonts w:ascii="Arial" w:hAnsi="Arial" w:cs="Arial"/>
                <w:color w:val="000000"/>
                <w:sz w:val="18"/>
                <w:szCs w:val="18"/>
              </w:rPr>
              <w:t xml:space="preserve">IT system. </w:t>
            </w:r>
            <w:r w:rsidR="009F1628" w:rsidRPr="00117552">
              <w:rPr>
                <w:rFonts w:ascii="Arial" w:hAnsi="Arial" w:cs="Arial"/>
                <w:color w:val="000000"/>
                <w:sz w:val="18"/>
                <w:szCs w:val="18"/>
              </w:rPr>
              <w:br/>
            </w:r>
            <w:r w:rsidR="00E456B1" w:rsidRPr="00117552">
              <w:rPr>
                <w:rFonts w:ascii="Arial" w:hAnsi="Arial" w:cs="Arial"/>
                <w:color w:val="000000"/>
                <w:spacing w:val="-4"/>
                <w:sz w:val="18"/>
                <w:szCs w:val="18"/>
              </w:rPr>
              <w:t>IT specialists in my firm</w:t>
            </w:r>
            <w:r w:rsidRPr="00117552">
              <w:rPr>
                <w:rFonts w:ascii="Arial" w:hAnsi="Arial" w:cs="Arial"/>
                <w:color w:val="000000"/>
                <w:spacing w:val="-4"/>
                <w:sz w:val="18"/>
                <w:szCs w:val="18"/>
              </w:rPr>
              <w:t xml:space="preserve"> were engaged to test ITGC</w:t>
            </w:r>
            <w:r w:rsidRPr="00117552">
              <w:rPr>
                <w:rFonts w:ascii="Arial" w:hAnsi="Arial" w:cs="Arial"/>
                <w:color w:val="000000"/>
                <w:sz w:val="18"/>
                <w:szCs w:val="18"/>
                <w:cs/>
              </w:rPr>
              <w:t xml:space="preserve"> </w:t>
            </w:r>
            <w:r w:rsidRPr="00117552">
              <w:rPr>
                <w:rFonts w:ascii="Arial" w:hAnsi="Arial" w:cs="Arial"/>
                <w:color w:val="000000"/>
                <w:sz w:val="18"/>
                <w:szCs w:val="18"/>
              </w:rPr>
              <w:t>and test the</w:t>
            </w:r>
            <w:r w:rsidR="00451AEA" w:rsidRPr="00117552">
              <w:rPr>
                <w:rFonts w:ascii="Arial" w:hAnsi="Arial" w:cs="Arial"/>
                <w:color w:val="000000"/>
                <w:sz w:val="18"/>
                <w:szCs w:val="18"/>
                <w:lang w:val="en-US"/>
              </w:rPr>
              <w:t xml:space="preserve"> service</w:t>
            </w:r>
            <w:r w:rsidR="002C6BBC" w:rsidRPr="00117552">
              <w:rPr>
                <w:rFonts w:ascii="Arial" w:hAnsi="Arial" w:cs="Arial"/>
                <w:color w:val="000000"/>
                <w:sz w:val="18"/>
                <w:szCs w:val="18"/>
                <w:lang w:val="en-US"/>
              </w:rPr>
              <w:t xml:space="preserve"> income</w:t>
            </w:r>
            <w:r w:rsidR="00F3275B" w:rsidRPr="00117552">
              <w:rPr>
                <w:rFonts w:ascii="Arial" w:hAnsi="Arial" w:cs="Arial"/>
                <w:color w:val="000000"/>
                <w:sz w:val="18"/>
                <w:szCs w:val="18"/>
                <w:lang w:val="en-US"/>
              </w:rPr>
              <w:t xml:space="preserve"> report </w:t>
            </w:r>
            <w:r w:rsidRPr="00117552">
              <w:rPr>
                <w:rFonts w:ascii="Arial" w:hAnsi="Arial" w:cs="Arial"/>
                <w:color w:val="000000"/>
                <w:sz w:val="18"/>
                <w:szCs w:val="18"/>
              </w:rPr>
              <w:t xml:space="preserve">from system </w:t>
            </w:r>
            <w:r w:rsidRPr="00117552">
              <w:rPr>
                <w:rFonts w:ascii="Arial" w:hAnsi="Arial" w:cs="Arial"/>
                <w:color w:val="000000"/>
                <w:spacing w:val="-6"/>
                <w:sz w:val="18"/>
                <w:szCs w:val="18"/>
              </w:rPr>
              <w:t xml:space="preserve">generated to </w:t>
            </w:r>
            <w:r w:rsidR="00F3297C" w:rsidRPr="00117552">
              <w:rPr>
                <w:rFonts w:ascii="Arial" w:hAnsi="Arial" w:cs="Arial"/>
                <w:color w:val="000000"/>
                <w:spacing w:val="-6"/>
                <w:sz w:val="18"/>
                <w:szCs w:val="18"/>
              </w:rPr>
              <w:t>assess</w:t>
            </w:r>
            <w:r w:rsidRPr="00117552">
              <w:rPr>
                <w:rFonts w:ascii="Arial" w:hAnsi="Arial" w:cs="Arial"/>
                <w:color w:val="000000"/>
                <w:spacing w:val="-6"/>
                <w:sz w:val="18"/>
                <w:szCs w:val="18"/>
              </w:rPr>
              <w:t xml:space="preserve"> the information used for reven</w:t>
            </w:r>
            <w:r w:rsidRPr="00117552">
              <w:rPr>
                <w:rFonts w:ascii="Arial" w:hAnsi="Arial" w:cs="Arial"/>
                <w:color w:val="000000"/>
                <w:sz w:val="18"/>
                <w:szCs w:val="18"/>
              </w:rPr>
              <w:t>ue recognition is reliable and accurate.</w:t>
            </w:r>
          </w:p>
          <w:p w14:paraId="324B12EC" w14:textId="77777777" w:rsidR="003D1D5C" w:rsidRPr="00117552" w:rsidRDefault="003D1D5C" w:rsidP="00117552">
            <w:pPr>
              <w:pStyle w:val="ListParagraph"/>
              <w:spacing w:after="0" w:line="240" w:lineRule="auto"/>
              <w:ind w:left="258"/>
              <w:jc w:val="thaiDistribute"/>
              <w:rPr>
                <w:rFonts w:ascii="Arial" w:hAnsi="Arial" w:cs="Arial"/>
                <w:color w:val="000000"/>
                <w:sz w:val="18"/>
                <w:szCs w:val="18"/>
              </w:rPr>
            </w:pPr>
          </w:p>
          <w:p w14:paraId="4B2EE7D2" w14:textId="77777777" w:rsidR="00282BC7" w:rsidRPr="00117552" w:rsidRDefault="00282BC7" w:rsidP="00117552">
            <w:pPr>
              <w:pStyle w:val="Default"/>
              <w:numPr>
                <w:ilvl w:val="0"/>
                <w:numId w:val="6"/>
              </w:numPr>
              <w:ind w:left="258" w:hanging="258"/>
              <w:jc w:val="thaiDistribute"/>
              <w:rPr>
                <w:rFonts w:eastAsia="Arial"/>
                <w:sz w:val="18"/>
                <w:szCs w:val="18"/>
              </w:rPr>
            </w:pPr>
            <w:r w:rsidRPr="00117552">
              <w:rPr>
                <w:spacing w:val="-6"/>
                <w:sz w:val="18"/>
                <w:szCs w:val="18"/>
              </w:rPr>
              <w:t xml:space="preserve">Evaluating and testing </w:t>
            </w:r>
            <w:r w:rsidRPr="00117552">
              <w:rPr>
                <w:rFonts w:eastAsia="Arial"/>
                <w:spacing w:val="-6"/>
                <w:sz w:val="18"/>
                <w:szCs w:val="18"/>
              </w:rPr>
              <w:t>internal controls over revenue</w:t>
            </w:r>
            <w:r w:rsidRPr="00117552">
              <w:rPr>
                <w:rFonts w:eastAsia="Arial"/>
                <w:sz w:val="18"/>
                <w:szCs w:val="18"/>
              </w:rPr>
              <w:t xml:space="preserve"> and receivable cycle of the Group.</w:t>
            </w:r>
          </w:p>
          <w:p w14:paraId="61803EC6" w14:textId="77777777" w:rsidR="00282BC7" w:rsidRPr="00117552" w:rsidRDefault="00282BC7" w:rsidP="00117552">
            <w:pPr>
              <w:pStyle w:val="Default"/>
              <w:ind w:left="258" w:hanging="258"/>
              <w:jc w:val="thaiDistribute"/>
              <w:rPr>
                <w:rFonts w:eastAsia="Arial"/>
                <w:sz w:val="18"/>
                <w:szCs w:val="18"/>
              </w:rPr>
            </w:pPr>
          </w:p>
          <w:p w14:paraId="0FF529D1" w14:textId="315DCB68" w:rsidR="00282BC7" w:rsidRPr="00117552" w:rsidRDefault="00282BC7" w:rsidP="00117552">
            <w:pPr>
              <w:pStyle w:val="Default"/>
              <w:numPr>
                <w:ilvl w:val="0"/>
                <w:numId w:val="6"/>
              </w:numPr>
              <w:ind w:left="258" w:hanging="258"/>
              <w:jc w:val="thaiDistribute"/>
              <w:rPr>
                <w:rFonts w:eastAsia="Arial"/>
                <w:sz w:val="18"/>
                <w:szCs w:val="18"/>
              </w:rPr>
            </w:pPr>
            <w:r w:rsidRPr="00117552">
              <w:rPr>
                <w:rFonts w:eastAsia="Arial"/>
                <w:sz w:val="18"/>
                <w:szCs w:val="18"/>
              </w:rPr>
              <w:t xml:space="preserve">Testing </w:t>
            </w:r>
            <w:r w:rsidR="00FF04F9" w:rsidRPr="00117552">
              <w:rPr>
                <w:rFonts w:eastAsia="Arial"/>
                <w:sz w:val="18"/>
                <w:szCs w:val="18"/>
              </w:rPr>
              <w:t xml:space="preserve">the accuracy of </w:t>
            </w:r>
            <w:r w:rsidRPr="00117552">
              <w:rPr>
                <w:rFonts w:eastAsia="Arial"/>
                <w:sz w:val="18"/>
                <w:szCs w:val="18"/>
              </w:rPr>
              <w:t>service fees set up in the system by agree</w:t>
            </w:r>
            <w:r w:rsidR="002E0265" w:rsidRPr="00117552">
              <w:rPr>
                <w:rFonts w:eastAsia="Arial"/>
                <w:sz w:val="18"/>
                <w:szCs w:val="18"/>
              </w:rPr>
              <w:t>ing</w:t>
            </w:r>
            <w:r w:rsidRPr="00117552">
              <w:rPr>
                <w:rFonts w:eastAsia="Arial"/>
                <w:sz w:val="18"/>
                <w:szCs w:val="18"/>
              </w:rPr>
              <w:t xml:space="preserve"> with customer contracts.</w:t>
            </w:r>
          </w:p>
          <w:p w14:paraId="4B520261" w14:textId="77777777" w:rsidR="00282BC7" w:rsidRPr="00117552" w:rsidRDefault="00282BC7" w:rsidP="00117552">
            <w:pPr>
              <w:pStyle w:val="Default"/>
              <w:ind w:left="258" w:hanging="258"/>
              <w:jc w:val="thaiDistribute"/>
              <w:rPr>
                <w:rFonts w:eastAsia="Arial"/>
                <w:sz w:val="18"/>
                <w:szCs w:val="18"/>
              </w:rPr>
            </w:pPr>
          </w:p>
          <w:p w14:paraId="243219B5" w14:textId="5D708EA6" w:rsidR="00282BC7" w:rsidRPr="00117552" w:rsidRDefault="00282BC7" w:rsidP="00117552">
            <w:pPr>
              <w:pStyle w:val="Default"/>
              <w:numPr>
                <w:ilvl w:val="0"/>
                <w:numId w:val="6"/>
              </w:numPr>
              <w:ind w:left="258" w:hanging="258"/>
              <w:jc w:val="thaiDistribute"/>
              <w:rPr>
                <w:rFonts w:eastAsia="Arial"/>
                <w:sz w:val="18"/>
                <w:szCs w:val="18"/>
              </w:rPr>
            </w:pPr>
            <w:r w:rsidRPr="00117552">
              <w:rPr>
                <w:rFonts w:eastAsia="Arial"/>
                <w:sz w:val="18"/>
                <w:szCs w:val="18"/>
              </w:rPr>
              <w:t xml:space="preserve">Testing monthly revenue recognition in the general ledger by reconcile with the </w:t>
            </w:r>
            <w:r w:rsidR="00FD6DA2" w:rsidRPr="00117552">
              <w:rPr>
                <w:rFonts w:eastAsia="Arial"/>
                <w:sz w:val="18"/>
                <w:szCs w:val="18"/>
              </w:rPr>
              <w:t>service income report</w:t>
            </w:r>
            <w:r w:rsidR="00F3275B" w:rsidRPr="00117552">
              <w:rPr>
                <w:sz w:val="18"/>
                <w:szCs w:val="18"/>
                <w:lang w:val="en-US"/>
              </w:rPr>
              <w:t xml:space="preserve"> </w:t>
            </w:r>
            <w:r w:rsidRPr="00574FD5">
              <w:rPr>
                <w:rFonts w:eastAsia="Arial"/>
                <w:spacing w:val="-8"/>
                <w:sz w:val="18"/>
                <w:szCs w:val="18"/>
              </w:rPr>
              <w:t>obtained from the telecommunication network operators’</w:t>
            </w:r>
            <w:r w:rsidRPr="00117552">
              <w:rPr>
                <w:rFonts w:eastAsia="Arial"/>
                <w:sz w:val="18"/>
                <w:szCs w:val="18"/>
              </w:rPr>
              <w:t xml:space="preserve"> system. </w:t>
            </w:r>
          </w:p>
          <w:p w14:paraId="3110FFC2" w14:textId="77777777" w:rsidR="00282BC7" w:rsidRPr="00117552" w:rsidRDefault="00282BC7" w:rsidP="00117552">
            <w:pPr>
              <w:pStyle w:val="Default"/>
              <w:ind w:left="258" w:hanging="258"/>
              <w:jc w:val="thaiDistribute"/>
              <w:rPr>
                <w:rFonts w:eastAsia="Arial"/>
                <w:sz w:val="18"/>
                <w:szCs w:val="18"/>
              </w:rPr>
            </w:pPr>
          </w:p>
          <w:p w14:paraId="7430887F" w14:textId="0521BB6F" w:rsidR="00282BC7" w:rsidRPr="00117552" w:rsidRDefault="00282BC7" w:rsidP="00117552">
            <w:pPr>
              <w:pStyle w:val="Default"/>
              <w:numPr>
                <w:ilvl w:val="0"/>
                <w:numId w:val="6"/>
              </w:numPr>
              <w:ind w:left="258" w:hanging="258"/>
              <w:jc w:val="thaiDistribute"/>
              <w:rPr>
                <w:rFonts w:eastAsia="Arial"/>
                <w:sz w:val="18"/>
                <w:szCs w:val="18"/>
              </w:rPr>
            </w:pPr>
            <w:r w:rsidRPr="00117552">
              <w:rPr>
                <w:rFonts w:eastAsia="Arial"/>
                <w:spacing w:val="-6"/>
                <w:sz w:val="18"/>
                <w:szCs w:val="18"/>
              </w:rPr>
              <w:t>Testing the Group’s revenue transactions with invoices</w:t>
            </w:r>
            <w:r w:rsidRPr="00117552">
              <w:rPr>
                <w:rFonts w:eastAsia="Arial"/>
                <w:sz w:val="18"/>
                <w:szCs w:val="18"/>
              </w:rPr>
              <w:t xml:space="preserve"> and collections from accounts receivable.</w:t>
            </w:r>
          </w:p>
          <w:p w14:paraId="7A2040AD" w14:textId="77777777" w:rsidR="003D1D5C" w:rsidRPr="00117552" w:rsidRDefault="003D1D5C" w:rsidP="00117552">
            <w:pPr>
              <w:pStyle w:val="Default"/>
              <w:ind w:left="258"/>
              <w:jc w:val="thaiDistribute"/>
              <w:rPr>
                <w:rFonts w:eastAsia="Arial"/>
                <w:sz w:val="18"/>
                <w:szCs w:val="18"/>
              </w:rPr>
            </w:pPr>
          </w:p>
          <w:p w14:paraId="3BFC3992" w14:textId="563977F8" w:rsidR="002E0265" w:rsidRPr="00117552" w:rsidRDefault="002E0265" w:rsidP="00117552">
            <w:pPr>
              <w:pStyle w:val="Default"/>
              <w:numPr>
                <w:ilvl w:val="0"/>
                <w:numId w:val="6"/>
              </w:numPr>
              <w:ind w:left="258" w:hanging="258"/>
              <w:jc w:val="both"/>
              <w:rPr>
                <w:sz w:val="18"/>
                <w:szCs w:val="18"/>
              </w:rPr>
            </w:pPr>
            <w:r w:rsidRPr="00117552">
              <w:rPr>
                <w:rFonts w:eastAsia="Arial"/>
                <w:sz w:val="18"/>
                <w:szCs w:val="18"/>
              </w:rPr>
              <w:t>Examining the service income report in the month after period-end closing to test revenue cut-off on the year end date and assess the completeness and accuracy of revenue recognition in the proper accounting period.</w:t>
            </w:r>
          </w:p>
          <w:p w14:paraId="392B3C7F" w14:textId="77777777" w:rsidR="00282BC7" w:rsidRPr="00117552" w:rsidRDefault="00282BC7" w:rsidP="00117552">
            <w:pPr>
              <w:pStyle w:val="Default"/>
              <w:jc w:val="thaiDistribute"/>
              <w:rPr>
                <w:sz w:val="18"/>
                <w:szCs w:val="18"/>
                <w:cs/>
              </w:rPr>
            </w:pPr>
          </w:p>
          <w:p w14:paraId="2850DEC9" w14:textId="77777777" w:rsidR="002E0265" w:rsidRDefault="00282BC7" w:rsidP="00117552">
            <w:pPr>
              <w:pStyle w:val="Default"/>
              <w:jc w:val="thaiDistribute"/>
              <w:rPr>
                <w:rFonts w:eastAsia="Arial"/>
                <w:sz w:val="18"/>
                <w:szCs w:val="18"/>
              </w:rPr>
            </w:pPr>
            <w:r w:rsidRPr="00117552">
              <w:rPr>
                <w:rFonts w:eastAsia="Arial"/>
                <w:sz w:val="18"/>
                <w:szCs w:val="18"/>
              </w:rPr>
              <w:t xml:space="preserve">From these audit procedures, </w:t>
            </w:r>
            <w:r w:rsidR="00445C6F" w:rsidRPr="00117552">
              <w:rPr>
                <w:rFonts w:eastAsia="Arial"/>
                <w:sz w:val="18"/>
                <w:szCs w:val="18"/>
              </w:rPr>
              <w:t>I didn’t find any issues based on items to be tested</w:t>
            </w:r>
            <w:r w:rsidRPr="00117552">
              <w:rPr>
                <w:rFonts w:eastAsia="Arial"/>
                <w:sz w:val="18"/>
                <w:szCs w:val="18"/>
              </w:rPr>
              <w:t>.</w:t>
            </w:r>
          </w:p>
          <w:p w14:paraId="435CC224" w14:textId="4C54184E" w:rsidR="001105C0" w:rsidRPr="00117552" w:rsidRDefault="001105C0" w:rsidP="00117552">
            <w:pPr>
              <w:pStyle w:val="Default"/>
              <w:jc w:val="thaiDistribute"/>
              <w:rPr>
                <w:rFonts w:eastAsia="Arial"/>
                <w:sz w:val="18"/>
                <w:szCs w:val="18"/>
              </w:rPr>
            </w:pPr>
          </w:p>
        </w:tc>
      </w:tr>
    </w:tbl>
    <w:p w14:paraId="7EF93CC6" w14:textId="3A98DB9E" w:rsidR="00DB6D6A" w:rsidRPr="00117552" w:rsidRDefault="00DB6D6A" w:rsidP="00117552">
      <w:pPr>
        <w:rPr>
          <w:color w:val="000000"/>
        </w:rPr>
      </w:pPr>
    </w:p>
    <w:p w14:paraId="152E00BC" w14:textId="77777777" w:rsidR="00DB6D6A" w:rsidRPr="00117552" w:rsidRDefault="00DB6D6A">
      <w:pPr>
        <w:spacing w:after="0" w:line="240" w:lineRule="auto"/>
        <w:rPr>
          <w:color w:val="000000"/>
        </w:rPr>
      </w:pPr>
      <w:r w:rsidRPr="00117552">
        <w:rPr>
          <w:color w:val="000000"/>
        </w:rPr>
        <w:br w:type="page"/>
      </w:r>
    </w:p>
    <w:tbl>
      <w:tblPr>
        <w:tblW w:w="9210" w:type="dxa"/>
        <w:tblInd w:w="108" w:type="dxa"/>
        <w:tblBorders>
          <w:bottom w:val="dotted" w:sz="4" w:space="0" w:color="ED7D31"/>
        </w:tblBorders>
        <w:tblLayout w:type="fixed"/>
        <w:tblLook w:val="04A0" w:firstRow="1" w:lastRow="0" w:firstColumn="1" w:lastColumn="0" w:noHBand="0" w:noVBand="1"/>
      </w:tblPr>
      <w:tblGrid>
        <w:gridCol w:w="4680"/>
        <w:gridCol w:w="4530"/>
      </w:tblGrid>
      <w:tr w:rsidR="00F704B0" w:rsidRPr="00117552" w14:paraId="6B18B9DE" w14:textId="77777777" w:rsidTr="00FC6E63">
        <w:trPr>
          <w:trHeight w:val="389"/>
        </w:trPr>
        <w:tc>
          <w:tcPr>
            <w:tcW w:w="4680" w:type="dxa"/>
            <w:tcBorders>
              <w:top w:val="single" w:sz="4" w:space="0" w:color="auto"/>
              <w:left w:val="nil"/>
              <w:bottom w:val="single" w:sz="4" w:space="0" w:color="auto"/>
              <w:right w:val="nil"/>
            </w:tcBorders>
            <w:shd w:val="clear" w:color="auto" w:fill="auto"/>
            <w:vAlign w:val="center"/>
            <w:hideMark/>
          </w:tcPr>
          <w:p w14:paraId="26D2B4BD" w14:textId="6734556F" w:rsidR="00F704B0" w:rsidRPr="00117552" w:rsidRDefault="00F704B0" w:rsidP="00F704B0">
            <w:pPr>
              <w:pStyle w:val="Default"/>
              <w:ind w:right="244"/>
              <w:jc w:val="center"/>
              <w:rPr>
                <w:b/>
                <w:bCs/>
                <w:sz w:val="18"/>
                <w:szCs w:val="18"/>
              </w:rPr>
            </w:pPr>
            <w:r w:rsidRPr="00117552">
              <w:rPr>
                <w:b/>
                <w:bCs/>
                <w:sz w:val="18"/>
                <w:szCs w:val="18"/>
              </w:rPr>
              <w:br w:type="page"/>
              <w:t>Key audit matter</w:t>
            </w:r>
          </w:p>
        </w:tc>
        <w:tc>
          <w:tcPr>
            <w:tcW w:w="4530" w:type="dxa"/>
            <w:tcBorders>
              <w:top w:val="single" w:sz="4" w:space="0" w:color="auto"/>
              <w:left w:val="nil"/>
              <w:bottom w:val="single" w:sz="4" w:space="0" w:color="auto"/>
              <w:right w:val="nil"/>
            </w:tcBorders>
            <w:shd w:val="clear" w:color="auto" w:fill="auto"/>
            <w:vAlign w:val="center"/>
            <w:hideMark/>
          </w:tcPr>
          <w:p w14:paraId="7C6C8AE0" w14:textId="6F6433C0" w:rsidR="00F704B0" w:rsidRPr="00117552" w:rsidRDefault="00F704B0" w:rsidP="00F704B0">
            <w:pPr>
              <w:pStyle w:val="Default"/>
              <w:jc w:val="center"/>
              <w:rPr>
                <w:b/>
                <w:bCs/>
                <w:sz w:val="18"/>
                <w:szCs w:val="18"/>
              </w:rPr>
            </w:pPr>
            <w:r w:rsidRPr="00117552">
              <w:rPr>
                <w:b/>
                <w:bCs/>
                <w:sz w:val="18"/>
                <w:szCs w:val="18"/>
              </w:rPr>
              <w:t>How my audit addressed the key audit matter</w:t>
            </w:r>
          </w:p>
        </w:tc>
      </w:tr>
      <w:tr w:rsidR="00F704B0" w:rsidRPr="00117552" w14:paraId="7CED74DD" w14:textId="77777777" w:rsidTr="00FC6E63">
        <w:tc>
          <w:tcPr>
            <w:tcW w:w="4680" w:type="dxa"/>
            <w:tcBorders>
              <w:top w:val="single" w:sz="4" w:space="0" w:color="auto"/>
              <w:left w:val="nil"/>
              <w:bottom w:val="nil"/>
              <w:right w:val="nil"/>
            </w:tcBorders>
            <w:shd w:val="clear" w:color="auto" w:fill="auto"/>
          </w:tcPr>
          <w:p w14:paraId="3A9AD73F" w14:textId="77777777" w:rsidR="00F704B0" w:rsidRPr="00117552" w:rsidRDefault="00F704B0" w:rsidP="00F704B0">
            <w:pPr>
              <w:spacing w:after="0" w:line="240" w:lineRule="auto"/>
              <w:jc w:val="thaiDistribute"/>
              <w:rPr>
                <w:rFonts w:ascii="Arial" w:hAnsi="Arial" w:cs="Arial"/>
                <w:color w:val="000000"/>
                <w:spacing w:val="-4"/>
                <w:sz w:val="12"/>
                <w:szCs w:val="12"/>
                <w:lang w:val="en"/>
              </w:rPr>
            </w:pPr>
          </w:p>
        </w:tc>
        <w:tc>
          <w:tcPr>
            <w:tcW w:w="4530" w:type="dxa"/>
            <w:tcBorders>
              <w:top w:val="single" w:sz="4" w:space="0" w:color="auto"/>
              <w:left w:val="nil"/>
              <w:bottom w:val="nil"/>
              <w:right w:val="nil"/>
            </w:tcBorders>
            <w:shd w:val="clear" w:color="auto" w:fill="auto"/>
          </w:tcPr>
          <w:p w14:paraId="61405AEF" w14:textId="77777777" w:rsidR="00F704B0" w:rsidRPr="00117552" w:rsidRDefault="00F704B0" w:rsidP="00F704B0">
            <w:pPr>
              <w:pStyle w:val="Default"/>
              <w:jc w:val="thaiDistribute"/>
              <w:rPr>
                <w:sz w:val="12"/>
                <w:szCs w:val="12"/>
              </w:rPr>
            </w:pPr>
          </w:p>
        </w:tc>
      </w:tr>
      <w:tr w:rsidR="00F704B0" w:rsidRPr="00117552" w14:paraId="36B13CDA" w14:textId="77777777" w:rsidTr="00117552">
        <w:tc>
          <w:tcPr>
            <w:tcW w:w="4680" w:type="dxa"/>
            <w:tcBorders>
              <w:top w:val="nil"/>
              <w:left w:val="nil"/>
              <w:bottom w:val="nil"/>
              <w:right w:val="nil"/>
            </w:tcBorders>
            <w:shd w:val="clear" w:color="auto" w:fill="auto"/>
          </w:tcPr>
          <w:p w14:paraId="00EE2059" w14:textId="760C3EEB" w:rsidR="00F704B0" w:rsidRPr="001105C0" w:rsidRDefault="00F704B0" w:rsidP="00F704B0">
            <w:pPr>
              <w:pStyle w:val="Default"/>
              <w:ind w:right="244"/>
              <w:jc w:val="thaiDistribute"/>
              <w:rPr>
                <w:spacing w:val="-8"/>
                <w:sz w:val="18"/>
                <w:szCs w:val="18"/>
                <w:lang w:val="en"/>
              </w:rPr>
            </w:pPr>
            <w:r w:rsidRPr="001105C0">
              <w:rPr>
                <w:b/>
                <w:bCs/>
                <w:i/>
                <w:iCs/>
                <w:spacing w:val="-8"/>
                <w:sz w:val="18"/>
                <w:szCs w:val="18"/>
              </w:rPr>
              <w:t xml:space="preserve">Impairment assessment of </w:t>
            </w:r>
            <w:r w:rsidR="00570BC2" w:rsidRPr="001105C0">
              <w:rPr>
                <w:b/>
                <w:bCs/>
                <w:i/>
                <w:iCs/>
                <w:spacing w:val="-8"/>
                <w:sz w:val="18"/>
                <w:szCs w:val="18"/>
              </w:rPr>
              <w:t>investment in associates</w:t>
            </w:r>
          </w:p>
        </w:tc>
        <w:tc>
          <w:tcPr>
            <w:tcW w:w="4530" w:type="dxa"/>
            <w:tcBorders>
              <w:top w:val="nil"/>
              <w:left w:val="nil"/>
              <w:bottom w:val="nil"/>
              <w:right w:val="nil"/>
            </w:tcBorders>
            <w:shd w:val="clear" w:color="auto" w:fill="auto"/>
          </w:tcPr>
          <w:p w14:paraId="4A5B96B3" w14:textId="77777777" w:rsidR="00F704B0" w:rsidRPr="00117552" w:rsidRDefault="00F704B0" w:rsidP="00F704B0">
            <w:pPr>
              <w:pStyle w:val="Default"/>
              <w:jc w:val="thaiDistribute"/>
              <w:rPr>
                <w:sz w:val="18"/>
                <w:szCs w:val="18"/>
              </w:rPr>
            </w:pPr>
          </w:p>
        </w:tc>
      </w:tr>
      <w:tr w:rsidR="00F704B0" w:rsidRPr="00117552" w14:paraId="5706515F" w14:textId="77777777" w:rsidTr="00FC6E63">
        <w:tc>
          <w:tcPr>
            <w:tcW w:w="4680" w:type="dxa"/>
            <w:tcBorders>
              <w:top w:val="nil"/>
              <w:left w:val="nil"/>
              <w:bottom w:val="nil"/>
              <w:right w:val="nil"/>
            </w:tcBorders>
            <w:shd w:val="clear" w:color="auto" w:fill="auto"/>
          </w:tcPr>
          <w:p w14:paraId="389EEC49" w14:textId="77777777" w:rsidR="00F704B0" w:rsidRPr="00117552" w:rsidRDefault="00F704B0" w:rsidP="00F704B0">
            <w:pPr>
              <w:spacing w:after="0" w:line="240" w:lineRule="auto"/>
              <w:jc w:val="thaiDistribute"/>
              <w:rPr>
                <w:rFonts w:ascii="Arial" w:hAnsi="Arial" w:cs="Arial"/>
                <w:color w:val="000000"/>
                <w:sz w:val="18"/>
                <w:szCs w:val="18"/>
                <w:lang w:val="en"/>
              </w:rPr>
            </w:pPr>
          </w:p>
        </w:tc>
        <w:tc>
          <w:tcPr>
            <w:tcW w:w="4530" w:type="dxa"/>
            <w:tcBorders>
              <w:top w:val="nil"/>
              <w:left w:val="nil"/>
              <w:bottom w:val="nil"/>
              <w:right w:val="nil"/>
            </w:tcBorders>
            <w:shd w:val="clear" w:color="auto" w:fill="auto"/>
          </w:tcPr>
          <w:p w14:paraId="43DB8190" w14:textId="77777777" w:rsidR="00F704B0" w:rsidRPr="00117552" w:rsidRDefault="00F704B0" w:rsidP="00F704B0">
            <w:pPr>
              <w:pStyle w:val="Default"/>
              <w:jc w:val="thaiDistribute"/>
              <w:rPr>
                <w:sz w:val="18"/>
                <w:szCs w:val="18"/>
              </w:rPr>
            </w:pPr>
          </w:p>
        </w:tc>
      </w:tr>
      <w:tr w:rsidR="00F704B0" w:rsidRPr="00117552" w14:paraId="026DD226" w14:textId="77777777" w:rsidTr="00FC6E63">
        <w:tc>
          <w:tcPr>
            <w:tcW w:w="4680" w:type="dxa"/>
            <w:tcBorders>
              <w:top w:val="nil"/>
              <w:left w:val="nil"/>
              <w:bottom w:val="single" w:sz="4" w:space="0" w:color="auto"/>
              <w:right w:val="nil"/>
            </w:tcBorders>
            <w:shd w:val="clear" w:color="auto" w:fill="auto"/>
          </w:tcPr>
          <w:p w14:paraId="18D5BE5A" w14:textId="6C0E21A2" w:rsidR="00F704B0" w:rsidRPr="00117552" w:rsidRDefault="00F704B0" w:rsidP="00F704B0">
            <w:pPr>
              <w:spacing w:after="0" w:line="240" w:lineRule="auto"/>
              <w:jc w:val="thaiDistribute"/>
              <w:rPr>
                <w:rFonts w:ascii="Arial" w:hAnsi="Arial" w:cs="Arial"/>
                <w:color w:val="000000"/>
                <w:sz w:val="18"/>
                <w:szCs w:val="18"/>
              </w:rPr>
            </w:pPr>
            <w:r w:rsidRPr="001105C0">
              <w:rPr>
                <w:rFonts w:ascii="Arial" w:hAnsi="Arial" w:cs="Arial"/>
                <w:color w:val="000000"/>
                <w:spacing w:val="-8"/>
                <w:sz w:val="18"/>
                <w:szCs w:val="18"/>
              </w:rPr>
              <w:t xml:space="preserve">Refer to note </w:t>
            </w:r>
            <w:r w:rsidR="004567E4" w:rsidRPr="001105C0">
              <w:rPr>
                <w:rFonts w:ascii="Arial" w:hAnsi="Arial" w:cs="Arial"/>
                <w:color w:val="000000"/>
                <w:spacing w:val="-8"/>
                <w:sz w:val="18"/>
                <w:szCs w:val="18"/>
              </w:rPr>
              <w:t>7 Critical accounting estimates and judgements</w:t>
            </w:r>
            <w:r w:rsidR="004567E4" w:rsidRPr="00117552">
              <w:rPr>
                <w:rFonts w:ascii="Arial" w:hAnsi="Arial" w:cs="Arial"/>
                <w:color w:val="000000"/>
                <w:sz w:val="18"/>
                <w:szCs w:val="18"/>
              </w:rPr>
              <w:t xml:space="preserve"> and note 14 Investments in subsidiaries and associates</w:t>
            </w:r>
            <w:r w:rsidRPr="00117552">
              <w:rPr>
                <w:rFonts w:ascii="Arial" w:hAnsi="Arial" w:cs="Arial"/>
                <w:color w:val="000000"/>
                <w:sz w:val="18"/>
                <w:szCs w:val="18"/>
                <w:lang w:val="en-US" w:bidi="ar-SA"/>
              </w:rPr>
              <w:t xml:space="preserve"> </w:t>
            </w:r>
            <w:r w:rsidRPr="00117552">
              <w:rPr>
                <w:rFonts w:ascii="Arial" w:hAnsi="Arial" w:cs="Arial"/>
                <w:color w:val="000000"/>
                <w:sz w:val="18"/>
                <w:szCs w:val="18"/>
              </w:rPr>
              <w:t>related to the financial statements.</w:t>
            </w:r>
          </w:p>
          <w:p w14:paraId="5AF4375E" w14:textId="77777777" w:rsidR="00F704B0" w:rsidRPr="00117552" w:rsidRDefault="00F704B0" w:rsidP="00F704B0">
            <w:pPr>
              <w:spacing w:after="0" w:line="240" w:lineRule="auto"/>
              <w:jc w:val="thaiDistribute"/>
              <w:rPr>
                <w:rFonts w:ascii="Arial" w:hAnsi="Arial" w:cs="Arial"/>
                <w:color w:val="000000"/>
                <w:sz w:val="18"/>
                <w:szCs w:val="18"/>
              </w:rPr>
            </w:pPr>
          </w:p>
          <w:p w14:paraId="6D869A3D" w14:textId="20B53C6C" w:rsidR="00F704B0" w:rsidRPr="00117552" w:rsidRDefault="00F704B0" w:rsidP="00F704B0">
            <w:pPr>
              <w:spacing w:after="0" w:line="240" w:lineRule="auto"/>
              <w:jc w:val="thaiDistribute"/>
              <w:rPr>
                <w:rFonts w:ascii="Arial" w:hAnsi="Arial" w:cs="Arial"/>
                <w:color w:val="000000"/>
                <w:sz w:val="18"/>
                <w:szCs w:val="18"/>
                <w:lang w:val="en"/>
              </w:rPr>
            </w:pPr>
            <w:r w:rsidRPr="001105C0">
              <w:rPr>
                <w:rFonts w:ascii="Arial" w:hAnsi="Arial" w:cs="Arial"/>
                <w:color w:val="000000"/>
                <w:sz w:val="18"/>
                <w:szCs w:val="18"/>
                <w:lang w:val="en"/>
              </w:rPr>
              <w:t xml:space="preserve">For the year ended </w:t>
            </w:r>
            <w:r w:rsidRPr="001105C0">
              <w:rPr>
                <w:rFonts w:ascii="Arial" w:hAnsi="Arial" w:cs="Arial"/>
                <w:color w:val="000000"/>
                <w:sz w:val="18"/>
                <w:szCs w:val="18"/>
              </w:rPr>
              <w:t>31</w:t>
            </w:r>
            <w:r w:rsidRPr="001105C0">
              <w:rPr>
                <w:rFonts w:ascii="Arial" w:hAnsi="Arial" w:cs="Arial"/>
                <w:color w:val="000000"/>
                <w:sz w:val="18"/>
                <w:szCs w:val="18"/>
                <w:lang w:val="en"/>
              </w:rPr>
              <w:t xml:space="preserve"> December </w:t>
            </w:r>
            <w:r w:rsidRPr="001105C0">
              <w:rPr>
                <w:rFonts w:ascii="Arial" w:hAnsi="Arial" w:cs="Arial"/>
                <w:color w:val="000000"/>
                <w:sz w:val="18"/>
                <w:szCs w:val="18"/>
              </w:rPr>
              <w:t>202</w:t>
            </w:r>
            <w:r w:rsidR="00A85D46" w:rsidRPr="001105C0">
              <w:rPr>
                <w:rFonts w:ascii="Arial" w:hAnsi="Arial" w:cs="Arial"/>
                <w:color w:val="000000"/>
                <w:sz w:val="18"/>
                <w:szCs w:val="18"/>
              </w:rPr>
              <w:t>4</w:t>
            </w:r>
            <w:r w:rsidRPr="001105C0">
              <w:rPr>
                <w:rFonts w:ascii="Arial" w:hAnsi="Arial" w:cs="Arial"/>
                <w:color w:val="000000"/>
                <w:sz w:val="18"/>
                <w:szCs w:val="18"/>
                <w:lang w:val="en"/>
              </w:rPr>
              <w:t>, the Group’s management</w:t>
            </w:r>
            <w:r w:rsidRPr="00117552">
              <w:rPr>
                <w:rFonts w:ascii="Arial" w:hAnsi="Arial" w:cs="Arial"/>
                <w:color w:val="000000"/>
                <w:sz w:val="18"/>
                <w:szCs w:val="18"/>
                <w:lang w:val="en"/>
              </w:rPr>
              <w:t xml:space="preserve"> assessed impairment by determining the fair value of </w:t>
            </w:r>
            <w:r w:rsidR="00A85D46" w:rsidRPr="00117552">
              <w:rPr>
                <w:rFonts w:ascii="Arial" w:hAnsi="Arial" w:cs="Arial"/>
                <w:color w:val="000000"/>
                <w:spacing w:val="-2"/>
                <w:sz w:val="18"/>
                <w:szCs w:val="18"/>
              </w:rPr>
              <w:t>investment in associates</w:t>
            </w:r>
            <w:r w:rsidRPr="00117552">
              <w:rPr>
                <w:rFonts w:ascii="Arial" w:hAnsi="Arial" w:cs="Arial"/>
                <w:color w:val="000000"/>
                <w:spacing w:val="-2"/>
                <w:sz w:val="18"/>
                <w:szCs w:val="18"/>
              </w:rPr>
              <w:t xml:space="preserve"> from the fair value less cost</w:t>
            </w:r>
            <w:r w:rsidRPr="00117552">
              <w:rPr>
                <w:rFonts w:ascii="Arial" w:hAnsi="Arial" w:cs="Browallia New"/>
                <w:color w:val="000000"/>
                <w:spacing w:val="-2"/>
                <w:sz w:val="18"/>
                <w:szCs w:val="18"/>
              </w:rPr>
              <w:t>s</w:t>
            </w:r>
            <w:r w:rsidRPr="00117552">
              <w:rPr>
                <w:rFonts w:ascii="Arial" w:hAnsi="Arial" w:cs="Arial"/>
                <w:color w:val="000000"/>
                <w:spacing w:val="-2"/>
                <w:sz w:val="18"/>
                <w:szCs w:val="18"/>
              </w:rPr>
              <w:t xml:space="preserve"> of disposal for the CGU using the discounted cash flow (DCF) model</w:t>
            </w:r>
            <w:r w:rsidRPr="00117552">
              <w:rPr>
                <w:rFonts w:ascii="Arial" w:hAnsi="Arial" w:cs="Arial"/>
                <w:color w:val="000000"/>
                <w:sz w:val="18"/>
                <w:szCs w:val="18"/>
                <w:lang w:val="en"/>
              </w:rPr>
              <w:t xml:space="preserve">, compare the resulting fair </w:t>
            </w:r>
            <w:r w:rsidRPr="00117552">
              <w:rPr>
                <w:rFonts w:ascii="Arial" w:hAnsi="Arial" w:cs="Arial"/>
                <w:color w:val="000000"/>
                <w:spacing w:val="-8"/>
                <w:sz w:val="18"/>
                <w:szCs w:val="18"/>
                <w:lang w:val="en"/>
              </w:rPr>
              <w:t>value less costs of disposal and book value to determine</w:t>
            </w:r>
            <w:r w:rsidRPr="00117552">
              <w:rPr>
                <w:rFonts w:ascii="Arial" w:hAnsi="Arial" w:cs="Arial"/>
                <w:color w:val="000000"/>
                <w:sz w:val="18"/>
                <w:szCs w:val="18"/>
                <w:lang w:val="en"/>
              </w:rPr>
              <w:t xml:space="preserve"> whether to record an impairment provision if the fair value less costs of disposal were less than the book values. Based on the year </w:t>
            </w:r>
            <w:r w:rsidRPr="00117552">
              <w:rPr>
                <w:rFonts w:ascii="Arial" w:hAnsi="Arial" w:cs="Arial"/>
                <w:color w:val="000000"/>
                <w:sz w:val="18"/>
                <w:szCs w:val="18"/>
              </w:rPr>
              <w:t>202</w:t>
            </w:r>
            <w:r w:rsidR="00A85D46" w:rsidRPr="00117552">
              <w:rPr>
                <w:rFonts w:ascii="Arial" w:hAnsi="Arial" w:cs="Arial"/>
                <w:color w:val="000000"/>
                <w:sz w:val="18"/>
                <w:szCs w:val="18"/>
              </w:rPr>
              <w:t>4</w:t>
            </w:r>
            <w:r w:rsidRPr="00117552">
              <w:rPr>
                <w:rFonts w:ascii="Arial" w:hAnsi="Arial" w:cs="Arial"/>
                <w:color w:val="000000"/>
                <w:sz w:val="18"/>
                <w:szCs w:val="18"/>
                <w:lang w:val="en"/>
              </w:rPr>
              <w:t xml:space="preserve"> annual </w:t>
            </w:r>
            <w:r w:rsidRPr="00117552">
              <w:rPr>
                <w:rFonts w:ascii="Arial" w:hAnsi="Arial" w:cs="Arial"/>
                <w:color w:val="000000"/>
                <w:spacing w:val="-8"/>
                <w:sz w:val="18"/>
                <w:szCs w:val="18"/>
                <w:lang w:val="en"/>
              </w:rPr>
              <w:t xml:space="preserve">impairment test for </w:t>
            </w:r>
            <w:r w:rsidR="00A85D46" w:rsidRPr="00117552">
              <w:rPr>
                <w:rFonts w:ascii="Arial" w:hAnsi="Arial" w:cs="Arial"/>
                <w:color w:val="000000"/>
                <w:spacing w:val="-8"/>
                <w:sz w:val="18"/>
                <w:szCs w:val="18"/>
                <w:lang w:val="en"/>
              </w:rPr>
              <w:t>investment in associates</w:t>
            </w:r>
            <w:r w:rsidRPr="00117552">
              <w:rPr>
                <w:rFonts w:ascii="Arial" w:hAnsi="Arial" w:cs="Arial"/>
                <w:color w:val="000000"/>
                <w:spacing w:val="-8"/>
                <w:sz w:val="18"/>
                <w:szCs w:val="18"/>
                <w:lang w:val="en"/>
              </w:rPr>
              <w:t>, the Group’s management</w:t>
            </w:r>
            <w:r w:rsidRPr="00117552">
              <w:rPr>
                <w:rFonts w:ascii="Arial" w:hAnsi="Arial" w:cs="Arial"/>
                <w:color w:val="000000"/>
                <w:sz w:val="18"/>
                <w:szCs w:val="18"/>
                <w:lang w:val="en"/>
              </w:rPr>
              <w:t xml:space="preserve"> </w:t>
            </w:r>
            <w:r w:rsidRPr="00117552">
              <w:rPr>
                <w:rFonts w:ascii="Arial" w:hAnsi="Arial" w:cs="Arial"/>
                <w:color w:val="000000"/>
                <w:spacing w:val="-8"/>
                <w:sz w:val="18"/>
                <w:szCs w:val="18"/>
                <w:lang w:val="en"/>
              </w:rPr>
              <w:t xml:space="preserve">concluded that </w:t>
            </w:r>
            <w:r w:rsidRPr="000F6C42">
              <w:rPr>
                <w:rFonts w:ascii="Arial" w:hAnsi="Arial" w:cs="Arial"/>
                <w:color w:val="000000"/>
                <w:spacing w:val="-8"/>
                <w:sz w:val="18"/>
                <w:szCs w:val="18"/>
                <w:lang w:val="en"/>
              </w:rPr>
              <w:t>impairment provision was required</w:t>
            </w:r>
            <w:r w:rsidR="00A85D46" w:rsidRPr="000F6C42">
              <w:rPr>
                <w:rFonts w:ascii="Arial" w:hAnsi="Arial" w:cs="Arial"/>
                <w:color w:val="000000"/>
                <w:spacing w:val="-8"/>
                <w:sz w:val="18"/>
                <w:szCs w:val="18"/>
                <w:lang w:val="en"/>
              </w:rPr>
              <w:t xml:space="preserve"> amounting to Baht </w:t>
            </w:r>
            <w:r w:rsidR="000F6C42" w:rsidRPr="000F6C42">
              <w:rPr>
                <w:rFonts w:ascii="Arial" w:hAnsi="Arial" w:cs="Arial"/>
                <w:color w:val="000000"/>
                <w:spacing w:val="-8"/>
                <w:sz w:val="18"/>
                <w:szCs w:val="18"/>
                <w:lang w:val="en"/>
              </w:rPr>
              <w:t>5,205,000</w:t>
            </w:r>
            <w:r w:rsidR="00194B70" w:rsidRPr="000F6C42">
              <w:rPr>
                <w:rFonts w:ascii="Arial" w:hAnsi="Arial" w:cs="Arial"/>
                <w:color w:val="000000"/>
                <w:spacing w:val="-8"/>
                <w:sz w:val="18"/>
                <w:szCs w:val="18"/>
                <w:lang w:val="en"/>
              </w:rPr>
              <w:t xml:space="preserve"> in </w:t>
            </w:r>
            <w:r w:rsidR="00194B70" w:rsidRPr="000F6C42">
              <w:rPr>
                <w:rFonts w:ascii="Arial" w:hAnsi="Arial" w:cs="Arial"/>
                <w:color w:val="000000"/>
                <w:spacing w:val="-8"/>
                <w:sz w:val="18"/>
                <w:szCs w:val="18"/>
              </w:rPr>
              <w:t>separate financial statements</w:t>
            </w:r>
            <w:r w:rsidRPr="000F6C42">
              <w:rPr>
                <w:rFonts w:ascii="Arial" w:hAnsi="Arial" w:cs="Arial"/>
                <w:color w:val="000000"/>
                <w:spacing w:val="-8"/>
                <w:sz w:val="18"/>
                <w:szCs w:val="18"/>
                <w:lang w:val="en"/>
              </w:rPr>
              <w:t>.</w:t>
            </w:r>
            <w:r w:rsidRPr="000F6C42">
              <w:rPr>
                <w:rFonts w:ascii="Arial" w:hAnsi="Arial" w:cs="Arial"/>
                <w:color w:val="000000"/>
                <w:sz w:val="18"/>
                <w:szCs w:val="18"/>
                <w:lang w:val="en"/>
              </w:rPr>
              <w:t xml:space="preserve"> </w:t>
            </w:r>
          </w:p>
          <w:p w14:paraId="5FD81503" w14:textId="77777777" w:rsidR="00F704B0" w:rsidRPr="00117552" w:rsidRDefault="00F704B0" w:rsidP="00F704B0">
            <w:pPr>
              <w:spacing w:after="0" w:line="240" w:lineRule="auto"/>
              <w:jc w:val="thaiDistribute"/>
              <w:rPr>
                <w:rFonts w:ascii="Arial" w:hAnsi="Arial" w:cs="Arial"/>
                <w:color w:val="000000"/>
                <w:sz w:val="18"/>
                <w:szCs w:val="18"/>
                <w:lang w:val="en"/>
              </w:rPr>
            </w:pPr>
          </w:p>
          <w:p w14:paraId="7FAB01DB" w14:textId="5FA85A00" w:rsidR="00F704B0" w:rsidRPr="00117552" w:rsidRDefault="00F704B0" w:rsidP="00F704B0">
            <w:pPr>
              <w:spacing w:after="0" w:line="240" w:lineRule="auto"/>
              <w:jc w:val="thaiDistribute"/>
              <w:rPr>
                <w:rFonts w:ascii="Arial" w:hAnsi="Arial" w:cs="Arial"/>
                <w:color w:val="000000"/>
                <w:spacing w:val="-8"/>
                <w:sz w:val="18"/>
                <w:szCs w:val="18"/>
                <w:lang w:val="en"/>
              </w:rPr>
            </w:pPr>
            <w:r w:rsidRPr="00117552">
              <w:rPr>
                <w:rFonts w:ascii="Arial" w:hAnsi="Arial" w:cs="Arial"/>
                <w:color w:val="000000"/>
                <w:sz w:val="18"/>
                <w:szCs w:val="18"/>
                <w:lang w:val="en"/>
              </w:rPr>
              <w:t xml:space="preserve">I focused on this area because the valuation method was complex and involved </w:t>
            </w:r>
            <w:r w:rsidRPr="00117552">
              <w:rPr>
                <w:rFonts w:ascii="Arial" w:hAnsi="Arial" w:cs="Arial"/>
                <w:color w:val="000000"/>
                <w:spacing w:val="-8"/>
                <w:sz w:val="18"/>
                <w:szCs w:val="18"/>
                <w:lang w:val="en"/>
              </w:rPr>
              <w:t>management’s judgement on input and assumptions in the valuation model as well as discount rates applied.</w:t>
            </w:r>
          </w:p>
          <w:p w14:paraId="265CF211" w14:textId="76438F1A" w:rsidR="00F704B0" w:rsidRPr="00117552" w:rsidRDefault="00F704B0" w:rsidP="00F704B0">
            <w:pPr>
              <w:spacing w:after="0" w:line="240" w:lineRule="auto"/>
              <w:jc w:val="thaiDistribute"/>
              <w:rPr>
                <w:rFonts w:ascii="Arial" w:hAnsi="Arial" w:cs="Arial"/>
                <w:color w:val="000000"/>
                <w:sz w:val="18"/>
                <w:szCs w:val="18"/>
                <w:lang w:val="en"/>
              </w:rPr>
            </w:pPr>
          </w:p>
        </w:tc>
        <w:tc>
          <w:tcPr>
            <w:tcW w:w="4530" w:type="dxa"/>
            <w:tcBorders>
              <w:top w:val="nil"/>
              <w:left w:val="nil"/>
              <w:bottom w:val="single" w:sz="4" w:space="0" w:color="auto"/>
              <w:right w:val="nil"/>
            </w:tcBorders>
            <w:shd w:val="clear" w:color="auto" w:fill="auto"/>
          </w:tcPr>
          <w:p w14:paraId="5E7332BB" w14:textId="77777777" w:rsidR="00F704B0" w:rsidRPr="00117552" w:rsidRDefault="00F704B0" w:rsidP="00F704B0">
            <w:pPr>
              <w:shd w:val="clear" w:color="auto" w:fill="FAFAFA"/>
              <w:spacing w:after="0" w:line="240" w:lineRule="auto"/>
              <w:jc w:val="thaiDistribute"/>
              <w:rPr>
                <w:rFonts w:ascii="Arial" w:hAnsi="Arial" w:cs="Arial"/>
                <w:color w:val="000000"/>
                <w:sz w:val="18"/>
                <w:szCs w:val="18"/>
                <w:lang w:val="en"/>
              </w:rPr>
            </w:pPr>
            <w:r w:rsidRPr="001105C0">
              <w:rPr>
                <w:rFonts w:ascii="Arial" w:hAnsi="Arial" w:cs="Arial"/>
                <w:color w:val="000000"/>
                <w:spacing w:val="-6"/>
                <w:sz w:val="18"/>
                <w:szCs w:val="18"/>
                <w:lang w:val="en"/>
              </w:rPr>
              <w:t>The audit procedures I performed regarding this matter</w:t>
            </w:r>
            <w:r w:rsidRPr="00117552">
              <w:rPr>
                <w:rFonts w:ascii="Arial" w:hAnsi="Arial" w:cs="Arial"/>
                <w:color w:val="000000"/>
                <w:sz w:val="18"/>
                <w:szCs w:val="18"/>
                <w:lang w:val="en"/>
              </w:rPr>
              <w:t xml:space="preserve"> are as follows:</w:t>
            </w:r>
          </w:p>
          <w:p w14:paraId="046E19A9" w14:textId="77777777" w:rsidR="00F704B0" w:rsidRPr="00117552" w:rsidRDefault="00F704B0" w:rsidP="00F704B0">
            <w:pPr>
              <w:spacing w:after="0" w:line="240" w:lineRule="auto"/>
              <w:jc w:val="thaiDistribute"/>
              <w:rPr>
                <w:rFonts w:ascii="Arial" w:hAnsi="Arial" w:cs="Arial"/>
                <w:color w:val="000000"/>
                <w:sz w:val="18"/>
                <w:szCs w:val="18"/>
                <w:lang w:val="en"/>
              </w:rPr>
            </w:pPr>
          </w:p>
          <w:p w14:paraId="2F853FCB" w14:textId="77777777" w:rsidR="00F704B0" w:rsidRPr="00117552" w:rsidRDefault="00F704B0" w:rsidP="00F704B0">
            <w:pPr>
              <w:pStyle w:val="ListParagraph"/>
              <w:numPr>
                <w:ilvl w:val="0"/>
                <w:numId w:val="17"/>
              </w:numPr>
              <w:spacing w:after="0" w:line="240" w:lineRule="auto"/>
              <w:ind w:left="349" w:hanging="283"/>
              <w:jc w:val="thaiDistribute"/>
              <w:rPr>
                <w:rFonts w:ascii="Arial" w:hAnsi="Arial" w:cs="Arial"/>
                <w:color w:val="000000"/>
                <w:spacing w:val="-6"/>
                <w:sz w:val="18"/>
                <w:szCs w:val="18"/>
                <w:lang w:val="en"/>
              </w:rPr>
            </w:pPr>
            <w:r w:rsidRPr="001105C0">
              <w:rPr>
                <w:rFonts w:ascii="Arial" w:hAnsi="Arial" w:cs="Arial"/>
                <w:color w:val="000000"/>
                <w:spacing w:val="-10"/>
                <w:sz w:val="18"/>
                <w:szCs w:val="18"/>
                <w:lang w:val="en"/>
              </w:rPr>
              <w:t>Obtaining, understanding and evaluating management’s</w:t>
            </w:r>
            <w:r w:rsidRPr="00117552">
              <w:rPr>
                <w:rFonts w:ascii="Arial" w:hAnsi="Arial" w:cs="Arial"/>
                <w:color w:val="000000"/>
                <w:sz w:val="18"/>
                <w:szCs w:val="18"/>
                <w:lang w:val="en"/>
              </w:rPr>
              <w:t xml:space="preserve"> cash flow forecasts and the </w:t>
            </w:r>
            <w:r w:rsidRPr="00117552">
              <w:rPr>
                <w:rFonts w:ascii="Arial" w:hAnsi="Arial" w:cs="Arial"/>
                <w:color w:val="000000"/>
                <w:spacing w:val="-6"/>
                <w:sz w:val="18"/>
                <w:szCs w:val="18"/>
                <w:lang w:val="en"/>
              </w:rPr>
              <w:t>process by which the forecasts were developed.</w:t>
            </w:r>
          </w:p>
          <w:p w14:paraId="6148905B" w14:textId="77777777" w:rsidR="00F704B0" w:rsidRPr="00117552" w:rsidRDefault="00F704B0" w:rsidP="00F704B0">
            <w:pPr>
              <w:spacing w:after="0" w:line="240" w:lineRule="auto"/>
              <w:jc w:val="thaiDistribute"/>
              <w:rPr>
                <w:rFonts w:ascii="Arial" w:hAnsi="Arial" w:cs="Arial"/>
                <w:color w:val="000000"/>
                <w:spacing w:val="-4"/>
                <w:sz w:val="18"/>
                <w:szCs w:val="18"/>
                <w:lang w:val="en"/>
              </w:rPr>
            </w:pPr>
          </w:p>
          <w:p w14:paraId="25ABD18D" w14:textId="078DAD93" w:rsidR="00F704B0" w:rsidRPr="00117552" w:rsidRDefault="00F704B0" w:rsidP="00F704B0">
            <w:pPr>
              <w:numPr>
                <w:ilvl w:val="0"/>
                <w:numId w:val="16"/>
              </w:numPr>
              <w:spacing w:after="0" w:line="240" w:lineRule="auto"/>
              <w:ind w:left="315" w:hanging="283"/>
              <w:jc w:val="thaiDistribute"/>
              <w:rPr>
                <w:rFonts w:ascii="Arial" w:hAnsi="Arial" w:cs="Arial"/>
                <w:color w:val="000000"/>
                <w:spacing w:val="-4"/>
                <w:sz w:val="18"/>
                <w:szCs w:val="18"/>
                <w:lang w:val="en"/>
              </w:rPr>
            </w:pPr>
            <w:r w:rsidRPr="00117552">
              <w:rPr>
                <w:rFonts w:ascii="Arial" w:hAnsi="Arial" w:cs="Arial"/>
                <w:color w:val="000000"/>
                <w:spacing w:val="-10"/>
                <w:sz w:val="18"/>
                <w:szCs w:val="18"/>
                <w:lang w:val="en"/>
              </w:rPr>
              <w:t>Assessing the reasonableness of the methodology</w:t>
            </w:r>
            <w:r w:rsidRPr="00117552">
              <w:rPr>
                <w:rFonts w:ascii="Arial" w:hAnsi="Arial" w:cs="Arial"/>
                <w:color w:val="000000"/>
                <w:spacing w:val="-4"/>
                <w:sz w:val="18"/>
                <w:szCs w:val="18"/>
                <w:lang w:val="en"/>
              </w:rPr>
              <w:t xml:space="preserve"> used in the valuation, the estimation of the discount rate and calculations. </w:t>
            </w:r>
          </w:p>
          <w:p w14:paraId="4B92DD32" w14:textId="77777777" w:rsidR="00F704B0" w:rsidRPr="00117552" w:rsidRDefault="00F704B0" w:rsidP="00F704B0">
            <w:pPr>
              <w:spacing w:after="0" w:line="240" w:lineRule="auto"/>
              <w:jc w:val="thaiDistribute"/>
              <w:rPr>
                <w:rFonts w:ascii="Arial" w:hAnsi="Arial" w:cs="Arial"/>
                <w:color w:val="000000"/>
                <w:sz w:val="18"/>
                <w:szCs w:val="18"/>
                <w:lang w:val="en"/>
              </w:rPr>
            </w:pPr>
          </w:p>
          <w:p w14:paraId="3C4ED683" w14:textId="77777777" w:rsidR="00F704B0" w:rsidRDefault="00F704B0" w:rsidP="00F704B0">
            <w:pPr>
              <w:pStyle w:val="ListParagraph"/>
              <w:numPr>
                <w:ilvl w:val="0"/>
                <w:numId w:val="17"/>
              </w:numPr>
              <w:spacing w:after="0" w:line="240" w:lineRule="auto"/>
              <w:ind w:left="349" w:hanging="283"/>
              <w:jc w:val="thaiDistribute"/>
              <w:rPr>
                <w:rFonts w:ascii="Arial" w:hAnsi="Arial" w:cs="Arial"/>
                <w:color w:val="000000"/>
                <w:spacing w:val="-4"/>
                <w:sz w:val="18"/>
                <w:szCs w:val="18"/>
                <w:lang w:val="en"/>
              </w:rPr>
            </w:pPr>
            <w:r w:rsidRPr="001105C0">
              <w:rPr>
                <w:rFonts w:ascii="Arial" w:hAnsi="Arial" w:cs="Arial"/>
                <w:color w:val="000000"/>
                <w:spacing w:val="-10"/>
                <w:sz w:val="18"/>
                <w:szCs w:val="18"/>
                <w:lang w:val="en"/>
              </w:rPr>
              <w:t>Assessing management’s key assumptions on sources</w:t>
            </w:r>
            <w:r w:rsidRPr="001105C0">
              <w:rPr>
                <w:rFonts w:ascii="Arial" w:hAnsi="Arial" w:cs="Arial"/>
                <w:color w:val="000000"/>
                <w:spacing w:val="-4"/>
                <w:sz w:val="18"/>
                <w:szCs w:val="18"/>
                <w:lang w:val="en"/>
              </w:rPr>
              <w:t xml:space="preserve"> of revenue, revenue growth, profit margin, expenses and discount rates by comparing them against the economic and industry outlook.</w:t>
            </w:r>
          </w:p>
          <w:p w14:paraId="33BBA2EC" w14:textId="77777777" w:rsidR="006F7C2B" w:rsidRDefault="006F7C2B" w:rsidP="006F7C2B">
            <w:pPr>
              <w:pStyle w:val="ListParagraph"/>
              <w:spacing w:after="0" w:line="240" w:lineRule="auto"/>
              <w:ind w:left="349"/>
              <w:jc w:val="thaiDistribute"/>
              <w:rPr>
                <w:rFonts w:ascii="Arial" w:hAnsi="Arial" w:cs="Arial"/>
                <w:color w:val="000000"/>
                <w:spacing w:val="-4"/>
                <w:sz w:val="18"/>
                <w:szCs w:val="18"/>
                <w:lang w:val="en"/>
              </w:rPr>
            </w:pPr>
          </w:p>
          <w:p w14:paraId="46195EF3" w14:textId="7DA39C86" w:rsidR="006F7C2B" w:rsidRPr="001105C0" w:rsidRDefault="006F7C2B" w:rsidP="00F704B0">
            <w:pPr>
              <w:pStyle w:val="ListParagraph"/>
              <w:numPr>
                <w:ilvl w:val="0"/>
                <w:numId w:val="17"/>
              </w:numPr>
              <w:spacing w:after="0" w:line="240" w:lineRule="auto"/>
              <w:ind w:left="349" w:hanging="283"/>
              <w:jc w:val="thaiDistribute"/>
              <w:rPr>
                <w:rFonts w:ascii="Arial" w:hAnsi="Arial" w:cs="Arial"/>
                <w:color w:val="000000"/>
                <w:spacing w:val="-4"/>
                <w:sz w:val="18"/>
                <w:szCs w:val="18"/>
                <w:lang w:val="en"/>
              </w:rPr>
            </w:pPr>
            <w:r>
              <w:rPr>
                <w:rFonts w:ascii="Arial" w:hAnsi="Arial" w:cs="Arial"/>
                <w:color w:val="000000"/>
                <w:spacing w:val="-4"/>
                <w:sz w:val="18"/>
                <w:szCs w:val="18"/>
                <w:lang w:val="en"/>
              </w:rPr>
              <w:t>I also used my firm’s valuation expert to assess the reasonableness of the discount rate applied in the discounted cash flow model, including testing the accuracy of the calculation.</w:t>
            </w:r>
          </w:p>
          <w:p w14:paraId="626499DE" w14:textId="77777777" w:rsidR="00BA4F6D" w:rsidRPr="001105C0" w:rsidRDefault="00BA4F6D" w:rsidP="00BA4F6D">
            <w:pPr>
              <w:pStyle w:val="ListParagraph"/>
              <w:spacing w:after="0" w:line="240" w:lineRule="auto"/>
              <w:ind w:left="349"/>
              <w:jc w:val="thaiDistribute"/>
              <w:rPr>
                <w:rFonts w:ascii="Arial" w:hAnsi="Arial" w:cs="Arial"/>
                <w:color w:val="000000"/>
                <w:spacing w:val="-4"/>
                <w:sz w:val="18"/>
                <w:szCs w:val="18"/>
                <w:lang w:val="en"/>
              </w:rPr>
            </w:pPr>
          </w:p>
          <w:p w14:paraId="035AFCBD" w14:textId="462AA036" w:rsidR="00BA4F6D" w:rsidRPr="00117552" w:rsidRDefault="00BA4F6D" w:rsidP="00F704B0">
            <w:pPr>
              <w:pStyle w:val="ListParagraph"/>
              <w:numPr>
                <w:ilvl w:val="0"/>
                <w:numId w:val="17"/>
              </w:numPr>
              <w:spacing w:after="0" w:line="240" w:lineRule="auto"/>
              <w:ind w:left="349" w:hanging="283"/>
              <w:jc w:val="thaiDistribute"/>
              <w:rPr>
                <w:rFonts w:ascii="Arial" w:hAnsi="Arial" w:cs="Arial"/>
                <w:color w:val="000000"/>
                <w:sz w:val="18"/>
                <w:szCs w:val="18"/>
                <w:lang w:val="en"/>
              </w:rPr>
            </w:pPr>
            <w:r w:rsidRPr="00117552">
              <w:rPr>
                <w:rFonts w:ascii="Arial" w:hAnsi="Arial" w:cs="Arial"/>
                <w:color w:val="000000"/>
                <w:sz w:val="18"/>
                <w:szCs w:val="18"/>
                <w:lang w:val="en"/>
              </w:rPr>
              <w:t>Tested the calculation of impairment of asset.</w:t>
            </w:r>
          </w:p>
          <w:p w14:paraId="37883742" w14:textId="77777777" w:rsidR="00F704B0" w:rsidRPr="00117552" w:rsidRDefault="00F704B0" w:rsidP="00F704B0">
            <w:pPr>
              <w:spacing w:after="0" w:line="240" w:lineRule="auto"/>
              <w:jc w:val="thaiDistribute"/>
              <w:rPr>
                <w:rFonts w:ascii="Arial" w:hAnsi="Arial" w:cs="Arial"/>
                <w:color w:val="000000"/>
                <w:sz w:val="18"/>
                <w:szCs w:val="18"/>
                <w:lang w:val="en"/>
              </w:rPr>
            </w:pPr>
          </w:p>
          <w:p w14:paraId="7FBCA661" w14:textId="490F707F" w:rsidR="00F704B0" w:rsidRPr="00117552" w:rsidRDefault="00F704B0" w:rsidP="00F704B0">
            <w:pPr>
              <w:spacing w:after="0" w:line="240" w:lineRule="auto"/>
              <w:jc w:val="thaiDistribute"/>
              <w:rPr>
                <w:rFonts w:ascii="Arial" w:hAnsi="Arial" w:cs="Arial"/>
                <w:color w:val="000000"/>
                <w:sz w:val="18"/>
                <w:szCs w:val="18"/>
                <w:lang w:val="en"/>
              </w:rPr>
            </w:pPr>
            <w:r w:rsidRPr="00117552">
              <w:rPr>
                <w:rFonts w:ascii="Arial" w:hAnsi="Arial" w:cs="Arial"/>
                <w:color w:val="000000"/>
                <w:sz w:val="18"/>
                <w:szCs w:val="18"/>
                <w:lang w:val="en"/>
              </w:rPr>
              <w:t xml:space="preserve">From the above procedures performed, I found that </w:t>
            </w:r>
            <w:r w:rsidRPr="001105C0">
              <w:rPr>
                <w:rFonts w:ascii="Arial" w:hAnsi="Arial" w:cs="Arial"/>
                <w:color w:val="000000"/>
                <w:spacing w:val="-4"/>
                <w:sz w:val="18"/>
                <w:szCs w:val="18"/>
                <w:lang w:val="en"/>
              </w:rPr>
              <w:t xml:space="preserve">the </w:t>
            </w:r>
            <w:r w:rsidR="00BA4F6D" w:rsidRPr="001105C0">
              <w:rPr>
                <w:rFonts w:ascii="Arial" w:hAnsi="Arial" w:cs="Arial"/>
                <w:color w:val="000000"/>
                <w:spacing w:val="-4"/>
                <w:sz w:val="18"/>
                <w:szCs w:val="18"/>
                <w:lang w:val="en"/>
              </w:rPr>
              <w:t xml:space="preserve">key </w:t>
            </w:r>
            <w:r w:rsidRPr="001105C0">
              <w:rPr>
                <w:rFonts w:ascii="Arial" w:hAnsi="Arial" w:cs="Arial"/>
                <w:color w:val="000000"/>
                <w:spacing w:val="-4"/>
                <w:sz w:val="18"/>
                <w:szCs w:val="18"/>
                <w:lang w:val="en"/>
              </w:rPr>
              <w:t xml:space="preserve">assumptions used in the valuation model were supportable and appropriate </w:t>
            </w:r>
            <w:proofErr w:type="gramStart"/>
            <w:r w:rsidRPr="001105C0">
              <w:rPr>
                <w:rFonts w:ascii="Arial" w:hAnsi="Arial" w:cs="Arial"/>
                <w:color w:val="000000"/>
                <w:spacing w:val="-4"/>
                <w:sz w:val="18"/>
                <w:szCs w:val="18"/>
                <w:lang w:val="en"/>
              </w:rPr>
              <w:t>in light of</w:t>
            </w:r>
            <w:proofErr w:type="gramEnd"/>
            <w:r w:rsidRPr="001105C0">
              <w:rPr>
                <w:rFonts w:ascii="Arial" w:hAnsi="Arial" w:cs="Arial"/>
                <w:color w:val="000000"/>
                <w:spacing w:val="-4"/>
                <w:sz w:val="18"/>
                <w:szCs w:val="18"/>
                <w:lang w:val="en"/>
              </w:rPr>
              <w:t xml:space="preserve"> the current</w:t>
            </w:r>
            <w:r w:rsidRPr="00117552">
              <w:rPr>
                <w:rFonts w:ascii="Arial" w:hAnsi="Arial" w:cs="Arial"/>
                <w:color w:val="000000"/>
                <w:sz w:val="18"/>
                <w:szCs w:val="18"/>
                <w:lang w:val="en"/>
              </w:rPr>
              <w:t xml:space="preserve"> circumstances. </w:t>
            </w:r>
          </w:p>
          <w:p w14:paraId="56BF42AD" w14:textId="77777777" w:rsidR="00F704B0" w:rsidRPr="00117552" w:rsidRDefault="00F704B0" w:rsidP="00F704B0">
            <w:pPr>
              <w:pStyle w:val="Default"/>
              <w:jc w:val="thaiDistribute"/>
              <w:rPr>
                <w:sz w:val="18"/>
                <w:szCs w:val="18"/>
              </w:rPr>
            </w:pPr>
          </w:p>
        </w:tc>
      </w:tr>
    </w:tbl>
    <w:p w14:paraId="6893C579" w14:textId="77777777" w:rsidR="0052142E" w:rsidRPr="00117552" w:rsidRDefault="0052142E" w:rsidP="00BC25EF">
      <w:pPr>
        <w:pStyle w:val="Default"/>
        <w:jc w:val="thaiDistribute"/>
        <w:rPr>
          <w:b/>
          <w:bCs/>
          <w:sz w:val="18"/>
          <w:szCs w:val="18"/>
        </w:rPr>
      </w:pPr>
    </w:p>
    <w:p w14:paraId="36D3CFEF" w14:textId="2057EFB5" w:rsidR="00BC25EF" w:rsidRPr="00117552" w:rsidRDefault="00BC25EF" w:rsidP="00BC25EF">
      <w:pPr>
        <w:pStyle w:val="Default"/>
        <w:jc w:val="thaiDistribute"/>
        <w:rPr>
          <w:b/>
          <w:bCs/>
          <w:sz w:val="18"/>
          <w:szCs w:val="18"/>
        </w:rPr>
      </w:pPr>
      <w:r w:rsidRPr="00117552">
        <w:rPr>
          <w:b/>
          <w:bCs/>
          <w:sz w:val="18"/>
          <w:szCs w:val="18"/>
        </w:rPr>
        <w:t xml:space="preserve">Other information </w:t>
      </w:r>
    </w:p>
    <w:p w14:paraId="76DCD964" w14:textId="77777777" w:rsidR="00BC25EF" w:rsidRPr="00117552" w:rsidRDefault="00BC25EF" w:rsidP="00BC25EF">
      <w:pPr>
        <w:pStyle w:val="Default"/>
        <w:jc w:val="thaiDistribute"/>
        <w:rPr>
          <w:b/>
          <w:bCs/>
          <w:sz w:val="12"/>
          <w:szCs w:val="12"/>
        </w:rPr>
      </w:pPr>
    </w:p>
    <w:p w14:paraId="118CBBCE" w14:textId="77777777" w:rsidR="00BC25EF" w:rsidRPr="00117552" w:rsidRDefault="00BC25EF" w:rsidP="00BC25EF">
      <w:pPr>
        <w:pStyle w:val="Default"/>
        <w:jc w:val="thaiDistribute"/>
        <w:rPr>
          <w:sz w:val="18"/>
          <w:szCs w:val="18"/>
        </w:rPr>
      </w:pPr>
      <w:r w:rsidRPr="00117552">
        <w:rPr>
          <w:sz w:val="18"/>
          <w:szCs w:val="18"/>
        </w:rPr>
        <w:t xml:space="preserve">The directors are responsible for the other information. The other information comprises the information included in the annual </w:t>
      </w:r>
      <w:proofErr w:type="gramStart"/>
      <w:r w:rsidRPr="00117552">
        <w:rPr>
          <w:sz w:val="18"/>
          <w:szCs w:val="18"/>
        </w:rPr>
        <w:t>report, but</w:t>
      </w:r>
      <w:proofErr w:type="gramEnd"/>
      <w:r w:rsidRPr="00117552">
        <w:rPr>
          <w:sz w:val="18"/>
          <w:szCs w:val="18"/>
        </w:rPr>
        <w:t xml:space="preserve"> does not include the consolidated and separate financial statements and my auditor’s report thereon. The annual report is expected to be made available to me after the date of this auditor's report.</w:t>
      </w:r>
    </w:p>
    <w:p w14:paraId="5F0D85A8" w14:textId="77777777" w:rsidR="00BC25EF" w:rsidRPr="00117552" w:rsidRDefault="00BC25EF" w:rsidP="00BC25EF">
      <w:pPr>
        <w:pStyle w:val="Default"/>
        <w:jc w:val="thaiDistribute"/>
        <w:rPr>
          <w:sz w:val="18"/>
          <w:szCs w:val="18"/>
        </w:rPr>
      </w:pPr>
    </w:p>
    <w:p w14:paraId="24CD643C" w14:textId="77777777" w:rsidR="00BC25EF" w:rsidRPr="00117552" w:rsidRDefault="00BC25EF" w:rsidP="00BC25EF">
      <w:pPr>
        <w:pStyle w:val="Default"/>
        <w:jc w:val="thaiDistribute"/>
        <w:rPr>
          <w:sz w:val="18"/>
          <w:szCs w:val="18"/>
        </w:rPr>
      </w:pPr>
      <w:r w:rsidRPr="00117552">
        <w:rPr>
          <w:sz w:val="18"/>
          <w:szCs w:val="18"/>
        </w:rPr>
        <w:t xml:space="preserve">My opinion on the consolidated and separate financial statements does not cover the other information and I will not express any form of assurance conclusion thereon. </w:t>
      </w:r>
    </w:p>
    <w:p w14:paraId="768B2257" w14:textId="77777777" w:rsidR="00BC25EF" w:rsidRPr="00117552" w:rsidRDefault="00BC25EF" w:rsidP="00BC25EF">
      <w:pPr>
        <w:pStyle w:val="Default"/>
        <w:jc w:val="thaiDistribute"/>
        <w:rPr>
          <w:sz w:val="18"/>
          <w:szCs w:val="18"/>
        </w:rPr>
      </w:pPr>
    </w:p>
    <w:p w14:paraId="52B16DEC" w14:textId="77777777" w:rsidR="00BC25EF" w:rsidRPr="00117552" w:rsidRDefault="00BC25EF" w:rsidP="00BC25EF">
      <w:pPr>
        <w:pStyle w:val="Default"/>
        <w:jc w:val="thaiDistribute"/>
        <w:rPr>
          <w:sz w:val="18"/>
          <w:szCs w:val="18"/>
        </w:rPr>
      </w:pPr>
      <w:r w:rsidRPr="00117552">
        <w:rPr>
          <w:sz w:val="18"/>
          <w:szCs w:val="18"/>
        </w:rPr>
        <w:t xml:space="preserve">In connection with my audit of the consolidated and separate financial statements, my responsibility is to read the </w:t>
      </w:r>
      <w:r w:rsidRPr="00117552">
        <w:rPr>
          <w:spacing w:val="-4"/>
          <w:sz w:val="18"/>
          <w:szCs w:val="18"/>
        </w:rPr>
        <w:t>other information identified above when it becomes available and, in doing so, consider whether the other information</w:t>
      </w:r>
      <w:r w:rsidRPr="00117552">
        <w:rPr>
          <w:sz w:val="18"/>
          <w:szCs w:val="18"/>
        </w:rPr>
        <w:t xml:space="preserve"> is materially inconsistent with the consolidated and separate financial statements or my knowledge obtained in the audit, or otherwise appears to be materially misstated. </w:t>
      </w:r>
    </w:p>
    <w:p w14:paraId="7BD2DC8F" w14:textId="77777777" w:rsidR="00BC25EF" w:rsidRPr="00117552" w:rsidRDefault="00BC25EF" w:rsidP="00BC25EF">
      <w:pPr>
        <w:pStyle w:val="Default"/>
        <w:jc w:val="thaiDistribute"/>
        <w:rPr>
          <w:sz w:val="18"/>
          <w:szCs w:val="18"/>
        </w:rPr>
      </w:pPr>
    </w:p>
    <w:p w14:paraId="63645461" w14:textId="77777777" w:rsidR="00BC25EF" w:rsidRPr="00117552" w:rsidRDefault="00BC25EF" w:rsidP="00BC25EF">
      <w:pPr>
        <w:pStyle w:val="Default"/>
        <w:jc w:val="thaiDistribute"/>
        <w:rPr>
          <w:sz w:val="18"/>
          <w:szCs w:val="18"/>
        </w:rPr>
      </w:pPr>
      <w:r w:rsidRPr="00117552">
        <w:rPr>
          <w:spacing w:val="-4"/>
          <w:sz w:val="18"/>
          <w:szCs w:val="18"/>
        </w:rPr>
        <w:t>When I read the annual report, if I conclude that there is a material misstatement therein,</w:t>
      </w:r>
      <w:r w:rsidRPr="00117552">
        <w:rPr>
          <w:spacing w:val="-4"/>
          <w:sz w:val="18"/>
          <w:szCs w:val="18"/>
          <w:cs/>
        </w:rPr>
        <w:t xml:space="preserve"> </w:t>
      </w:r>
      <w:r w:rsidRPr="00117552">
        <w:rPr>
          <w:spacing w:val="-4"/>
          <w:sz w:val="18"/>
          <w:szCs w:val="18"/>
        </w:rPr>
        <w:t>I am required to communicate</w:t>
      </w:r>
      <w:r w:rsidRPr="00117552">
        <w:rPr>
          <w:sz w:val="18"/>
          <w:szCs w:val="18"/>
        </w:rPr>
        <w:t xml:space="preserve"> the matter to the audit committee.</w:t>
      </w:r>
    </w:p>
    <w:p w14:paraId="39DE75F7" w14:textId="453EB8F5" w:rsidR="00035D44" w:rsidRPr="00117552" w:rsidRDefault="005B25D9" w:rsidP="00B85774">
      <w:pPr>
        <w:pStyle w:val="Default"/>
        <w:jc w:val="thaiDistribute"/>
        <w:rPr>
          <w:sz w:val="18"/>
          <w:szCs w:val="18"/>
        </w:rPr>
      </w:pPr>
      <w:r w:rsidRPr="00117552">
        <w:rPr>
          <w:b/>
          <w:bCs/>
          <w:sz w:val="18"/>
          <w:szCs w:val="18"/>
        </w:rPr>
        <w:br w:type="page"/>
      </w:r>
      <w:r w:rsidR="00035D44" w:rsidRPr="00117552">
        <w:rPr>
          <w:b/>
          <w:bCs/>
          <w:sz w:val="18"/>
          <w:szCs w:val="18"/>
        </w:rPr>
        <w:lastRenderedPageBreak/>
        <w:t>Responsibilities of the directors for the consolidated and separate financial statements</w:t>
      </w:r>
    </w:p>
    <w:p w14:paraId="26605069" w14:textId="77777777" w:rsidR="0056312A" w:rsidRPr="00117552" w:rsidRDefault="0056312A" w:rsidP="00B85774">
      <w:pPr>
        <w:pStyle w:val="Default"/>
        <w:jc w:val="thaiDistribute"/>
        <w:rPr>
          <w:spacing w:val="-8"/>
          <w:sz w:val="12"/>
          <w:szCs w:val="12"/>
        </w:rPr>
      </w:pPr>
    </w:p>
    <w:p w14:paraId="57F99127" w14:textId="3BDF8728" w:rsidR="00035D44" w:rsidRPr="00117552" w:rsidRDefault="00035D44" w:rsidP="00B85774">
      <w:pPr>
        <w:spacing w:after="0" w:line="240" w:lineRule="auto"/>
        <w:jc w:val="thaiDistribute"/>
        <w:rPr>
          <w:rFonts w:ascii="Arial" w:hAnsi="Arial" w:cs="Arial"/>
          <w:color w:val="000000"/>
          <w:sz w:val="18"/>
          <w:szCs w:val="18"/>
        </w:rPr>
      </w:pPr>
      <w:r w:rsidRPr="00117552">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C426A2C" w14:textId="77777777" w:rsidR="00035D44" w:rsidRPr="00117552" w:rsidRDefault="00035D44" w:rsidP="00B85774">
      <w:pPr>
        <w:spacing w:after="0" w:line="240" w:lineRule="auto"/>
        <w:jc w:val="thaiDistribute"/>
        <w:rPr>
          <w:rFonts w:ascii="Arial" w:hAnsi="Arial" w:cs="Arial"/>
          <w:color w:val="000000"/>
          <w:sz w:val="18"/>
          <w:szCs w:val="18"/>
        </w:rPr>
      </w:pPr>
    </w:p>
    <w:p w14:paraId="3AEFEE21" w14:textId="4FBAA079" w:rsidR="00035D44" w:rsidRPr="00117552" w:rsidRDefault="00035D44" w:rsidP="00B85774">
      <w:pPr>
        <w:spacing w:after="0" w:line="240" w:lineRule="auto"/>
        <w:jc w:val="thaiDistribute"/>
        <w:rPr>
          <w:rFonts w:ascii="Arial" w:hAnsi="Arial" w:cs="Arial"/>
          <w:color w:val="000000"/>
          <w:sz w:val="18"/>
          <w:szCs w:val="18"/>
        </w:rPr>
      </w:pPr>
      <w:r w:rsidRPr="00117552">
        <w:rPr>
          <w:rFonts w:ascii="Arial" w:hAnsi="Arial" w:cs="Arial"/>
          <w:color w:val="000000"/>
          <w:sz w:val="18"/>
          <w:szCs w:val="18"/>
        </w:rPr>
        <w:t xml:space="preserve">In preparing the consolidated and separate financial statements, the directors are responsible for assessing the </w:t>
      </w:r>
      <w:r w:rsidRPr="00117552">
        <w:rPr>
          <w:rFonts w:ascii="Arial" w:hAnsi="Arial" w:cs="Arial"/>
          <w:color w:val="000000"/>
          <w:spacing w:val="-2"/>
          <w:sz w:val="18"/>
          <w:szCs w:val="18"/>
        </w:rPr>
        <w:t>Group</w:t>
      </w:r>
      <w:r w:rsidR="00316944" w:rsidRPr="00117552">
        <w:rPr>
          <w:rFonts w:ascii="Arial" w:hAnsi="Arial" w:cs="Arial"/>
          <w:color w:val="000000"/>
          <w:spacing w:val="-2"/>
          <w:sz w:val="18"/>
          <w:szCs w:val="18"/>
        </w:rPr>
        <w:t>’s</w:t>
      </w:r>
      <w:r w:rsidRPr="00117552">
        <w:rPr>
          <w:rFonts w:ascii="Arial" w:hAnsi="Arial" w:cs="Arial"/>
          <w:color w:val="000000"/>
          <w:spacing w:val="-2"/>
          <w:sz w:val="18"/>
          <w:szCs w:val="18"/>
        </w:rPr>
        <w:t xml:space="preserve"> and the Company’s ability to continue as a going concern, disclosing, as applicable, matters related to going</w:t>
      </w:r>
      <w:r w:rsidRPr="00117552">
        <w:rPr>
          <w:rFonts w:ascii="Arial" w:hAnsi="Arial" w:cs="Arial"/>
          <w:color w:val="000000"/>
          <w:sz w:val="18"/>
          <w:szCs w:val="18"/>
        </w:rPr>
        <w:t xml:space="preserve"> concern and using the going concern basis of accounting unless the directors either intend to liquidate the Group and the Company or to cease operations, or has no realistic alternative but to do so.</w:t>
      </w:r>
    </w:p>
    <w:p w14:paraId="218F4128" w14:textId="77777777" w:rsidR="00035D44" w:rsidRPr="00117552" w:rsidRDefault="00035D44" w:rsidP="00B85774">
      <w:pPr>
        <w:spacing w:after="0" w:line="240" w:lineRule="auto"/>
        <w:jc w:val="thaiDistribute"/>
        <w:rPr>
          <w:rFonts w:ascii="Arial" w:hAnsi="Arial" w:cs="Arial"/>
          <w:color w:val="000000"/>
          <w:sz w:val="18"/>
          <w:szCs w:val="18"/>
        </w:rPr>
      </w:pPr>
    </w:p>
    <w:p w14:paraId="0FC354DB" w14:textId="124A6626" w:rsidR="00035D44" w:rsidRPr="00117552" w:rsidRDefault="00035D44" w:rsidP="00B85774">
      <w:pPr>
        <w:spacing w:after="0" w:line="240" w:lineRule="auto"/>
        <w:jc w:val="thaiDistribute"/>
        <w:rPr>
          <w:rFonts w:ascii="Arial" w:hAnsi="Arial" w:cs="Arial"/>
          <w:color w:val="000000"/>
          <w:sz w:val="18"/>
          <w:szCs w:val="18"/>
        </w:rPr>
      </w:pPr>
      <w:r w:rsidRPr="00117552">
        <w:rPr>
          <w:rFonts w:ascii="Arial" w:hAnsi="Arial" w:cs="Arial"/>
          <w:color w:val="000000"/>
          <w:spacing w:val="-6"/>
          <w:sz w:val="18"/>
          <w:szCs w:val="18"/>
        </w:rPr>
        <w:t>The audit committee assists the directors in discharging their responsibilities for overseeing the Group</w:t>
      </w:r>
      <w:r w:rsidR="00316944" w:rsidRPr="00117552">
        <w:rPr>
          <w:rFonts w:ascii="Arial" w:hAnsi="Arial" w:cs="Arial"/>
          <w:color w:val="000000"/>
          <w:spacing w:val="-6"/>
          <w:sz w:val="18"/>
          <w:szCs w:val="18"/>
        </w:rPr>
        <w:t>’s</w:t>
      </w:r>
      <w:r w:rsidRPr="00117552">
        <w:rPr>
          <w:rFonts w:ascii="Arial" w:hAnsi="Arial" w:cs="Arial"/>
          <w:color w:val="000000"/>
          <w:spacing w:val="-6"/>
          <w:sz w:val="18"/>
          <w:szCs w:val="18"/>
        </w:rPr>
        <w:t xml:space="preserve"> and the Company’s</w:t>
      </w:r>
      <w:r w:rsidRPr="00117552">
        <w:rPr>
          <w:rFonts w:ascii="Arial" w:hAnsi="Arial" w:cs="Arial"/>
          <w:color w:val="000000"/>
          <w:sz w:val="18"/>
          <w:szCs w:val="18"/>
        </w:rPr>
        <w:t xml:space="preserve"> financial reporting process. </w:t>
      </w:r>
    </w:p>
    <w:p w14:paraId="7D7452EA" w14:textId="77777777" w:rsidR="005D072C" w:rsidRPr="00117552" w:rsidRDefault="005D072C" w:rsidP="00B85774">
      <w:pPr>
        <w:spacing w:after="0" w:line="240" w:lineRule="auto"/>
        <w:rPr>
          <w:rFonts w:ascii="Arial" w:hAnsi="Arial" w:cs="Arial"/>
          <w:b/>
          <w:bCs/>
          <w:color w:val="000000"/>
          <w:sz w:val="18"/>
          <w:szCs w:val="18"/>
        </w:rPr>
      </w:pPr>
    </w:p>
    <w:p w14:paraId="29D33C44" w14:textId="77777777" w:rsidR="00620568" w:rsidRPr="00117552" w:rsidRDefault="00E07F94" w:rsidP="00B85774">
      <w:pPr>
        <w:pStyle w:val="Default"/>
        <w:jc w:val="thaiDistribute"/>
        <w:rPr>
          <w:b/>
          <w:bCs/>
          <w:sz w:val="18"/>
          <w:szCs w:val="18"/>
        </w:rPr>
      </w:pPr>
      <w:r w:rsidRPr="00117552">
        <w:rPr>
          <w:b/>
          <w:bCs/>
          <w:sz w:val="18"/>
          <w:szCs w:val="18"/>
        </w:rPr>
        <w:t>Auditor’s r</w:t>
      </w:r>
      <w:r w:rsidR="00790517" w:rsidRPr="00117552">
        <w:rPr>
          <w:b/>
          <w:bCs/>
          <w:sz w:val="18"/>
          <w:szCs w:val="18"/>
        </w:rPr>
        <w:t xml:space="preserve">esponsibilities for the </w:t>
      </w:r>
      <w:r w:rsidRPr="00117552">
        <w:rPr>
          <w:b/>
          <w:bCs/>
          <w:sz w:val="18"/>
          <w:szCs w:val="18"/>
        </w:rPr>
        <w:t>a</w:t>
      </w:r>
      <w:r w:rsidR="00790517" w:rsidRPr="00117552">
        <w:rPr>
          <w:b/>
          <w:bCs/>
          <w:sz w:val="18"/>
          <w:szCs w:val="18"/>
        </w:rPr>
        <w:t xml:space="preserve">udit of the </w:t>
      </w:r>
      <w:r w:rsidRPr="00117552">
        <w:rPr>
          <w:b/>
          <w:bCs/>
          <w:sz w:val="18"/>
          <w:szCs w:val="18"/>
        </w:rPr>
        <w:t>c</w:t>
      </w:r>
      <w:r w:rsidR="00900250" w:rsidRPr="00117552">
        <w:rPr>
          <w:b/>
          <w:bCs/>
          <w:sz w:val="18"/>
          <w:szCs w:val="18"/>
        </w:rPr>
        <w:t xml:space="preserve">onsolidated and </w:t>
      </w:r>
      <w:r w:rsidRPr="00117552">
        <w:rPr>
          <w:b/>
          <w:bCs/>
          <w:sz w:val="18"/>
          <w:szCs w:val="18"/>
        </w:rPr>
        <w:t>s</w:t>
      </w:r>
      <w:r w:rsidR="00D0685C" w:rsidRPr="00117552">
        <w:rPr>
          <w:b/>
          <w:bCs/>
          <w:sz w:val="18"/>
          <w:szCs w:val="18"/>
        </w:rPr>
        <w:t xml:space="preserve">eparate </w:t>
      </w:r>
      <w:r w:rsidRPr="00117552">
        <w:rPr>
          <w:b/>
          <w:bCs/>
          <w:sz w:val="18"/>
          <w:szCs w:val="18"/>
        </w:rPr>
        <w:t>f</w:t>
      </w:r>
      <w:r w:rsidR="00790517" w:rsidRPr="00117552">
        <w:rPr>
          <w:b/>
          <w:bCs/>
          <w:sz w:val="18"/>
          <w:szCs w:val="18"/>
        </w:rPr>
        <w:t xml:space="preserve">inancial </w:t>
      </w:r>
      <w:r w:rsidRPr="00117552">
        <w:rPr>
          <w:b/>
          <w:bCs/>
          <w:sz w:val="18"/>
          <w:szCs w:val="18"/>
        </w:rPr>
        <w:t>s</w:t>
      </w:r>
      <w:r w:rsidR="00790517" w:rsidRPr="00117552">
        <w:rPr>
          <w:b/>
          <w:bCs/>
          <w:sz w:val="18"/>
          <w:szCs w:val="18"/>
        </w:rPr>
        <w:t>tatements</w:t>
      </w:r>
    </w:p>
    <w:p w14:paraId="27BBB460" w14:textId="77777777" w:rsidR="0056312A" w:rsidRPr="00117552" w:rsidRDefault="0056312A" w:rsidP="00B85774">
      <w:pPr>
        <w:pStyle w:val="Default"/>
        <w:jc w:val="thaiDistribute"/>
        <w:rPr>
          <w:b/>
          <w:bCs/>
          <w:spacing w:val="-8"/>
          <w:sz w:val="12"/>
          <w:szCs w:val="12"/>
        </w:rPr>
      </w:pPr>
    </w:p>
    <w:p w14:paraId="67039F23" w14:textId="3D927F78" w:rsidR="00B91979" w:rsidRPr="00615709" w:rsidRDefault="00B91979" w:rsidP="00B85774">
      <w:pPr>
        <w:pStyle w:val="Default"/>
        <w:jc w:val="thaiDistribute"/>
        <w:rPr>
          <w:sz w:val="18"/>
          <w:szCs w:val="18"/>
        </w:rPr>
      </w:pPr>
      <w:r w:rsidRPr="00117552">
        <w:rPr>
          <w:spacing w:val="-2"/>
          <w:sz w:val="18"/>
          <w:szCs w:val="18"/>
        </w:rPr>
        <w:t xml:space="preserve">My objectives are to obtain reasonable assurance about whether the </w:t>
      </w:r>
      <w:r w:rsidR="00E07F94" w:rsidRPr="00117552">
        <w:rPr>
          <w:spacing w:val="-2"/>
          <w:sz w:val="18"/>
          <w:szCs w:val="18"/>
        </w:rPr>
        <w:t xml:space="preserve">consolidated and </w:t>
      </w:r>
      <w:r w:rsidR="006A1977" w:rsidRPr="00117552">
        <w:rPr>
          <w:spacing w:val="-2"/>
          <w:sz w:val="18"/>
          <w:szCs w:val="18"/>
        </w:rPr>
        <w:t>separate</w:t>
      </w:r>
      <w:r w:rsidR="00900250" w:rsidRPr="00117552">
        <w:rPr>
          <w:spacing w:val="-2"/>
          <w:sz w:val="18"/>
          <w:szCs w:val="18"/>
        </w:rPr>
        <w:t xml:space="preserve"> </w:t>
      </w:r>
      <w:r w:rsidRPr="00117552">
        <w:rPr>
          <w:spacing w:val="-2"/>
          <w:sz w:val="18"/>
          <w:szCs w:val="18"/>
        </w:rPr>
        <w:t>financial statements</w:t>
      </w:r>
      <w:r w:rsidRPr="00117552">
        <w:rPr>
          <w:sz w:val="18"/>
          <w:szCs w:val="18"/>
        </w:rPr>
        <w:t xml:space="preserve"> </w:t>
      </w:r>
      <w:proofErr w:type="gramStart"/>
      <w:r w:rsidRPr="00117552">
        <w:rPr>
          <w:sz w:val="18"/>
          <w:szCs w:val="18"/>
        </w:rPr>
        <w:t>as a whole are</w:t>
      </w:r>
      <w:proofErr w:type="gramEnd"/>
      <w:r w:rsidRPr="00117552">
        <w:rPr>
          <w:sz w:val="18"/>
          <w:szCs w:val="18"/>
        </w:rPr>
        <w:t xml:space="preserve"> free from material misstatement, whether due to fraud or error, and to issue an auditor’s report that includes my opinion. Reasonable assurance is a high level of </w:t>
      </w:r>
      <w:proofErr w:type="gramStart"/>
      <w:r w:rsidRPr="00117552">
        <w:rPr>
          <w:sz w:val="18"/>
          <w:szCs w:val="18"/>
        </w:rPr>
        <w:t>assurance,</w:t>
      </w:r>
      <w:r w:rsidR="002A15DD" w:rsidRPr="00117552">
        <w:rPr>
          <w:sz w:val="18"/>
          <w:szCs w:val="18"/>
        </w:rPr>
        <w:t xml:space="preserve"> </w:t>
      </w:r>
      <w:r w:rsidRPr="00117552">
        <w:rPr>
          <w:sz w:val="18"/>
          <w:szCs w:val="18"/>
        </w:rPr>
        <w:t>but</w:t>
      </w:r>
      <w:proofErr w:type="gramEnd"/>
      <w:r w:rsidRPr="00117552">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615709">
        <w:rPr>
          <w:sz w:val="18"/>
          <w:szCs w:val="18"/>
        </w:rPr>
        <w:t xml:space="preserve">expected to influence the economic decisions of users taken </w:t>
      </w:r>
      <w:proofErr w:type="gramStart"/>
      <w:r w:rsidRPr="00615709">
        <w:rPr>
          <w:sz w:val="18"/>
          <w:szCs w:val="18"/>
        </w:rPr>
        <w:t>on the basis of</w:t>
      </w:r>
      <w:proofErr w:type="gramEnd"/>
      <w:r w:rsidRPr="00615709">
        <w:rPr>
          <w:sz w:val="18"/>
          <w:szCs w:val="18"/>
        </w:rPr>
        <w:t xml:space="preserve"> these </w:t>
      </w:r>
      <w:r w:rsidR="00900250" w:rsidRPr="00615709">
        <w:rPr>
          <w:sz w:val="18"/>
          <w:szCs w:val="18"/>
        </w:rPr>
        <w:t xml:space="preserve">consolidated and </w:t>
      </w:r>
      <w:r w:rsidR="00D0685C" w:rsidRPr="00615709">
        <w:rPr>
          <w:sz w:val="18"/>
          <w:szCs w:val="18"/>
        </w:rPr>
        <w:t xml:space="preserve">separate </w:t>
      </w:r>
      <w:r w:rsidRPr="00615709">
        <w:rPr>
          <w:sz w:val="18"/>
          <w:szCs w:val="18"/>
        </w:rPr>
        <w:t>financial statements.</w:t>
      </w:r>
    </w:p>
    <w:p w14:paraId="10FD00DF" w14:textId="77777777" w:rsidR="000A3097" w:rsidRPr="00615709" w:rsidRDefault="000A3097" w:rsidP="00B85774">
      <w:pPr>
        <w:pStyle w:val="Default"/>
        <w:jc w:val="thaiDistribute"/>
        <w:rPr>
          <w:sz w:val="18"/>
          <w:szCs w:val="18"/>
        </w:rPr>
      </w:pPr>
    </w:p>
    <w:p w14:paraId="551727DA" w14:textId="3830F2F7" w:rsidR="000A3097" w:rsidRPr="00615709" w:rsidRDefault="000A3097" w:rsidP="00B85774">
      <w:pPr>
        <w:pStyle w:val="Default"/>
        <w:jc w:val="thaiDistribute"/>
        <w:rPr>
          <w:sz w:val="18"/>
          <w:szCs w:val="18"/>
        </w:rPr>
      </w:pPr>
      <w:r w:rsidRPr="00615709">
        <w:rPr>
          <w:spacing w:val="-4"/>
          <w:sz w:val="18"/>
          <w:szCs w:val="18"/>
        </w:rPr>
        <w:t>As part of an audit in accordance with TSAs, I exercise professional judg</w:t>
      </w:r>
      <w:r w:rsidR="002A15DD" w:rsidRPr="00615709">
        <w:rPr>
          <w:spacing w:val="-4"/>
          <w:sz w:val="18"/>
          <w:szCs w:val="18"/>
        </w:rPr>
        <w:t>e</w:t>
      </w:r>
      <w:r w:rsidRPr="00615709">
        <w:rPr>
          <w:spacing w:val="-4"/>
          <w:sz w:val="18"/>
          <w:szCs w:val="18"/>
        </w:rPr>
        <w:t>ment and maintain professional scepticism</w:t>
      </w:r>
      <w:r w:rsidRPr="00615709">
        <w:rPr>
          <w:sz w:val="18"/>
          <w:szCs w:val="18"/>
        </w:rPr>
        <w:t xml:space="preserve"> throughout the audit. I also: </w:t>
      </w:r>
    </w:p>
    <w:p w14:paraId="7460C2EA" w14:textId="77777777" w:rsidR="000A3097" w:rsidRPr="00615709" w:rsidRDefault="000A3097" w:rsidP="00B85774">
      <w:pPr>
        <w:pStyle w:val="Default"/>
        <w:jc w:val="thaiDistribute"/>
        <w:rPr>
          <w:sz w:val="18"/>
          <w:szCs w:val="18"/>
        </w:rPr>
      </w:pPr>
    </w:p>
    <w:p w14:paraId="3F227A5A" w14:textId="77777777" w:rsidR="000A3097" w:rsidRPr="00117552" w:rsidRDefault="000A3097" w:rsidP="00B85774">
      <w:pPr>
        <w:pStyle w:val="Default"/>
        <w:numPr>
          <w:ilvl w:val="0"/>
          <w:numId w:val="1"/>
        </w:numPr>
        <w:tabs>
          <w:tab w:val="clear" w:pos="720"/>
          <w:tab w:val="num" w:pos="540"/>
        </w:tabs>
        <w:ind w:left="540"/>
        <w:jc w:val="thaiDistribute"/>
        <w:rPr>
          <w:sz w:val="18"/>
          <w:szCs w:val="18"/>
        </w:rPr>
      </w:pPr>
      <w:r w:rsidRPr="00615709">
        <w:rPr>
          <w:sz w:val="18"/>
          <w:szCs w:val="18"/>
        </w:rPr>
        <w:t>Identify and assess the risks of material misstatement of the consolidated and separate financial statements, whether due to fraud or error, design and perform audit procedures responsive to those risks, and obtain</w:t>
      </w:r>
      <w:r w:rsidRPr="00117552">
        <w:rPr>
          <w:sz w:val="18"/>
          <w:szCs w:val="18"/>
        </w:rPr>
        <w:t xml:space="preserve">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BCA58A" w14:textId="77777777" w:rsidR="00035D44" w:rsidRPr="00117552" w:rsidRDefault="00035D44" w:rsidP="00B14AA4">
      <w:pPr>
        <w:pStyle w:val="Default"/>
        <w:jc w:val="thaiDistribute"/>
        <w:rPr>
          <w:sz w:val="12"/>
          <w:szCs w:val="12"/>
        </w:rPr>
      </w:pPr>
    </w:p>
    <w:p w14:paraId="6827669D" w14:textId="7DC66061" w:rsidR="000A3097" w:rsidRPr="00117552" w:rsidRDefault="000A3097" w:rsidP="00B85774">
      <w:pPr>
        <w:pStyle w:val="Default"/>
        <w:numPr>
          <w:ilvl w:val="0"/>
          <w:numId w:val="1"/>
        </w:numPr>
        <w:tabs>
          <w:tab w:val="clear" w:pos="720"/>
          <w:tab w:val="num" w:pos="540"/>
        </w:tabs>
        <w:ind w:left="540"/>
        <w:jc w:val="thaiDistribute"/>
        <w:rPr>
          <w:sz w:val="18"/>
          <w:szCs w:val="18"/>
        </w:rPr>
      </w:pPr>
      <w:r w:rsidRPr="00117552">
        <w:rPr>
          <w:sz w:val="18"/>
          <w:szCs w:val="18"/>
        </w:rPr>
        <w:t xml:space="preserve">Obtain an understanding of internal control relevant to the audit </w:t>
      </w:r>
      <w:proofErr w:type="gramStart"/>
      <w:r w:rsidRPr="00117552">
        <w:rPr>
          <w:sz w:val="18"/>
          <w:szCs w:val="18"/>
        </w:rPr>
        <w:t>in order to</w:t>
      </w:r>
      <w:proofErr w:type="gramEnd"/>
      <w:r w:rsidRPr="00117552">
        <w:rPr>
          <w:sz w:val="18"/>
          <w:szCs w:val="18"/>
        </w:rPr>
        <w:t xml:space="preserve"> design audit procedures that are appropriate in the circumstances, but not for the purpose of expressing an opinion on the effectiveness of the Group</w:t>
      </w:r>
      <w:r w:rsidR="002A15DD" w:rsidRPr="00117552">
        <w:rPr>
          <w:sz w:val="18"/>
          <w:szCs w:val="18"/>
        </w:rPr>
        <w:t>’s</w:t>
      </w:r>
      <w:r w:rsidRPr="00117552">
        <w:rPr>
          <w:sz w:val="18"/>
          <w:szCs w:val="18"/>
        </w:rPr>
        <w:t xml:space="preserve"> and the Company’s internal control. </w:t>
      </w:r>
    </w:p>
    <w:p w14:paraId="4A9879D0" w14:textId="77777777" w:rsidR="00035D44" w:rsidRPr="00117552" w:rsidRDefault="00035D44" w:rsidP="00B14AA4">
      <w:pPr>
        <w:pStyle w:val="Default"/>
        <w:jc w:val="thaiDistribute"/>
        <w:rPr>
          <w:sz w:val="12"/>
          <w:szCs w:val="12"/>
        </w:rPr>
      </w:pPr>
    </w:p>
    <w:p w14:paraId="4E287864" w14:textId="0859D39F" w:rsidR="00640F56" w:rsidRPr="00117552" w:rsidRDefault="00FE6CF3" w:rsidP="00640F56">
      <w:pPr>
        <w:pStyle w:val="Default"/>
        <w:numPr>
          <w:ilvl w:val="0"/>
          <w:numId w:val="1"/>
        </w:numPr>
        <w:tabs>
          <w:tab w:val="clear" w:pos="720"/>
          <w:tab w:val="num" w:pos="540"/>
        </w:tabs>
        <w:ind w:left="540"/>
        <w:jc w:val="thaiDistribute"/>
        <w:rPr>
          <w:sz w:val="18"/>
          <w:szCs w:val="18"/>
        </w:rPr>
      </w:pPr>
      <w:r w:rsidRPr="00117552">
        <w:rPr>
          <w:sz w:val="18"/>
          <w:szCs w:val="18"/>
        </w:rPr>
        <w:t xml:space="preserve">Evaluate the appropriateness of accounting policies used and the reasonableness of accounting estimates and related disclosures made by </w:t>
      </w:r>
      <w:r w:rsidR="00D0685C" w:rsidRPr="00117552">
        <w:rPr>
          <w:sz w:val="18"/>
          <w:szCs w:val="18"/>
        </w:rPr>
        <w:t>the directors</w:t>
      </w:r>
      <w:r w:rsidRPr="00117552">
        <w:rPr>
          <w:sz w:val="18"/>
          <w:szCs w:val="18"/>
        </w:rPr>
        <w:t xml:space="preserve">. </w:t>
      </w:r>
    </w:p>
    <w:p w14:paraId="503174BE" w14:textId="77777777" w:rsidR="00907C8B" w:rsidRPr="00117552" w:rsidRDefault="00907C8B" w:rsidP="00B14AA4">
      <w:pPr>
        <w:pStyle w:val="Default"/>
        <w:jc w:val="thaiDistribute"/>
        <w:rPr>
          <w:sz w:val="12"/>
          <w:szCs w:val="12"/>
        </w:rPr>
      </w:pPr>
    </w:p>
    <w:p w14:paraId="25EC2395" w14:textId="596B83C6" w:rsidR="0049535D" w:rsidRPr="00117552" w:rsidRDefault="00FE6CF3" w:rsidP="00B03473">
      <w:pPr>
        <w:pStyle w:val="Default"/>
        <w:numPr>
          <w:ilvl w:val="0"/>
          <w:numId w:val="1"/>
        </w:numPr>
        <w:tabs>
          <w:tab w:val="clear" w:pos="720"/>
          <w:tab w:val="num" w:pos="540"/>
        </w:tabs>
        <w:ind w:left="540"/>
        <w:jc w:val="thaiDistribute"/>
        <w:rPr>
          <w:sz w:val="18"/>
          <w:szCs w:val="18"/>
        </w:rPr>
      </w:pPr>
      <w:r w:rsidRPr="00117552">
        <w:rPr>
          <w:spacing w:val="-4"/>
          <w:sz w:val="18"/>
          <w:szCs w:val="18"/>
        </w:rPr>
        <w:t>Conclude</w:t>
      </w:r>
      <w:r w:rsidRPr="00117552">
        <w:rPr>
          <w:sz w:val="18"/>
          <w:szCs w:val="18"/>
        </w:rPr>
        <w:t xml:space="preserve"> on the appropriateness of </w:t>
      </w:r>
      <w:r w:rsidR="00D0685C" w:rsidRPr="00117552">
        <w:rPr>
          <w:sz w:val="18"/>
          <w:szCs w:val="18"/>
        </w:rPr>
        <w:t>the directors’</w:t>
      </w:r>
      <w:r w:rsidRPr="00117552">
        <w:rPr>
          <w:sz w:val="18"/>
          <w:szCs w:val="18"/>
        </w:rPr>
        <w:t xml:space="preserve"> use of the going concern basis of accounting and, based on the audit evidence obtained, whether a material uncertainty exists related to events or conditions that </w:t>
      </w:r>
      <w:r w:rsidRPr="00117552">
        <w:rPr>
          <w:spacing w:val="-2"/>
          <w:sz w:val="18"/>
          <w:szCs w:val="18"/>
        </w:rPr>
        <w:t xml:space="preserve">may cast significant doubt on the </w:t>
      </w:r>
      <w:r w:rsidR="00900250" w:rsidRPr="00117552">
        <w:rPr>
          <w:spacing w:val="-2"/>
          <w:sz w:val="18"/>
          <w:szCs w:val="18"/>
        </w:rPr>
        <w:t>Group</w:t>
      </w:r>
      <w:r w:rsidR="004659F8" w:rsidRPr="00117552">
        <w:rPr>
          <w:spacing w:val="-2"/>
          <w:sz w:val="18"/>
          <w:szCs w:val="18"/>
        </w:rPr>
        <w:t>’s</w:t>
      </w:r>
      <w:r w:rsidR="00900250" w:rsidRPr="00117552">
        <w:rPr>
          <w:spacing w:val="-2"/>
          <w:sz w:val="18"/>
          <w:szCs w:val="18"/>
        </w:rPr>
        <w:t xml:space="preserve"> and </w:t>
      </w:r>
      <w:r w:rsidR="007A3ACC" w:rsidRPr="00117552">
        <w:rPr>
          <w:spacing w:val="-2"/>
          <w:sz w:val="18"/>
          <w:szCs w:val="18"/>
        </w:rPr>
        <w:t xml:space="preserve">the </w:t>
      </w:r>
      <w:r w:rsidRPr="00117552">
        <w:rPr>
          <w:spacing w:val="-2"/>
          <w:sz w:val="18"/>
          <w:szCs w:val="18"/>
        </w:rPr>
        <w:t>Company’s ability to continue as a going concern. If I conclude</w:t>
      </w:r>
      <w:r w:rsidRPr="00117552">
        <w:rPr>
          <w:sz w:val="18"/>
          <w:szCs w:val="18"/>
        </w:rPr>
        <w:t xml:space="preserve"> </w:t>
      </w:r>
      <w:r w:rsidRPr="00117552">
        <w:rPr>
          <w:spacing w:val="-4"/>
          <w:sz w:val="18"/>
          <w:szCs w:val="18"/>
        </w:rPr>
        <w:t>that a material uncertainty exists, I am required to draw attention in my auditor’s report to the related disclosures</w:t>
      </w:r>
      <w:r w:rsidRPr="00117552">
        <w:rPr>
          <w:sz w:val="18"/>
          <w:szCs w:val="18"/>
        </w:rPr>
        <w:t xml:space="preserve"> in </w:t>
      </w:r>
      <w:r w:rsidRPr="00117552">
        <w:rPr>
          <w:spacing w:val="-4"/>
          <w:sz w:val="18"/>
          <w:szCs w:val="18"/>
        </w:rPr>
        <w:t>the</w:t>
      </w:r>
      <w:r w:rsidR="00D11F81" w:rsidRPr="00117552">
        <w:rPr>
          <w:spacing w:val="-4"/>
          <w:sz w:val="18"/>
          <w:szCs w:val="18"/>
        </w:rPr>
        <w:t xml:space="preserve"> consolidated and </w:t>
      </w:r>
      <w:r w:rsidR="00D0685C" w:rsidRPr="00117552">
        <w:rPr>
          <w:spacing w:val="-4"/>
          <w:sz w:val="18"/>
          <w:szCs w:val="18"/>
        </w:rPr>
        <w:t xml:space="preserve">separate </w:t>
      </w:r>
      <w:r w:rsidRPr="00117552">
        <w:rPr>
          <w:spacing w:val="-4"/>
          <w:sz w:val="18"/>
          <w:szCs w:val="18"/>
        </w:rPr>
        <w:t>financial statements or, if such disclosures are inadequate, to modify my opinion.</w:t>
      </w:r>
      <w:r w:rsidRPr="00117552">
        <w:rPr>
          <w:sz w:val="18"/>
          <w:szCs w:val="18"/>
        </w:rPr>
        <w:t xml:space="preserve"> My conclusions are based on the audit evidence obtained up to the date of my auditor’s report. </w:t>
      </w:r>
      <w:r w:rsidRPr="00117552">
        <w:rPr>
          <w:spacing w:val="-4"/>
          <w:sz w:val="18"/>
          <w:szCs w:val="18"/>
        </w:rPr>
        <w:t xml:space="preserve">However, </w:t>
      </w:r>
      <w:r w:rsidRPr="00117552">
        <w:rPr>
          <w:sz w:val="18"/>
          <w:szCs w:val="18"/>
        </w:rPr>
        <w:t xml:space="preserve">future events or conditions may cause the </w:t>
      </w:r>
      <w:r w:rsidR="00900250" w:rsidRPr="00117552">
        <w:rPr>
          <w:sz w:val="18"/>
          <w:szCs w:val="18"/>
        </w:rPr>
        <w:t xml:space="preserve">Group and </w:t>
      </w:r>
      <w:r w:rsidR="007A3ACC" w:rsidRPr="00117552">
        <w:rPr>
          <w:sz w:val="18"/>
          <w:szCs w:val="18"/>
        </w:rPr>
        <w:t xml:space="preserve">the </w:t>
      </w:r>
      <w:r w:rsidRPr="00117552">
        <w:rPr>
          <w:sz w:val="18"/>
          <w:szCs w:val="18"/>
        </w:rPr>
        <w:t xml:space="preserve">Company to cease to continue as a going concern. </w:t>
      </w:r>
    </w:p>
    <w:p w14:paraId="2004CEFE" w14:textId="77777777" w:rsidR="00B14AA4" w:rsidRPr="00117552" w:rsidRDefault="00B14AA4" w:rsidP="00B14AA4">
      <w:pPr>
        <w:pStyle w:val="Default"/>
        <w:jc w:val="thaiDistribute"/>
        <w:rPr>
          <w:sz w:val="12"/>
          <w:szCs w:val="12"/>
        </w:rPr>
      </w:pPr>
    </w:p>
    <w:p w14:paraId="647F0276" w14:textId="51BF3F4C" w:rsidR="0049535D" w:rsidRPr="00117552" w:rsidRDefault="00FE6CF3" w:rsidP="00B85774">
      <w:pPr>
        <w:pStyle w:val="Default"/>
        <w:numPr>
          <w:ilvl w:val="0"/>
          <w:numId w:val="1"/>
        </w:numPr>
        <w:tabs>
          <w:tab w:val="clear" w:pos="720"/>
          <w:tab w:val="num" w:pos="540"/>
        </w:tabs>
        <w:ind w:left="540"/>
        <w:jc w:val="thaiDistribute"/>
        <w:rPr>
          <w:sz w:val="18"/>
          <w:szCs w:val="18"/>
        </w:rPr>
      </w:pPr>
      <w:r w:rsidRPr="00117552">
        <w:rPr>
          <w:spacing w:val="-4"/>
          <w:sz w:val="18"/>
          <w:szCs w:val="18"/>
        </w:rPr>
        <w:t xml:space="preserve">Evaluate the overall presentation, structure and content of the </w:t>
      </w:r>
      <w:r w:rsidR="00900250" w:rsidRPr="00117552">
        <w:rPr>
          <w:spacing w:val="-4"/>
          <w:sz w:val="18"/>
          <w:szCs w:val="18"/>
        </w:rPr>
        <w:t xml:space="preserve">consolidated and </w:t>
      </w:r>
      <w:r w:rsidR="00D0685C" w:rsidRPr="00117552">
        <w:rPr>
          <w:spacing w:val="-4"/>
          <w:sz w:val="18"/>
          <w:szCs w:val="18"/>
        </w:rPr>
        <w:t xml:space="preserve">separate </w:t>
      </w:r>
      <w:r w:rsidRPr="00117552">
        <w:rPr>
          <w:spacing w:val="-4"/>
          <w:sz w:val="18"/>
          <w:szCs w:val="18"/>
        </w:rPr>
        <w:t>financial statements,</w:t>
      </w:r>
      <w:r w:rsidRPr="00117552">
        <w:rPr>
          <w:sz w:val="18"/>
          <w:szCs w:val="18"/>
        </w:rPr>
        <w:t xml:space="preserve"> including the disclosures, and whether the </w:t>
      </w:r>
      <w:r w:rsidR="00900250" w:rsidRPr="00117552">
        <w:rPr>
          <w:sz w:val="18"/>
          <w:szCs w:val="18"/>
        </w:rPr>
        <w:t xml:space="preserve">consolidated and </w:t>
      </w:r>
      <w:r w:rsidR="00D0685C" w:rsidRPr="00117552">
        <w:rPr>
          <w:sz w:val="18"/>
          <w:szCs w:val="18"/>
        </w:rPr>
        <w:t xml:space="preserve">separate </w:t>
      </w:r>
      <w:r w:rsidRPr="00117552">
        <w:rPr>
          <w:sz w:val="18"/>
          <w:szCs w:val="18"/>
        </w:rPr>
        <w:t xml:space="preserve">financial statements represent the underlying transactions and events in a manner that achieves fair presentation. </w:t>
      </w:r>
    </w:p>
    <w:p w14:paraId="778E4699" w14:textId="77777777" w:rsidR="00035D44" w:rsidRPr="00117552" w:rsidRDefault="00035D44" w:rsidP="00B14AA4">
      <w:pPr>
        <w:pStyle w:val="Default"/>
        <w:jc w:val="thaiDistribute"/>
        <w:rPr>
          <w:sz w:val="12"/>
          <w:szCs w:val="12"/>
        </w:rPr>
      </w:pPr>
    </w:p>
    <w:p w14:paraId="283764B4" w14:textId="58A4C93F" w:rsidR="00B41448" w:rsidRPr="00117552" w:rsidRDefault="002F280C" w:rsidP="00B85774">
      <w:pPr>
        <w:pStyle w:val="Default"/>
        <w:numPr>
          <w:ilvl w:val="0"/>
          <w:numId w:val="1"/>
        </w:numPr>
        <w:tabs>
          <w:tab w:val="clear" w:pos="720"/>
          <w:tab w:val="num" w:pos="540"/>
        </w:tabs>
        <w:ind w:left="540"/>
        <w:jc w:val="thaiDistribute"/>
        <w:rPr>
          <w:sz w:val="18"/>
          <w:szCs w:val="18"/>
        </w:rPr>
      </w:pPr>
      <w:r w:rsidRPr="00117552">
        <w:rPr>
          <w:spacing w:val="-4"/>
          <w:sz w:val="18"/>
          <w:szCs w:val="18"/>
        </w:rPr>
        <w:t>Obtain sufficient appropriate audit evidence regarding the financial information of the entities or business activities</w:t>
      </w:r>
      <w:r w:rsidRPr="00117552">
        <w:rPr>
          <w:sz w:val="18"/>
          <w:szCs w:val="18"/>
        </w:rPr>
        <w:t xml:space="preserve"> within the Group to express an opinion on the consolidated financial statements. I am responsible </w:t>
      </w:r>
      <w:r w:rsidRPr="00117552">
        <w:rPr>
          <w:spacing w:val="-4"/>
          <w:sz w:val="18"/>
          <w:szCs w:val="18"/>
        </w:rPr>
        <w:t>for the direction, supervision and performance of the group audit. I remain solely responsible for my audit</w:t>
      </w:r>
      <w:r w:rsidRPr="00117552">
        <w:rPr>
          <w:sz w:val="18"/>
          <w:szCs w:val="18"/>
        </w:rPr>
        <w:t xml:space="preserve"> opinion. </w:t>
      </w:r>
    </w:p>
    <w:p w14:paraId="72C6FB6B" w14:textId="30EC1835" w:rsidR="00B91979" w:rsidRPr="00117552" w:rsidRDefault="005B25D9" w:rsidP="00B85774">
      <w:pPr>
        <w:pStyle w:val="Default"/>
        <w:jc w:val="thaiDistribute"/>
        <w:rPr>
          <w:sz w:val="18"/>
          <w:szCs w:val="18"/>
        </w:rPr>
      </w:pPr>
      <w:r w:rsidRPr="00117552">
        <w:rPr>
          <w:sz w:val="18"/>
          <w:szCs w:val="18"/>
        </w:rPr>
        <w:br w:type="page"/>
      </w:r>
      <w:r w:rsidR="00B91979" w:rsidRPr="00117552">
        <w:rPr>
          <w:sz w:val="18"/>
          <w:szCs w:val="18"/>
        </w:rPr>
        <w:lastRenderedPageBreak/>
        <w:t xml:space="preserve">I communicate with </w:t>
      </w:r>
      <w:r w:rsidR="00D0685C" w:rsidRPr="00117552">
        <w:rPr>
          <w:sz w:val="18"/>
          <w:szCs w:val="18"/>
        </w:rPr>
        <w:t xml:space="preserve">the audit committee </w:t>
      </w:r>
      <w:r w:rsidR="00B91979" w:rsidRPr="00117552">
        <w:rPr>
          <w:sz w:val="18"/>
          <w:szCs w:val="18"/>
        </w:rPr>
        <w:t xml:space="preserve">regarding, among other matters, the planned scope and timing of the audit and significant audit findings, including any significant deficiencies in internal control that I identify during my audit. </w:t>
      </w:r>
    </w:p>
    <w:p w14:paraId="56A82A96" w14:textId="77777777" w:rsidR="00B91979" w:rsidRPr="00117552" w:rsidRDefault="00B91979" w:rsidP="00B85774">
      <w:pPr>
        <w:pStyle w:val="Default"/>
        <w:jc w:val="thaiDistribute"/>
        <w:rPr>
          <w:sz w:val="18"/>
          <w:szCs w:val="18"/>
        </w:rPr>
      </w:pPr>
    </w:p>
    <w:p w14:paraId="0C7699EE" w14:textId="77777777" w:rsidR="00B91979" w:rsidRPr="00117552" w:rsidRDefault="00B91979" w:rsidP="00B85774">
      <w:pPr>
        <w:pStyle w:val="Default"/>
        <w:jc w:val="thaiDistribute"/>
        <w:rPr>
          <w:sz w:val="18"/>
          <w:szCs w:val="18"/>
        </w:rPr>
      </w:pPr>
      <w:r w:rsidRPr="00117552">
        <w:rPr>
          <w:spacing w:val="-4"/>
          <w:sz w:val="18"/>
          <w:szCs w:val="18"/>
        </w:rPr>
        <w:t xml:space="preserve">I also provide </w:t>
      </w:r>
      <w:r w:rsidR="00D0685C" w:rsidRPr="00117552">
        <w:rPr>
          <w:spacing w:val="-4"/>
          <w:sz w:val="18"/>
          <w:szCs w:val="18"/>
        </w:rPr>
        <w:t xml:space="preserve">the audit committee </w:t>
      </w:r>
      <w:r w:rsidRPr="00117552">
        <w:rPr>
          <w:spacing w:val="-4"/>
          <w:sz w:val="18"/>
          <w:szCs w:val="18"/>
        </w:rPr>
        <w:t>with a statement that I have complied with relevant ethical requirements regarding</w:t>
      </w:r>
      <w:r w:rsidRPr="00117552">
        <w:rPr>
          <w:sz w:val="18"/>
          <w:szCs w:val="18"/>
        </w:rPr>
        <w:t xml:space="preserve"> independence, and to communicate with them all relationships and other matters that may reasonably be thought to bear on my independence, and where applicable, related safeguards.</w:t>
      </w:r>
    </w:p>
    <w:p w14:paraId="20EEACCC" w14:textId="77777777" w:rsidR="00907C8B" w:rsidRPr="00117552" w:rsidRDefault="00907C8B" w:rsidP="004659F8">
      <w:pPr>
        <w:pStyle w:val="Default"/>
        <w:jc w:val="thaiDistribute"/>
        <w:rPr>
          <w:sz w:val="18"/>
          <w:szCs w:val="18"/>
        </w:rPr>
      </w:pPr>
    </w:p>
    <w:p w14:paraId="656F6BC2" w14:textId="2AC3859A" w:rsidR="004659F8" w:rsidRPr="00117552" w:rsidRDefault="004659F8" w:rsidP="004659F8">
      <w:pPr>
        <w:pStyle w:val="Default"/>
        <w:jc w:val="thaiDistribute"/>
        <w:rPr>
          <w:rFonts w:cs="Cordia New"/>
          <w:sz w:val="18"/>
          <w:szCs w:val="18"/>
        </w:rPr>
      </w:pPr>
      <w:r w:rsidRPr="00117552">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1DD984" w14:textId="702E43D7" w:rsidR="004659F8" w:rsidRPr="00117552" w:rsidRDefault="004659F8" w:rsidP="00B85774">
      <w:pPr>
        <w:suppressAutoHyphens/>
        <w:spacing w:after="0" w:line="240" w:lineRule="auto"/>
        <w:rPr>
          <w:rFonts w:ascii="Arial" w:hAnsi="Arial" w:cs="Arial"/>
          <w:color w:val="000000"/>
          <w:sz w:val="18"/>
          <w:szCs w:val="18"/>
        </w:rPr>
      </w:pPr>
    </w:p>
    <w:p w14:paraId="39ED735C" w14:textId="77777777" w:rsidR="004659F8" w:rsidRPr="00117552" w:rsidRDefault="004659F8" w:rsidP="00B85774">
      <w:pPr>
        <w:suppressAutoHyphens/>
        <w:spacing w:after="0" w:line="240" w:lineRule="auto"/>
        <w:rPr>
          <w:rFonts w:ascii="Arial" w:hAnsi="Arial" w:cs="Arial"/>
          <w:color w:val="000000"/>
          <w:sz w:val="18"/>
          <w:szCs w:val="18"/>
          <w:lang w:val="en-US"/>
        </w:rPr>
      </w:pPr>
    </w:p>
    <w:p w14:paraId="3C4E9CFE" w14:textId="77777777" w:rsidR="00D0685C" w:rsidRPr="00117552" w:rsidRDefault="00D0685C" w:rsidP="00B85774">
      <w:pPr>
        <w:suppressAutoHyphens/>
        <w:spacing w:after="0" w:line="240" w:lineRule="auto"/>
        <w:rPr>
          <w:rFonts w:ascii="Arial" w:hAnsi="Arial" w:cs="Arial"/>
          <w:color w:val="000000"/>
          <w:sz w:val="18"/>
          <w:szCs w:val="18"/>
          <w:lang w:val="en-US"/>
        </w:rPr>
      </w:pPr>
      <w:r w:rsidRPr="00117552">
        <w:rPr>
          <w:rFonts w:ascii="Arial" w:hAnsi="Arial" w:cs="Arial"/>
          <w:color w:val="000000"/>
          <w:sz w:val="18"/>
          <w:szCs w:val="18"/>
          <w:lang w:val="en-US"/>
        </w:rPr>
        <w:t>PricewaterhouseCoopers ABAS Ltd.</w:t>
      </w:r>
    </w:p>
    <w:p w14:paraId="2EE99ECE" w14:textId="77777777" w:rsidR="008D64B8" w:rsidRPr="00117552" w:rsidRDefault="008D64B8" w:rsidP="00B85774">
      <w:pPr>
        <w:pStyle w:val="Default"/>
        <w:rPr>
          <w:sz w:val="18"/>
          <w:szCs w:val="18"/>
        </w:rPr>
      </w:pPr>
    </w:p>
    <w:p w14:paraId="537E1934" w14:textId="77777777" w:rsidR="003F25F2" w:rsidRPr="00117552" w:rsidRDefault="003F25F2" w:rsidP="00B85774">
      <w:pPr>
        <w:suppressAutoHyphens/>
        <w:spacing w:after="0" w:line="240" w:lineRule="auto"/>
        <w:rPr>
          <w:rFonts w:ascii="Arial" w:hAnsi="Arial" w:cs="Arial"/>
          <w:color w:val="000000"/>
          <w:sz w:val="18"/>
          <w:szCs w:val="18"/>
        </w:rPr>
      </w:pPr>
    </w:p>
    <w:p w14:paraId="2799CDF6" w14:textId="77777777" w:rsidR="00EB5B53" w:rsidRPr="00117552" w:rsidRDefault="00EB5B53" w:rsidP="00B85774">
      <w:pPr>
        <w:suppressAutoHyphens/>
        <w:spacing w:after="0" w:line="240" w:lineRule="auto"/>
        <w:rPr>
          <w:rFonts w:ascii="Arial" w:hAnsi="Arial" w:cs="Arial"/>
          <w:color w:val="000000"/>
          <w:sz w:val="18"/>
          <w:szCs w:val="18"/>
        </w:rPr>
      </w:pPr>
    </w:p>
    <w:p w14:paraId="527F29B0" w14:textId="77777777" w:rsidR="00B44119" w:rsidRPr="00117552" w:rsidRDefault="00B44119" w:rsidP="00B85774">
      <w:pPr>
        <w:suppressAutoHyphens/>
        <w:spacing w:after="0" w:line="240" w:lineRule="auto"/>
        <w:rPr>
          <w:rFonts w:ascii="Arial" w:hAnsi="Arial" w:cs="Arial"/>
          <w:color w:val="000000"/>
          <w:sz w:val="18"/>
          <w:szCs w:val="18"/>
        </w:rPr>
      </w:pPr>
    </w:p>
    <w:p w14:paraId="736F1E2D" w14:textId="39952554" w:rsidR="00086FF9" w:rsidRPr="00117552" w:rsidRDefault="00086FF9" w:rsidP="00B85774">
      <w:pPr>
        <w:suppressAutoHyphens/>
        <w:spacing w:after="0" w:line="240" w:lineRule="auto"/>
        <w:rPr>
          <w:rFonts w:ascii="Arial" w:hAnsi="Arial" w:cs="Arial"/>
          <w:color w:val="000000"/>
          <w:sz w:val="18"/>
          <w:szCs w:val="18"/>
        </w:rPr>
      </w:pPr>
    </w:p>
    <w:p w14:paraId="29C5EA46" w14:textId="28B94258" w:rsidR="0002499F" w:rsidRPr="00117552" w:rsidRDefault="0002499F" w:rsidP="00B85774">
      <w:pPr>
        <w:suppressAutoHyphens/>
        <w:spacing w:after="0" w:line="240" w:lineRule="auto"/>
        <w:rPr>
          <w:rFonts w:ascii="Arial" w:hAnsi="Arial" w:cs="Arial"/>
          <w:color w:val="000000"/>
          <w:sz w:val="18"/>
          <w:szCs w:val="18"/>
        </w:rPr>
      </w:pPr>
    </w:p>
    <w:p w14:paraId="69125324" w14:textId="77777777" w:rsidR="005B1E87" w:rsidRPr="00117552" w:rsidRDefault="005B1E87" w:rsidP="00B85774">
      <w:pPr>
        <w:suppressAutoHyphens/>
        <w:spacing w:after="0" w:line="240" w:lineRule="auto"/>
        <w:rPr>
          <w:rFonts w:ascii="Arial" w:hAnsi="Arial" w:cs="Arial"/>
          <w:color w:val="000000"/>
          <w:sz w:val="18"/>
          <w:szCs w:val="18"/>
          <w:lang w:val="en-US"/>
        </w:rPr>
      </w:pPr>
    </w:p>
    <w:p w14:paraId="66ABB0DE" w14:textId="77777777" w:rsidR="001C5DCC" w:rsidRPr="00117552" w:rsidRDefault="001C5DCC" w:rsidP="001C5DCC">
      <w:pPr>
        <w:suppressAutoHyphens/>
        <w:spacing w:after="0" w:line="240" w:lineRule="auto"/>
        <w:rPr>
          <w:rFonts w:ascii="Arial" w:hAnsi="Arial" w:cs="Arial"/>
          <w:b/>
          <w:bCs/>
          <w:color w:val="000000"/>
          <w:sz w:val="18"/>
          <w:szCs w:val="18"/>
          <w:lang w:val="en-US"/>
        </w:rPr>
      </w:pPr>
      <w:proofErr w:type="spellStart"/>
      <w:proofErr w:type="gramStart"/>
      <w:r w:rsidRPr="00117552">
        <w:rPr>
          <w:rFonts w:ascii="Arial" w:hAnsi="Arial" w:cs="Arial"/>
          <w:b/>
          <w:bCs/>
          <w:color w:val="000000"/>
          <w:sz w:val="18"/>
          <w:szCs w:val="18"/>
          <w:lang w:val="en-US"/>
        </w:rPr>
        <w:t>Tithinun</w:t>
      </w:r>
      <w:proofErr w:type="spellEnd"/>
      <w:r w:rsidRPr="00117552">
        <w:rPr>
          <w:rFonts w:ascii="Arial" w:hAnsi="Arial" w:cs="Arial"/>
          <w:b/>
          <w:bCs/>
          <w:color w:val="000000"/>
          <w:sz w:val="18"/>
          <w:szCs w:val="18"/>
          <w:lang w:val="en-US"/>
        </w:rPr>
        <w:t xml:space="preserve">  </w:t>
      </w:r>
      <w:proofErr w:type="spellStart"/>
      <w:r w:rsidRPr="00117552">
        <w:rPr>
          <w:rFonts w:ascii="Arial" w:hAnsi="Arial" w:cs="Arial"/>
          <w:b/>
          <w:bCs/>
          <w:color w:val="000000"/>
          <w:sz w:val="18"/>
          <w:szCs w:val="18"/>
          <w:lang w:val="en-US"/>
        </w:rPr>
        <w:t>Vankeo</w:t>
      </w:r>
      <w:proofErr w:type="spellEnd"/>
      <w:proofErr w:type="gramEnd"/>
    </w:p>
    <w:p w14:paraId="63AD31ED" w14:textId="77777777" w:rsidR="001C5DCC" w:rsidRPr="00117552" w:rsidRDefault="001C5DCC" w:rsidP="001C5DCC">
      <w:pPr>
        <w:suppressAutoHyphens/>
        <w:spacing w:after="0" w:line="240" w:lineRule="auto"/>
        <w:rPr>
          <w:rFonts w:ascii="Arial" w:hAnsi="Arial" w:cs="Arial"/>
          <w:color w:val="000000"/>
          <w:sz w:val="18"/>
          <w:szCs w:val="18"/>
          <w:lang w:val="en-US"/>
        </w:rPr>
      </w:pPr>
      <w:r w:rsidRPr="00117552">
        <w:rPr>
          <w:rFonts w:ascii="Arial" w:hAnsi="Arial" w:cs="Arial"/>
          <w:color w:val="000000"/>
          <w:sz w:val="18"/>
          <w:szCs w:val="18"/>
          <w:lang w:val="en-US"/>
        </w:rPr>
        <w:t xml:space="preserve">Certified Public Accountant (Thailand) No. </w:t>
      </w:r>
      <w:r w:rsidRPr="00117552">
        <w:rPr>
          <w:rFonts w:ascii="Arial" w:hAnsi="Arial" w:cs="Arial"/>
          <w:color w:val="000000"/>
          <w:sz w:val="18"/>
          <w:szCs w:val="18"/>
        </w:rPr>
        <w:t>9432</w:t>
      </w:r>
    </w:p>
    <w:p w14:paraId="066145EA" w14:textId="77777777" w:rsidR="001C5DCC" w:rsidRPr="00117552" w:rsidRDefault="001C5DCC" w:rsidP="001C5DCC">
      <w:pPr>
        <w:suppressAutoHyphens/>
        <w:spacing w:after="0" w:line="240" w:lineRule="auto"/>
        <w:rPr>
          <w:rFonts w:ascii="Arial" w:hAnsi="Arial" w:cs="Arial"/>
          <w:color w:val="000000"/>
          <w:sz w:val="18"/>
          <w:szCs w:val="18"/>
          <w:lang w:val="en-US"/>
        </w:rPr>
      </w:pPr>
      <w:r w:rsidRPr="00117552">
        <w:rPr>
          <w:rFonts w:ascii="Arial" w:hAnsi="Arial" w:cs="Arial"/>
          <w:color w:val="000000"/>
          <w:sz w:val="18"/>
          <w:szCs w:val="18"/>
          <w:lang w:val="en-US"/>
        </w:rPr>
        <w:t>Bangkok</w:t>
      </w:r>
    </w:p>
    <w:p w14:paraId="00B0470E" w14:textId="284400B6" w:rsidR="00FE5E54" w:rsidRPr="00117552" w:rsidRDefault="001C5DCC" w:rsidP="00B85774">
      <w:pPr>
        <w:suppressAutoHyphens/>
        <w:spacing w:after="0" w:line="240" w:lineRule="auto"/>
        <w:rPr>
          <w:rFonts w:ascii="Arial" w:hAnsi="Arial" w:cs="Arial"/>
          <w:i/>
          <w:iCs/>
          <w:color w:val="000000"/>
          <w:sz w:val="18"/>
          <w:szCs w:val="18"/>
        </w:rPr>
      </w:pPr>
      <w:r w:rsidRPr="00117552">
        <w:rPr>
          <w:rFonts w:ascii="Arial" w:hAnsi="Arial"/>
          <w:color w:val="000000"/>
          <w:sz w:val="18"/>
          <w:szCs w:val="18"/>
        </w:rPr>
        <w:t>21 February</w:t>
      </w:r>
      <w:r w:rsidR="009B4477" w:rsidRPr="00117552">
        <w:rPr>
          <w:rFonts w:ascii="Arial" w:hAnsi="Arial" w:cs="Arial"/>
          <w:color w:val="000000"/>
          <w:sz w:val="18"/>
          <w:szCs w:val="18"/>
        </w:rPr>
        <w:t xml:space="preserve"> </w:t>
      </w:r>
      <w:r w:rsidR="00DB6D6A" w:rsidRPr="00117552">
        <w:rPr>
          <w:rFonts w:ascii="Arial" w:hAnsi="Arial" w:cs="Arial"/>
          <w:color w:val="000000"/>
          <w:sz w:val="18"/>
          <w:szCs w:val="18"/>
        </w:rPr>
        <w:t>202</w:t>
      </w:r>
      <w:r w:rsidR="007107B4" w:rsidRPr="00117552">
        <w:rPr>
          <w:rFonts w:ascii="Arial" w:hAnsi="Arial" w:cs="Arial"/>
          <w:color w:val="000000"/>
          <w:sz w:val="18"/>
          <w:szCs w:val="18"/>
        </w:rPr>
        <w:t>5</w:t>
      </w:r>
    </w:p>
    <w:p w14:paraId="550AC37C" w14:textId="77777777" w:rsidR="00970E66" w:rsidRPr="00117552" w:rsidRDefault="00970E66" w:rsidP="00B85774">
      <w:pPr>
        <w:suppressAutoHyphens/>
        <w:spacing w:after="0" w:line="240" w:lineRule="auto"/>
        <w:rPr>
          <w:rFonts w:ascii="Arial" w:hAnsi="Arial" w:cs="Arial"/>
          <w:color w:val="000000"/>
          <w:sz w:val="18"/>
          <w:szCs w:val="18"/>
        </w:rPr>
      </w:pPr>
    </w:p>
    <w:p w14:paraId="05A2A50D" w14:textId="17EC0865" w:rsidR="00410731" w:rsidRPr="00117552" w:rsidRDefault="00410731" w:rsidP="00B85774">
      <w:pPr>
        <w:suppressAutoHyphens/>
        <w:spacing w:after="0" w:line="240" w:lineRule="auto"/>
        <w:rPr>
          <w:rFonts w:ascii="Arial" w:hAnsi="Arial" w:cs="Arial"/>
          <w:color w:val="000000"/>
          <w:sz w:val="18"/>
          <w:szCs w:val="18"/>
        </w:rPr>
        <w:sectPr w:rsidR="00410731" w:rsidRPr="00117552" w:rsidSect="005B25D9">
          <w:pgSz w:w="11909" w:h="16834" w:code="9"/>
          <w:pgMar w:top="2880" w:right="720" w:bottom="720" w:left="1987" w:header="706" w:footer="706" w:gutter="0"/>
          <w:cols w:space="708"/>
          <w:docGrid w:linePitch="360"/>
        </w:sectPr>
      </w:pPr>
    </w:p>
    <w:p w14:paraId="4BA2A9B5" w14:textId="77777777" w:rsidR="00B85774" w:rsidRPr="00117552" w:rsidRDefault="00471348" w:rsidP="00B85774">
      <w:pPr>
        <w:pStyle w:val="Caption"/>
        <w:spacing w:line="240" w:lineRule="auto"/>
        <w:ind w:left="540"/>
        <w:rPr>
          <w:rFonts w:ascii="Arial" w:hAnsi="Arial" w:cs="Arial"/>
          <w:color w:val="000000"/>
          <w:sz w:val="20"/>
          <w:szCs w:val="20"/>
          <w:lang w:val="en-GB"/>
        </w:rPr>
      </w:pPr>
      <w:r w:rsidRPr="00117552">
        <w:rPr>
          <w:rFonts w:ascii="Arial" w:hAnsi="Arial" w:cs="Arial"/>
          <w:color w:val="000000"/>
          <w:sz w:val="20"/>
          <w:szCs w:val="20"/>
          <w:lang w:val="en-GB"/>
        </w:rPr>
        <w:lastRenderedPageBreak/>
        <w:t>ADDTECH HUB PUBLIC COMPANY LIMITED</w:t>
      </w:r>
    </w:p>
    <w:p w14:paraId="2079673D" w14:textId="77777777" w:rsidR="00EB456F" w:rsidRDefault="00EB456F" w:rsidP="00B85774">
      <w:pPr>
        <w:suppressAutoHyphens/>
        <w:spacing w:after="0" w:line="240" w:lineRule="auto"/>
        <w:ind w:left="540"/>
        <w:rPr>
          <w:rFonts w:ascii="Arial" w:hAnsi="Arial" w:cs="Arial"/>
          <w:b/>
          <w:bCs/>
          <w:color w:val="000000"/>
          <w:sz w:val="20"/>
          <w:szCs w:val="20"/>
        </w:rPr>
      </w:pPr>
    </w:p>
    <w:p w14:paraId="2D7C9B7C" w14:textId="77777777" w:rsidR="00DE2CFC" w:rsidRPr="00117552" w:rsidRDefault="00DE2CFC" w:rsidP="00B85774">
      <w:pPr>
        <w:suppressAutoHyphens/>
        <w:spacing w:after="0" w:line="240" w:lineRule="auto"/>
        <w:ind w:left="540"/>
        <w:rPr>
          <w:rFonts w:ascii="Arial" w:hAnsi="Arial" w:cs="Arial"/>
          <w:b/>
          <w:bCs/>
          <w:color w:val="000000"/>
          <w:sz w:val="20"/>
          <w:szCs w:val="20"/>
        </w:rPr>
      </w:pPr>
    </w:p>
    <w:p w14:paraId="6C7A63C0" w14:textId="77777777" w:rsidR="00A61058" w:rsidRPr="00117552" w:rsidRDefault="00A61058" w:rsidP="00B85774">
      <w:pPr>
        <w:keepNext/>
        <w:spacing w:after="0" w:line="240" w:lineRule="auto"/>
        <w:ind w:left="540"/>
        <w:rPr>
          <w:rFonts w:ascii="Arial" w:hAnsi="Arial" w:cs="Arial"/>
          <w:b/>
          <w:bCs/>
          <w:color w:val="000000"/>
          <w:sz w:val="20"/>
          <w:szCs w:val="20"/>
        </w:rPr>
      </w:pPr>
      <w:r w:rsidRPr="00117552">
        <w:rPr>
          <w:rFonts w:ascii="Arial" w:hAnsi="Arial" w:cs="Arial"/>
          <w:b/>
          <w:bCs/>
          <w:color w:val="000000"/>
          <w:sz w:val="20"/>
          <w:szCs w:val="20"/>
        </w:rPr>
        <w:t>CONSOLIDATED AND SEPARATE FINANCIAL STATEMENTS</w:t>
      </w:r>
    </w:p>
    <w:p w14:paraId="2E51BFBA" w14:textId="77777777" w:rsidR="00A61058" w:rsidRPr="00117552" w:rsidRDefault="00A61058" w:rsidP="00B85774">
      <w:pPr>
        <w:suppressAutoHyphens/>
        <w:spacing w:after="0" w:line="240" w:lineRule="auto"/>
        <w:ind w:left="540"/>
        <w:rPr>
          <w:rFonts w:ascii="Arial" w:hAnsi="Arial" w:cs="Arial"/>
          <w:b/>
          <w:bCs/>
          <w:color w:val="000000"/>
          <w:sz w:val="20"/>
          <w:szCs w:val="20"/>
        </w:rPr>
      </w:pPr>
    </w:p>
    <w:p w14:paraId="11350988" w14:textId="50916E3B" w:rsidR="00A61058" w:rsidRPr="00117552" w:rsidRDefault="00DB6D6A" w:rsidP="00B85774">
      <w:pPr>
        <w:suppressAutoHyphens/>
        <w:spacing w:after="0" w:line="240" w:lineRule="auto"/>
        <w:ind w:left="540"/>
        <w:rPr>
          <w:rFonts w:ascii="Arial" w:hAnsi="Arial" w:cs="Arial"/>
          <w:b/>
          <w:bCs/>
          <w:color w:val="000000"/>
          <w:sz w:val="20"/>
          <w:szCs w:val="20"/>
        </w:rPr>
      </w:pPr>
      <w:r w:rsidRPr="00117552">
        <w:rPr>
          <w:rFonts w:ascii="Arial" w:hAnsi="Arial" w:cs="Arial"/>
          <w:b/>
          <w:bCs/>
          <w:color w:val="000000"/>
          <w:sz w:val="20"/>
          <w:szCs w:val="20"/>
        </w:rPr>
        <w:t>31</w:t>
      </w:r>
      <w:r w:rsidR="007109BA" w:rsidRPr="00117552">
        <w:rPr>
          <w:rFonts w:ascii="Arial" w:hAnsi="Arial" w:cs="Arial"/>
          <w:b/>
          <w:bCs/>
          <w:color w:val="000000"/>
          <w:sz w:val="20"/>
          <w:szCs w:val="20"/>
        </w:rPr>
        <w:t xml:space="preserve"> DECEMBER </w:t>
      </w:r>
      <w:r w:rsidRPr="00117552">
        <w:rPr>
          <w:rFonts w:ascii="Arial" w:hAnsi="Arial" w:cs="Arial"/>
          <w:b/>
          <w:bCs/>
          <w:color w:val="000000"/>
          <w:sz w:val="20"/>
          <w:szCs w:val="20"/>
        </w:rPr>
        <w:t>202</w:t>
      </w:r>
      <w:r w:rsidR="007107B4" w:rsidRPr="00117552">
        <w:rPr>
          <w:rFonts w:ascii="Arial" w:hAnsi="Arial" w:cs="Arial"/>
          <w:b/>
          <w:bCs/>
          <w:color w:val="000000"/>
          <w:sz w:val="20"/>
          <w:szCs w:val="20"/>
        </w:rPr>
        <w:t>4</w:t>
      </w:r>
    </w:p>
    <w:sectPr w:rsidR="00A61058" w:rsidRPr="00117552" w:rsidSect="00AB6EC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18AD5" w14:textId="77777777" w:rsidR="005E586E" w:rsidRDefault="005E586E" w:rsidP="001D338E">
      <w:pPr>
        <w:spacing w:after="0" w:line="240" w:lineRule="auto"/>
      </w:pPr>
      <w:r>
        <w:separator/>
      </w:r>
    </w:p>
  </w:endnote>
  <w:endnote w:type="continuationSeparator" w:id="0">
    <w:p w14:paraId="0B809511" w14:textId="77777777" w:rsidR="005E586E" w:rsidRDefault="005E586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7643" w14:textId="77777777" w:rsidR="005E586E" w:rsidRDefault="005E586E" w:rsidP="001D338E">
      <w:pPr>
        <w:spacing w:after="0" w:line="240" w:lineRule="auto"/>
      </w:pPr>
      <w:r>
        <w:separator/>
      </w:r>
    </w:p>
  </w:footnote>
  <w:footnote w:type="continuationSeparator" w:id="0">
    <w:p w14:paraId="35D3E4CD" w14:textId="77777777" w:rsidR="005E586E" w:rsidRDefault="005E586E"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640C8AC4"/>
    <w:lvl w:ilvl="0" w:tplc="073CD414">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FEE2932"/>
    <w:multiLevelType w:val="hybridMultilevel"/>
    <w:tmpl w:val="0CBA7BDC"/>
    <w:lvl w:ilvl="0" w:tplc="44A24A96">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DE7DD4"/>
    <w:multiLevelType w:val="hybridMultilevel"/>
    <w:tmpl w:val="E27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8261B8"/>
    <w:multiLevelType w:val="hybridMultilevel"/>
    <w:tmpl w:val="48C0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124753">
    <w:abstractNumId w:val="1"/>
  </w:num>
  <w:num w:numId="2" w16cid:durableId="1045523603">
    <w:abstractNumId w:val="13"/>
  </w:num>
  <w:num w:numId="3" w16cid:durableId="589394209">
    <w:abstractNumId w:val="5"/>
  </w:num>
  <w:num w:numId="4" w16cid:durableId="605772047">
    <w:abstractNumId w:val="2"/>
  </w:num>
  <w:num w:numId="5" w16cid:durableId="909391550">
    <w:abstractNumId w:val="10"/>
  </w:num>
  <w:num w:numId="6" w16cid:durableId="529298956">
    <w:abstractNumId w:val="3"/>
  </w:num>
  <w:num w:numId="7" w16cid:durableId="320305865">
    <w:abstractNumId w:val="8"/>
  </w:num>
  <w:num w:numId="8" w16cid:durableId="783576443">
    <w:abstractNumId w:val="14"/>
  </w:num>
  <w:num w:numId="9" w16cid:durableId="1238058182">
    <w:abstractNumId w:val="4"/>
  </w:num>
  <w:num w:numId="10" w16cid:durableId="741177590">
    <w:abstractNumId w:val="11"/>
  </w:num>
  <w:num w:numId="11" w16cid:durableId="547379278">
    <w:abstractNumId w:val="12"/>
  </w:num>
  <w:num w:numId="12" w16cid:durableId="69158341">
    <w:abstractNumId w:val="0"/>
  </w:num>
  <w:num w:numId="13" w16cid:durableId="419377517">
    <w:abstractNumId w:val="6"/>
  </w:num>
  <w:num w:numId="14" w16cid:durableId="2051490247">
    <w:abstractNumId w:val="7"/>
  </w:num>
  <w:num w:numId="15" w16cid:durableId="1649240224">
    <w:abstractNumId w:val="9"/>
  </w:num>
  <w:num w:numId="16" w16cid:durableId="1720938026">
    <w:abstractNumId w:val="7"/>
  </w:num>
  <w:num w:numId="17" w16cid:durableId="12404861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0DF"/>
    <w:rsid w:val="00016C79"/>
    <w:rsid w:val="00017B72"/>
    <w:rsid w:val="0002499F"/>
    <w:rsid w:val="000255F8"/>
    <w:rsid w:val="00035D44"/>
    <w:rsid w:val="00041B30"/>
    <w:rsid w:val="000529CB"/>
    <w:rsid w:val="000631B7"/>
    <w:rsid w:val="000647C4"/>
    <w:rsid w:val="00072CF8"/>
    <w:rsid w:val="0007502F"/>
    <w:rsid w:val="00081956"/>
    <w:rsid w:val="00086FF9"/>
    <w:rsid w:val="0009263A"/>
    <w:rsid w:val="000A14ED"/>
    <w:rsid w:val="000A3097"/>
    <w:rsid w:val="000A5CF8"/>
    <w:rsid w:val="000C35E6"/>
    <w:rsid w:val="000C77CB"/>
    <w:rsid w:val="000D0017"/>
    <w:rsid w:val="000D3728"/>
    <w:rsid w:val="000D55B0"/>
    <w:rsid w:val="000D73C6"/>
    <w:rsid w:val="000E01B1"/>
    <w:rsid w:val="000E5085"/>
    <w:rsid w:val="000E75AE"/>
    <w:rsid w:val="000F6C42"/>
    <w:rsid w:val="00103AE4"/>
    <w:rsid w:val="001105C0"/>
    <w:rsid w:val="00117552"/>
    <w:rsid w:val="00123D76"/>
    <w:rsid w:val="00126D06"/>
    <w:rsid w:val="00132CBC"/>
    <w:rsid w:val="001357F1"/>
    <w:rsid w:val="00137C64"/>
    <w:rsid w:val="00141D21"/>
    <w:rsid w:val="0015470A"/>
    <w:rsid w:val="00155524"/>
    <w:rsid w:val="001672D7"/>
    <w:rsid w:val="0017604C"/>
    <w:rsid w:val="001837A0"/>
    <w:rsid w:val="00186BF1"/>
    <w:rsid w:val="00194652"/>
    <w:rsid w:val="0019499D"/>
    <w:rsid w:val="00194B70"/>
    <w:rsid w:val="001A635F"/>
    <w:rsid w:val="001B0D13"/>
    <w:rsid w:val="001C1777"/>
    <w:rsid w:val="001C1968"/>
    <w:rsid w:val="001C5DCC"/>
    <w:rsid w:val="001C5E82"/>
    <w:rsid w:val="001C75CD"/>
    <w:rsid w:val="001D338E"/>
    <w:rsid w:val="001D4362"/>
    <w:rsid w:val="001D5F56"/>
    <w:rsid w:val="001D69A9"/>
    <w:rsid w:val="001F0974"/>
    <w:rsid w:val="00204C22"/>
    <w:rsid w:val="00210BAC"/>
    <w:rsid w:val="00212260"/>
    <w:rsid w:val="00225C5E"/>
    <w:rsid w:val="00226F0C"/>
    <w:rsid w:val="00227E27"/>
    <w:rsid w:val="00240CAE"/>
    <w:rsid w:val="00240EF0"/>
    <w:rsid w:val="00242CCC"/>
    <w:rsid w:val="0025761D"/>
    <w:rsid w:val="00265053"/>
    <w:rsid w:val="00274A61"/>
    <w:rsid w:val="0027680D"/>
    <w:rsid w:val="0028139E"/>
    <w:rsid w:val="00282B0D"/>
    <w:rsid w:val="00282BC7"/>
    <w:rsid w:val="00285565"/>
    <w:rsid w:val="00290EFF"/>
    <w:rsid w:val="00293140"/>
    <w:rsid w:val="00294F94"/>
    <w:rsid w:val="002A12C7"/>
    <w:rsid w:val="002A15DD"/>
    <w:rsid w:val="002C1E1B"/>
    <w:rsid w:val="002C6202"/>
    <w:rsid w:val="002C6BBC"/>
    <w:rsid w:val="002D0EEA"/>
    <w:rsid w:val="002D54B5"/>
    <w:rsid w:val="002D752F"/>
    <w:rsid w:val="002E0265"/>
    <w:rsid w:val="002E4AD3"/>
    <w:rsid w:val="002E7DB7"/>
    <w:rsid w:val="002F280C"/>
    <w:rsid w:val="00303A10"/>
    <w:rsid w:val="0030614D"/>
    <w:rsid w:val="00312D41"/>
    <w:rsid w:val="00316944"/>
    <w:rsid w:val="00326628"/>
    <w:rsid w:val="0034029B"/>
    <w:rsid w:val="00340752"/>
    <w:rsid w:val="003435F2"/>
    <w:rsid w:val="00344073"/>
    <w:rsid w:val="00344578"/>
    <w:rsid w:val="0036017B"/>
    <w:rsid w:val="003708D7"/>
    <w:rsid w:val="00382B7B"/>
    <w:rsid w:val="00382E88"/>
    <w:rsid w:val="00385D24"/>
    <w:rsid w:val="00390076"/>
    <w:rsid w:val="003900AD"/>
    <w:rsid w:val="003A3817"/>
    <w:rsid w:val="003B5275"/>
    <w:rsid w:val="003D0BA2"/>
    <w:rsid w:val="003D1D5C"/>
    <w:rsid w:val="003D3D27"/>
    <w:rsid w:val="003D403A"/>
    <w:rsid w:val="003E4322"/>
    <w:rsid w:val="003E7A2C"/>
    <w:rsid w:val="003F043C"/>
    <w:rsid w:val="003F06EF"/>
    <w:rsid w:val="003F125C"/>
    <w:rsid w:val="003F25F2"/>
    <w:rsid w:val="003F7AD3"/>
    <w:rsid w:val="00410731"/>
    <w:rsid w:val="00414571"/>
    <w:rsid w:val="004164F9"/>
    <w:rsid w:val="00423E70"/>
    <w:rsid w:val="0043053D"/>
    <w:rsid w:val="00433A38"/>
    <w:rsid w:val="0044452B"/>
    <w:rsid w:val="00445944"/>
    <w:rsid w:val="00445C6F"/>
    <w:rsid w:val="00447016"/>
    <w:rsid w:val="00447D65"/>
    <w:rsid w:val="00451AEA"/>
    <w:rsid w:val="00452301"/>
    <w:rsid w:val="004567E4"/>
    <w:rsid w:val="00461574"/>
    <w:rsid w:val="00461B9E"/>
    <w:rsid w:val="00463086"/>
    <w:rsid w:val="004659F8"/>
    <w:rsid w:val="00471348"/>
    <w:rsid w:val="00480D9D"/>
    <w:rsid w:val="004825F6"/>
    <w:rsid w:val="004837DB"/>
    <w:rsid w:val="0048448A"/>
    <w:rsid w:val="004915C5"/>
    <w:rsid w:val="0049535D"/>
    <w:rsid w:val="004A4659"/>
    <w:rsid w:val="004A5406"/>
    <w:rsid w:val="004D3624"/>
    <w:rsid w:val="004E0135"/>
    <w:rsid w:val="004E510C"/>
    <w:rsid w:val="004F0C54"/>
    <w:rsid w:val="004F3206"/>
    <w:rsid w:val="005013C6"/>
    <w:rsid w:val="00502230"/>
    <w:rsid w:val="00506D9C"/>
    <w:rsid w:val="00510AEC"/>
    <w:rsid w:val="00517CB3"/>
    <w:rsid w:val="0052142E"/>
    <w:rsid w:val="00523018"/>
    <w:rsid w:val="005237A1"/>
    <w:rsid w:val="005306CA"/>
    <w:rsid w:val="0056312A"/>
    <w:rsid w:val="00563DF6"/>
    <w:rsid w:val="00570615"/>
    <w:rsid w:val="00570BC2"/>
    <w:rsid w:val="00574504"/>
    <w:rsid w:val="00574FD5"/>
    <w:rsid w:val="005756CB"/>
    <w:rsid w:val="00581AAF"/>
    <w:rsid w:val="00581DC7"/>
    <w:rsid w:val="0059381E"/>
    <w:rsid w:val="00595B1B"/>
    <w:rsid w:val="005B1518"/>
    <w:rsid w:val="005B18F2"/>
    <w:rsid w:val="005B1E87"/>
    <w:rsid w:val="005B25D9"/>
    <w:rsid w:val="005B49D6"/>
    <w:rsid w:val="005C0755"/>
    <w:rsid w:val="005C78BE"/>
    <w:rsid w:val="005D072C"/>
    <w:rsid w:val="005E3E6C"/>
    <w:rsid w:val="005E586E"/>
    <w:rsid w:val="005F1C97"/>
    <w:rsid w:val="00600EC0"/>
    <w:rsid w:val="0060189F"/>
    <w:rsid w:val="00613547"/>
    <w:rsid w:val="006146CF"/>
    <w:rsid w:val="00615709"/>
    <w:rsid w:val="00620568"/>
    <w:rsid w:val="0063392B"/>
    <w:rsid w:val="00640F56"/>
    <w:rsid w:val="0064199D"/>
    <w:rsid w:val="00643A63"/>
    <w:rsid w:val="00646C88"/>
    <w:rsid w:val="00652303"/>
    <w:rsid w:val="00653860"/>
    <w:rsid w:val="00654662"/>
    <w:rsid w:val="00654F92"/>
    <w:rsid w:val="0066025F"/>
    <w:rsid w:val="006651E7"/>
    <w:rsid w:val="00676E24"/>
    <w:rsid w:val="00680278"/>
    <w:rsid w:val="00684C98"/>
    <w:rsid w:val="0068526F"/>
    <w:rsid w:val="00686D35"/>
    <w:rsid w:val="00694F4F"/>
    <w:rsid w:val="006976FF"/>
    <w:rsid w:val="006A1977"/>
    <w:rsid w:val="006B008C"/>
    <w:rsid w:val="006B25FF"/>
    <w:rsid w:val="006B26B9"/>
    <w:rsid w:val="006B32E9"/>
    <w:rsid w:val="006C2F9D"/>
    <w:rsid w:val="006D2631"/>
    <w:rsid w:val="006E2ABA"/>
    <w:rsid w:val="006E73A1"/>
    <w:rsid w:val="006F0131"/>
    <w:rsid w:val="006F6558"/>
    <w:rsid w:val="006F77DA"/>
    <w:rsid w:val="006F7C2B"/>
    <w:rsid w:val="00703D2C"/>
    <w:rsid w:val="007107B4"/>
    <w:rsid w:val="007109BA"/>
    <w:rsid w:val="0071157A"/>
    <w:rsid w:val="00711EFC"/>
    <w:rsid w:val="007128FC"/>
    <w:rsid w:val="00723F1C"/>
    <w:rsid w:val="007326EA"/>
    <w:rsid w:val="00740745"/>
    <w:rsid w:val="007418DD"/>
    <w:rsid w:val="0074210C"/>
    <w:rsid w:val="00747C86"/>
    <w:rsid w:val="00756973"/>
    <w:rsid w:val="00757196"/>
    <w:rsid w:val="00762372"/>
    <w:rsid w:val="007644B2"/>
    <w:rsid w:val="00772075"/>
    <w:rsid w:val="00775608"/>
    <w:rsid w:val="007822FD"/>
    <w:rsid w:val="00790517"/>
    <w:rsid w:val="00791A46"/>
    <w:rsid w:val="00794307"/>
    <w:rsid w:val="00797D0D"/>
    <w:rsid w:val="007A3ACC"/>
    <w:rsid w:val="007A5152"/>
    <w:rsid w:val="007B209C"/>
    <w:rsid w:val="007C4DC8"/>
    <w:rsid w:val="007C567C"/>
    <w:rsid w:val="007E216A"/>
    <w:rsid w:val="0080356E"/>
    <w:rsid w:val="00812E4F"/>
    <w:rsid w:val="008150A2"/>
    <w:rsid w:val="00815CBD"/>
    <w:rsid w:val="008319ED"/>
    <w:rsid w:val="00832DBF"/>
    <w:rsid w:val="00834009"/>
    <w:rsid w:val="00834E99"/>
    <w:rsid w:val="0083580C"/>
    <w:rsid w:val="00843796"/>
    <w:rsid w:val="00845CAA"/>
    <w:rsid w:val="00846407"/>
    <w:rsid w:val="00847E53"/>
    <w:rsid w:val="00852FA4"/>
    <w:rsid w:val="00854292"/>
    <w:rsid w:val="008640AC"/>
    <w:rsid w:val="008640D6"/>
    <w:rsid w:val="00866954"/>
    <w:rsid w:val="00872A19"/>
    <w:rsid w:val="00886FDA"/>
    <w:rsid w:val="008D0003"/>
    <w:rsid w:val="008D52A7"/>
    <w:rsid w:val="008D64B8"/>
    <w:rsid w:val="008E0EC9"/>
    <w:rsid w:val="008E0FC2"/>
    <w:rsid w:val="00900250"/>
    <w:rsid w:val="00900956"/>
    <w:rsid w:val="009009AE"/>
    <w:rsid w:val="00906B28"/>
    <w:rsid w:val="00907C8B"/>
    <w:rsid w:val="00914453"/>
    <w:rsid w:val="00916914"/>
    <w:rsid w:val="00922275"/>
    <w:rsid w:val="00922E32"/>
    <w:rsid w:val="00923849"/>
    <w:rsid w:val="00932E51"/>
    <w:rsid w:val="00933492"/>
    <w:rsid w:val="00936550"/>
    <w:rsid w:val="00940508"/>
    <w:rsid w:val="0095026E"/>
    <w:rsid w:val="00950782"/>
    <w:rsid w:val="00951558"/>
    <w:rsid w:val="00953847"/>
    <w:rsid w:val="00970E66"/>
    <w:rsid w:val="009761DB"/>
    <w:rsid w:val="00995360"/>
    <w:rsid w:val="009957CF"/>
    <w:rsid w:val="009A77AD"/>
    <w:rsid w:val="009B3674"/>
    <w:rsid w:val="009B4477"/>
    <w:rsid w:val="009B54EB"/>
    <w:rsid w:val="009C0968"/>
    <w:rsid w:val="009C15E9"/>
    <w:rsid w:val="009C6682"/>
    <w:rsid w:val="009D6C4B"/>
    <w:rsid w:val="009E67FA"/>
    <w:rsid w:val="009F0EEF"/>
    <w:rsid w:val="009F1110"/>
    <w:rsid w:val="009F1628"/>
    <w:rsid w:val="00A00386"/>
    <w:rsid w:val="00A019FF"/>
    <w:rsid w:val="00A1275C"/>
    <w:rsid w:val="00A15566"/>
    <w:rsid w:val="00A17EC3"/>
    <w:rsid w:val="00A2543C"/>
    <w:rsid w:val="00A333C3"/>
    <w:rsid w:val="00A3737F"/>
    <w:rsid w:val="00A40680"/>
    <w:rsid w:val="00A41BA6"/>
    <w:rsid w:val="00A42BE8"/>
    <w:rsid w:val="00A47542"/>
    <w:rsid w:val="00A50B26"/>
    <w:rsid w:val="00A51D13"/>
    <w:rsid w:val="00A60355"/>
    <w:rsid w:val="00A61058"/>
    <w:rsid w:val="00A67DBF"/>
    <w:rsid w:val="00A84AC6"/>
    <w:rsid w:val="00A85D46"/>
    <w:rsid w:val="00AA351D"/>
    <w:rsid w:val="00AB6EC8"/>
    <w:rsid w:val="00AB7981"/>
    <w:rsid w:val="00AB7EDF"/>
    <w:rsid w:val="00AC038F"/>
    <w:rsid w:val="00AC0F76"/>
    <w:rsid w:val="00AC1524"/>
    <w:rsid w:val="00AD2313"/>
    <w:rsid w:val="00AE4390"/>
    <w:rsid w:val="00AF7479"/>
    <w:rsid w:val="00B05522"/>
    <w:rsid w:val="00B061C6"/>
    <w:rsid w:val="00B14AA4"/>
    <w:rsid w:val="00B25C1A"/>
    <w:rsid w:val="00B30454"/>
    <w:rsid w:val="00B41448"/>
    <w:rsid w:val="00B44119"/>
    <w:rsid w:val="00B537F6"/>
    <w:rsid w:val="00B554AE"/>
    <w:rsid w:val="00B616D6"/>
    <w:rsid w:val="00B67687"/>
    <w:rsid w:val="00B76AD7"/>
    <w:rsid w:val="00B85774"/>
    <w:rsid w:val="00B91979"/>
    <w:rsid w:val="00BA304A"/>
    <w:rsid w:val="00BA4F6D"/>
    <w:rsid w:val="00BB4566"/>
    <w:rsid w:val="00BB5A90"/>
    <w:rsid w:val="00BB5ED2"/>
    <w:rsid w:val="00BC25EF"/>
    <w:rsid w:val="00BC5F8C"/>
    <w:rsid w:val="00BD164B"/>
    <w:rsid w:val="00BD5FF4"/>
    <w:rsid w:val="00BF4028"/>
    <w:rsid w:val="00BF408C"/>
    <w:rsid w:val="00C03200"/>
    <w:rsid w:val="00C17413"/>
    <w:rsid w:val="00C23489"/>
    <w:rsid w:val="00C250FD"/>
    <w:rsid w:val="00C31623"/>
    <w:rsid w:val="00C34FFE"/>
    <w:rsid w:val="00C46DA4"/>
    <w:rsid w:val="00C5035E"/>
    <w:rsid w:val="00C51DE9"/>
    <w:rsid w:val="00C66594"/>
    <w:rsid w:val="00C7479C"/>
    <w:rsid w:val="00C748BE"/>
    <w:rsid w:val="00C76825"/>
    <w:rsid w:val="00C8499A"/>
    <w:rsid w:val="00C853C1"/>
    <w:rsid w:val="00C86FC3"/>
    <w:rsid w:val="00C92AA1"/>
    <w:rsid w:val="00C92B16"/>
    <w:rsid w:val="00CB493E"/>
    <w:rsid w:val="00CC31F6"/>
    <w:rsid w:val="00CE0DD6"/>
    <w:rsid w:val="00CF167B"/>
    <w:rsid w:val="00D0685C"/>
    <w:rsid w:val="00D11F81"/>
    <w:rsid w:val="00D156F3"/>
    <w:rsid w:val="00D2614D"/>
    <w:rsid w:val="00D4596A"/>
    <w:rsid w:val="00D63F93"/>
    <w:rsid w:val="00D67C92"/>
    <w:rsid w:val="00D72136"/>
    <w:rsid w:val="00D80C2B"/>
    <w:rsid w:val="00D81B93"/>
    <w:rsid w:val="00D902B7"/>
    <w:rsid w:val="00D904F2"/>
    <w:rsid w:val="00D97353"/>
    <w:rsid w:val="00DB14CE"/>
    <w:rsid w:val="00DB2466"/>
    <w:rsid w:val="00DB44FA"/>
    <w:rsid w:val="00DB6D6A"/>
    <w:rsid w:val="00DC3A33"/>
    <w:rsid w:val="00DC3B87"/>
    <w:rsid w:val="00DE0E60"/>
    <w:rsid w:val="00DE13F3"/>
    <w:rsid w:val="00DE2817"/>
    <w:rsid w:val="00DE2CFC"/>
    <w:rsid w:val="00DE75A3"/>
    <w:rsid w:val="00DF2EFD"/>
    <w:rsid w:val="00E0219F"/>
    <w:rsid w:val="00E03518"/>
    <w:rsid w:val="00E07F94"/>
    <w:rsid w:val="00E156EA"/>
    <w:rsid w:val="00E20683"/>
    <w:rsid w:val="00E2194D"/>
    <w:rsid w:val="00E25702"/>
    <w:rsid w:val="00E26B02"/>
    <w:rsid w:val="00E456B1"/>
    <w:rsid w:val="00E507A3"/>
    <w:rsid w:val="00E737FC"/>
    <w:rsid w:val="00E94227"/>
    <w:rsid w:val="00EB456F"/>
    <w:rsid w:val="00EB550F"/>
    <w:rsid w:val="00EB5B53"/>
    <w:rsid w:val="00EC69E4"/>
    <w:rsid w:val="00ED25FB"/>
    <w:rsid w:val="00ED2623"/>
    <w:rsid w:val="00EF2DDD"/>
    <w:rsid w:val="00EF706E"/>
    <w:rsid w:val="00F00814"/>
    <w:rsid w:val="00F25AEF"/>
    <w:rsid w:val="00F317B3"/>
    <w:rsid w:val="00F3275B"/>
    <w:rsid w:val="00F3297C"/>
    <w:rsid w:val="00F33792"/>
    <w:rsid w:val="00F37651"/>
    <w:rsid w:val="00F442AB"/>
    <w:rsid w:val="00F55C1A"/>
    <w:rsid w:val="00F614C4"/>
    <w:rsid w:val="00F66446"/>
    <w:rsid w:val="00F704B0"/>
    <w:rsid w:val="00F7768C"/>
    <w:rsid w:val="00F776AD"/>
    <w:rsid w:val="00F81D96"/>
    <w:rsid w:val="00F822F5"/>
    <w:rsid w:val="00F90D4C"/>
    <w:rsid w:val="00F90E1D"/>
    <w:rsid w:val="00F97C71"/>
    <w:rsid w:val="00FB1E49"/>
    <w:rsid w:val="00FB2F37"/>
    <w:rsid w:val="00FB5E03"/>
    <w:rsid w:val="00FC64F9"/>
    <w:rsid w:val="00FC6E63"/>
    <w:rsid w:val="00FD091A"/>
    <w:rsid w:val="00FD1E19"/>
    <w:rsid w:val="00FD3E3F"/>
    <w:rsid w:val="00FD4295"/>
    <w:rsid w:val="00FD6DA2"/>
    <w:rsid w:val="00FD73E9"/>
    <w:rsid w:val="00FE3BC9"/>
    <w:rsid w:val="00FE42E3"/>
    <w:rsid w:val="00FE4939"/>
    <w:rsid w:val="00FE5161"/>
    <w:rsid w:val="00FE5851"/>
    <w:rsid w:val="00FE5E54"/>
    <w:rsid w:val="00FE6CF3"/>
    <w:rsid w:val="00FE71FF"/>
    <w:rsid w:val="00FF04F9"/>
    <w:rsid w:val="00FF1F52"/>
    <w:rsid w:val="00FF637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524D3"/>
  <w15:chartTrackingRefBased/>
  <w15:docId w15:val="{17E0E8C3-DF56-4C59-8567-C0F944EF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BodyTextChar1">
    <w:name w:val="Body Text Char1"/>
    <w:aliases w:val="bt Char,body text Char,Body Char"/>
    <w:link w:val="BodyText0"/>
    <w:semiHidden/>
    <w:locked/>
    <w:rsid w:val="00F55C1A"/>
    <w:rPr>
      <w:rFonts w:ascii="Arial" w:hAnsi="Arial" w:cs="Arial"/>
      <w:sz w:val="18"/>
      <w:szCs w:val="18"/>
    </w:rPr>
  </w:style>
  <w:style w:type="paragraph" w:styleId="BodyText0">
    <w:name w:val="Body Text"/>
    <w:aliases w:val="bt,body text,Body"/>
    <w:basedOn w:val="Normal"/>
    <w:link w:val="BodyTextChar1"/>
    <w:semiHidden/>
    <w:unhideWhenUsed/>
    <w:qFormat/>
    <w:rsid w:val="00F55C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cs="Arial"/>
      <w:sz w:val="18"/>
      <w:szCs w:val="18"/>
      <w:lang w:eastAsia="en-GB"/>
    </w:rPr>
  </w:style>
  <w:style w:type="character" w:customStyle="1" w:styleId="BodyTextChar">
    <w:name w:val="Body Text Char"/>
    <w:uiPriority w:val="99"/>
    <w:semiHidden/>
    <w:rsid w:val="00F55C1A"/>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24225220">
      <w:bodyDiv w:val="1"/>
      <w:marLeft w:val="0"/>
      <w:marRight w:val="0"/>
      <w:marTop w:val="0"/>
      <w:marBottom w:val="0"/>
      <w:divBdr>
        <w:top w:val="none" w:sz="0" w:space="0" w:color="auto"/>
        <w:left w:val="none" w:sz="0" w:space="0" w:color="auto"/>
        <w:bottom w:val="none" w:sz="0" w:space="0" w:color="auto"/>
        <w:right w:val="none" w:sz="0" w:space="0" w:color="auto"/>
      </w:divBdr>
    </w:div>
    <w:div w:id="412239317">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2376018">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2032177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101701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7618691">
      <w:bodyDiv w:val="1"/>
      <w:marLeft w:val="0"/>
      <w:marRight w:val="0"/>
      <w:marTop w:val="0"/>
      <w:marBottom w:val="0"/>
      <w:divBdr>
        <w:top w:val="none" w:sz="0" w:space="0" w:color="auto"/>
        <w:left w:val="none" w:sz="0" w:space="0" w:color="auto"/>
        <w:bottom w:val="none" w:sz="0" w:space="0" w:color="auto"/>
        <w:right w:val="none" w:sz="0" w:space="0" w:color="auto"/>
      </w:divBdr>
    </w:div>
    <w:div w:id="129606056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48503433">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0352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3F528-B018-4204-8678-01A77B97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36</cp:revision>
  <cp:lastPrinted>2024-02-21T04:33:00Z</cp:lastPrinted>
  <dcterms:created xsi:type="dcterms:W3CDTF">2024-02-07T03:04:00Z</dcterms:created>
  <dcterms:modified xsi:type="dcterms:W3CDTF">2025-02-14T02:08:00Z</dcterms:modified>
</cp:coreProperties>
</file>