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141C833F" w:rsidR="00C15BA2" w:rsidRPr="00610A12" w:rsidRDefault="00343313" w:rsidP="00460183">
      <w:pPr>
        <w:pStyle w:val="CoverClientName"/>
        <w:spacing w:before="0" w:after="0" w:line="240" w:lineRule="atLeast"/>
        <w:jc w:val="center"/>
        <w:rPr>
          <w:rFonts w:cstheme="minorBidi"/>
          <w:b w:val="0"/>
          <w:bCs/>
          <w:sz w:val="22"/>
          <w:szCs w:val="28"/>
          <w:cs/>
          <w:lang w:val="en-US" w:bidi="th-TH"/>
        </w:rPr>
      </w:pPr>
      <w:bookmarkStart w:id="0" w:name="Title"/>
      <w:r>
        <w:rPr>
          <w:rFonts w:cstheme="minorBidi"/>
          <w:b w:val="0"/>
          <w:bCs/>
          <w:sz w:val="22"/>
          <w:szCs w:val="28"/>
          <w:lang w:val="en-US" w:bidi="th-TH"/>
        </w:rPr>
        <w:t xml:space="preserve"> </w:t>
      </w:r>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06C87E53" w:rsidR="005B0E94" w:rsidRPr="004D2A45" w:rsidRDefault="00D55B64" w:rsidP="00460183">
      <w:pPr>
        <w:pStyle w:val="CoverClientName"/>
        <w:tabs>
          <w:tab w:val="clear" w:pos="-140"/>
        </w:tabs>
        <w:spacing w:before="0" w:after="0" w:line="240" w:lineRule="atLeast"/>
        <w:jc w:val="center"/>
        <w:rPr>
          <w:sz w:val="40"/>
          <w:szCs w:val="40"/>
        </w:rPr>
      </w:pPr>
      <w:bookmarkStart w:id="1" w:name="SubTitle"/>
      <w:bookmarkEnd w:id="0"/>
      <w:r w:rsidRPr="004D2A45">
        <w:rPr>
          <w:sz w:val="40"/>
          <w:szCs w:val="40"/>
        </w:rPr>
        <w:t>JSP Pharmac</w:t>
      </w:r>
      <w:r w:rsidR="00854D68" w:rsidRPr="004D2A45">
        <w:rPr>
          <w:sz w:val="40"/>
          <w:szCs w:val="40"/>
        </w:rPr>
        <w:t>eutical Manufact</w:t>
      </w:r>
      <w:r w:rsidR="00E911F0" w:rsidRPr="004D2A45">
        <w:rPr>
          <w:sz w:val="40"/>
          <w:szCs w:val="40"/>
        </w:rPr>
        <w:t>uring</w:t>
      </w:r>
      <w:r w:rsidR="00854D68" w:rsidRPr="004D2A45">
        <w:rPr>
          <w:sz w:val="40"/>
          <w:szCs w:val="40"/>
        </w:rPr>
        <w:t xml:space="preserve"> (Thailand) </w:t>
      </w:r>
      <w:r w:rsidR="00E911F0" w:rsidRPr="004D2A45">
        <w:rPr>
          <w:sz w:val="40"/>
          <w:szCs w:val="40"/>
        </w:rPr>
        <w:br/>
        <w:t xml:space="preserve">Public </w:t>
      </w:r>
      <w:r w:rsidR="00CA27C3" w:rsidRPr="004D2A45">
        <w:rPr>
          <w:rFonts w:cs="Angsana New"/>
          <w:sz w:val="40"/>
          <w:szCs w:val="50"/>
          <w:lang w:val="en-US" w:bidi="th-TH"/>
        </w:rPr>
        <w:t>Company Limited</w:t>
      </w:r>
      <w:r w:rsidR="009B5067" w:rsidRPr="004D2A45">
        <w:rPr>
          <w:sz w:val="40"/>
          <w:szCs w:val="40"/>
        </w:rPr>
        <w:t xml:space="preserve"> </w:t>
      </w:r>
      <w:r w:rsidR="00A814F7" w:rsidRPr="004D2A45">
        <w:rPr>
          <w:sz w:val="40"/>
          <w:szCs w:val="40"/>
        </w:rPr>
        <w:t xml:space="preserve">and its </w:t>
      </w:r>
      <w:r w:rsidR="00B435C2">
        <w:rPr>
          <w:sz w:val="40"/>
          <w:szCs w:val="40"/>
        </w:rPr>
        <w:t>S</w:t>
      </w:r>
      <w:r w:rsidR="00A814F7" w:rsidRPr="004D2A45">
        <w:rPr>
          <w:sz w:val="40"/>
          <w:szCs w:val="40"/>
        </w:rPr>
        <w:t>ubsidiar</w:t>
      </w:r>
      <w:r w:rsidR="00F45A0A" w:rsidRPr="004D2A45">
        <w:rPr>
          <w:sz w:val="40"/>
          <w:szCs w:val="40"/>
        </w:rPr>
        <w:t>ies</w:t>
      </w:r>
    </w:p>
    <w:p w14:paraId="1183F037" w14:textId="10716CC7" w:rsidR="001B5005" w:rsidRPr="004D2A4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4D2A45" w:rsidRDefault="004F5931" w:rsidP="004F5931">
      <w:pPr>
        <w:pStyle w:val="CoverClientName"/>
        <w:tabs>
          <w:tab w:val="clear" w:pos="-140"/>
        </w:tabs>
        <w:spacing w:before="0" w:after="0" w:line="240" w:lineRule="atLeast"/>
        <w:rPr>
          <w:sz w:val="28"/>
          <w:szCs w:val="28"/>
        </w:rPr>
      </w:pPr>
    </w:p>
    <w:bookmarkEnd w:id="1"/>
    <w:p w14:paraId="680648DB" w14:textId="49324254" w:rsidR="00126D04" w:rsidRPr="004D2A45" w:rsidRDefault="00B370EB" w:rsidP="00B37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D2A45">
        <w:rPr>
          <w:rFonts w:ascii="Times New Roman" w:hAnsi="Times New Roman" w:cs="Times New Roman"/>
          <w:sz w:val="36"/>
          <w:szCs w:val="36"/>
        </w:rPr>
        <w:t>F</w:t>
      </w:r>
      <w:r w:rsidR="00126D04" w:rsidRPr="004D2A45">
        <w:rPr>
          <w:rFonts w:ascii="Times New Roman" w:hAnsi="Times New Roman" w:cs="Times New Roman"/>
          <w:sz w:val="36"/>
          <w:szCs w:val="36"/>
        </w:rPr>
        <w:t>inancial statements</w:t>
      </w:r>
      <w:r w:rsidRPr="004D2A45">
        <w:rPr>
          <w:rFonts w:ascii="Times New Roman" w:hAnsi="Times New Roman" w:cs="Times New Roman"/>
          <w:sz w:val="36"/>
          <w:szCs w:val="36"/>
        </w:rPr>
        <w:t xml:space="preserve"> </w:t>
      </w:r>
      <w:r w:rsidR="00126D04" w:rsidRPr="004D2A45">
        <w:rPr>
          <w:rFonts w:ascii="Times New Roman" w:hAnsi="Times New Roman" w:cs="Times New Roman"/>
          <w:sz w:val="36"/>
          <w:szCs w:val="36"/>
        </w:rPr>
        <w:t xml:space="preserve">for the </w:t>
      </w:r>
      <w:r w:rsidRPr="004D2A45">
        <w:rPr>
          <w:rFonts w:ascii="Times New Roman" w:hAnsi="Times New Roman" w:cs="Times New Roman"/>
          <w:sz w:val="36"/>
          <w:szCs w:val="36"/>
        </w:rPr>
        <w:t>year</w:t>
      </w:r>
      <w:r w:rsidR="00126D04" w:rsidRPr="004D2A45">
        <w:rPr>
          <w:rFonts w:ascii="Times New Roman" w:hAnsi="Times New Roman" w:cs="Times New Roman"/>
          <w:sz w:val="36"/>
          <w:szCs w:val="36"/>
        </w:rPr>
        <w:t xml:space="preserve"> ended</w:t>
      </w:r>
    </w:p>
    <w:p w14:paraId="3991C028" w14:textId="18078096" w:rsidR="004C61EA" w:rsidRPr="004D2A45"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D2A45">
        <w:rPr>
          <w:rFonts w:ascii="Times New Roman" w:hAnsi="Times New Roman" w:cs="Times New Roman"/>
          <w:sz w:val="36"/>
          <w:szCs w:val="36"/>
        </w:rPr>
        <w:t>3</w:t>
      </w:r>
      <w:r w:rsidR="00B370EB" w:rsidRPr="004D2A45">
        <w:rPr>
          <w:rFonts w:ascii="Times New Roman" w:hAnsi="Times New Roman" w:cs="Times New Roman"/>
          <w:sz w:val="36"/>
          <w:szCs w:val="36"/>
        </w:rPr>
        <w:t>1</w:t>
      </w:r>
      <w:r w:rsidRPr="004D2A45">
        <w:rPr>
          <w:rFonts w:ascii="Times New Roman" w:hAnsi="Times New Roman" w:cs="Times New Roman"/>
          <w:sz w:val="36"/>
          <w:szCs w:val="36"/>
        </w:rPr>
        <w:t xml:space="preserve"> </w:t>
      </w:r>
      <w:r w:rsidR="00B370EB" w:rsidRPr="004D2A45">
        <w:rPr>
          <w:rFonts w:ascii="Times New Roman" w:hAnsi="Times New Roman" w:cs="Times New Roman"/>
          <w:sz w:val="36"/>
          <w:szCs w:val="36"/>
        </w:rPr>
        <w:t>December</w:t>
      </w:r>
      <w:r w:rsidRPr="004D2A45">
        <w:rPr>
          <w:rFonts w:ascii="Times New Roman" w:hAnsi="Times New Roman" w:cs="Times New Roman"/>
          <w:sz w:val="36"/>
          <w:szCs w:val="36"/>
        </w:rPr>
        <w:t xml:space="preserve"> 202</w:t>
      </w:r>
      <w:r w:rsidR="00CA27C3" w:rsidRPr="004D2A45">
        <w:rPr>
          <w:rFonts w:ascii="Times New Roman" w:hAnsi="Times New Roman" w:cs="Times New Roman"/>
          <w:sz w:val="36"/>
          <w:szCs w:val="36"/>
        </w:rPr>
        <w:t>4</w:t>
      </w:r>
      <w:r w:rsidR="009E6946" w:rsidRPr="004D2A45">
        <w:rPr>
          <w:rFonts w:ascii="Times New Roman" w:hAnsi="Times New Roman" w:cs="Times New Roman"/>
          <w:sz w:val="36"/>
          <w:szCs w:val="36"/>
        </w:rPr>
        <w:t xml:space="preserve"> </w:t>
      </w:r>
    </w:p>
    <w:p w14:paraId="64732A77" w14:textId="77777777" w:rsidR="009E6946" w:rsidRPr="004D2A45"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D2A45">
        <w:rPr>
          <w:rFonts w:ascii="Times New Roman" w:hAnsi="Times New Roman" w:cs="Times New Roman"/>
          <w:sz w:val="36"/>
          <w:szCs w:val="36"/>
        </w:rPr>
        <w:t>and</w:t>
      </w:r>
    </w:p>
    <w:p w14:paraId="3130F7BE" w14:textId="6580B158" w:rsidR="000701B8" w:rsidRPr="004D2A45" w:rsidRDefault="009E6946" w:rsidP="009E6946">
      <w:pPr>
        <w:jc w:val="center"/>
        <w:rPr>
          <w:rFonts w:ascii="Times New Roman" w:hAnsi="Times New Roman" w:cs="Times New Roman"/>
          <w:sz w:val="28"/>
          <w:szCs w:val="28"/>
        </w:rPr>
      </w:pPr>
      <w:r w:rsidRPr="004D2A45">
        <w:rPr>
          <w:rFonts w:ascii="Times New Roman" w:hAnsi="Times New Roman" w:cs="Times New Roman"/>
          <w:sz w:val="36"/>
          <w:szCs w:val="36"/>
        </w:rPr>
        <w:t xml:space="preserve">Independent </w:t>
      </w:r>
      <w:r w:rsidR="00B370EB" w:rsidRPr="004D2A45">
        <w:rPr>
          <w:rFonts w:ascii="Times New Roman" w:hAnsi="Times New Roman" w:cs="Times New Roman"/>
          <w:sz w:val="36"/>
          <w:szCs w:val="36"/>
        </w:rPr>
        <w:t>A</w:t>
      </w:r>
      <w:r w:rsidRPr="004D2A45">
        <w:rPr>
          <w:rFonts w:ascii="Times New Roman" w:hAnsi="Times New Roman" w:cs="Times New Roman"/>
          <w:sz w:val="36"/>
          <w:szCs w:val="36"/>
        </w:rPr>
        <w:t xml:space="preserve">uditor’s </w:t>
      </w:r>
      <w:r w:rsidR="00B370EB" w:rsidRPr="004D2A45">
        <w:rPr>
          <w:rFonts w:ascii="Times New Roman" w:hAnsi="Times New Roman" w:cs="Times New Roman"/>
          <w:sz w:val="36"/>
          <w:szCs w:val="36"/>
        </w:rPr>
        <w:t>Report</w:t>
      </w:r>
    </w:p>
    <w:p w14:paraId="3E9CF12A" w14:textId="77777777" w:rsidR="00314E38" w:rsidRPr="004D2A45" w:rsidRDefault="00314E38" w:rsidP="00460183">
      <w:pPr>
        <w:rPr>
          <w:rFonts w:ascii="Times New Roman" w:hAnsi="Times New Roman" w:cs="Times New Roman"/>
          <w:sz w:val="28"/>
          <w:szCs w:val="28"/>
        </w:rPr>
      </w:pPr>
    </w:p>
    <w:p w14:paraId="5915F388" w14:textId="77777777" w:rsidR="00C9500B" w:rsidRPr="004D2A45" w:rsidRDefault="00C9500B" w:rsidP="00460183">
      <w:pPr>
        <w:rPr>
          <w:rFonts w:ascii="Times New Roman" w:hAnsi="Times New Roman" w:cs="Times New Roman"/>
          <w:sz w:val="28"/>
          <w:szCs w:val="28"/>
        </w:rPr>
        <w:sectPr w:rsidR="00C9500B" w:rsidRPr="004D2A45"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25DCBA7E" w14:textId="2B860C85" w:rsidR="00314E38" w:rsidRPr="004D2A45" w:rsidRDefault="00314E38" w:rsidP="00460183">
      <w:pPr>
        <w:rPr>
          <w:rFonts w:ascii="Times New Roman" w:hAnsi="Times New Roman" w:cstheme="minorBidi"/>
          <w:sz w:val="28"/>
          <w:szCs w:val="28"/>
        </w:rPr>
      </w:pPr>
    </w:p>
    <w:p w14:paraId="509B1F49" w14:textId="77777777" w:rsidR="00C130D9" w:rsidRPr="004D2A45" w:rsidRDefault="00C130D9" w:rsidP="00460183">
      <w:pPr>
        <w:rPr>
          <w:rFonts w:ascii="Times New Roman" w:hAnsi="Times New Roman" w:cstheme="minorBidi"/>
          <w:sz w:val="28"/>
          <w:szCs w:val="28"/>
        </w:rPr>
      </w:pPr>
    </w:p>
    <w:p w14:paraId="1FEB2C46" w14:textId="77777777" w:rsidR="00314E38" w:rsidRPr="004D2A45" w:rsidRDefault="00314E38" w:rsidP="00460183">
      <w:pPr>
        <w:rPr>
          <w:rFonts w:ascii="Times New Roman" w:hAnsi="Times New Roman" w:cs="Times New Roman"/>
          <w:sz w:val="28"/>
          <w:szCs w:val="28"/>
        </w:rPr>
      </w:pPr>
    </w:p>
    <w:p w14:paraId="240D8651" w14:textId="77777777" w:rsidR="00C9500B" w:rsidRPr="004D2A45"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4D2A45"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4D2A45"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4D2A45"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sz w:val="28"/>
          <w:szCs w:val="28"/>
        </w:rPr>
      </w:pPr>
    </w:p>
    <w:p w14:paraId="6327FD6F" w14:textId="76E9C6B5" w:rsidR="002D0C21" w:rsidRPr="004D2A45"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D2A45">
        <w:rPr>
          <w:rFonts w:ascii="Times New Roman" w:hAnsi="Times New Roman" w:cs="Times New Roman"/>
          <w:b/>
          <w:bCs/>
          <w:sz w:val="28"/>
          <w:szCs w:val="28"/>
        </w:rPr>
        <w:t>Independent Auditor’s Report</w:t>
      </w:r>
    </w:p>
    <w:p w14:paraId="103277AC" w14:textId="77777777" w:rsidR="00846BF9" w:rsidRPr="004D2A45"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4D2A45"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3E754266" w:rsidR="002B64B8" w:rsidRPr="004D2A45"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4D2A45">
        <w:rPr>
          <w:rFonts w:ascii="Times New Roman" w:hAnsi="Times New Roman" w:cs="Times New Roman"/>
          <w:b/>
          <w:bCs/>
          <w:sz w:val="24"/>
          <w:szCs w:val="24"/>
        </w:rPr>
        <w:t xml:space="preserve">To the </w:t>
      </w:r>
      <w:r w:rsidR="00B370EB" w:rsidRPr="004D2A45">
        <w:rPr>
          <w:rFonts w:ascii="Times New Roman" w:hAnsi="Times New Roman" w:cs="Times New Roman"/>
          <w:b/>
          <w:bCs/>
          <w:sz w:val="24"/>
          <w:szCs w:val="24"/>
        </w:rPr>
        <w:t>Shareholders</w:t>
      </w:r>
      <w:r w:rsidRPr="004D2A45">
        <w:rPr>
          <w:rFonts w:ascii="Times New Roman" w:hAnsi="Times New Roman" w:cs="Times New Roman"/>
          <w:b/>
          <w:bCs/>
          <w:sz w:val="24"/>
          <w:szCs w:val="24"/>
        </w:rPr>
        <w:t xml:space="preserve"> of </w:t>
      </w:r>
      <w:r w:rsidR="00532BE2" w:rsidRPr="004D2A45">
        <w:rPr>
          <w:rFonts w:ascii="Times New Roman" w:hAnsi="Times New Roman" w:cs="Times New Roman"/>
          <w:b/>
          <w:bCs/>
          <w:sz w:val="24"/>
          <w:szCs w:val="24"/>
        </w:rPr>
        <w:t>JSP Pharmac</w:t>
      </w:r>
      <w:r w:rsidR="00854D68" w:rsidRPr="004D2A45">
        <w:rPr>
          <w:rFonts w:ascii="Times New Roman" w:hAnsi="Times New Roman" w:cs="Times New Roman"/>
          <w:b/>
          <w:bCs/>
          <w:sz w:val="24"/>
          <w:szCs w:val="24"/>
        </w:rPr>
        <w:t>eutical Manufact</w:t>
      </w:r>
      <w:r w:rsidR="00E911F0" w:rsidRPr="004D2A45">
        <w:rPr>
          <w:rFonts w:ascii="Times New Roman" w:hAnsi="Times New Roman" w:cs="Times New Roman"/>
          <w:b/>
          <w:bCs/>
          <w:sz w:val="24"/>
          <w:szCs w:val="24"/>
        </w:rPr>
        <w:t>uring</w:t>
      </w:r>
      <w:r w:rsidR="00854D68" w:rsidRPr="004D2A45">
        <w:rPr>
          <w:rFonts w:ascii="Times New Roman" w:hAnsi="Times New Roman" w:cs="Times New Roman"/>
          <w:b/>
          <w:bCs/>
          <w:sz w:val="24"/>
          <w:szCs w:val="24"/>
        </w:rPr>
        <w:t xml:space="preserve"> (Thailand) </w:t>
      </w:r>
      <w:r w:rsidR="00AB3504" w:rsidRPr="004D2A45">
        <w:rPr>
          <w:rFonts w:ascii="Times New Roman" w:hAnsi="Times New Roman" w:cs="Times New Roman"/>
          <w:b/>
          <w:bCs/>
          <w:sz w:val="24"/>
          <w:szCs w:val="24"/>
        </w:rPr>
        <w:t xml:space="preserve">Public </w:t>
      </w:r>
      <w:r w:rsidR="00CA27C3" w:rsidRPr="004D2A45">
        <w:rPr>
          <w:rFonts w:ascii="Times New Roman" w:hAnsi="Times New Roman" w:cs="Times New Roman"/>
          <w:b/>
          <w:bCs/>
          <w:sz w:val="24"/>
          <w:szCs w:val="24"/>
        </w:rPr>
        <w:t>Company Limited</w:t>
      </w:r>
    </w:p>
    <w:p w14:paraId="20FD9707" w14:textId="77777777" w:rsidR="00CB7344" w:rsidRPr="004D2A45"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4D2A45"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7BF9902" w14:textId="77777777"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4D2A45">
        <w:rPr>
          <w:rFonts w:ascii="Times New Roman" w:hAnsi="Times New Roman" w:cs="Times New Roman"/>
          <w:i/>
          <w:iCs/>
          <w:color w:val="000000"/>
          <w:sz w:val="22"/>
          <w:szCs w:val="22"/>
        </w:rPr>
        <w:t>Opinion</w:t>
      </w:r>
    </w:p>
    <w:p w14:paraId="0C5DCED3" w14:textId="77777777"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5D43A1D" w14:textId="7C8DEAF9" w:rsidR="00B370EB" w:rsidRPr="004D2A45" w:rsidRDefault="00B370EB" w:rsidP="00A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D2A45">
        <w:rPr>
          <w:rFonts w:ascii="Times New Roman" w:hAnsi="Times New Roman" w:cs="Times New Roman"/>
          <w:sz w:val="22"/>
          <w:szCs w:val="22"/>
        </w:rPr>
        <w:t>I have audited the</w:t>
      </w:r>
      <w:r w:rsidR="00A814F7" w:rsidRPr="004D2A45">
        <w:rPr>
          <w:rFonts w:ascii="Times New Roman" w:hAnsi="Times New Roman" w:cs="Times New Roman"/>
          <w:sz w:val="22"/>
          <w:szCs w:val="22"/>
        </w:rPr>
        <w:t xml:space="preserve"> consolidated and separate</w:t>
      </w:r>
      <w:r w:rsidRPr="004D2A45">
        <w:rPr>
          <w:rFonts w:ascii="Times New Roman" w:hAnsi="Times New Roman" w:cs="Times New Roman"/>
          <w:sz w:val="22"/>
          <w:szCs w:val="22"/>
        </w:rPr>
        <w:t xml:space="preserve"> financial statements of JSP Pharmaceutical Manufacturing (Thailand) Public </w:t>
      </w:r>
      <w:r w:rsidR="00CA27C3" w:rsidRPr="004D2A45">
        <w:rPr>
          <w:rFonts w:ascii="Times New Roman" w:hAnsi="Times New Roman" w:cs="Times New Roman"/>
          <w:sz w:val="22"/>
          <w:szCs w:val="22"/>
        </w:rPr>
        <w:t>Company Limited</w:t>
      </w:r>
      <w:r w:rsidR="00A814F7" w:rsidRPr="004D2A45">
        <w:rPr>
          <w:rFonts w:ascii="Times New Roman" w:hAnsi="Times New Roman" w:cs="Times New Roman"/>
          <w:sz w:val="22"/>
          <w:szCs w:val="22"/>
        </w:rPr>
        <w:t xml:space="preserve"> and its subsidiar</w:t>
      </w:r>
      <w:r w:rsidR="00F45A0A" w:rsidRPr="004D2A45">
        <w:rPr>
          <w:rFonts w:ascii="Times New Roman" w:hAnsi="Times New Roman" w:cs="Times New Roman"/>
          <w:sz w:val="22"/>
          <w:szCs w:val="22"/>
        </w:rPr>
        <w:t>ies</w:t>
      </w:r>
      <w:r w:rsidRPr="004D2A45">
        <w:rPr>
          <w:rFonts w:ascii="Times New Roman" w:hAnsi="Times New Roman" w:cs="Times New Roman"/>
          <w:sz w:val="22"/>
          <w:szCs w:val="22"/>
        </w:rPr>
        <w:t xml:space="preserve"> </w:t>
      </w:r>
      <w:r w:rsidR="00A814F7" w:rsidRPr="004D2A45">
        <w:rPr>
          <w:rFonts w:ascii="Times New Roman" w:hAnsi="Times New Roman" w:cs="Times New Roman"/>
          <w:sz w:val="22"/>
          <w:szCs w:val="22"/>
        </w:rPr>
        <w:t xml:space="preserve">(the “Group”) and of JSP Pharmaceutical Manufacturing (Thailand) Public </w:t>
      </w:r>
      <w:r w:rsidR="00CA27C3" w:rsidRPr="004D2A45">
        <w:rPr>
          <w:rFonts w:ascii="Times New Roman" w:hAnsi="Times New Roman" w:cs="Times New Roman"/>
          <w:sz w:val="22"/>
          <w:szCs w:val="22"/>
        </w:rPr>
        <w:t>Company Limited</w:t>
      </w:r>
      <w:r w:rsidR="00A814F7" w:rsidRPr="004D2A45">
        <w:rPr>
          <w:rFonts w:ascii="Times New Roman" w:hAnsi="Times New Roman" w:cs="Times New Roman"/>
          <w:sz w:val="22"/>
          <w:szCs w:val="22"/>
        </w:rPr>
        <w:t xml:space="preserve"> </w:t>
      </w:r>
      <w:r w:rsidRPr="004D2A45">
        <w:rPr>
          <w:rFonts w:ascii="Times New Roman" w:hAnsi="Times New Roman" w:cs="Times New Roman"/>
          <w:sz w:val="22"/>
          <w:szCs w:val="22"/>
        </w:rPr>
        <w:t>(the “Company”)</w:t>
      </w:r>
      <w:r w:rsidR="00A814F7" w:rsidRPr="004D2A45">
        <w:rPr>
          <w:rFonts w:ascii="Times New Roman" w:hAnsi="Times New Roman" w:cs="Times New Roman"/>
          <w:sz w:val="22"/>
          <w:szCs w:val="22"/>
        </w:rPr>
        <w:t>, respectively</w:t>
      </w:r>
      <w:r w:rsidRPr="004D2A45">
        <w:rPr>
          <w:rFonts w:ascii="Times New Roman" w:hAnsi="Times New Roman" w:cs="Times New Roman"/>
          <w:sz w:val="22"/>
          <w:szCs w:val="22"/>
        </w:rPr>
        <w:t>, which comprise the</w:t>
      </w:r>
      <w:r w:rsidR="00A814F7" w:rsidRPr="004D2A45">
        <w:rPr>
          <w:rFonts w:ascii="Times New Roman" w:hAnsi="Times New Roman" w:cs="Times New Roman"/>
          <w:sz w:val="22"/>
          <w:szCs w:val="22"/>
        </w:rPr>
        <w:t xml:space="preserve"> consolidated and separate</w:t>
      </w:r>
      <w:r w:rsidRPr="004D2A45">
        <w:rPr>
          <w:rFonts w:ascii="Times New Roman" w:hAnsi="Times New Roman" w:cs="Times New Roman"/>
          <w:sz w:val="22"/>
          <w:szCs w:val="22"/>
        </w:rPr>
        <w:t xml:space="preserve"> statement</w:t>
      </w:r>
      <w:r w:rsidR="00A814F7" w:rsidRPr="004D2A45">
        <w:rPr>
          <w:rFonts w:ascii="Times New Roman" w:hAnsi="Times New Roman" w:cs="Times New Roman"/>
          <w:sz w:val="22"/>
          <w:szCs w:val="22"/>
        </w:rPr>
        <w:t>s</w:t>
      </w:r>
      <w:r w:rsidRPr="004D2A45">
        <w:rPr>
          <w:rFonts w:ascii="Times New Roman" w:hAnsi="Times New Roman" w:cs="Times New Roman"/>
          <w:sz w:val="22"/>
          <w:szCs w:val="22"/>
        </w:rPr>
        <w:t xml:space="preserve"> of financial position as at 31 December 202</w:t>
      </w:r>
      <w:r w:rsidR="00CA27C3" w:rsidRPr="004D2A45">
        <w:rPr>
          <w:rFonts w:ascii="Times New Roman" w:hAnsi="Times New Roman" w:cs="Times New Roman"/>
          <w:sz w:val="22"/>
          <w:szCs w:val="22"/>
        </w:rPr>
        <w:t>4</w:t>
      </w:r>
      <w:r w:rsidRPr="004D2A45">
        <w:rPr>
          <w:rFonts w:ascii="Times New Roman" w:hAnsi="Times New Roman" w:cs="Times New Roman"/>
          <w:sz w:val="22"/>
          <w:szCs w:val="22"/>
        </w:rPr>
        <w:t>, the</w:t>
      </w:r>
      <w:r w:rsidR="00A814F7" w:rsidRPr="004D2A45">
        <w:rPr>
          <w:rFonts w:ascii="Times New Roman" w:hAnsi="Times New Roman" w:cs="Times New Roman"/>
          <w:sz w:val="22"/>
          <w:szCs w:val="22"/>
        </w:rPr>
        <w:t xml:space="preserve"> consolidated and separate</w:t>
      </w:r>
      <w:r w:rsidRPr="004D2A45">
        <w:rPr>
          <w:rFonts w:ascii="Times New Roman" w:hAnsi="Times New Roman" w:cs="Times New Roman"/>
          <w:sz w:val="22"/>
          <w:szCs w:val="22"/>
        </w:rPr>
        <w:t xml:space="preserve"> statements of comprehensive income, changes in equity and cash flows for the year then ended, and notes, comprising a summary of </w:t>
      </w:r>
      <w:r w:rsidR="00DD380A" w:rsidRPr="004D2A45">
        <w:rPr>
          <w:rFonts w:ascii="Times New Roman" w:hAnsi="Times New Roman" w:cs="Times New Roman"/>
          <w:sz w:val="22"/>
          <w:szCs w:val="22"/>
        </w:rPr>
        <w:t>materi</w:t>
      </w:r>
      <w:r w:rsidR="00ED00F3" w:rsidRPr="004D2A45">
        <w:rPr>
          <w:rFonts w:ascii="Times New Roman" w:hAnsi="Times New Roman" w:cs="Times New Roman"/>
          <w:sz w:val="22"/>
          <w:szCs w:val="22"/>
        </w:rPr>
        <w:t>al</w:t>
      </w:r>
      <w:r w:rsidRPr="004D2A45">
        <w:rPr>
          <w:rFonts w:ascii="Times New Roman" w:hAnsi="Times New Roman" w:cs="Times New Roman"/>
          <w:sz w:val="22"/>
          <w:szCs w:val="22"/>
        </w:rPr>
        <w:t xml:space="preserve"> accounting policies and other explanatory information.</w:t>
      </w:r>
    </w:p>
    <w:p w14:paraId="39C62C9F" w14:textId="77777777"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2AAB18C" w14:textId="70B441A1"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A45">
        <w:rPr>
          <w:rFonts w:ascii="Times New Roman" w:hAnsi="Times New Roman" w:cs="Times New Roman"/>
          <w:sz w:val="22"/>
          <w:szCs w:val="22"/>
        </w:rPr>
        <w:t xml:space="preserve">In my opinion, the accompanying </w:t>
      </w:r>
      <w:r w:rsidR="00A814F7"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financial statements present fairly, in all material respects, the financial position of</w:t>
      </w:r>
      <w:r w:rsidR="00A814F7" w:rsidRPr="004D2A45">
        <w:rPr>
          <w:rFonts w:ascii="Times New Roman" w:hAnsi="Times New Roman" w:cs="Times New Roman"/>
          <w:sz w:val="22"/>
          <w:szCs w:val="22"/>
        </w:rPr>
        <w:t xml:space="preserve"> the Group and</w:t>
      </w:r>
      <w:r w:rsidRPr="004D2A45">
        <w:rPr>
          <w:rFonts w:ascii="Times New Roman" w:hAnsi="Times New Roman" w:cs="Times New Roman"/>
          <w:sz w:val="22"/>
          <w:szCs w:val="22"/>
        </w:rPr>
        <w:t xml:space="preserve"> the Company</w:t>
      </w:r>
      <w:r w:rsidR="008D430D" w:rsidRPr="004D2A45">
        <w:rPr>
          <w:rFonts w:ascii="Times New Roman" w:hAnsi="Times New Roman" w:cs="Times New Roman"/>
          <w:sz w:val="22"/>
          <w:szCs w:val="22"/>
        </w:rPr>
        <w:t>, respectively,</w:t>
      </w:r>
      <w:r w:rsidRPr="004D2A45">
        <w:rPr>
          <w:rFonts w:ascii="Times New Roman" w:hAnsi="Times New Roman" w:cs="Times New Roman"/>
          <w:sz w:val="22"/>
          <w:szCs w:val="22"/>
        </w:rPr>
        <w:t xml:space="preserve"> as at 31 December 202</w:t>
      </w:r>
      <w:r w:rsidR="00CA27C3" w:rsidRPr="004D2A45">
        <w:rPr>
          <w:rFonts w:ascii="Times New Roman" w:hAnsi="Times New Roman" w:cs="Times New Roman"/>
          <w:sz w:val="22"/>
          <w:szCs w:val="22"/>
        </w:rPr>
        <w:t>4</w:t>
      </w:r>
      <w:r w:rsidRPr="004D2A45">
        <w:rPr>
          <w:rFonts w:ascii="Times New Roman" w:hAnsi="Times New Roman" w:cs="Times New Roman"/>
          <w:sz w:val="22"/>
          <w:szCs w:val="22"/>
        </w:rPr>
        <w:t xml:space="preserve"> and </w:t>
      </w:r>
      <w:r w:rsidR="00A814F7" w:rsidRPr="004D2A45">
        <w:rPr>
          <w:rFonts w:ascii="Times New Roman" w:hAnsi="Times New Roman" w:cs="Times New Roman"/>
          <w:sz w:val="22"/>
          <w:szCs w:val="22"/>
        </w:rPr>
        <w:t>their</w:t>
      </w:r>
      <w:r w:rsidRPr="004D2A45">
        <w:rPr>
          <w:rFonts w:ascii="Times New Roman" w:hAnsi="Times New Roman" w:cs="Times New Roman"/>
          <w:sz w:val="22"/>
          <w:szCs w:val="22"/>
        </w:rPr>
        <w:t xml:space="preserve"> financial performance and cash flows for the year then ended in accordance with Thai Financial Reporting Standards (TFRSs). </w:t>
      </w:r>
      <w:r w:rsidR="008D430D" w:rsidRPr="004D2A45">
        <w:rPr>
          <w:rFonts w:ascii="Times New Roman" w:hAnsi="Times New Roman" w:cs="Times New Roman"/>
          <w:sz w:val="22"/>
          <w:szCs w:val="22"/>
        </w:rPr>
        <w:tab/>
      </w:r>
    </w:p>
    <w:p w14:paraId="6969FCE8" w14:textId="77777777"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2184134" w14:textId="353BE519"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4D2A45">
        <w:rPr>
          <w:rFonts w:ascii="Times New Roman" w:hAnsi="Times New Roman" w:cs="Times New Roman"/>
          <w:i/>
          <w:iCs/>
          <w:color w:val="000000"/>
          <w:sz w:val="22"/>
          <w:szCs w:val="22"/>
        </w:rPr>
        <w:t>Basis for Opinion</w:t>
      </w:r>
    </w:p>
    <w:p w14:paraId="178A281B" w14:textId="77777777"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A3160D6" w14:textId="1F01A5B3" w:rsidR="00B370EB" w:rsidRPr="004D2A45"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A45">
        <w:rPr>
          <w:rFonts w:ascii="Times New Roman" w:hAnsi="Times New Roman" w:cs="Times New Roman"/>
          <w:sz w:val="22"/>
          <w:szCs w:val="22"/>
        </w:rPr>
        <w:t>I conducted my audit in accordance with Thai Standards on Auditing</w:t>
      </w:r>
      <w:r w:rsidR="00265C74" w:rsidRPr="004D2A45">
        <w:rPr>
          <w:rFonts w:ascii="Times New Roman" w:hAnsi="Times New Roman" w:cs="Times New Roman"/>
          <w:sz w:val="22"/>
          <w:szCs w:val="22"/>
        </w:rPr>
        <w:t xml:space="preserve"> </w:t>
      </w:r>
      <w:r w:rsidRPr="004D2A45">
        <w:rPr>
          <w:rFonts w:ascii="Times New Roman" w:hAnsi="Times New Roman" w:cs="Times New Roman"/>
          <w:sz w:val="22"/>
          <w:szCs w:val="22"/>
        </w:rPr>
        <w:t xml:space="preserve">(TSAs). My responsibilities under those standards are further described in the </w:t>
      </w:r>
      <w:r w:rsidRPr="004D2A45">
        <w:rPr>
          <w:rFonts w:ascii="Times New Roman" w:hAnsi="Times New Roman" w:cs="Times New Roman"/>
          <w:i/>
          <w:iCs/>
          <w:sz w:val="22"/>
          <w:szCs w:val="22"/>
        </w:rPr>
        <w:t>Auditor’s Responsibilities for the Audit of the</w:t>
      </w:r>
      <w:r w:rsidR="00936CDA" w:rsidRPr="004D2A45">
        <w:rPr>
          <w:rFonts w:ascii="Times New Roman" w:hAnsi="Times New Roman" w:cs="Times New Roman"/>
          <w:i/>
          <w:iCs/>
          <w:sz w:val="22"/>
          <w:szCs w:val="22"/>
        </w:rPr>
        <w:t xml:space="preserve"> Consolidated and Separate</w:t>
      </w:r>
      <w:r w:rsidRPr="004D2A45">
        <w:rPr>
          <w:rFonts w:ascii="Times New Roman" w:hAnsi="Times New Roman" w:cs="Times New Roman"/>
          <w:i/>
          <w:iCs/>
          <w:sz w:val="22"/>
          <w:szCs w:val="22"/>
        </w:rPr>
        <w:t xml:space="preserve"> Financial Statements</w:t>
      </w:r>
      <w:r w:rsidRPr="004D2A45">
        <w:rPr>
          <w:rFonts w:ascii="Times New Roman" w:hAnsi="Times New Roman" w:cs="Times New Roman"/>
          <w:sz w:val="22"/>
          <w:szCs w:val="22"/>
        </w:rPr>
        <w:t xml:space="preserve"> section of my report. I am independent of the </w:t>
      </w:r>
      <w:r w:rsidR="00A814F7" w:rsidRPr="004D2A45">
        <w:rPr>
          <w:rFonts w:ascii="Times New Roman" w:hAnsi="Times New Roman" w:cs="Times New Roman"/>
          <w:sz w:val="22"/>
          <w:szCs w:val="22"/>
        </w:rPr>
        <w:t>Group</w:t>
      </w:r>
      <w:r w:rsidR="00936CDA" w:rsidRPr="004D2A45">
        <w:rPr>
          <w:rFonts w:ascii="Times New Roman" w:hAnsi="Times New Roman" w:cs="Times New Roman" w:hint="cs"/>
          <w:sz w:val="22"/>
          <w:szCs w:val="22"/>
          <w:cs/>
        </w:rPr>
        <w:t xml:space="preserve"> </w:t>
      </w:r>
      <w:r w:rsidR="00936CDA" w:rsidRPr="004D2A45">
        <w:rPr>
          <w:rFonts w:ascii="Times New Roman" w:hAnsi="Times New Roman" w:cs="Times New Roman"/>
          <w:sz w:val="22"/>
          <w:szCs w:val="22"/>
        </w:rPr>
        <w:t>and the Company</w:t>
      </w:r>
      <w:r w:rsidRPr="004D2A45">
        <w:rPr>
          <w:rFonts w:ascii="Times New Roman" w:hAnsi="Times New Roman" w:cs="Times New Roman"/>
          <w:sz w:val="22"/>
          <w:szCs w:val="22"/>
        </w:rPr>
        <w:t xml:space="preserve"> in accordance with the </w:t>
      </w:r>
      <w:r w:rsidRPr="004D2A45">
        <w:rPr>
          <w:rFonts w:ascii="Times New Roman" w:hAnsi="Times New Roman" w:cs="Times New Roman"/>
          <w:i/>
          <w:iCs/>
          <w:sz w:val="22"/>
          <w:szCs w:val="22"/>
        </w:rPr>
        <w:t>Code of Ethics for Professional Accountants</w:t>
      </w:r>
      <w:r w:rsidR="00265C74" w:rsidRPr="004D2A45">
        <w:rPr>
          <w:rFonts w:ascii="Times New Roman" w:hAnsi="Times New Roman" w:cs="Times New Roman"/>
          <w:i/>
          <w:iCs/>
          <w:sz w:val="22"/>
          <w:szCs w:val="22"/>
        </w:rPr>
        <w:t xml:space="preserve"> including Independence Standards</w:t>
      </w:r>
      <w:r w:rsidR="00265C74" w:rsidRPr="004D2A45">
        <w:rPr>
          <w:rFonts w:ascii="Times New Roman" w:hAnsi="Times New Roman" w:cs="Times New Roman"/>
          <w:sz w:val="22"/>
          <w:szCs w:val="22"/>
        </w:rPr>
        <w:t xml:space="preserve"> </w:t>
      </w:r>
      <w:r w:rsidRPr="004D2A45">
        <w:rPr>
          <w:rFonts w:ascii="Times New Roman" w:hAnsi="Times New Roman" w:cs="Times New Roman"/>
          <w:sz w:val="22"/>
          <w:szCs w:val="22"/>
        </w:rPr>
        <w:t>issued by the Federation of Accounting Professions</w:t>
      </w:r>
      <w:r w:rsidR="00F2464C" w:rsidRPr="004D2A45">
        <w:rPr>
          <w:rFonts w:ascii="Times New Roman" w:hAnsi="Times New Roman" w:cstheme="minorBidi" w:hint="cs"/>
          <w:sz w:val="22"/>
          <w:szCs w:val="22"/>
          <w:cs/>
        </w:rPr>
        <w:t xml:space="preserve"> </w:t>
      </w:r>
      <w:r w:rsidR="00F2464C" w:rsidRPr="004D2A45">
        <w:rPr>
          <w:rFonts w:ascii="Times New Roman" w:hAnsi="Times New Roman" w:cs="Times New Roman"/>
          <w:sz w:val="22"/>
          <w:szCs w:val="22"/>
        </w:rPr>
        <w:t>(</w:t>
      </w:r>
      <w:r w:rsidR="00F2464C" w:rsidRPr="004D2A45">
        <w:rPr>
          <w:rFonts w:ascii="Times New Roman" w:hAnsi="Times New Roman" w:cstheme="minorBidi"/>
          <w:sz w:val="22"/>
          <w:szCs w:val="22"/>
        </w:rPr>
        <w:t>Code of Ethics for Professional Accountants</w:t>
      </w:r>
      <w:r w:rsidR="00F2464C" w:rsidRPr="004D2A45">
        <w:rPr>
          <w:rFonts w:ascii="Times New Roman" w:hAnsi="Times New Roman" w:cs="Times New Roman"/>
          <w:sz w:val="22"/>
          <w:szCs w:val="22"/>
        </w:rPr>
        <w:t>)</w:t>
      </w:r>
      <w:r w:rsidR="00F2464C" w:rsidRPr="004D2A45">
        <w:rPr>
          <w:rFonts w:ascii="Times New Roman" w:hAnsi="Times New Roman" w:cstheme="minorBidi" w:hint="cs"/>
          <w:sz w:val="22"/>
          <w:szCs w:val="22"/>
          <w:cs/>
        </w:rPr>
        <w:t xml:space="preserve"> </w:t>
      </w:r>
      <w:r w:rsidRPr="004D2A45">
        <w:rPr>
          <w:rFonts w:ascii="Times New Roman" w:hAnsi="Times New Roman" w:cs="Times New Roman"/>
          <w:sz w:val="22"/>
          <w:szCs w:val="22"/>
        </w:rPr>
        <w:t xml:space="preserve">that is relevant to my audit of the </w:t>
      </w:r>
      <w:r w:rsidR="00936CDA"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financial statements, and I have fulfilled my other ethical responsibilities in accordance with</w:t>
      </w:r>
      <w:r w:rsidR="00265C74" w:rsidRPr="004D2A45">
        <w:rPr>
          <w:rFonts w:ascii="Times New Roman" w:hAnsi="Times New Roman" w:cs="Times New Roman"/>
          <w:sz w:val="22"/>
          <w:szCs w:val="22"/>
        </w:rPr>
        <w:t xml:space="preserve"> the Code of Ethics for Professional Accountants</w:t>
      </w:r>
      <w:r w:rsidRPr="004D2A45">
        <w:rPr>
          <w:rFonts w:ascii="Times New Roman" w:hAnsi="Times New Roman" w:cs="Times New Roman"/>
          <w:sz w:val="22"/>
          <w:szCs w:val="22"/>
        </w:rPr>
        <w:t>. I believe that the audit evidence I have obtained is sufficient and appropriate to provide a basis for my opinion.</w:t>
      </w:r>
    </w:p>
    <w:p w14:paraId="582FD9D1" w14:textId="0440C422" w:rsidR="00ED7AE0" w:rsidRPr="004D2A45"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ED7AE0" w:rsidRPr="004D2A45" w:rsidSect="00684B45">
          <w:headerReference w:type="default" r:id="rId14"/>
          <w:footerReference w:type="default" r:id="rId15"/>
          <w:pgSz w:w="11909" w:h="16834" w:code="9"/>
          <w:pgMar w:top="691" w:right="1152" w:bottom="576" w:left="1152" w:header="720" w:footer="720" w:gutter="0"/>
          <w:pgNumType w:start="2"/>
          <w:cols w:space="720"/>
        </w:sectPr>
      </w:pPr>
    </w:p>
    <w:p w14:paraId="25298D34" w14:textId="7EB96440" w:rsidR="00B15B0C" w:rsidRPr="004D2A45"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D2A45">
        <w:rPr>
          <w:rFonts w:ascii="Times New Roman" w:hAnsi="Times New Roman" w:cs="Times New Roman"/>
          <w:i/>
          <w:iCs/>
          <w:sz w:val="22"/>
          <w:szCs w:val="22"/>
        </w:rPr>
        <w:lastRenderedPageBreak/>
        <w:t>Key Audit Matters</w:t>
      </w:r>
      <w:r w:rsidR="00CA27C3" w:rsidRPr="004D2A45">
        <w:rPr>
          <w:rFonts w:ascii="Times New Roman" w:hAnsi="Times New Roman" w:cs="Times New Roman"/>
          <w:i/>
          <w:iCs/>
          <w:sz w:val="22"/>
          <w:szCs w:val="22"/>
        </w:rPr>
        <w:t xml:space="preserve"> </w:t>
      </w:r>
    </w:p>
    <w:p w14:paraId="656CE486" w14:textId="7BA435D9" w:rsidR="009C3108" w:rsidRPr="004D2A45" w:rsidRDefault="009C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5B2B46D" w14:textId="1008D378" w:rsidR="009C3108" w:rsidRPr="004D2A45" w:rsidRDefault="009C3108" w:rsidP="002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4D2A45">
        <w:rPr>
          <w:rFonts w:ascii="Times New Roman" w:hAnsi="Times New Roman" w:cs="Times New Roman"/>
          <w:sz w:val="22"/>
          <w:szCs w:val="22"/>
        </w:rPr>
        <w:t xml:space="preserve">Key audit matters are those matters that, in my professional judgement, were of most significance in my audit of the </w:t>
      </w:r>
      <w:r w:rsidR="00936CDA"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 xml:space="preserve">financial statements of the current period. These matters were addressed in the context of my </w:t>
      </w:r>
      <w:r w:rsidRPr="004D2A45">
        <w:rPr>
          <w:rFonts w:ascii="Times New Roman" w:hAnsi="Times New Roman" w:cs="Times New Roman"/>
          <w:spacing w:val="4"/>
          <w:sz w:val="22"/>
          <w:szCs w:val="22"/>
        </w:rPr>
        <w:t xml:space="preserve">audit of the </w:t>
      </w:r>
      <w:r w:rsidR="00936CDA" w:rsidRPr="004D2A45">
        <w:rPr>
          <w:rFonts w:ascii="Times New Roman" w:hAnsi="Times New Roman" w:cs="Times New Roman"/>
          <w:spacing w:val="4"/>
          <w:sz w:val="22"/>
          <w:szCs w:val="22"/>
        </w:rPr>
        <w:t xml:space="preserve">consolidated and separate </w:t>
      </w:r>
      <w:r w:rsidRPr="004D2A45">
        <w:rPr>
          <w:rFonts w:ascii="Times New Roman" w:hAnsi="Times New Roman" w:cs="Times New Roman"/>
          <w:spacing w:val="4"/>
          <w:sz w:val="22"/>
          <w:szCs w:val="22"/>
        </w:rPr>
        <w:t>financial statements as a whole, and in forming my opinion thereon, and I do not provide a</w:t>
      </w:r>
      <w:r w:rsidRPr="004D2A45">
        <w:rPr>
          <w:rFonts w:ascii="Times New Roman" w:hAnsi="Times New Roman" w:cs="Times New Roman"/>
          <w:sz w:val="22"/>
          <w:szCs w:val="22"/>
        </w:rPr>
        <w:t xml:space="preserve"> separate opinion on these matters.</w:t>
      </w:r>
      <w:r w:rsidR="00A814F7" w:rsidRPr="004D2A45">
        <w:rPr>
          <w:rFonts w:ascii="Times New Roman" w:hAnsi="Times New Roman" w:cs="Times New Roman"/>
          <w:sz w:val="22"/>
          <w:szCs w:val="22"/>
        </w:rPr>
        <w:t xml:space="preserve">  </w:t>
      </w:r>
    </w:p>
    <w:p w14:paraId="0B55332D" w14:textId="59408D08" w:rsidR="00B15B0C" w:rsidRPr="004D2A45"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C6F6059" w14:textId="77777777" w:rsidR="002C7042" w:rsidRPr="004D2A45" w:rsidRDefault="002C7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00C3952" w14:textId="6094C474" w:rsidR="005018D7" w:rsidRPr="004D2A45" w:rsidRDefault="0050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910"/>
      </w:tblGrid>
      <w:tr w:rsidR="00EB39CD" w:rsidRPr="004D2A45" w14:paraId="6E592DAE" w14:textId="77777777" w:rsidTr="00661778">
        <w:trPr>
          <w:tblHeader/>
        </w:trPr>
        <w:tc>
          <w:tcPr>
            <w:tcW w:w="9819" w:type="dxa"/>
            <w:gridSpan w:val="2"/>
            <w:shd w:val="clear" w:color="auto" w:fill="auto"/>
          </w:tcPr>
          <w:p w14:paraId="79F95C5C" w14:textId="77777777" w:rsidR="00EB39CD" w:rsidRPr="004D2A45" w:rsidRDefault="00EB39CD" w:rsidP="009A5F4D">
            <w:pPr>
              <w:autoSpaceDE w:val="0"/>
              <w:autoSpaceDN w:val="0"/>
              <w:adjustRightInd w:val="0"/>
              <w:rPr>
                <w:rFonts w:ascii="Times New Roman" w:hAnsi="Times New Roman" w:cs="Times New Roman"/>
                <w:b/>
                <w:bCs/>
                <w:sz w:val="22"/>
                <w:szCs w:val="22"/>
                <w:cs/>
              </w:rPr>
            </w:pPr>
            <w:bookmarkStart w:id="2" w:name="_Hlk86410196"/>
            <w:r w:rsidRPr="004D2A45">
              <w:rPr>
                <w:rFonts w:ascii="Times New Roman" w:hAnsi="Times New Roman" w:cs="Times New Roman"/>
                <w:b/>
                <w:bCs/>
                <w:sz w:val="22"/>
                <w:szCs w:val="22"/>
              </w:rPr>
              <w:t>Valuation of inventories</w:t>
            </w:r>
          </w:p>
        </w:tc>
      </w:tr>
      <w:tr w:rsidR="00EB39CD" w:rsidRPr="004D2A45" w14:paraId="4FB1CF09" w14:textId="77777777" w:rsidTr="00661778">
        <w:trPr>
          <w:tblHeader/>
        </w:trPr>
        <w:tc>
          <w:tcPr>
            <w:tcW w:w="9819" w:type="dxa"/>
            <w:gridSpan w:val="2"/>
            <w:shd w:val="clear" w:color="auto" w:fill="auto"/>
          </w:tcPr>
          <w:p w14:paraId="6E3A5A94" w14:textId="23948AE7" w:rsidR="00EB39CD" w:rsidRPr="004D2A45" w:rsidRDefault="00EB39CD" w:rsidP="009A5F4D">
            <w:pPr>
              <w:autoSpaceDE w:val="0"/>
              <w:autoSpaceDN w:val="0"/>
              <w:adjustRightInd w:val="0"/>
              <w:rPr>
                <w:rFonts w:ascii="Times New Roman" w:hAnsi="Times New Roman" w:cs="Times New Roman"/>
                <w:sz w:val="22"/>
                <w:szCs w:val="22"/>
                <w:cs/>
              </w:rPr>
            </w:pPr>
            <w:r w:rsidRPr="004D2A45">
              <w:rPr>
                <w:rFonts w:ascii="Times New Roman" w:hAnsi="Times New Roman" w:cs="Times New Roman"/>
                <w:sz w:val="22"/>
                <w:szCs w:val="22"/>
              </w:rPr>
              <w:t xml:space="preserve">Refer to </w:t>
            </w:r>
            <w:r w:rsidR="00F2464C" w:rsidRPr="004D2A45">
              <w:rPr>
                <w:rFonts w:ascii="Times New Roman" w:hAnsi="Times New Roman" w:cs="Times New Roman"/>
                <w:sz w:val="22"/>
                <w:szCs w:val="22"/>
              </w:rPr>
              <w:t>n</w:t>
            </w:r>
            <w:r w:rsidRPr="004D2A45">
              <w:rPr>
                <w:rFonts w:ascii="Times New Roman" w:hAnsi="Times New Roman" w:cs="Times New Roman"/>
                <w:sz w:val="22"/>
                <w:szCs w:val="22"/>
              </w:rPr>
              <w:t xml:space="preserve">ote </w:t>
            </w:r>
            <w:r w:rsidR="00343313" w:rsidRPr="004D2A45">
              <w:rPr>
                <w:rFonts w:ascii="Times New Roman" w:hAnsi="Times New Roman" w:cs="Times New Roman"/>
                <w:sz w:val="22"/>
                <w:szCs w:val="22"/>
              </w:rPr>
              <w:t xml:space="preserve">9 </w:t>
            </w:r>
            <w:r w:rsidR="00ED00F3" w:rsidRPr="004D2A45">
              <w:rPr>
                <w:rFonts w:ascii="Times New Roman" w:hAnsi="Times New Roman" w:cs="Times New Roman"/>
                <w:sz w:val="22"/>
                <w:szCs w:val="22"/>
              </w:rPr>
              <w:t>to</w:t>
            </w:r>
            <w:r w:rsidR="00343313" w:rsidRPr="004D2A45">
              <w:rPr>
                <w:rFonts w:ascii="Times New Roman" w:hAnsi="Times New Roman" w:cs="Times New Roman"/>
                <w:sz w:val="22"/>
                <w:szCs w:val="22"/>
              </w:rPr>
              <w:t xml:space="preserve"> consolidated and separate financial statements</w:t>
            </w:r>
          </w:p>
        </w:tc>
      </w:tr>
      <w:tr w:rsidR="00EB39CD" w:rsidRPr="004D2A45" w14:paraId="19EFF783" w14:textId="77777777" w:rsidTr="00661778">
        <w:trPr>
          <w:tblHeader/>
        </w:trPr>
        <w:tc>
          <w:tcPr>
            <w:tcW w:w="4909" w:type="dxa"/>
            <w:shd w:val="clear" w:color="auto" w:fill="auto"/>
          </w:tcPr>
          <w:p w14:paraId="73605C11" w14:textId="77777777" w:rsidR="00EB39CD" w:rsidRPr="004D2A45" w:rsidRDefault="00EB39CD" w:rsidP="009A5F4D">
            <w:pPr>
              <w:autoSpaceDE w:val="0"/>
              <w:autoSpaceDN w:val="0"/>
              <w:adjustRightInd w:val="0"/>
              <w:jc w:val="center"/>
              <w:rPr>
                <w:rFonts w:ascii="Times New Roman" w:hAnsi="Times New Roman" w:cs="Times New Roman"/>
                <w:b/>
                <w:bCs/>
                <w:sz w:val="22"/>
                <w:szCs w:val="22"/>
              </w:rPr>
            </w:pPr>
            <w:r w:rsidRPr="004D2A45">
              <w:rPr>
                <w:rFonts w:ascii="Times New Roman" w:hAnsi="Times New Roman" w:cs="Times New Roman"/>
                <w:b/>
                <w:bCs/>
                <w:sz w:val="22"/>
                <w:szCs w:val="22"/>
              </w:rPr>
              <w:t>The key audit matter</w:t>
            </w:r>
          </w:p>
        </w:tc>
        <w:tc>
          <w:tcPr>
            <w:tcW w:w="4910" w:type="dxa"/>
            <w:shd w:val="clear" w:color="auto" w:fill="auto"/>
          </w:tcPr>
          <w:p w14:paraId="52B8E32C" w14:textId="77777777" w:rsidR="00EB39CD" w:rsidRPr="004D2A45" w:rsidRDefault="00EB39CD" w:rsidP="009A5F4D">
            <w:pPr>
              <w:autoSpaceDE w:val="0"/>
              <w:autoSpaceDN w:val="0"/>
              <w:adjustRightInd w:val="0"/>
              <w:jc w:val="center"/>
              <w:rPr>
                <w:rFonts w:ascii="Times New Roman" w:hAnsi="Times New Roman" w:cs="Times New Roman"/>
                <w:b/>
                <w:bCs/>
                <w:sz w:val="22"/>
                <w:szCs w:val="22"/>
              </w:rPr>
            </w:pPr>
            <w:r w:rsidRPr="004D2A45">
              <w:rPr>
                <w:rFonts w:ascii="Times New Roman" w:hAnsi="Times New Roman" w:cs="Times New Roman"/>
                <w:b/>
                <w:bCs/>
                <w:sz w:val="22"/>
                <w:szCs w:val="22"/>
              </w:rPr>
              <w:t>How the matter was addressed in the audit</w:t>
            </w:r>
          </w:p>
        </w:tc>
      </w:tr>
      <w:tr w:rsidR="00EB39CD" w:rsidRPr="004D2A45" w14:paraId="3B225D3C" w14:textId="77777777" w:rsidTr="00ED7AE0">
        <w:tc>
          <w:tcPr>
            <w:tcW w:w="4909" w:type="dxa"/>
            <w:shd w:val="clear" w:color="auto" w:fill="auto"/>
          </w:tcPr>
          <w:p w14:paraId="25F71EFA" w14:textId="77777777" w:rsidR="00EB39CD" w:rsidRPr="004D2A45" w:rsidRDefault="00EB39CD" w:rsidP="009C31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color w:val="auto"/>
                <w:spacing w:val="-8"/>
                <w:sz w:val="22"/>
                <w:szCs w:val="22"/>
              </w:rPr>
            </w:pPr>
          </w:p>
          <w:p w14:paraId="75BA0828" w14:textId="0E29A964" w:rsidR="001371C1" w:rsidRPr="004D2A45" w:rsidRDefault="001371C1" w:rsidP="001371C1">
            <w:pPr>
              <w:autoSpaceDE w:val="0"/>
              <w:autoSpaceDN w:val="0"/>
              <w:adjustRightInd w:val="0"/>
              <w:jc w:val="thaiDistribute"/>
              <w:rPr>
                <w:rFonts w:ascii="Times New Roman" w:hAnsi="Times New Roman" w:cs="Times New Roman"/>
                <w:sz w:val="22"/>
                <w:szCs w:val="22"/>
              </w:rPr>
            </w:pPr>
            <w:r w:rsidRPr="004D2A45">
              <w:rPr>
                <w:rFonts w:ascii="Times New Roman" w:hAnsi="Times New Roman" w:cs="Times New Roman"/>
                <w:sz w:val="22"/>
                <w:szCs w:val="22"/>
              </w:rPr>
              <w:t xml:space="preserve">As modern medicine, traditional medicine, herbal </w:t>
            </w:r>
            <w:r w:rsidRPr="004D2A45">
              <w:rPr>
                <w:rFonts w:ascii="Times New Roman" w:hAnsi="Times New Roman" w:cs="Times New Roman"/>
                <w:spacing w:val="-8"/>
                <w:sz w:val="22"/>
                <w:szCs w:val="22"/>
              </w:rPr>
              <w:t>product and dietary supplements are in highly competitive</w:t>
            </w:r>
            <w:r w:rsidRPr="004D2A45">
              <w:rPr>
                <w:rFonts w:ascii="Times New Roman" w:hAnsi="Times New Roman" w:cs="Times New Roman"/>
                <w:sz w:val="22"/>
                <w:szCs w:val="22"/>
              </w:rPr>
              <w:t xml:space="preserve"> </w:t>
            </w:r>
            <w:r w:rsidRPr="004D2A45">
              <w:rPr>
                <w:rFonts w:ascii="Times New Roman" w:hAnsi="Times New Roman" w:cs="Times New Roman"/>
                <w:spacing w:val="-2"/>
                <w:sz w:val="22"/>
                <w:szCs w:val="22"/>
              </w:rPr>
              <w:t>market where new products are continuously launched</w:t>
            </w:r>
            <w:r w:rsidRPr="004D2A45">
              <w:rPr>
                <w:rFonts w:ascii="Times New Roman" w:hAnsi="Times New Roman" w:cs="Times New Roman"/>
                <w:sz w:val="22"/>
                <w:szCs w:val="22"/>
              </w:rPr>
              <w:t xml:space="preserve"> to meet customer’s demand, sales of the Company</w:t>
            </w:r>
            <w:r w:rsidR="00CB1313" w:rsidRPr="004D2A45">
              <w:rPr>
                <w:rFonts w:ascii="Times New Roman" w:hAnsi="Times New Roman" w:cs="Times New Roman"/>
                <w:sz w:val="22"/>
                <w:szCs w:val="22"/>
              </w:rPr>
              <w:t>’</w:t>
            </w:r>
            <w:r w:rsidRPr="004D2A45">
              <w:rPr>
                <w:rFonts w:ascii="Times New Roman" w:hAnsi="Times New Roman" w:cs="Times New Roman"/>
                <w:sz w:val="22"/>
                <w:szCs w:val="22"/>
              </w:rPr>
              <w:t xml:space="preserve">s products are highly depend on market conditions. Consequently, certain inventories of the </w:t>
            </w:r>
            <w:r w:rsidR="00343313" w:rsidRPr="004D2A45">
              <w:rPr>
                <w:rFonts w:ascii="Times New Roman" w:hAnsi="Times New Roman" w:cs="Times New Roman"/>
                <w:sz w:val="22"/>
                <w:szCs w:val="22"/>
              </w:rPr>
              <w:t>Group</w:t>
            </w:r>
            <w:r w:rsidR="00C00D9B" w:rsidRPr="004D2A45">
              <w:rPr>
                <w:rFonts w:ascii="Times New Roman" w:hAnsi="Times New Roman" w:cs="Times New Roman"/>
                <w:sz w:val="22"/>
                <w:szCs w:val="22"/>
              </w:rPr>
              <w:t>’s</w:t>
            </w:r>
            <w:r w:rsidRPr="004D2A45">
              <w:rPr>
                <w:rFonts w:ascii="Times New Roman" w:hAnsi="Times New Roman" w:cs="Times New Roman"/>
                <w:sz w:val="22"/>
                <w:szCs w:val="22"/>
              </w:rPr>
              <w:t xml:space="preserve"> are obsolete and long outstanding, which result in the risk that the cost of inventory will be stated above their net realisable value. </w:t>
            </w:r>
          </w:p>
          <w:p w14:paraId="017B47B1" w14:textId="77777777" w:rsidR="00505388" w:rsidRPr="004D2A45" w:rsidRDefault="00505388" w:rsidP="001371C1">
            <w:pPr>
              <w:autoSpaceDE w:val="0"/>
              <w:autoSpaceDN w:val="0"/>
              <w:adjustRightInd w:val="0"/>
              <w:jc w:val="thaiDistribute"/>
              <w:rPr>
                <w:rFonts w:ascii="Times New Roman" w:hAnsi="Times New Roman" w:cs="Times New Roman"/>
                <w:sz w:val="22"/>
                <w:szCs w:val="22"/>
              </w:rPr>
            </w:pPr>
          </w:p>
          <w:p w14:paraId="2FF7C8A5" w14:textId="6596F1AD" w:rsidR="00EB39CD" w:rsidRPr="004D2A45" w:rsidRDefault="001371C1" w:rsidP="001371C1">
            <w:pPr>
              <w:autoSpaceDE w:val="0"/>
              <w:autoSpaceDN w:val="0"/>
              <w:adjustRightInd w:val="0"/>
              <w:jc w:val="both"/>
              <w:rPr>
                <w:rFonts w:ascii="Times New Roman" w:hAnsi="Times New Roman" w:cs="Times New Roman"/>
                <w:sz w:val="22"/>
                <w:szCs w:val="22"/>
              </w:rPr>
            </w:pPr>
            <w:r w:rsidRPr="004D2A45">
              <w:rPr>
                <w:rFonts w:ascii="Times New Roman" w:hAnsi="Times New Roman" w:cs="Times New Roman"/>
                <w:sz w:val="22"/>
                <w:szCs w:val="22"/>
              </w:rPr>
              <w:t xml:space="preserve">Due to the materiality of the inventory balance to the financial statements, and the significant judgment of management required in determining allowance for obsolete and slow-moving inventories. I considered </w:t>
            </w:r>
            <w:r w:rsidRPr="004D2A45">
              <w:rPr>
                <w:rFonts w:ascii="Times New Roman" w:hAnsi="Times New Roman" w:cs="Times New Roman"/>
                <w:spacing w:val="-4"/>
                <w:sz w:val="22"/>
                <w:szCs w:val="22"/>
              </w:rPr>
              <w:t>the allowance for obsolete and slow-moving</w:t>
            </w:r>
            <w:r w:rsidRPr="004D2A45">
              <w:rPr>
                <w:rFonts w:ascii="Times New Roman" w:hAnsi="Times New Roman" w:cs="Times New Roman"/>
                <w:sz w:val="22"/>
                <w:szCs w:val="22"/>
              </w:rPr>
              <w:t xml:space="preserve"> inventories as key audit matter.</w:t>
            </w:r>
          </w:p>
          <w:p w14:paraId="4FD9297F" w14:textId="77777777" w:rsidR="00EB39CD" w:rsidRPr="004D2A45" w:rsidRDefault="00EB39CD" w:rsidP="009A5F4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5919D8E2" w14:textId="77777777" w:rsidR="00EB39CD" w:rsidRPr="004D2A45" w:rsidRDefault="00EB39CD" w:rsidP="009A5F4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tc>
        <w:tc>
          <w:tcPr>
            <w:tcW w:w="4910" w:type="dxa"/>
            <w:shd w:val="clear" w:color="auto" w:fill="auto"/>
          </w:tcPr>
          <w:p w14:paraId="4FA23795" w14:textId="77777777" w:rsidR="00EB39CD" w:rsidRPr="004D2A45" w:rsidRDefault="00EB39CD" w:rsidP="009A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pacing w:val="-6"/>
                <w:sz w:val="22"/>
                <w:szCs w:val="22"/>
              </w:rPr>
            </w:pPr>
          </w:p>
          <w:p w14:paraId="5D509742" w14:textId="5229F7A8" w:rsidR="001371C1" w:rsidRPr="004D2A45" w:rsidRDefault="001371C1" w:rsidP="001371C1">
            <w:pPr>
              <w:autoSpaceDE w:val="0"/>
              <w:autoSpaceDN w:val="0"/>
              <w:adjustRightInd w:val="0"/>
              <w:spacing w:line="240" w:lineRule="auto"/>
              <w:jc w:val="thaiDistribute"/>
              <w:rPr>
                <w:rFonts w:ascii="Times New Roman" w:hAnsi="Times New Roman" w:cs="Times New Roman"/>
                <w:sz w:val="22"/>
                <w:szCs w:val="22"/>
              </w:rPr>
            </w:pPr>
            <w:r w:rsidRPr="004D2A45">
              <w:rPr>
                <w:rFonts w:ascii="Times New Roman" w:hAnsi="Times New Roman" w:cs="Times New Roman"/>
                <w:sz w:val="22"/>
                <w:szCs w:val="22"/>
              </w:rPr>
              <w:t>My audit procedures included:</w:t>
            </w:r>
          </w:p>
          <w:p w14:paraId="41BF5EC2" w14:textId="131F8CED" w:rsidR="001371C1" w:rsidRPr="004D2A45"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pacing w:val="-2"/>
                <w:sz w:val="22"/>
              </w:rPr>
            </w:pPr>
            <w:r w:rsidRPr="004D2A45">
              <w:rPr>
                <w:rFonts w:ascii="Times New Roman" w:hAnsi="Times New Roman" w:cs="Times New Roman"/>
                <w:spacing w:val="-2"/>
                <w:sz w:val="22"/>
              </w:rPr>
              <w:t>Inquir</w:t>
            </w:r>
            <w:r w:rsidR="00A727C7" w:rsidRPr="004D2A45">
              <w:rPr>
                <w:rFonts w:ascii="Times New Roman" w:hAnsi="Times New Roman" w:cs="Times New Roman"/>
                <w:spacing w:val="-2"/>
                <w:sz w:val="22"/>
              </w:rPr>
              <w:t>y</w:t>
            </w:r>
            <w:r w:rsidRPr="004D2A45">
              <w:rPr>
                <w:rFonts w:ascii="Times New Roman" w:hAnsi="Times New Roman" w:cs="Times New Roman"/>
                <w:spacing w:val="-2"/>
                <w:sz w:val="22"/>
              </w:rPr>
              <w:t xml:space="preserve"> the management to obtain an understanding </w:t>
            </w:r>
            <w:r w:rsidRPr="004D2A45">
              <w:rPr>
                <w:rFonts w:ascii="Times New Roman" w:hAnsi="Times New Roman" w:cs="Times New Roman"/>
                <w:spacing w:val="-8"/>
                <w:sz w:val="22"/>
              </w:rPr>
              <w:t>of the Company’s policy in relation to the determination</w:t>
            </w:r>
            <w:r w:rsidRPr="004D2A45">
              <w:rPr>
                <w:rFonts w:ascii="Times New Roman" w:hAnsi="Times New Roman" w:cs="Times New Roman"/>
                <w:spacing w:val="-2"/>
                <w:sz w:val="22"/>
              </w:rPr>
              <w:t xml:space="preserve"> </w:t>
            </w:r>
            <w:r w:rsidRPr="004D2A45">
              <w:rPr>
                <w:rFonts w:ascii="Times New Roman" w:hAnsi="Times New Roman" w:cs="Times New Roman"/>
                <w:sz w:val="22"/>
              </w:rPr>
              <w:t>of an allowance for obsolete and slow-moving</w:t>
            </w:r>
            <w:r w:rsidRPr="004D2A45">
              <w:rPr>
                <w:rFonts w:ascii="Times New Roman" w:hAnsi="Times New Roman" w:cs="Times New Roman"/>
                <w:spacing w:val="-2"/>
                <w:sz w:val="22"/>
              </w:rPr>
              <w:t xml:space="preserve"> inventories and the Company’s compliance with this policy; </w:t>
            </w:r>
          </w:p>
          <w:p w14:paraId="3C363CC5" w14:textId="78A9CC48" w:rsidR="001371C1" w:rsidRPr="004D2A45"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z w:val="22"/>
              </w:rPr>
              <w:t>Evaluat</w:t>
            </w:r>
            <w:r w:rsidR="00A727C7" w:rsidRPr="004D2A45">
              <w:rPr>
                <w:rFonts w:ascii="Times New Roman" w:hAnsi="Times New Roman" w:cs="Times New Roman"/>
                <w:sz w:val="22"/>
              </w:rPr>
              <w:t>ing</w:t>
            </w:r>
            <w:r w:rsidRPr="004D2A45">
              <w:rPr>
                <w:rFonts w:ascii="Times New Roman" w:hAnsi="Times New Roman" w:cs="Times New Roman"/>
                <w:sz w:val="22"/>
              </w:rPr>
              <w:t xml:space="preserve"> the </w:t>
            </w:r>
            <w:r w:rsidRPr="004D2A45">
              <w:rPr>
                <w:rFonts w:ascii="Times New Roman" w:hAnsi="Times New Roman" w:cs="Times New Roman"/>
                <w:spacing w:val="-4"/>
                <w:sz w:val="22"/>
              </w:rPr>
              <w:t>design and implementation of internal</w:t>
            </w:r>
            <w:r w:rsidRPr="004D2A45">
              <w:rPr>
                <w:rFonts w:ascii="Times New Roman" w:hAnsi="Times New Roman" w:cs="Times New Roman"/>
                <w:spacing w:val="-6"/>
                <w:sz w:val="22"/>
              </w:rPr>
              <w:t xml:space="preserve"> controls related to the estimation of</w:t>
            </w:r>
            <w:r w:rsidRPr="004D2A45">
              <w:rPr>
                <w:rFonts w:ascii="Times New Roman" w:hAnsi="Times New Roman" w:cs="Times New Roman"/>
                <w:sz w:val="22"/>
              </w:rPr>
              <w:t xml:space="preserve"> allowance for obsolete and slow-moving inventories</w:t>
            </w:r>
            <w:r w:rsidR="00C32246" w:rsidRPr="004D2A45">
              <w:rPr>
                <w:rFonts w:ascii="Times New Roman" w:hAnsi="Times New Roman" w:cs="Times New Roman"/>
                <w:sz w:val="22"/>
              </w:rPr>
              <w:t>;</w:t>
            </w:r>
          </w:p>
          <w:p w14:paraId="58CC82D5" w14:textId="4620AEA7" w:rsidR="001371C1" w:rsidRPr="004D2A45"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pacing w:val="-4"/>
                <w:sz w:val="22"/>
              </w:rPr>
              <w:t>Attend</w:t>
            </w:r>
            <w:r w:rsidR="00ED57F9" w:rsidRPr="004D2A45">
              <w:rPr>
                <w:rFonts w:ascii="Times New Roman" w:hAnsi="Times New Roman" w:cs="Times New Roman"/>
                <w:spacing w:val="-4"/>
                <w:sz w:val="22"/>
              </w:rPr>
              <w:t xml:space="preserve">ing </w:t>
            </w:r>
            <w:r w:rsidRPr="004D2A45">
              <w:rPr>
                <w:rFonts w:ascii="Times New Roman" w:hAnsi="Times New Roman" w:cs="Times New Roman"/>
                <w:spacing w:val="-4"/>
                <w:sz w:val="22"/>
              </w:rPr>
              <w:t>inventory counts and observed on sampling</w:t>
            </w:r>
            <w:r w:rsidRPr="004D2A45">
              <w:rPr>
                <w:rFonts w:ascii="Times New Roman" w:hAnsi="Times New Roman" w:cs="Times New Roman"/>
                <w:sz w:val="22"/>
              </w:rPr>
              <w:t xml:space="preserve"> basis the condition of inventories</w:t>
            </w:r>
            <w:r w:rsidR="00342E24" w:rsidRPr="004D2A45">
              <w:rPr>
                <w:rFonts w:ascii="Times New Roman" w:hAnsi="Times New Roman" w:cs="Times New Roman"/>
                <w:sz w:val="22"/>
              </w:rPr>
              <w:t>;</w:t>
            </w:r>
          </w:p>
          <w:p w14:paraId="52061A4F" w14:textId="0A773DCD" w:rsidR="001371C1" w:rsidRPr="004D2A45"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z w:val="22"/>
              </w:rPr>
              <w:t>Test</w:t>
            </w:r>
            <w:r w:rsidR="00ED57F9" w:rsidRPr="004D2A45">
              <w:rPr>
                <w:rFonts w:ascii="Times New Roman" w:hAnsi="Times New Roman" w:cs="Times New Roman"/>
                <w:sz w:val="22"/>
              </w:rPr>
              <w:t>ing</w:t>
            </w:r>
            <w:r w:rsidRPr="004D2A45">
              <w:rPr>
                <w:rFonts w:ascii="Times New Roman" w:hAnsi="Times New Roman" w:cs="Times New Roman"/>
                <w:sz w:val="22"/>
              </w:rPr>
              <w:t xml:space="preserve"> the accuracy of inventory aging calculation </w:t>
            </w:r>
            <w:r w:rsidRPr="004D2A45">
              <w:rPr>
                <w:rFonts w:ascii="Times New Roman" w:hAnsi="Times New Roman" w:cs="Times New Roman"/>
                <w:spacing w:val="2"/>
                <w:sz w:val="22"/>
              </w:rPr>
              <w:t>in</w:t>
            </w:r>
            <w:r w:rsidR="00D834FA" w:rsidRPr="004D2A45">
              <w:rPr>
                <w:rFonts w:ascii="Times New Roman" w:hAnsi="Times New Roman" w:cs="Times New Roman"/>
                <w:spacing w:val="2"/>
                <w:sz w:val="22"/>
              </w:rPr>
              <w:t xml:space="preserve"> </w:t>
            </w:r>
            <w:r w:rsidRPr="004D2A45">
              <w:rPr>
                <w:rFonts w:ascii="Times New Roman" w:hAnsi="Times New Roman" w:cs="Times New Roman"/>
                <w:spacing w:val="2"/>
                <w:sz w:val="22"/>
              </w:rPr>
              <w:t>the inventory aging report with relevant</w:t>
            </w:r>
            <w:r w:rsidRPr="004D2A45">
              <w:rPr>
                <w:rFonts w:ascii="Times New Roman" w:hAnsi="Times New Roman" w:cs="Times New Roman"/>
                <w:spacing w:val="-4"/>
                <w:sz w:val="22"/>
              </w:rPr>
              <w:t xml:space="preserve"> </w:t>
            </w:r>
            <w:r w:rsidR="0065580B" w:rsidRPr="004D2A45">
              <w:rPr>
                <w:rFonts w:ascii="Times New Roman" w:hAnsi="Times New Roman" w:cs="Times New Roman"/>
                <w:spacing w:val="-4"/>
                <w:sz w:val="22"/>
              </w:rPr>
              <w:br/>
            </w:r>
            <w:r w:rsidRPr="004D2A45">
              <w:rPr>
                <w:rFonts w:ascii="Times New Roman" w:hAnsi="Times New Roman" w:cs="Times New Roman"/>
                <w:spacing w:val="-4"/>
                <w:sz w:val="22"/>
              </w:rPr>
              <w:t>supporting</w:t>
            </w:r>
            <w:r w:rsidRPr="004D2A45">
              <w:rPr>
                <w:rFonts w:ascii="Times New Roman" w:hAnsi="Times New Roman" w:cs="Times New Roman"/>
                <w:sz w:val="22"/>
              </w:rPr>
              <w:t xml:space="preserve"> documents on sampling basis to ensure that inventories are classified within an appropriate range</w:t>
            </w:r>
            <w:r w:rsidR="00C32246" w:rsidRPr="004D2A45">
              <w:rPr>
                <w:rFonts w:ascii="Times New Roman" w:hAnsi="Times New Roman" w:cs="Times New Roman"/>
                <w:sz w:val="22"/>
              </w:rPr>
              <w:t>;</w:t>
            </w:r>
          </w:p>
          <w:p w14:paraId="6B91D5AA" w14:textId="7E96330D" w:rsidR="001371C1" w:rsidRPr="004D2A45"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z w:val="22"/>
              </w:rPr>
              <w:t>Assess</w:t>
            </w:r>
            <w:r w:rsidR="00ED57F9" w:rsidRPr="004D2A45">
              <w:rPr>
                <w:rFonts w:ascii="Times New Roman" w:hAnsi="Times New Roman" w:cs="Times New Roman"/>
                <w:sz w:val="22"/>
              </w:rPr>
              <w:t xml:space="preserve">ment </w:t>
            </w:r>
            <w:r w:rsidRPr="004D2A45">
              <w:rPr>
                <w:rFonts w:ascii="Times New Roman" w:hAnsi="Times New Roman" w:cs="Times New Roman"/>
                <w:sz w:val="22"/>
              </w:rPr>
              <w:t xml:space="preserve">the reasonableness of management’s assumptions used in determining the percentage of </w:t>
            </w:r>
            <w:r w:rsidRPr="004D2A45">
              <w:rPr>
                <w:rFonts w:ascii="Times New Roman" w:hAnsi="Times New Roman" w:cs="Times New Roman"/>
                <w:spacing w:val="-4"/>
                <w:sz w:val="22"/>
              </w:rPr>
              <w:t>obsolete and slow-moving inventories by comparing</w:t>
            </w:r>
            <w:r w:rsidRPr="004D2A45">
              <w:rPr>
                <w:rFonts w:ascii="Times New Roman" w:hAnsi="Times New Roman" w:cs="Times New Roman"/>
                <w:sz w:val="22"/>
              </w:rPr>
              <w:t xml:space="preserve"> with historical information, </w:t>
            </w:r>
            <w:r w:rsidR="004861B1">
              <w:rPr>
                <w:rFonts w:ascii="Times New Roman" w:hAnsi="Times New Roman" w:cs="Times New Roman"/>
                <w:sz w:val="22"/>
              </w:rPr>
              <w:t xml:space="preserve">sampling </w:t>
            </w:r>
            <w:r w:rsidRPr="004D2A45">
              <w:rPr>
                <w:rFonts w:ascii="Times New Roman" w:hAnsi="Times New Roman" w:cs="Times New Roman"/>
                <w:sz w:val="22"/>
              </w:rPr>
              <w:t>verify</w:t>
            </w:r>
            <w:r w:rsidR="004861B1">
              <w:rPr>
                <w:rFonts w:ascii="Times New Roman" w:hAnsi="Times New Roman" w:cs="Times New Roman"/>
                <w:sz w:val="22"/>
              </w:rPr>
              <w:t xml:space="preserve"> </w:t>
            </w:r>
            <w:r w:rsidRPr="004D2A45">
              <w:rPr>
                <w:rFonts w:ascii="Times New Roman" w:hAnsi="Times New Roman" w:cs="Times New Roman"/>
                <w:sz w:val="22"/>
              </w:rPr>
              <w:t>with relevant supporting documents and tested calculation</w:t>
            </w:r>
            <w:r w:rsidR="00C32246" w:rsidRPr="004D2A45">
              <w:rPr>
                <w:rFonts w:ascii="Times New Roman" w:hAnsi="Times New Roman" w:cs="Times New Roman"/>
                <w:sz w:val="22"/>
              </w:rPr>
              <w:t>;</w:t>
            </w:r>
          </w:p>
          <w:p w14:paraId="145806AB" w14:textId="795BA702" w:rsidR="00542725" w:rsidRPr="004D2A45" w:rsidRDefault="00A83EB9" w:rsidP="00542725">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pacing w:val="-4"/>
                <w:sz w:val="22"/>
              </w:rPr>
              <w:t>E</w:t>
            </w:r>
            <w:r w:rsidR="00542725" w:rsidRPr="004D2A45">
              <w:rPr>
                <w:rFonts w:ascii="Times New Roman" w:hAnsi="Times New Roman" w:cs="Times New Roman"/>
                <w:sz w:val="22"/>
              </w:rPr>
              <w:t>valuating the adequacy of the financial statement disclosures in accordance with Thai Financial Reporting Standards.</w:t>
            </w:r>
          </w:p>
          <w:p w14:paraId="77EF8731" w14:textId="100495FB" w:rsidR="00D834FA" w:rsidRPr="004D2A45" w:rsidRDefault="00D834FA" w:rsidP="00D834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s>
              <w:autoSpaceDE w:val="0"/>
              <w:autoSpaceDN w:val="0"/>
              <w:adjustRightInd w:val="0"/>
              <w:spacing w:line="240" w:lineRule="auto"/>
              <w:ind w:left="192"/>
              <w:jc w:val="thaiDistribute"/>
              <w:rPr>
                <w:rFonts w:ascii="Times New Roman" w:hAnsi="Times New Roman" w:cs="Times New Roman"/>
                <w:spacing w:val="-6"/>
                <w:sz w:val="22"/>
              </w:rPr>
            </w:pPr>
          </w:p>
        </w:tc>
      </w:tr>
      <w:bookmarkEnd w:id="2"/>
    </w:tbl>
    <w:p w14:paraId="4B9932B5" w14:textId="77777777" w:rsidR="001371C1" w:rsidRPr="004D2A45" w:rsidRDefault="00137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25C90A5"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E2E0E2"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DFA7D09"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02EEFFE"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365C393"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DF66955"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881ACD9"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292FEFB"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2DD7051"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0E4A24E"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0B170E5"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9CF6E69" w14:textId="77777777" w:rsidR="00091243" w:rsidRPr="004D2A45" w:rsidRDefault="00091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1"/>
        <w:gridCol w:w="4912"/>
      </w:tblGrid>
      <w:tr w:rsidR="009B128B" w:rsidRPr="004D2A45" w14:paraId="7429D93A" w14:textId="77777777" w:rsidTr="00ED7AE0">
        <w:trPr>
          <w:trHeight w:val="252"/>
        </w:trPr>
        <w:tc>
          <w:tcPr>
            <w:tcW w:w="9823" w:type="dxa"/>
            <w:gridSpan w:val="2"/>
            <w:shd w:val="clear" w:color="auto" w:fill="auto"/>
          </w:tcPr>
          <w:p w14:paraId="7677FCCA" w14:textId="6DA0BEC4" w:rsidR="009B128B" w:rsidRPr="004D2A45" w:rsidRDefault="00906631" w:rsidP="009A5F4D">
            <w:pPr>
              <w:autoSpaceDE w:val="0"/>
              <w:autoSpaceDN w:val="0"/>
              <w:adjustRightInd w:val="0"/>
              <w:rPr>
                <w:rFonts w:ascii="Times New Roman" w:hAnsi="Times New Roman" w:cs="Times New Roman"/>
                <w:b/>
                <w:bCs/>
                <w:sz w:val="22"/>
                <w:szCs w:val="22"/>
                <w:cs/>
              </w:rPr>
            </w:pPr>
            <w:r w:rsidRPr="004D2A45">
              <w:rPr>
                <w:rFonts w:ascii="Times New Roman" w:hAnsi="Times New Roman" w:cs="Times New Roman"/>
                <w:b/>
                <w:bCs/>
                <w:sz w:val="22"/>
                <w:szCs w:val="22"/>
              </w:rPr>
              <w:lastRenderedPageBreak/>
              <w:t xml:space="preserve">Impairment testing of investment in associate, property, plant and equipment, goodwill and other intangible assets </w:t>
            </w:r>
            <w:r w:rsidR="009A5F4D" w:rsidRPr="004D2A45">
              <w:rPr>
                <w:rFonts w:ascii="Times New Roman" w:hAnsi="Times New Roman" w:cs="Times New Roman"/>
                <w:b/>
                <w:bCs/>
                <w:sz w:val="22"/>
                <w:szCs w:val="22"/>
              </w:rPr>
              <w:t xml:space="preserve">other than goodwill </w:t>
            </w:r>
            <w:r w:rsidRPr="004D2A45">
              <w:rPr>
                <w:rFonts w:ascii="Times New Roman" w:hAnsi="Times New Roman" w:cs="Times New Roman"/>
                <w:b/>
                <w:bCs/>
                <w:sz w:val="22"/>
                <w:szCs w:val="22"/>
              </w:rPr>
              <w:t>in consolidated financial statements and impairment of investment in subsidiaries and property, plant and equipment in separate financial statements.</w:t>
            </w:r>
          </w:p>
        </w:tc>
      </w:tr>
      <w:tr w:rsidR="009B128B" w:rsidRPr="004D2A45" w14:paraId="2760EA71" w14:textId="77777777" w:rsidTr="00ED7AE0">
        <w:trPr>
          <w:trHeight w:val="252"/>
        </w:trPr>
        <w:tc>
          <w:tcPr>
            <w:tcW w:w="9823" w:type="dxa"/>
            <w:gridSpan w:val="2"/>
            <w:shd w:val="clear" w:color="auto" w:fill="auto"/>
          </w:tcPr>
          <w:p w14:paraId="047F6C0D" w14:textId="5048AD86" w:rsidR="009B128B" w:rsidRPr="004D2A45" w:rsidRDefault="009B128B" w:rsidP="009A5F4D">
            <w:pPr>
              <w:autoSpaceDE w:val="0"/>
              <w:autoSpaceDN w:val="0"/>
              <w:adjustRightInd w:val="0"/>
              <w:rPr>
                <w:rFonts w:ascii="Times New Roman" w:hAnsi="Times New Roman" w:cs="Times New Roman"/>
                <w:sz w:val="22"/>
                <w:szCs w:val="22"/>
                <w:cs/>
              </w:rPr>
            </w:pPr>
            <w:r w:rsidRPr="004D2A45">
              <w:rPr>
                <w:rFonts w:ascii="Times New Roman" w:hAnsi="Times New Roman" w:cs="Times New Roman"/>
                <w:sz w:val="22"/>
                <w:szCs w:val="22"/>
              </w:rPr>
              <w:t xml:space="preserve">Refer to </w:t>
            </w:r>
            <w:r w:rsidR="00F2464C" w:rsidRPr="004D2A45">
              <w:rPr>
                <w:rFonts w:ascii="Times New Roman" w:hAnsi="Times New Roman" w:cs="Times New Roman"/>
                <w:sz w:val="22"/>
                <w:szCs w:val="22"/>
              </w:rPr>
              <w:t>n</w:t>
            </w:r>
            <w:r w:rsidRPr="004D2A45">
              <w:rPr>
                <w:rFonts w:ascii="Times New Roman" w:hAnsi="Times New Roman" w:cs="Times New Roman"/>
                <w:sz w:val="22"/>
                <w:szCs w:val="22"/>
              </w:rPr>
              <w:t>ote</w:t>
            </w:r>
            <w:r w:rsidR="009D2652">
              <w:rPr>
                <w:rFonts w:ascii="Times New Roman" w:hAnsi="Times New Roman" w:cs="Times New Roman"/>
                <w:sz w:val="22"/>
                <w:szCs w:val="22"/>
              </w:rPr>
              <w:t>s</w:t>
            </w:r>
            <w:r w:rsidRPr="004D2A45">
              <w:rPr>
                <w:rFonts w:ascii="Times New Roman" w:hAnsi="Times New Roman" w:cs="Times New Roman"/>
                <w:sz w:val="22"/>
                <w:szCs w:val="22"/>
              </w:rPr>
              <w:t xml:space="preserve"> </w:t>
            </w:r>
            <w:r w:rsidR="00906631" w:rsidRPr="004D2A45">
              <w:rPr>
                <w:rFonts w:ascii="Times New Roman" w:hAnsi="Times New Roman" w:cs="Times New Roman"/>
                <w:sz w:val="22"/>
                <w:szCs w:val="22"/>
              </w:rPr>
              <w:t xml:space="preserve">10, 13, 14 and 15 </w:t>
            </w:r>
            <w:r w:rsidR="003359DB" w:rsidRPr="004D2A45">
              <w:rPr>
                <w:rFonts w:ascii="Times New Roman" w:hAnsi="Times New Roman" w:cs="Times New Roman"/>
                <w:sz w:val="22"/>
                <w:szCs w:val="22"/>
              </w:rPr>
              <w:t>to</w:t>
            </w:r>
            <w:r w:rsidR="00906631" w:rsidRPr="004D2A45">
              <w:rPr>
                <w:rFonts w:ascii="Times New Roman" w:hAnsi="Times New Roman" w:cs="Times New Roman"/>
                <w:sz w:val="22"/>
                <w:szCs w:val="22"/>
              </w:rPr>
              <w:t xml:space="preserve"> the consolidated financial statements and </w:t>
            </w:r>
            <w:r w:rsidR="00F366AB" w:rsidRPr="004D2A45">
              <w:rPr>
                <w:rFonts w:ascii="Times New Roman" w:hAnsi="Times New Roman" w:cs="Times New Roman"/>
                <w:sz w:val="22"/>
                <w:szCs w:val="22"/>
              </w:rPr>
              <w:t>n</w:t>
            </w:r>
            <w:r w:rsidR="00906631" w:rsidRPr="004D2A45">
              <w:rPr>
                <w:rFonts w:ascii="Times New Roman" w:hAnsi="Times New Roman" w:cs="Times New Roman"/>
                <w:sz w:val="22"/>
                <w:szCs w:val="22"/>
              </w:rPr>
              <w:t xml:space="preserve">otes 11 and 13 </w:t>
            </w:r>
            <w:r w:rsidR="003359DB" w:rsidRPr="004D2A45">
              <w:rPr>
                <w:rFonts w:ascii="Times New Roman" w:hAnsi="Times New Roman" w:cs="Times New Roman"/>
                <w:sz w:val="22"/>
                <w:szCs w:val="22"/>
              </w:rPr>
              <w:t>to</w:t>
            </w:r>
            <w:r w:rsidR="00906631" w:rsidRPr="004D2A45">
              <w:rPr>
                <w:rFonts w:ascii="Times New Roman" w:hAnsi="Times New Roman" w:cs="Times New Roman"/>
                <w:sz w:val="22"/>
                <w:szCs w:val="22"/>
              </w:rPr>
              <w:t xml:space="preserve"> the separate financial statements.</w:t>
            </w:r>
          </w:p>
        </w:tc>
      </w:tr>
      <w:tr w:rsidR="009B128B" w:rsidRPr="004D2A45" w14:paraId="0A9CF4E7" w14:textId="77777777" w:rsidTr="00564F43">
        <w:trPr>
          <w:trHeight w:val="252"/>
        </w:trPr>
        <w:tc>
          <w:tcPr>
            <w:tcW w:w="4911" w:type="dxa"/>
            <w:tcBorders>
              <w:bottom w:val="single" w:sz="4" w:space="0" w:color="auto"/>
            </w:tcBorders>
            <w:shd w:val="clear" w:color="auto" w:fill="auto"/>
          </w:tcPr>
          <w:p w14:paraId="4C0EC1F9" w14:textId="77777777" w:rsidR="009B128B" w:rsidRPr="004D2A45" w:rsidRDefault="009B128B" w:rsidP="009A5F4D">
            <w:pPr>
              <w:autoSpaceDE w:val="0"/>
              <w:autoSpaceDN w:val="0"/>
              <w:adjustRightInd w:val="0"/>
              <w:jc w:val="center"/>
              <w:rPr>
                <w:rFonts w:ascii="Times New Roman" w:hAnsi="Times New Roman" w:cs="Times New Roman"/>
                <w:b/>
                <w:bCs/>
                <w:sz w:val="22"/>
                <w:szCs w:val="22"/>
              </w:rPr>
            </w:pPr>
            <w:r w:rsidRPr="004D2A45">
              <w:rPr>
                <w:rFonts w:ascii="Times New Roman" w:hAnsi="Times New Roman" w:cs="Times New Roman"/>
                <w:b/>
                <w:bCs/>
                <w:sz w:val="22"/>
                <w:szCs w:val="22"/>
              </w:rPr>
              <w:t>The key audit matter</w:t>
            </w:r>
          </w:p>
        </w:tc>
        <w:tc>
          <w:tcPr>
            <w:tcW w:w="4912" w:type="dxa"/>
            <w:tcBorders>
              <w:bottom w:val="single" w:sz="4" w:space="0" w:color="auto"/>
            </w:tcBorders>
            <w:shd w:val="clear" w:color="auto" w:fill="auto"/>
          </w:tcPr>
          <w:p w14:paraId="6D344DE3" w14:textId="77777777" w:rsidR="009B128B" w:rsidRPr="004D2A45" w:rsidRDefault="009B128B" w:rsidP="009A5F4D">
            <w:pPr>
              <w:autoSpaceDE w:val="0"/>
              <w:autoSpaceDN w:val="0"/>
              <w:adjustRightInd w:val="0"/>
              <w:jc w:val="center"/>
              <w:rPr>
                <w:rFonts w:ascii="Times New Roman" w:hAnsi="Times New Roman" w:cs="Times New Roman"/>
                <w:b/>
                <w:bCs/>
                <w:sz w:val="22"/>
                <w:szCs w:val="22"/>
              </w:rPr>
            </w:pPr>
            <w:r w:rsidRPr="004D2A45">
              <w:rPr>
                <w:rFonts w:ascii="Times New Roman" w:hAnsi="Times New Roman" w:cs="Times New Roman"/>
                <w:b/>
                <w:bCs/>
                <w:sz w:val="22"/>
                <w:szCs w:val="22"/>
              </w:rPr>
              <w:t>How the matter was addressed in the audit</w:t>
            </w:r>
          </w:p>
        </w:tc>
      </w:tr>
      <w:tr w:rsidR="009B128B" w:rsidRPr="004D2A45" w14:paraId="13F4BB0A" w14:textId="77777777" w:rsidTr="00564F43">
        <w:trPr>
          <w:trHeight w:val="2551"/>
        </w:trPr>
        <w:tc>
          <w:tcPr>
            <w:tcW w:w="4911" w:type="dxa"/>
            <w:tcBorders>
              <w:top w:val="single" w:sz="4" w:space="0" w:color="auto"/>
              <w:left w:val="single" w:sz="4" w:space="0" w:color="auto"/>
              <w:bottom w:val="single" w:sz="4" w:space="0" w:color="auto"/>
              <w:right w:val="single" w:sz="4" w:space="0" w:color="auto"/>
            </w:tcBorders>
            <w:shd w:val="clear" w:color="auto" w:fill="auto"/>
          </w:tcPr>
          <w:p w14:paraId="426C0A13" w14:textId="77777777" w:rsidR="009B128B" w:rsidRPr="004D2A45" w:rsidRDefault="009B128B" w:rsidP="009A5F4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16CA90F2" w14:textId="1AA801B3" w:rsidR="00906631" w:rsidRPr="004D2A45" w:rsidRDefault="00906631" w:rsidP="00C05803">
            <w:pPr>
              <w:pStyle w:val="Default"/>
              <w:jc w:val="thaiDistribute"/>
              <w:rPr>
                <w:rFonts w:ascii="Times New Roman" w:eastAsia="MS Mincho" w:hAnsi="Times New Roman" w:cs="Times New Roman"/>
                <w:color w:val="auto"/>
                <w:sz w:val="22"/>
                <w:szCs w:val="22"/>
              </w:rPr>
            </w:pPr>
            <w:r w:rsidRPr="004D2A45">
              <w:rPr>
                <w:rFonts w:ascii="Times New Roman" w:eastAsia="MS Mincho" w:hAnsi="Times New Roman" w:cs="Times New Roman"/>
                <w:color w:val="auto"/>
                <w:sz w:val="22"/>
                <w:szCs w:val="22"/>
              </w:rPr>
              <w:t>The Group has</w:t>
            </w:r>
            <w:r w:rsidR="003359DB" w:rsidRPr="004D2A45">
              <w:rPr>
                <w:rFonts w:ascii="Times New Roman" w:eastAsia="MS Mincho" w:hAnsi="Times New Roman" w:cs="Times New Roman"/>
                <w:color w:val="auto"/>
                <w:sz w:val="22"/>
                <w:szCs w:val="22"/>
              </w:rPr>
              <w:t xml:space="preserve"> significant</w:t>
            </w:r>
            <w:r w:rsidRPr="004D2A45">
              <w:rPr>
                <w:rFonts w:ascii="Times New Roman" w:eastAsia="MS Mincho" w:hAnsi="Times New Roman" w:cs="Times New Roman"/>
                <w:color w:val="auto"/>
                <w:sz w:val="22"/>
                <w:szCs w:val="22"/>
              </w:rPr>
              <w:t xml:space="preserve"> investment in associate, property, plant and equipment, goodwill and other intangible assets </w:t>
            </w:r>
            <w:r w:rsidR="009A5F4D" w:rsidRPr="004D2A45">
              <w:rPr>
                <w:rFonts w:ascii="Times New Roman" w:eastAsia="MS Mincho" w:hAnsi="Times New Roman" w:cs="Times New Roman"/>
                <w:color w:val="auto"/>
                <w:sz w:val="22"/>
                <w:szCs w:val="22"/>
              </w:rPr>
              <w:t xml:space="preserve">other than goodwill </w:t>
            </w:r>
            <w:r w:rsidRPr="004D2A45">
              <w:rPr>
                <w:rFonts w:ascii="Times New Roman" w:eastAsia="MS Mincho" w:hAnsi="Times New Roman" w:cs="Times New Roman"/>
                <w:color w:val="auto"/>
                <w:sz w:val="22"/>
                <w:szCs w:val="22"/>
              </w:rPr>
              <w:t>in the consolidated financial statements and investment in subsidiaries and property, plant and equipment in the separate financial statements.</w:t>
            </w:r>
            <w:r w:rsidR="00770F07" w:rsidRPr="004D2A45">
              <w:rPr>
                <w:rFonts w:ascii="Times New Roman" w:eastAsia="MS Mincho" w:hAnsi="Times New Roman" w:cs="Times New Roman"/>
                <w:color w:val="auto"/>
                <w:sz w:val="22"/>
                <w:szCs w:val="22"/>
              </w:rPr>
              <w:t xml:space="preserve"> The Group has performed impairment testing of cash generating unit to which goodwill belong on annual basis.</w:t>
            </w:r>
          </w:p>
          <w:p w14:paraId="7427534D" w14:textId="77777777" w:rsidR="00906631" w:rsidRPr="004D2A45" w:rsidRDefault="00906631" w:rsidP="00906631">
            <w:pPr>
              <w:pStyle w:val="Default"/>
              <w:jc w:val="thaiDistribute"/>
              <w:rPr>
                <w:rFonts w:ascii="Times New Roman" w:eastAsia="MS Mincho" w:hAnsi="Times New Roman" w:cs="Times New Roman"/>
                <w:color w:val="auto"/>
                <w:sz w:val="22"/>
                <w:szCs w:val="22"/>
              </w:rPr>
            </w:pPr>
          </w:p>
          <w:p w14:paraId="00978C44" w14:textId="2D4B9976" w:rsidR="00576FCF" w:rsidRPr="004D2A45" w:rsidRDefault="00576FCF" w:rsidP="00906631">
            <w:pPr>
              <w:pStyle w:val="Default"/>
              <w:jc w:val="thaiDistribute"/>
              <w:rPr>
                <w:rFonts w:ascii="Times New Roman" w:eastAsia="MS Mincho" w:hAnsi="Times New Roman" w:cs="Times New Roman"/>
                <w:color w:val="auto"/>
                <w:sz w:val="22"/>
                <w:szCs w:val="22"/>
              </w:rPr>
            </w:pPr>
            <w:r w:rsidRPr="004D2A45">
              <w:rPr>
                <w:rFonts w:ascii="Times New Roman" w:eastAsia="MS Mincho" w:hAnsi="Times New Roman" w:cs="Times New Roman"/>
                <w:color w:val="auto"/>
                <w:sz w:val="22"/>
                <w:szCs w:val="22"/>
              </w:rPr>
              <w:t xml:space="preserve">Business operation of associate and indirect subsidiaries did not reach targets. The management considered this factor indicator of impairment of property, plant and equipment, other intangible assets other than goodwill, investment in associate and investment in subsidiaries. </w:t>
            </w:r>
          </w:p>
          <w:p w14:paraId="022D380C" w14:textId="77777777" w:rsidR="00576FCF" w:rsidRPr="004D2A45" w:rsidRDefault="00576FCF" w:rsidP="00906631">
            <w:pPr>
              <w:pStyle w:val="Default"/>
              <w:jc w:val="thaiDistribute"/>
              <w:rPr>
                <w:rFonts w:ascii="Times New Roman" w:eastAsia="MS Mincho" w:hAnsi="Times New Roman" w:cs="Times New Roman"/>
                <w:color w:val="auto"/>
                <w:sz w:val="22"/>
                <w:szCs w:val="22"/>
              </w:rPr>
            </w:pPr>
          </w:p>
          <w:p w14:paraId="4CCB00E6" w14:textId="3C657A35" w:rsidR="00906631" w:rsidRPr="004D2A45" w:rsidRDefault="009A56AA" w:rsidP="00906631">
            <w:pPr>
              <w:pStyle w:val="Default"/>
              <w:jc w:val="thaiDistribute"/>
              <w:rPr>
                <w:rFonts w:ascii="Times New Roman" w:eastAsia="MS Mincho" w:hAnsi="Times New Roman" w:cs="Times New Roman"/>
                <w:color w:val="auto"/>
                <w:sz w:val="22"/>
                <w:szCs w:val="22"/>
              </w:rPr>
            </w:pPr>
            <w:r w:rsidRPr="004D2A45">
              <w:rPr>
                <w:rFonts w:ascii="Times New Roman" w:eastAsia="MS Mincho" w:hAnsi="Times New Roman" w:cs="Times New Roman"/>
                <w:color w:val="auto"/>
                <w:sz w:val="22"/>
                <w:szCs w:val="22"/>
              </w:rPr>
              <w:t>The management determined an impairment of these assets by estimating the recoverable amount from a discounted cash flow projection. Any shortfall of the recoverable amounts against the carrying amounts would be recognised as impairment losses.</w:t>
            </w:r>
          </w:p>
          <w:p w14:paraId="0322A9F7" w14:textId="77777777" w:rsidR="009A56AA" w:rsidRPr="004D2A45" w:rsidRDefault="009A56AA" w:rsidP="00906631">
            <w:pPr>
              <w:pStyle w:val="Default"/>
              <w:jc w:val="thaiDistribute"/>
              <w:rPr>
                <w:rFonts w:ascii="Times New Roman" w:eastAsia="MS Mincho" w:hAnsi="Times New Roman" w:cs="Times New Roman"/>
                <w:color w:val="auto"/>
                <w:sz w:val="22"/>
                <w:szCs w:val="22"/>
              </w:rPr>
            </w:pPr>
          </w:p>
          <w:p w14:paraId="69EBE877" w14:textId="67A69AB0" w:rsidR="009B128B" w:rsidRPr="004D2A45" w:rsidRDefault="00263981" w:rsidP="00906631">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color w:val="auto"/>
                <w:sz w:val="22"/>
                <w:szCs w:val="22"/>
              </w:rPr>
            </w:pPr>
            <w:r w:rsidRPr="004D2A45">
              <w:rPr>
                <w:rFonts w:ascii="Times New Roman" w:eastAsia="MS Mincho" w:hAnsi="Times New Roman" w:cs="Times New Roman"/>
                <w:color w:val="auto"/>
                <w:sz w:val="22"/>
                <w:szCs w:val="22"/>
              </w:rPr>
              <w:t>Due to the materiality of carrying value of certain assets and significant judgement required in determining the key assumptions to estimate the recoverable amount, I considered this as a key audit matter.</w:t>
            </w:r>
          </w:p>
        </w:tc>
        <w:tc>
          <w:tcPr>
            <w:tcW w:w="4912" w:type="dxa"/>
            <w:tcBorders>
              <w:top w:val="single" w:sz="4" w:space="0" w:color="auto"/>
              <w:left w:val="single" w:sz="4" w:space="0" w:color="auto"/>
              <w:bottom w:val="single" w:sz="4" w:space="0" w:color="auto"/>
              <w:right w:val="single" w:sz="4" w:space="0" w:color="auto"/>
            </w:tcBorders>
            <w:shd w:val="clear" w:color="auto" w:fill="auto"/>
          </w:tcPr>
          <w:p w14:paraId="020A5581" w14:textId="77777777" w:rsidR="00D834FA" w:rsidRPr="004D2A45" w:rsidRDefault="00D834FA" w:rsidP="00D834FA">
            <w:pPr>
              <w:autoSpaceDE w:val="0"/>
              <w:autoSpaceDN w:val="0"/>
              <w:adjustRightInd w:val="0"/>
              <w:spacing w:line="240" w:lineRule="auto"/>
              <w:jc w:val="thaiDistribute"/>
              <w:rPr>
                <w:rFonts w:ascii="Times New Roman" w:hAnsi="Times New Roman" w:cs="Times New Roman"/>
                <w:sz w:val="22"/>
                <w:szCs w:val="22"/>
              </w:rPr>
            </w:pPr>
          </w:p>
          <w:p w14:paraId="572F5B76" w14:textId="79A31FDD" w:rsidR="00D834FA" w:rsidRPr="004D2A45" w:rsidRDefault="00D834FA" w:rsidP="00D834FA">
            <w:pPr>
              <w:autoSpaceDE w:val="0"/>
              <w:autoSpaceDN w:val="0"/>
              <w:adjustRightInd w:val="0"/>
              <w:spacing w:line="240" w:lineRule="auto"/>
              <w:jc w:val="thaiDistribute"/>
              <w:rPr>
                <w:rFonts w:ascii="Times New Roman" w:hAnsi="Times New Roman" w:cs="Times New Roman"/>
                <w:sz w:val="22"/>
                <w:szCs w:val="22"/>
              </w:rPr>
            </w:pPr>
            <w:r w:rsidRPr="004D2A45">
              <w:rPr>
                <w:rFonts w:ascii="Times New Roman" w:hAnsi="Times New Roman" w:cs="Times New Roman"/>
                <w:sz w:val="22"/>
                <w:szCs w:val="22"/>
              </w:rPr>
              <w:t>My audit procedures included:</w:t>
            </w:r>
          </w:p>
          <w:p w14:paraId="44D5BAEA" w14:textId="45359A16" w:rsidR="00EC11C9" w:rsidRPr="004D2A45" w:rsidRDefault="005C3C8C" w:rsidP="00EC11C9">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z w:val="22"/>
              </w:rPr>
              <w:t>G</w:t>
            </w:r>
            <w:r w:rsidR="00EC11C9" w:rsidRPr="004D2A45">
              <w:rPr>
                <w:rFonts w:ascii="Times New Roman" w:hAnsi="Times New Roman" w:cs="Times New Roman"/>
                <w:sz w:val="22"/>
              </w:rPr>
              <w:t>aining an understanding and assessing the process related to the determining of impairment indicators, cash-generating units and the estimated recoverable amount, including the preparation of discounted future cash flow;</w:t>
            </w:r>
          </w:p>
          <w:p w14:paraId="612D445C" w14:textId="56BF90E5" w:rsidR="00412566" w:rsidRPr="004D2A45" w:rsidRDefault="00412566" w:rsidP="00412566">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z w:val="22"/>
              </w:rPr>
              <w:t>Testing the estimating of the recoverable amount of the assets prepared by the management;</w:t>
            </w:r>
          </w:p>
          <w:p w14:paraId="565A9800" w14:textId="4CCFF855" w:rsidR="001F3AAC" w:rsidRPr="004D2A45" w:rsidRDefault="001F3AAC" w:rsidP="001F3AAC">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cs="Times New Roman"/>
                <w:spacing w:val="-4"/>
                <w:sz w:val="22"/>
              </w:rPr>
              <w:t>Evaluating the key assumptions used by management based on internal and external information, operational plans and historical data analysis</w:t>
            </w:r>
            <w:r w:rsidRPr="004D2A45">
              <w:rPr>
                <w:rFonts w:ascii="Times New Roman" w:hAnsi="Times New Roman" w:cs="Times New Roman"/>
                <w:sz w:val="22"/>
              </w:rPr>
              <w:t xml:space="preserve">; </w:t>
            </w:r>
          </w:p>
          <w:p w14:paraId="160559CB" w14:textId="0A3C91E0" w:rsidR="00AB66DA" w:rsidRPr="004D2A45" w:rsidRDefault="00AB66DA" w:rsidP="00AB66DA">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sz w:val="22"/>
              </w:rPr>
            </w:pPr>
            <w:r w:rsidRPr="004D2A45">
              <w:rPr>
                <w:rFonts w:ascii="Times New Roman" w:hAnsi="Times New Roman"/>
                <w:sz w:val="22"/>
              </w:rPr>
              <w:t>Involving the KPMG’s specialist in evaluating the appropriateness</w:t>
            </w:r>
            <w:r w:rsidR="009F538F" w:rsidRPr="004D2A45">
              <w:rPr>
                <w:rFonts w:ascii="Times New Roman" w:hAnsi="Times New Roman"/>
                <w:sz w:val="22"/>
              </w:rPr>
              <w:t xml:space="preserve"> </w:t>
            </w:r>
            <w:r w:rsidRPr="004D2A45">
              <w:rPr>
                <w:rFonts w:ascii="Times New Roman" w:hAnsi="Times New Roman"/>
                <w:sz w:val="22"/>
              </w:rPr>
              <w:t>of</w:t>
            </w:r>
            <w:r w:rsidR="001F3AAC" w:rsidRPr="004D2A45">
              <w:rPr>
                <w:rFonts w:ascii="Times New Roman" w:hAnsi="Times New Roman"/>
                <w:sz w:val="22"/>
              </w:rPr>
              <w:t xml:space="preserve"> </w:t>
            </w:r>
            <w:r w:rsidRPr="004D2A45">
              <w:rPr>
                <w:rFonts w:ascii="Times New Roman" w:hAnsi="Times New Roman"/>
                <w:sz w:val="22"/>
              </w:rPr>
              <w:t>financial variables used in setting out the discount rate, the valuation method and the reasonableness of the calculation;</w:t>
            </w:r>
          </w:p>
          <w:p w14:paraId="0E828874" w14:textId="1B391107" w:rsidR="00FF2D26" w:rsidRPr="004D2A45" w:rsidRDefault="00FF2D26" w:rsidP="00FF2D26">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sz w:val="22"/>
              </w:rPr>
              <w:t>Evaluating</w:t>
            </w:r>
            <w:r w:rsidRPr="004D2A45">
              <w:rPr>
                <w:rFonts w:ascii="Times New Roman" w:hAnsi="Times New Roman" w:cs="Times New Roman"/>
                <w:sz w:val="22"/>
              </w:rPr>
              <w:t xml:space="preserve"> the sensitivity of key assumptions used in the estimation of future cash flows in order to evaluate the effects to the recoverable amount;</w:t>
            </w:r>
          </w:p>
          <w:p w14:paraId="292C3EFB" w14:textId="52167CC2" w:rsidR="005C3C8C" w:rsidRPr="004D2A45" w:rsidRDefault="005C3C8C" w:rsidP="005C3C8C">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4D2A45">
              <w:rPr>
                <w:rFonts w:ascii="Times New Roman" w:hAnsi="Times New Roman"/>
                <w:sz w:val="22"/>
              </w:rPr>
              <w:t>Evaluating</w:t>
            </w:r>
            <w:r w:rsidRPr="004D2A45">
              <w:rPr>
                <w:rFonts w:ascii="Times New Roman" w:hAnsi="Times New Roman" w:cs="Times New Roman"/>
                <w:sz w:val="22"/>
              </w:rPr>
              <w:t xml:space="preserve"> the adequacy of the financial statements disclosures in accordance with Thai Financial Reporting Standards.</w:t>
            </w:r>
          </w:p>
          <w:p w14:paraId="5787E8A4" w14:textId="48D3235C" w:rsidR="00953CC0" w:rsidRPr="004D2A45" w:rsidRDefault="00953CC0" w:rsidP="00564F43">
            <w:pPr>
              <w:tabs>
                <w:tab w:val="clear" w:pos="680"/>
              </w:tabs>
              <w:autoSpaceDE w:val="0"/>
              <w:autoSpaceDN w:val="0"/>
              <w:adjustRightInd w:val="0"/>
              <w:spacing w:line="240" w:lineRule="auto"/>
              <w:jc w:val="thaiDistribute"/>
              <w:rPr>
                <w:rFonts w:ascii="Times New Roman" w:hAnsi="Times New Roman" w:cs="Times New Roman"/>
                <w:sz w:val="22"/>
              </w:rPr>
            </w:pPr>
          </w:p>
        </w:tc>
      </w:tr>
    </w:tbl>
    <w:p w14:paraId="6AC37CF8" w14:textId="77777777" w:rsidR="00EB39CD" w:rsidRPr="004D2A45" w:rsidRDefault="00EB39CD" w:rsidP="00F45A0A">
      <w:pPr>
        <w:pStyle w:val="Default"/>
        <w:rPr>
          <w:rFonts w:ascii="Times New Roman" w:hAnsi="Times New Roman" w:cs="Times New Roman"/>
          <w:sz w:val="22"/>
          <w:szCs w:val="22"/>
        </w:rPr>
      </w:pPr>
    </w:p>
    <w:p w14:paraId="6C82D738" w14:textId="77777777" w:rsidR="00AD3275" w:rsidRPr="004D2A45" w:rsidRDefault="00AD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sidRPr="004D2A45">
        <w:rPr>
          <w:rFonts w:ascii="Times New Roman" w:hAnsi="Times New Roman" w:cs="Times New Roman"/>
          <w:i/>
          <w:iCs/>
          <w:sz w:val="22"/>
          <w:szCs w:val="22"/>
        </w:rPr>
        <w:br w:type="page"/>
      </w:r>
    </w:p>
    <w:p w14:paraId="563EE56F" w14:textId="0297A756" w:rsidR="00F45A0A" w:rsidRPr="004D2A45" w:rsidRDefault="00F45A0A" w:rsidP="00F45A0A">
      <w:pPr>
        <w:pStyle w:val="Default"/>
        <w:rPr>
          <w:rFonts w:ascii="Times New Roman" w:hAnsi="Times New Roman" w:cs="Times New Roman"/>
          <w:i/>
          <w:iCs/>
          <w:sz w:val="22"/>
          <w:szCs w:val="22"/>
        </w:rPr>
      </w:pPr>
      <w:r w:rsidRPr="004D2A45">
        <w:rPr>
          <w:rFonts w:ascii="Times New Roman" w:hAnsi="Times New Roman" w:cs="Times New Roman"/>
          <w:i/>
          <w:iCs/>
          <w:sz w:val="22"/>
          <w:szCs w:val="22"/>
        </w:rPr>
        <w:lastRenderedPageBreak/>
        <w:t xml:space="preserve">Emphasis of </w:t>
      </w:r>
      <w:r w:rsidR="00C43547" w:rsidRPr="004D2A45">
        <w:rPr>
          <w:rFonts w:ascii="Times New Roman" w:hAnsi="Times New Roman" w:cs="Times New Roman"/>
          <w:i/>
          <w:iCs/>
          <w:sz w:val="22"/>
          <w:szCs w:val="22"/>
        </w:rPr>
        <w:t>M</w:t>
      </w:r>
      <w:r w:rsidRPr="004D2A45">
        <w:rPr>
          <w:rFonts w:ascii="Times New Roman" w:hAnsi="Times New Roman" w:cs="Times New Roman"/>
          <w:i/>
          <w:iCs/>
          <w:sz w:val="22"/>
          <w:szCs w:val="22"/>
        </w:rPr>
        <w:t>atter</w:t>
      </w:r>
    </w:p>
    <w:p w14:paraId="6E49FFC5" w14:textId="77777777" w:rsidR="00F45A0A" w:rsidRPr="004D2A45" w:rsidRDefault="00F45A0A" w:rsidP="00F45A0A">
      <w:pPr>
        <w:pStyle w:val="Default"/>
        <w:rPr>
          <w:rFonts w:ascii="Times New Roman" w:hAnsi="Times New Roman" w:cs="Times New Roman"/>
          <w:sz w:val="22"/>
          <w:szCs w:val="22"/>
        </w:rPr>
      </w:pPr>
    </w:p>
    <w:p w14:paraId="06872407" w14:textId="6E5092A7" w:rsidR="00C43547" w:rsidRPr="004D2A45" w:rsidRDefault="00C43547" w:rsidP="00CA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4D2A45">
        <w:rPr>
          <w:rFonts w:ascii="Times New Roman" w:hAnsi="Times New Roman" w:cs="Times New Roman"/>
          <w:sz w:val="22"/>
        </w:rPr>
        <w:t xml:space="preserve">I draw attention to note </w:t>
      </w:r>
      <w:r w:rsidR="007457FB" w:rsidRPr="004D2A45">
        <w:rPr>
          <w:rFonts w:ascii="Times New Roman" w:hAnsi="Times New Roman" w:cs="Times New Roman"/>
          <w:sz w:val="22"/>
        </w:rPr>
        <w:t>5</w:t>
      </w:r>
      <w:r w:rsidRPr="004D2A45">
        <w:rPr>
          <w:rFonts w:ascii="Times New Roman" w:hAnsi="Times New Roman" w:cs="Times New Roman"/>
          <w:sz w:val="22"/>
        </w:rPr>
        <w:t xml:space="preserve"> to the financial statements, </w:t>
      </w:r>
      <w:r w:rsidR="00CA27C3" w:rsidRPr="004D2A45">
        <w:rPr>
          <w:rFonts w:ascii="Times New Roman" w:hAnsi="Times New Roman" w:cs="Times New Roman"/>
          <w:sz w:val="22"/>
        </w:rPr>
        <w:t>the finalisation of the reassessment of assets and liabilities from business acquisition which the Group’s acquired in May 2023 was completed in March 2024. The consolidated statements of financial position as at 31 December 2023; the consolidated statements of comprehensive income, changes in equity and cash flows for the year ended 31 December 2023; which are included as comparative information, have been adjusted.</w:t>
      </w:r>
      <w:r w:rsidRPr="004D2A45">
        <w:rPr>
          <w:rFonts w:ascii="Times New Roman" w:hAnsi="Times New Roman" w:cs="Times New Roman"/>
          <w:sz w:val="22"/>
        </w:rPr>
        <w:t xml:space="preserve"> </w:t>
      </w:r>
    </w:p>
    <w:p w14:paraId="592D98B3" w14:textId="77777777" w:rsidR="00F45A0A" w:rsidRPr="004D2A45" w:rsidRDefault="00F45A0A" w:rsidP="00F45A0A">
      <w:pPr>
        <w:pStyle w:val="Default"/>
        <w:rPr>
          <w:rFonts w:ascii="Times New Roman" w:hAnsi="Times New Roman" w:cs="Times New Roman"/>
          <w:sz w:val="22"/>
          <w:szCs w:val="22"/>
        </w:rPr>
      </w:pPr>
    </w:p>
    <w:p w14:paraId="71AA7F43" w14:textId="2449F8E4" w:rsidR="00C43547" w:rsidRPr="004D2A45" w:rsidRDefault="00C43547" w:rsidP="00F45A0A">
      <w:pPr>
        <w:pStyle w:val="Default"/>
        <w:rPr>
          <w:rFonts w:ascii="Times New Roman" w:hAnsi="Times New Roman" w:cs="Times New Roman"/>
          <w:sz w:val="22"/>
          <w:szCs w:val="22"/>
        </w:rPr>
      </w:pPr>
      <w:r w:rsidRPr="004D2A45">
        <w:rPr>
          <w:rFonts w:ascii="Times New Roman" w:hAnsi="Times New Roman" w:cs="Times New Roman"/>
          <w:sz w:val="22"/>
          <w:szCs w:val="22"/>
        </w:rPr>
        <w:t>My</w:t>
      </w:r>
      <w:r w:rsidR="004E589F" w:rsidRPr="004D2A45">
        <w:rPr>
          <w:rFonts w:ascii="Times New Roman" w:hAnsi="Times New Roman" w:cs="Times New Roman"/>
          <w:sz w:val="22"/>
          <w:szCs w:val="22"/>
        </w:rPr>
        <w:t xml:space="preserve"> </w:t>
      </w:r>
      <w:r w:rsidR="00E95A7F" w:rsidRPr="004D2A45">
        <w:rPr>
          <w:rFonts w:ascii="Times New Roman" w:hAnsi="Times New Roman" w:cs="Times New Roman"/>
          <w:sz w:val="22"/>
          <w:szCs w:val="22"/>
        </w:rPr>
        <w:t xml:space="preserve">opinion </w:t>
      </w:r>
      <w:r w:rsidRPr="004D2A45">
        <w:rPr>
          <w:rFonts w:ascii="Times New Roman" w:hAnsi="Times New Roman" w:cs="Times New Roman"/>
          <w:sz w:val="22"/>
          <w:szCs w:val="22"/>
        </w:rPr>
        <w:t>is not modified in respect of th</w:t>
      </w:r>
      <w:r w:rsidR="00DA2967">
        <w:rPr>
          <w:rFonts w:ascii="Times New Roman" w:hAnsi="Times New Roman" w:cs="Times New Roman"/>
          <w:sz w:val="22"/>
          <w:szCs w:val="22"/>
        </w:rPr>
        <w:t>i</w:t>
      </w:r>
      <w:r w:rsidRPr="004D2A45">
        <w:rPr>
          <w:rFonts w:ascii="Times New Roman" w:hAnsi="Times New Roman" w:cs="Times New Roman"/>
          <w:sz w:val="22"/>
          <w:szCs w:val="22"/>
        </w:rPr>
        <w:t>s matter.</w:t>
      </w:r>
    </w:p>
    <w:p w14:paraId="3D1E84EF" w14:textId="77777777" w:rsidR="00C43547" w:rsidRPr="004D2A45" w:rsidRDefault="00C43547" w:rsidP="00F45A0A">
      <w:pPr>
        <w:pStyle w:val="Default"/>
        <w:rPr>
          <w:rFonts w:ascii="Times New Roman" w:hAnsi="Times New Roman" w:cs="Times New Roman"/>
          <w:sz w:val="22"/>
          <w:szCs w:val="22"/>
          <w:cs/>
        </w:rPr>
      </w:pPr>
    </w:p>
    <w:p w14:paraId="5456DEFA" w14:textId="77777777" w:rsidR="00B370EB" w:rsidRPr="004D2A45" w:rsidRDefault="00B370EB" w:rsidP="00936CDA">
      <w:pPr>
        <w:pStyle w:val="Default"/>
        <w:jc w:val="both"/>
        <w:rPr>
          <w:rFonts w:ascii="Times New Roman" w:hAnsi="Times New Roman" w:cs="Times New Roman"/>
          <w:i/>
          <w:iCs/>
          <w:sz w:val="22"/>
          <w:szCs w:val="22"/>
        </w:rPr>
      </w:pPr>
      <w:r w:rsidRPr="004D2A45">
        <w:rPr>
          <w:rFonts w:ascii="Times New Roman" w:hAnsi="Times New Roman" w:cs="Times New Roman"/>
          <w:i/>
          <w:iCs/>
          <w:sz w:val="22"/>
          <w:szCs w:val="22"/>
        </w:rPr>
        <w:t>Other Information</w:t>
      </w:r>
    </w:p>
    <w:p w14:paraId="23B4FC6E" w14:textId="77777777" w:rsidR="00B370EB" w:rsidRPr="004D2A45" w:rsidRDefault="00B370EB" w:rsidP="00B370EB">
      <w:pPr>
        <w:pStyle w:val="Default"/>
        <w:rPr>
          <w:rFonts w:ascii="Times New Roman" w:hAnsi="Times New Roman" w:cs="Times New Roman"/>
          <w:i/>
          <w:iCs/>
          <w:sz w:val="22"/>
          <w:szCs w:val="22"/>
        </w:rPr>
      </w:pPr>
    </w:p>
    <w:p w14:paraId="7144D91B" w14:textId="3E51B38B" w:rsidR="00B370EB" w:rsidRPr="004D2A45" w:rsidRDefault="00B370EB" w:rsidP="00B370EB">
      <w:pPr>
        <w:pStyle w:val="Default"/>
        <w:jc w:val="both"/>
        <w:rPr>
          <w:rFonts w:ascii="Times New Roman" w:hAnsi="Times New Roman" w:cs="Times New Roman"/>
          <w:sz w:val="22"/>
          <w:szCs w:val="22"/>
        </w:rPr>
      </w:pPr>
      <w:r w:rsidRPr="004D2A45">
        <w:rPr>
          <w:rFonts w:ascii="Times New Roman" w:hAnsi="Times New Roman" w:cs="Times New Roman"/>
          <w:sz w:val="22"/>
          <w:szCs w:val="22"/>
        </w:rPr>
        <w:t>Management is responsible for the other information. The other information comprises the information included in the annual report, but does not include the</w:t>
      </w:r>
      <w:r w:rsidR="00936CDA" w:rsidRPr="004D2A45">
        <w:rPr>
          <w:rFonts w:ascii="Times New Roman" w:hAnsi="Times New Roman" w:cs="Times New Roman"/>
          <w:sz w:val="22"/>
          <w:szCs w:val="22"/>
        </w:rPr>
        <w:t xml:space="preserve"> consolidated and separate</w:t>
      </w:r>
      <w:r w:rsidRPr="004D2A45">
        <w:rPr>
          <w:rFonts w:ascii="Times New Roman" w:hAnsi="Times New Roman" w:cs="Times New Roman"/>
          <w:sz w:val="22"/>
          <w:szCs w:val="22"/>
        </w:rPr>
        <w:t xml:space="preserve"> financial statements and my auditor’s report thereon. The annual report is expected to be made available to me after the date of this auditor</w:t>
      </w:r>
      <w:r w:rsidR="00CB1313" w:rsidRPr="004D2A45">
        <w:rPr>
          <w:rFonts w:ascii="Times New Roman" w:hAnsi="Times New Roman" w:cs="Times New Roman"/>
          <w:sz w:val="22"/>
          <w:szCs w:val="22"/>
        </w:rPr>
        <w:t>’</w:t>
      </w:r>
      <w:r w:rsidRPr="004D2A45">
        <w:rPr>
          <w:rFonts w:ascii="Times New Roman" w:hAnsi="Times New Roman" w:cs="Times New Roman"/>
          <w:sz w:val="22"/>
          <w:szCs w:val="22"/>
        </w:rPr>
        <w:t xml:space="preserve">s report. </w:t>
      </w:r>
    </w:p>
    <w:p w14:paraId="7949D625" w14:textId="77777777" w:rsidR="00B370EB" w:rsidRPr="004D2A45" w:rsidRDefault="00B370EB" w:rsidP="009B24F9">
      <w:pPr>
        <w:pStyle w:val="Default"/>
        <w:jc w:val="both"/>
        <w:rPr>
          <w:rFonts w:ascii="Times New Roman" w:hAnsi="Times New Roman" w:cs="Times New Roman"/>
          <w:sz w:val="22"/>
          <w:szCs w:val="22"/>
        </w:rPr>
      </w:pPr>
    </w:p>
    <w:p w14:paraId="20A934AB" w14:textId="7383CE3B" w:rsidR="00B370EB" w:rsidRPr="004D2A45" w:rsidRDefault="00B370EB" w:rsidP="009B24F9">
      <w:pPr>
        <w:pStyle w:val="Default"/>
        <w:jc w:val="both"/>
        <w:rPr>
          <w:rFonts w:ascii="Times New Roman" w:hAnsi="Times New Roman" w:cs="Times New Roman"/>
          <w:sz w:val="22"/>
          <w:szCs w:val="22"/>
        </w:rPr>
      </w:pPr>
      <w:r w:rsidRPr="004D2A45">
        <w:rPr>
          <w:rFonts w:ascii="Times New Roman" w:hAnsi="Times New Roman" w:cs="Times New Roman"/>
          <w:sz w:val="22"/>
          <w:szCs w:val="22"/>
        </w:rPr>
        <w:t xml:space="preserve">My opinion on the </w:t>
      </w:r>
      <w:r w:rsidR="00936CDA"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 xml:space="preserve">financial statements does not cover the other information and I will not express any form of assurance conclusion thereon. </w:t>
      </w:r>
    </w:p>
    <w:p w14:paraId="165634E7" w14:textId="77777777" w:rsidR="00B370EB" w:rsidRPr="004D2A45" w:rsidRDefault="00B370EB" w:rsidP="00936CDA">
      <w:pPr>
        <w:pStyle w:val="Default"/>
        <w:jc w:val="both"/>
        <w:rPr>
          <w:rFonts w:ascii="Times New Roman" w:hAnsi="Times New Roman" w:cstheme="minorBidi"/>
          <w:sz w:val="22"/>
          <w:szCs w:val="22"/>
          <w:cs/>
        </w:rPr>
      </w:pPr>
    </w:p>
    <w:p w14:paraId="04383EEA" w14:textId="3B81630F" w:rsidR="00B370EB" w:rsidRPr="004D2A45" w:rsidRDefault="00B370EB" w:rsidP="00936CDA">
      <w:pPr>
        <w:pStyle w:val="Default"/>
        <w:jc w:val="both"/>
        <w:rPr>
          <w:rFonts w:ascii="Times New Roman" w:hAnsi="Times New Roman" w:cs="Times New Roman"/>
          <w:sz w:val="22"/>
          <w:szCs w:val="22"/>
        </w:rPr>
      </w:pPr>
      <w:r w:rsidRPr="004D2A45">
        <w:rPr>
          <w:rFonts w:ascii="Times New Roman" w:hAnsi="Times New Roman" w:cs="Times New Roman"/>
          <w:sz w:val="22"/>
          <w:szCs w:val="22"/>
        </w:rPr>
        <w:t xml:space="preserve">In connection with my audit of the </w:t>
      </w:r>
      <w:r w:rsidR="00936CDA"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 xml:space="preserve">financial statements, my responsibility is to read the other information identified above when it becomes available and, in doing so, consider whether the other information is materially inconsistent with the </w:t>
      </w:r>
      <w:r w:rsidR="00936CDA"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 xml:space="preserve">financial statements or my knowledge obtained in the audit, or otherwise appears to be materially misstated. </w:t>
      </w:r>
    </w:p>
    <w:p w14:paraId="73CF2306" w14:textId="77777777" w:rsidR="00B15B0C" w:rsidRPr="004D2A45" w:rsidRDefault="00B15B0C" w:rsidP="00936CDA">
      <w:pPr>
        <w:pStyle w:val="Default"/>
        <w:jc w:val="both"/>
        <w:rPr>
          <w:rFonts w:ascii="Times New Roman" w:hAnsi="Times New Roman" w:cs="Times New Roman"/>
          <w:sz w:val="22"/>
          <w:szCs w:val="22"/>
        </w:rPr>
      </w:pPr>
    </w:p>
    <w:p w14:paraId="1C8AA460" w14:textId="77777777" w:rsidR="00B370EB" w:rsidRPr="004D2A45" w:rsidRDefault="00B370EB" w:rsidP="00936CDA">
      <w:pPr>
        <w:pStyle w:val="Default"/>
        <w:jc w:val="both"/>
        <w:rPr>
          <w:rFonts w:ascii="Times New Roman" w:hAnsi="Times New Roman" w:cs="Times New Roman"/>
          <w:sz w:val="22"/>
          <w:szCs w:val="22"/>
        </w:rPr>
      </w:pPr>
      <w:r w:rsidRPr="004D2A45">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DD0BC56" w14:textId="77777777" w:rsidR="00B370EB" w:rsidRPr="004D2A45" w:rsidRDefault="00B370EB" w:rsidP="00936CDA">
      <w:pPr>
        <w:pStyle w:val="Default"/>
        <w:jc w:val="both"/>
        <w:rPr>
          <w:rFonts w:ascii="Times New Roman" w:hAnsi="Times New Roman" w:cs="Times New Roman"/>
          <w:sz w:val="22"/>
          <w:szCs w:val="22"/>
        </w:rPr>
      </w:pPr>
    </w:p>
    <w:p w14:paraId="1BD5F155" w14:textId="788B1A37" w:rsidR="00B370EB" w:rsidRPr="004D2A45" w:rsidRDefault="00B370EB" w:rsidP="00936CDA">
      <w:pPr>
        <w:pStyle w:val="Default"/>
        <w:jc w:val="both"/>
        <w:rPr>
          <w:rFonts w:ascii="Times New Roman" w:hAnsi="Times New Roman" w:cs="Times New Roman"/>
          <w:i/>
          <w:iCs/>
          <w:sz w:val="22"/>
          <w:szCs w:val="22"/>
        </w:rPr>
      </w:pPr>
      <w:r w:rsidRPr="004D2A45">
        <w:rPr>
          <w:rFonts w:ascii="Times New Roman" w:hAnsi="Times New Roman" w:cs="Times New Roman"/>
          <w:i/>
          <w:iCs/>
          <w:sz w:val="22"/>
          <w:szCs w:val="22"/>
        </w:rPr>
        <w:t xml:space="preserve">Responsibilities of Management and Those Charged with Governance for the </w:t>
      </w:r>
      <w:r w:rsidR="00A814F7" w:rsidRPr="004D2A45">
        <w:rPr>
          <w:rFonts w:ascii="Times New Roman" w:hAnsi="Times New Roman" w:cs="Times New Roman"/>
          <w:i/>
          <w:iCs/>
          <w:sz w:val="22"/>
          <w:szCs w:val="22"/>
        </w:rPr>
        <w:t xml:space="preserve">Consolidated and Separate </w:t>
      </w:r>
      <w:r w:rsidRPr="004D2A45">
        <w:rPr>
          <w:rFonts w:ascii="Times New Roman" w:hAnsi="Times New Roman" w:cs="Times New Roman"/>
          <w:i/>
          <w:iCs/>
          <w:sz w:val="22"/>
          <w:szCs w:val="22"/>
        </w:rPr>
        <w:t>Financial Statements</w:t>
      </w:r>
    </w:p>
    <w:p w14:paraId="7998054B" w14:textId="77777777" w:rsidR="00B370EB" w:rsidRPr="004D2A45" w:rsidRDefault="00B370EB" w:rsidP="00936CDA">
      <w:pPr>
        <w:pStyle w:val="Default"/>
        <w:jc w:val="both"/>
        <w:rPr>
          <w:rFonts w:ascii="Times New Roman" w:hAnsi="Times New Roman" w:cs="Times New Roman"/>
          <w:sz w:val="22"/>
          <w:szCs w:val="22"/>
        </w:rPr>
      </w:pPr>
    </w:p>
    <w:p w14:paraId="58101005" w14:textId="261E0154" w:rsidR="00B370EB" w:rsidRPr="004D2A45" w:rsidRDefault="00B370EB" w:rsidP="00936CDA">
      <w:pPr>
        <w:pStyle w:val="Default"/>
        <w:jc w:val="both"/>
        <w:rPr>
          <w:rFonts w:ascii="Times New Roman" w:hAnsi="Times New Roman" w:cs="Times New Roman"/>
          <w:sz w:val="22"/>
          <w:szCs w:val="22"/>
        </w:rPr>
      </w:pPr>
      <w:r w:rsidRPr="004D2A45">
        <w:rPr>
          <w:rFonts w:ascii="Times New Roman" w:hAnsi="Times New Roman" w:cs="Times New Roman"/>
          <w:sz w:val="22"/>
          <w:szCs w:val="22"/>
        </w:rPr>
        <w:t xml:space="preserve">Management is responsible for the preparation and fair presentation of the </w:t>
      </w:r>
      <w:r w:rsidR="00A814F7"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936CDA"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 xml:space="preserve">financial statements that are free from material misstatement, whether due to fraud or error. </w:t>
      </w:r>
    </w:p>
    <w:p w14:paraId="7B4380BB" w14:textId="77777777" w:rsidR="00B370EB" w:rsidRPr="004D2A45" w:rsidRDefault="00B370EB" w:rsidP="00936CDA">
      <w:pPr>
        <w:pStyle w:val="Default"/>
        <w:jc w:val="both"/>
        <w:rPr>
          <w:rFonts w:ascii="Times New Roman" w:hAnsi="Times New Roman" w:cs="Times New Roman"/>
          <w:sz w:val="22"/>
          <w:szCs w:val="22"/>
        </w:rPr>
      </w:pPr>
    </w:p>
    <w:p w14:paraId="67AE7BDE" w14:textId="373F5F80" w:rsidR="00B370EB" w:rsidRPr="004D2A45" w:rsidRDefault="00B370EB" w:rsidP="00936CDA">
      <w:pPr>
        <w:pStyle w:val="Default"/>
        <w:jc w:val="both"/>
        <w:rPr>
          <w:rFonts w:ascii="Times New Roman" w:hAnsi="Times New Roman" w:cs="Times New Roman"/>
          <w:sz w:val="22"/>
          <w:szCs w:val="22"/>
        </w:rPr>
      </w:pPr>
      <w:r w:rsidRPr="004D2A45">
        <w:rPr>
          <w:rFonts w:ascii="Times New Roman" w:hAnsi="Times New Roman" w:cs="Times New Roman"/>
          <w:sz w:val="22"/>
          <w:szCs w:val="22"/>
        </w:rPr>
        <w:t>In preparing the</w:t>
      </w:r>
      <w:r w:rsidR="00A814F7" w:rsidRPr="004D2A45">
        <w:rPr>
          <w:rFonts w:ascii="Times New Roman" w:hAnsi="Times New Roman" w:cs="Times New Roman"/>
          <w:sz w:val="22"/>
          <w:szCs w:val="22"/>
        </w:rPr>
        <w:t xml:space="preserve"> consolidated and separate</w:t>
      </w:r>
      <w:r w:rsidRPr="004D2A45">
        <w:rPr>
          <w:rFonts w:ascii="Times New Roman" w:hAnsi="Times New Roman" w:cs="Times New Roman"/>
          <w:sz w:val="22"/>
          <w:szCs w:val="22"/>
        </w:rPr>
        <w:t xml:space="preserve"> financial statements, management is responsible for assessing </w:t>
      </w:r>
      <w:r w:rsidR="00A814F7" w:rsidRPr="004D2A45">
        <w:rPr>
          <w:rFonts w:ascii="Times New Roman" w:hAnsi="Times New Roman" w:cs="Times New Roman"/>
          <w:sz w:val="22"/>
          <w:szCs w:val="22"/>
        </w:rPr>
        <w:t xml:space="preserve">the Group’s and </w:t>
      </w:r>
      <w:r w:rsidRPr="004D2A45">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liquidate </w:t>
      </w:r>
      <w:r w:rsidR="00A814F7" w:rsidRPr="004D2A45">
        <w:rPr>
          <w:rFonts w:ascii="Times New Roman" w:hAnsi="Times New Roman" w:cs="Times New Roman"/>
          <w:sz w:val="22"/>
          <w:szCs w:val="22"/>
        </w:rPr>
        <w:t xml:space="preserve">the Group and </w:t>
      </w:r>
      <w:r w:rsidRPr="004D2A45">
        <w:rPr>
          <w:rFonts w:ascii="Times New Roman" w:hAnsi="Times New Roman" w:cs="Times New Roman"/>
          <w:sz w:val="22"/>
          <w:szCs w:val="22"/>
        </w:rPr>
        <w:t xml:space="preserve">the Company or to cease operations, or has no realistic alternative but to do so. </w:t>
      </w:r>
    </w:p>
    <w:p w14:paraId="2BD2F041" w14:textId="77777777" w:rsidR="00B370EB" w:rsidRPr="004D2A45" w:rsidRDefault="00B370EB" w:rsidP="00936CDA">
      <w:pPr>
        <w:pStyle w:val="Default"/>
        <w:jc w:val="both"/>
        <w:rPr>
          <w:rFonts w:ascii="Times New Roman" w:hAnsi="Times New Roman" w:cs="Times New Roman"/>
          <w:sz w:val="22"/>
          <w:szCs w:val="22"/>
        </w:rPr>
      </w:pPr>
    </w:p>
    <w:p w14:paraId="50B286F8" w14:textId="7C415ADC" w:rsidR="00F92804" w:rsidRPr="004D2A45" w:rsidRDefault="00B370EB" w:rsidP="00936CDA">
      <w:pPr>
        <w:pStyle w:val="Default"/>
        <w:jc w:val="both"/>
        <w:rPr>
          <w:rFonts w:ascii="Times New Roman" w:hAnsi="Times New Roman" w:cs="Times New Roman"/>
          <w:sz w:val="22"/>
          <w:szCs w:val="22"/>
        </w:rPr>
      </w:pPr>
      <w:r w:rsidRPr="004D2A45">
        <w:rPr>
          <w:rFonts w:ascii="Times New Roman" w:hAnsi="Times New Roman" w:cs="Times New Roman"/>
          <w:sz w:val="22"/>
          <w:szCs w:val="22"/>
        </w:rPr>
        <w:t xml:space="preserve">Those charged with governance are responsible for overseeing </w:t>
      </w:r>
      <w:r w:rsidR="00936CDA" w:rsidRPr="004D2A45">
        <w:rPr>
          <w:rFonts w:ascii="Times New Roman" w:hAnsi="Times New Roman" w:cs="Times New Roman"/>
          <w:sz w:val="22"/>
          <w:szCs w:val="22"/>
        </w:rPr>
        <w:t xml:space="preserve">the Group’s and </w:t>
      </w:r>
      <w:r w:rsidRPr="004D2A45">
        <w:rPr>
          <w:rFonts w:ascii="Times New Roman" w:hAnsi="Times New Roman" w:cs="Times New Roman"/>
          <w:sz w:val="22"/>
          <w:szCs w:val="22"/>
        </w:rPr>
        <w:t>the Company’s financial reporting process.</w:t>
      </w:r>
    </w:p>
    <w:p w14:paraId="505AD074" w14:textId="77777777" w:rsidR="00AD3275" w:rsidRPr="004D2A45" w:rsidRDefault="00AD3275" w:rsidP="00936CDA">
      <w:pPr>
        <w:pStyle w:val="Default"/>
        <w:jc w:val="both"/>
        <w:rPr>
          <w:rFonts w:ascii="Times New Roman" w:hAnsi="Times New Roman" w:cs="Times New Roman"/>
          <w:sz w:val="22"/>
          <w:szCs w:val="22"/>
        </w:rPr>
      </w:pPr>
    </w:p>
    <w:p w14:paraId="6C2173AB" w14:textId="09422089" w:rsidR="00F72412" w:rsidRPr="004D2A45" w:rsidRDefault="00F7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heme="minorBidi"/>
          <w:color w:val="000000"/>
          <w:sz w:val="22"/>
          <w:szCs w:val="22"/>
          <w:lang w:eastAsia="ko-KR"/>
        </w:rPr>
      </w:pPr>
      <w:r w:rsidRPr="004D2A45">
        <w:rPr>
          <w:rFonts w:ascii="Times New Roman" w:hAnsi="Times New Roman" w:cstheme="minorBidi"/>
          <w:sz w:val="22"/>
          <w:szCs w:val="22"/>
        </w:rPr>
        <w:br w:type="page"/>
      </w:r>
    </w:p>
    <w:p w14:paraId="162D4521" w14:textId="69C95727" w:rsidR="00B370EB" w:rsidRPr="004D2A45" w:rsidRDefault="00B370EB" w:rsidP="009B24F9">
      <w:pPr>
        <w:pStyle w:val="Default"/>
        <w:jc w:val="both"/>
        <w:rPr>
          <w:rFonts w:ascii="Times New Roman" w:hAnsi="Times New Roman" w:cs="Times New Roman"/>
          <w:i/>
          <w:iCs/>
          <w:sz w:val="22"/>
          <w:szCs w:val="22"/>
        </w:rPr>
      </w:pPr>
      <w:r w:rsidRPr="004D2A45">
        <w:rPr>
          <w:rFonts w:ascii="Times New Roman" w:hAnsi="Times New Roman" w:cs="Times New Roman"/>
          <w:i/>
          <w:iCs/>
          <w:sz w:val="22"/>
          <w:szCs w:val="22"/>
        </w:rPr>
        <w:lastRenderedPageBreak/>
        <w:t xml:space="preserve">Auditor’s Responsibilities for the Audit of the </w:t>
      </w:r>
      <w:r w:rsidR="009B24F9" w:rsidRPr="004D2A45">
        <w:rPr>
          <w:rFonts w:ascii="Times New Roman" w:hAnsi="Times New Roman" w:cs="Times New Roman"/>
          <w:i/>
          <w:iCs/>
          <w:sz w:val="22"/>
          <w:szCs w:val="22"/>
        </w:rPr>
        <w:t xml:space="preserve">Consolidated and Separate </w:t>
      </w:r>
      <w:r w:rsidRPr="004D2A45">
        <w:rPr>
          <w:rFonts w:ascii="Times New Roman" w:hAnsi="Times New Roman" w:cs="Times New Roman"/>
          <w:i/>
          <w:iCs/>
          <w:sz w:val="22"/>
          <w:szCs w:val="22"/>
        </w:rPr>
        <w:t xml:space="preserve">Financial Statements </w:t>
      </w:r>
    </w:p>
    <w:p w14:paraId="61C1B7F6" w14:textId="77777777" w:rsidR="00B370EB" w:rsidRPr="004D2A45" w:rsidRDefault="00B370EB" w:rsidP="00936CDA">
      <w:pPr>
        <w:pStyle w:val="Default"/>
        <w:jc w:val="both"/>
        <w:rPr>
          <w:rFonts w:ascii="Times New Roman" w:hAnsi="Times New Roman" w:cs="Times New Roman"/>
          <w:sz w:val="22"/>
          <w:szCs w:val="22"/>
        </w:rPr>
      </w:pPr>
    </w:p>
    <w:p w14:paraId="006220FD" w14:textId="782BF778" w:rsidR="00B370EB" w:rsidRPr="004D2A45" w:rsidRDefault="00B370EB" w:rsidP="00936CDA">
      <w:pPr>
        <w:pStyle w:val="Default"/>
        <w:jc w:val="both"/>
        <w:rPr>
          <w:rFonts w:ascii="Times New Roman" w:hAnsi="Times New Roman" w:cs="Times New Roman"/>
          <w:sz w:val="22"/>
          <w:szCs w:val="22"/>
        </w:rPr>
      </w:pPr>
      <w:r w:rsidRPr="004D2A45">
        <w:rPr>
          <w:rFonts w:ascii="Times New Roman" w:hAnsi="Times New Roman" w:cs="Times New Roman"/>
          <w:sz w:val="22"/>
          <w:szCs w:val="22"/>
        </w:rPr>
        <w:t xml:space="preserve">My objectives are to obtain reasonable assurance about whether the </w:t>
      </w:r>
      <w:r w:rsidR="00936CDA" w:rsidRPr="004D2A45">
        <w:rPr>
          <w:rFonts w:ascii="Times New Roman" w:hAnsi="Times New Roman" w:cs="Times New Roman"/>
          <w:sz w:val="22"/>
          <w:szCs w:val="22"/>
        </w:rPr>
        <w:t xml:space="preserve">consolidated and separate </w:t>
      </w:r>
      <w:r w:rsidRPr="004D2A45">
        <w:rPr>
          <w:rFonts w:ascii="Times New Roman" w:hAnsi="Times New Roman" w:cs="Times New Roman"/>
          <w:sz w:val="22"/>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936CDA" w:rsidRPr="004D2A45">
        <w:rPr>
          <w:rFonts w:ascii="Times New Roman" w:hAnsi="Times New Roman" w:cs="Times New Roman"/>
          <w:sz w:val="22"/>
          <w:szCs w:val="22"/>
        </w:rPr>
        <w:t xml:space="preserve"> consolidated and separate</w:t>
      </w:r>
      <w:r w:rsidRPr="004D2A45">
        <w:rPr>
          <w:rFonts w:ascii="Times New Roman" w:hAnsi="Times New Roman" w:cs="Times New Roman"/>
          <w:sz w:val="22"/>
          <w:szCs w:val="22"/>
        </w:rPr>
        <w:t xml:space="preserve"> financial statements. </w:t>
      </w:r>
    </w:p>
    <w:p w14:paraId="3168B9C7" w14:textId="77777777" w:rsidR="00936CDA" w:rsidRPr="004D2A45" w:rsidRDefault="00936CDA" w:rsidP="00936CDA">
      <w:pPr>
        <w:pStyle w:val="Default"/>
        <w:jc w:val="both"/>
        <w:rPr>
          <w:rFonts w:ascii="Times New Roman" w:hAnsi="Times New Roman" w:cs="Times New Roman"/>
          <w:sz w:val="22"/>
          <w:szCs w:val="22"/>
        </w:rPr>
      </w:pPr>
    </w:p>
    <w:p w14:paraId="19F3DC69" w14:textId="47218257" w:rsidR="00B370EB" w:rsidRPr="004D2A45" w:rsidRDefault="00B370EB" w:rsidP="00936CDA">
      <w:pPr>
        <w:pStyle w:val="Default"/>
        <w:jc w:val="both"/>
        <w:rPr>
          <w:rFonts w:ascii="Times New Roman" w:hAnsi="Times New Roman" w:cs="Times New Roman"/>
          <w:sz w:val="22"/>
          <w:szCs w:val="22"/>
        </w:rPr>
      </w:pPr>
      <w:r w:rsidRPr="004D2A45">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33F17B1" w14:textId="77777777" w:rsidR="00DF390D" w:rsidRPr="004D2A45" w:rsidRDefault="00DF390D" w:rsidP="00936CDA">
      <w:pPr>
        <w:pStyle w:val="Default"/>
        <w:jc w:val="both"/>
        <w:rPr>
          <w:rFonts w:ascii="Times New Roman" w:hAnsi="Times New Roman" w:cs="Times New Roman"/>
          <w:sz w:val="22"/>
          <w:szCs w:val="22"/>
        </w:rPr>
      </w:pPr>
    </w:p>
    <w:p w14:paraId="3B5B7A7E" w14:textId="70667F7D" w:rsidR="00B370EB" w:rsidRPr="004D2A4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4D2A45">
        <w:rPr>
          <w:rFonts w:ascii="Times New Roman" w:hAnsi="Times New Roman" w:cs="Times New Roman"/>
          <w:sz w:val="22"/>
        </w:rPr>
        <w:t xml:space="preserve">Identify and assess the risks of material misstatement of the </w:t>
      </w:r>
      <w:r w:rsidR="00936CDA" w:rsidRPr="004D2A45">
        <w:rPr>
          <w:rFonts w:ascii="Times New Roman" w:hAnsi="Times New Roman" w:cs="Times New Roman"/>
          <w:sz w:val="22"/>
        </w:rPr>
        <w:t xml:space="preserve">consolidated and separate </w:t>
      </w:r>
      <w:r w:rsidRPr="004D2A45">
        <w:rPr>
          <w:rFonts w:ascii="Times New Roman" w:hAnsi="Times New Roman" w:cs="Times New Roman"/>
          <w:sz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6FF27" w14:textId="5EE20922" w:rsidR="00B370EB" w:rsidRPr="004D2A4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4D2A45">
        <w:rPr>
          <w:rFonts w:ascii="Times New Roman" w:hAnsi="Times New Roman" w:cs="Times New Roman"/>
          <w:sz w:val="22"/>
        </w:rPr>
        <w:t xml:space="preserve">Obtain an understanding of internal control relevant to the audit in order to design audit procedures that are appropriate in the circumstances, but not for the purpose of expressing an opinion on the effectiveness of </w:t>
      </w:r>
      <w:r w:rsidR="00936CDA" w:rsidRPr="004D2A45">
        <w:rPr>
          <w:rFonts w:ascii="Times New Roman" w:hAnsi="Times New Roman" w:cs="Times New Roman"/>
          <w:sz w:val="22"/>
        </w:rPr>
        <w:t xml:space="preserve">the Group’s and </w:t>
      </w:r>
      <w:r w:rsidRPr="004D2A45">
        <w:rPr>
          <w:rFonts w:ascii="Times New Roman" w:hAnsi="Times New Roman" w:cs="Times New Roman"/>
          <w:sz w:val="22"/>
        </w:rPr>
        <w:t>the Company’s internal control.</w:t>
      </w:r>
    </w:p>
    <w:p w14:paraId="53274AAB" w14:textId="77777777" w:rsidR="00B370EB" w:rsidRPr="004D2A4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4D2A4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68513F" w14:textId="7B358B6C" w:rsidR="00B370EB" w:rsidRPr="004D2A4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4D2A4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36CDA" w:rsidRPr="004D2A45">
        <w:rPr>
          <w:rFonts w:ascii="Times New Roman" w:hAnsi="Times New Roman" w:cs="Times New Roman"/>
          <w:sz w:val="22"/>
        </w:rPr>
        <w:t xml:space="preserve">the Group’s and </w:t>
      </w:r>
      <w:r w:rsidRPr="004D2A45">
        <w:rPr>
          <w:rFonts w:ascii="Times New Roman" w:hAnsi="Times New Roman" w:cs="Times New Roman"/>
          <w:sz w:val="22"/>
        </w:rPr>
        <w:t>the Company’s ability to continue as a going concern. If I conclude that a material uncertainty exists, I am required to draw attention in my auditor’s report to the related disclosures in the</w:t>
      </w:r>
      <w:r w:rsidR="00936CDA" w:rsidRPr="004D2A45">
        <w:rPr>
          <w:rFonts w:ascii="Times New Roman" w:hAnsi="Times New Roman" w:cs="Times New Roman"/>
          <w:sz w:val="22"/>
        </w:rPr>
        <w:t xml:space="preserve"> consolidated and separate</w:t>
      </w:r>
      <w:r w:rsidRPr="004D2A45">
        <w:rPr>
          <w:rFonts w:ascii="Times New Roman" w:hAnsi="Times New Roman" w:cs="Times New Roman"/>
          <w:sz w:val="22"/>
        </w:rPr>
        <w:t xml:space="preserve"> financial statements or, if such disclosures are inadequate, to modify my opinion. My conclusions are based on the audit evidence obtained up to the date of my auditor’s report. However, future events or conditions may cause</w:t>
      </w:r>
      <w:r w:rsidR="00936CDA" w:rsidRPr="004D2A45">
        <w:rPr>
          <w:rFonts w:ascii="Times New Roman" w:hAnsi="Times New Roman" w:cs="Times New Roman"/>
          <w:sz w:val="22"/>
        </w:rPr>
        <w:t xml:space="preserve"> the Group and</w:t>
      </w:r>
      <w:r w:rsidRPr="004D2A45">
        <w:rPr>
          <w:rFonts w:ascii="Times New Roman" w:hAnsi="Times New Roman" w:cs="Times New Roman"/>
          <w:sz w:val="22"/>
        </w:rPr>
        <w:t xml:space="preserve"> the Company to cease to continue as a going concern. </w:t>
      </w:r>
    </w:p>
    <w:p w14:paraId="2E01B089" w14:textId="49ADD5EB" w:rsidR="00B370EB" w:rsidRPr="004D2A4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4D2A45">
        <w:rPr>
          <w:rFonts w:ascii="Times New Roman" w:hAnsi="Times New Roman" w:cs="Times New Roman"/>
          <w:sz w:val="22"/>
        </w:rPr>
        <w:t xml:space="preserve">Evaluate the overall presentation, structure and content of the </w:t>
      </w:r>
      <w:r w:rsidR="00936CDA" w:rsidRPr="004D2A45">
        <w:rPr>
          <w:rFonts w:ascii="Times New Roman" w:hAnsi="Times New Roman" w:cs="Times New Roman"/>
          <w:sz w:val="22"/>
        </w:rPr>
        <w:t xml:space="preserve">consolidated and separate </w:t>
      </w:r>
      <w:r w:rsidRPr="004D2A45">
        <w:rPr>
          <w:rFonts w:ascii="Times New Roman" w:hAnsi="Times New Roman" w:cs="Times New Roman"/>
          <w:sz w:val="22"/>
        </w:rPr>
        <w:t>financial statements, including the disclosures, and whether the</w:t>
      </w:r>
      <w:r w:rsidR="009B24F9" w:rsidRPr="004D2A45">
        <w:rPr>
          <w:rFonts w:ascii="Times New Roman" w:hAnsi="Times New Roman" w:cs="Times New Roman"/>
          <w:sz w:val="22"/>
        </w:rPr>
        <w:t xml:space="preserve"> consolidated and separate</w:t>
      </w:r>
      <w:r w:rsidRPr="004D2A45">
        <w:rPr>
          <w:rFonts w:ascii="Times New Roman" w:hAnsi="Times New Roman" w:cs="Times New Roman"/>
          <w:sz w:val="22"/>
        </w:rPr>
        <w:t xml:space="preserve"> financial statements represent the underlying transactions and events in a manner that achieves fair presentation. </w:t>
      </w:r>
    </w:p>
    <w:p w14:paraId="2CF47788" w14:textId="0351A2DE" w:rsidR="00DF5CBF" w:rsidRPr="004D2A45" w:rsidRDefault="00DF5CBF"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4D2A45">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3CCBB5C" w14:textId="77777777" w:rsidR="00D834FA" w:rsidRPr="004D2A45" w:rsidRDefault="00D834FA" w:rsidP="00CD21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8" w:lineRule="auto"/>
        <w:ind w:left="346"/>
        <w:contextualSpacing/>
        <w:jc w:val="both"/>
        <w:rPr>
          <w:rFonts w:ascii="Times New Roman" w:hAnsi="Times New Roman" w:cs="Times New Roman"/>
          <w:sz w:val="22"/>
        </w:rPr>
      </w:pPr>
    </w:p>
    <w:p w14:paraId="11DE38A9" w14:textId="77777777" w:rsidR="00B370EB" w:rsidRPr="004D2A45"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4D2A4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306A6A" w14:textId="77777777" w:rsidR="00B370EB" w:rsidRPr="004D2A45"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04F292B" w14:textId="0BA3A86E" w:rsidR="00DF5CBF" w:rsidRPr="004D2A45"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4D2A45">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DF5CBF" w:rsidRPr="004D2A45">
        <w:rPr>
          <w:rFonts w:ascii="Times New Roman" w:hAnsi="Times New Roman" w:cs="Times New Roman"/>
          <w:sz w:val="22"/>
          <w:szCs w:val="22"/>
        </w:rPr>
        <w:t xml:space="preserve"> action</w:t>
      </w:r>
      <w:r w:rsidR="009A5B19" w:rsidRPr="004D2A45">
        <w:rPr>
          <w:rFonts w:ascii="Times New Roman" w:hAnsi="Times New Roman" w:cs="Times New Roman"/>
          <w:sz w:val="22"/>
          <w:szCs w:val="22"/>
        </w:rPr>
        <w:t>s</w:t>
      </w:r>
      <w:r w:rsidR="00DF5CBF" w:rsidRPr="004D2A45">
        <w:rPr>
          <w:rFonts w:ascii="Times New Roman" w:hAnsi="Times New Roman" w:cs="Times New Roman"/>
          <w:sz w:val="22"/>
          <w:szCs w:val="22"/>
        </w:rPr>
        <w:t xml:space="preserve"> taken to eliminate threats or</w:t>
      </w:r>
      <w:r w:rsidRPr="004D2A45">
        <w:rPr>
          <w:rFonts w:ascii="Times New Roman" w:hAnsi="Times New Roman" w:cs="Times New Roman"/>
          <w:sz w:val="22"/>
          <w:szCs w:val="22"/>
        </w:rPr>
        <w:t xml:space="preserve"> safeguards</w:t>
      </w:r>
      <w:r w:rsidR="00DF5CBF" w:rsidRPr="004D2A45">
        <w:rPr>
          <w:rFonts w:ascii="Times New Roman" w:hAnsi="Times New Roman" w:cs="Times New Roman"/>
          <w:sz w:val="22"/>
          <w:szCs w:val="22"/>
        </w:rPr>
        <w:t xml:space="preserve"> applied</w:t>
      </w:r>
      <w:r w:rsidRPr="004D2A45">
        <w:rPr>
          <w:rFonts w:ascii="Times New Roman" w:hAnsi="Times New Roman" w:cs="Times New Roman"/>
          <w:sz w:val="22"/>
          <w:szCs w:val="22"/>
        </w:rPr>
        <w:t xml:space="preserve">. </w:t>
      </w:r>
    </w:p>
    <w:p w14:paraId="7F473501" w14:textId="77777777" w:rsidR="00C130D9" w:rsidRPr="004D2A45" w:rsidRDefault="00C130D9"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heme="minorBidi"/>
          <w:sz w:val="22"/>
          <w:szCs w:val="22"/>
        </w:rPr>
      </w:pPr>
    </w:p>
    <w:p w14:paraId="7A42351C" w14:textId="77777777" w:rsidR="009E4333" w:rsidRPr="004D2A45" w:rsidRDefault="009E4333"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6E86C302" w14:textId="621463F2" w:rsidR="009B24F9" w:rsidRPr="004D2A45" w:rsidRDefault="001C6A6A" w:rsidP="0074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D2A45">
        <w:rPr>
          <w:rFonts w:ascii="Times New Roman" w:hAnsi="Times New Roman" w:cs="Times New Roman"/>
          <w:sz w:val="22"/>
          <w:szCs w:val="22"/>
        </w:rPr>
        <w:br w:type="page"/>
      </w:r>
      <w:r w:rsidR="00B15B0C" w:rsidRPr="004D2A45">
        <w:rPr>
          <w:rFonts w:ascii="Times New Roman" w:hAnsi="Times New Roman" w:cs="Times New Roman"/>
          <w:sz w:val="22"/>
          <w:szCs w:val="22"/>
        </w:rPr>
        <w:lastRenderedPageBreak/>
        <w:t>From the matters communicated with those charged with governance, I determine those matters that were of most significance in the audit of the</w:t>
      </w:r>
      <w:r w:rsidR="00936CDA" w:rsidRPr="004D2A45">
        <w:rPr>
          <w:rFonts w:ascii="Times New Roman" w:hAnsi="Times New Roman" w:cs="Times New Roman"/>
          <w:sz w:val="22"/>
          <w:szCs w:val="22"/>
        </w:rPr>
        <w:t xml:space="preserve"> consolidated and sep</w:t>
      </w:r>
      <w:r w:rsidR="009B24F9" w:rsidRPr="004D2A45">
        <w:rPr>
          <w:rFonts w:ascii="Times New Roman" w:hAnsi="Times New Roman" w:cs="Times New Roman"/>
          <w:sz w:val="22"/>
          <w:szCs w:val="22"/>
        </w:rPr>
        <w:t>a</w:t>
      </w:r>
      <w:r w:rsidR="00936CDA" w:rsidRPr="004D2A45">
        <w:rPr>
          <w:rFonts w:ascii="Times New Roman" w:hAnsi="Times New Roman" w:cs="Times New Roman"/>
          <w:sz w:val="22"/>
          <w:szCs w:val="22"/>
        </w:rPr>
        <w:t>rate</w:t>
      </w:r>
      <w:r w:rsidR="00B15B0C" w:rsidRPr="004D2A45">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D57750" w:rsidRPr="004D2A45">
        <w:rPr>
          <w:rFonts w:ascii="Times New Roman" w:hAnsi="Times New Roman" w:cs="Times New Roman"/>
          <w:sz w:val="22"/>
          <w:szCs w:val="22"/>
        </w:rPr>
        <w:t>.</w:t>
      </w:r>
    </w:p>
    <w:p w14:paraId="27A39AC9" w14:textId="3DC4B552" w:rsidR="009B24F9" w:rsidRPr="004D2A45" w:rsidRDefault="009B24F9"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E6CDC29" w14:textId="7146F4C5" w:rsidR="00343E57" w:rsidRPr="004D2A45"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4A292EA4" w14:textId="28EF13D5" w:rsidR="00343E57" w:rsidRPr="004D2A45"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4798A815" w14:textId="77777777" w:rsidR="00C43547" w:rsidRPr="004D2A45" w:rsidRDefault="00C4354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76D8AC71" w14:textId="715C51A0" w:rsidR="00343E57" w:rsidRPr="004D2A45"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7DB45A96" w14:textId="0B042940" w:rsidR="00343E57" w:rsidRPr="004D2A45"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9AF405C" w14:textId="1344E789" w:rsidR="00343E57" w:rsidRPr="004D2A45"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508DBA31" w14:textId="16CA3C7E" w:rsidR="00CC17BF" w:rsidRPr="004D2A45" w:rsidRDefault="00066BD2" w:rsidP="00720833">
      <w:pPr>
        <w:pStyle w:val="E3"/>
        <w:spacing w:line="240" w:lineRule="atLeast"/>
        <w:ind w:left="0" w:right="0"/>
        <w:jc w:val="both"/>
        <w:rPr>
          <w:lang w:val="en-US"/>
        </w:rPr>
      </w:pPr>
      <w:r w:rsidRPr="004D2A45">
        <w:rPr>
          <w:lang w:val="en-US"/>
        </w:rPr>
        <w:t>(</w:t>
      </w:r>
      <w:r w:rsidR="00C43547" w:rsidRPr="004D2A45">
        <w:rPr>
          <w:lang w:val="en-US"/>
        </w:rPr>
        <w:t>Kanokorn Phooriphanyawanit</w:t>
      </w:r>
      <w:r w:rsidRPr="004D2A45">
        <w:rPr>
          <w:lang w:val="en-US"/>
        </w:rPr>
        <w:t>)</w:t>
      </w:r>
    </w:p>
    <w:p w14:paraId="682CD339" w14:textId="77777777" w:rsidR="00CC17BF" w:rsidRPr="004D2A45"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A45">
        <w:rPr>
          <w:rFonts w:ascii="Times New Roman" w:hAnsi="Times New Roman" w:cs="Times New Roman"/>
          <w:sz w:val="22"/>
          <w:szCs w:val="22"/>
        </w:rPr>
        <w:t>Certified Public Accountant</w:t>
      </w:r>
    </w:p>
    <w:p w14:paraId="1AB0215A" w14:textId="5C59029E" w:rsidR="00CC17BF" w:rsidRPr="004D2A45"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4D2A45">
        <w:rPr>
          <w:rFonts w:ascii="Times New Roman" w:hAnsi="Times New Roman" w:cs="Times New Roman"/>
          <w:sz w:val="22"/>
          <w:szCs w:val="22"/>
        </w:rPr>
        <w:t>Registration No</w:t>
      </w:r>
      <w:r w:rsidRPr="004D2A45">
        <w:rPr>
          <w:rFonts w:ascii="Times New Roman" w:hAnsi="Times New Roman" w:cs="Times New Roman"/>
          <w:sz w:val="22"/>
          <w:szCs w:val="22"/>
          <w:cs/>
        </w:rPr>
        <w:t>.</w:t>
      </w:r>
      <w:r w:rsidR="00066BD2" w:rsidRPr="004D2A45">
        <w:rPr>
          <w:rFonts w:ascii="Times New Roman" w:hAnsi="Times New Roman" w:cs="Times New Roman"/>
          <w:sz w:val="22"/>
          <w:szCs w:val="22"/>
        </w:rPr>
        <w:t xml:space="preserve"> </w:t>
      </w:r>
      <w:r w:rsidR="00C43547" w:rsidRPr="004D2A45">
        <w:rPr>
          <w:rFonts w:ascii="Times New Roman" w:hAnsi="Times New Roman" w:cs="Times New Roman"/>
          <w:sz w:val="22"/>
          <w:szCs w:val="22"/>
        </w:rPr>
        <w:t>10512</w:t>
      </w:r>
    </w:p>
    <w:p w14:paraId="71FC45E5" w14:textId="63A17297" w:rsidR="00BB719F" w:rsidRPr="004D2A45" w:rsidRDefault="00BB719F"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43B5FF85" w14:textId="77777777" w:rsidR="00343E57" w:rsidRPr="004D2A45" w:rsidRDefault="00343E57"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761257FA" w14:textId="77777777" w:rsidR="00CC17BF" w:rsidRPr="004D2A45"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A45">
        <w:rPr>
          <w:rFonts w:ascii="Times New Roman" w:hAnsi="Times New Roman" w:cs="Times New Roman"/>
          <w:sz w:val="22"/>
          <w:szCs w:val="22"/>
        </w:rPr>
        <w:t>KPMG Phoomchai Audit Ltd.</w:t>
      </w:r>
    </w:p>
    <w:p w14:paraId="38C60057" w14:textId="77777777" w:rsidR="00CC17BF" w:rsidRPr="004D2A45"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4D2A45">
            <w:rPr>
              <w:rFonts w:ascii="Times New Roman" w:hAnsi="Times New Roman" w:cs="Times New Roman"/>
              <w:sz w:val="22"/>
              <w:szCs w:val="22"/>
            </w:rPr>
            <w:t>Bangkok</w:t>
          </w:r>
        </w:smartTag>
      </w:smartTag>
    </w:p>
    <w:p w14:paraId="1F07E073" w14:textId="26016909" w:rsidR="00CC17BF" w:rsidRPr="008E58BF" w:rsidRDefault="007A2702"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heme="minorBidi"/>
        </w:rPr>
      </w:pPr>
      <w:r w:rsidRPr="004D2A45">
        <w:rPr>
          <w:rFonts w:cstheme="minorBidi"/>
        </w:rPr>
        <w:t>28</w:t>
      </w:r>
      <w:r w:rsidR="007963EF" w:rsidRPr="004D2A45">
        <w:rPr>
          <w:rFonts w:cs="Times New Roman"/>
        </w:rPr>
        <w:t xml:space="preserve"> </w:t>
      </w:r>
      <w:r w:rsidR="006C38E5" w:rsidRPr="004D2A45">
        <w:rPr>
          <w:rFonts w:cs="Times New Roman"/>
        </w:rPr>
        <w:t>February</w:t>
      </w:r>
      <w:r w:rsidR="004D4FC3" w:rsidRPr="004D2A45">
        <w:rPr>
          <w:rFonts w:cs="Times New Roman"/>
        </w:rPr>
        <w:t xml:space="preserve"> 202</w:t>
      </w:r>
      <w:r w:rsidR="00CA27C3" w:rsidRPr="004D2A45">
        <w:rPr>
          <w:rFonts w:cs="Times New Roman"/>
        </w:rPr>
        <w:t>5</w:t>
      </w:r>
    </w:p>
    <w:sectPr w:rsidR="00CC17BF" w:rsidRPr="008E58BF" w:rsidSect="00684B45">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176CF" w14:textId="77777777" w:rsidR="00ED7E67" w:rsidRDefault="00ED7E67">
      <w:r>
        <w:separator/>
      </w:r>
    </w:p>
  </w:endnote>
  <w:endnote w:type="continuationSeparator" w:id="0">
    <w:p w14:paraId="382192CA" w14:textId="77777777" w:rsidR="00ED7E67" w:rsidRDefault="00ED7E67">
      <w:r>
        <w:continuationSeparator/>
      </w:r>
    </w:p>
  </w:endnote>
  <w:endnote w:type="continuationNotice" w:id="1">
    <w:p w14:paraId="271AFCED" w14:textId="77777777" w:rsidR="00ED7E67" w:rsidRDefault="00ED7E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5BD988CB"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B435C2">
      <w:rPr>
        <w:rFonts w:ascii="Times New Roman" w:hAnsi="Times New Roman"/>
        <w:i/>
        <w:iCs/>
        <w:noProof/>
        <w:snapToGrid w:val="0"/>
        <w:sz w:val="22"/>
        <w:szCs w:val="22"/>
      </w:rPr>
      <w:t>FS-JSPe1-FY24-AUDITOR v9.docx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7439" w14:textId="77777777" w:rsidR="00ED7E67" w:rsidRDefault="00ED7E67">
      <w:r>
        <w:separator/>
      </w:r>
    </w:p>
  </w:footnote>
  <w:footnote w:type="continuationSeparator" w:id="0">
    <w:p w14:paraId="2CAF5164" w14:textId="77777777" w:rsidR="00ED7E67" w:rsidRDefault="00ED7E67">
      <w:r>
        <w:continuationSeparator/>
      </w:r>
    </w:p>
  </w:footnote>
  <w:footnote w:type="continuationNotice" w:id="1">
    <w:p w14:paraId="060C20F7" w14:textId="77777777" w:rsidR="00ED7E67" w:rsidRDefault="00ED7E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A30A"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E78310"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E9BBAC7"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7594672"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F081AB" w14:textId="77777777" w:rsidR="00684B45" w:rsidRPr="00D53A98"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515C33"/>
    <w:multiLevelType w:val="singleLevel"/>
    <w:tmpl w:val="B9D6D87E"/>
    <w:lvl w:ilvl="0">
      <w:start w:val="368"/>
      <w:numFmt w:val="bullet"/>
      <w:lvlText w:val="-"/>
      <w:lvlJc w:val="left"/>
      <w:pPr>
        <w:ind w:left="360" w:hanging="360"/>
      </w:pPr>
      <w:rPr>
        <w:rFonts w:ascii="Times New Roman" w:eastAsia="Times New Roman" w:hAnsi="Times New Roman" w:cs="Times New Roman"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2498987">
    <w:abstractNumId w:val="6"/>
  </w:num>
  <w:num w:numId="2" w16cid:durableId="1965189873">
    <w:abstractNumId w:val="5"/>
  </w:num>
  <w:num w:numId="3" w16cid:durableId="1345013004">
    <w:abstractNumId w:val="9"/>
  </w:num>
  <w:num w:numId="4" w16cid:durableId="1348675938">
    <w:abstractNumId w:val="7"/>
  </w:num>
  <w:num w:numId="5" w16cid:durableId="850292204">
    <w:abstractNumId w:val="8"/>
  </w:num>
  <w:num w:numId="6" w16cid:durableId="374887124">
    <w:abstractNumId w:val="3"/>
  </w:num>
  <w:num w:numId="7" w16cid:durableId="432478733">
    <w:abstractNumId w:val="2"/>
  </w:num>
  <w:num w:numId="8" w16cid:durableId="53504650">
    <w:abstractNumId w:val="0"/>
  </w:num>
  <w:num w:numId="9" w16cid:durableId="1576629558">
    <w:abstractNumId w:val="1"/>
  </w:num>
  <w:num w:numId="10" w16cid:durableId="1592002791">
    <w:abstractNumId w:val="4"/>
  </w:num>
  <w:num w:numId="11" w16cid:durableId="1824276174">
    <w:abstractNumId w:val="16"/>
  </w:num>
  <w:num w:numId="12" w16cid:durableId="972563265">
    <w:abstractNumId w:val="12"/>
  </w:num>
  <w:num w:numId="13" w16cid:durableId="1745491265">
    <w:abstractNumId w:val="23"/>
  </w:num>
  <w:num w:numId="14" w16cid:durableId="2076388183">
    <w:abstractNumId w:val="14"/>
  </w:num>
  <w:num w:numId="15" w16cid:durableId="937635346">
    <w:abstractNumId w:val="18"/>
  </w:num>
  <w:num w:numId="16" w16cid:durableId="970213341">
    <w:abstractNumId w:val="11"/>
  </w:num>
  <w:num w:numId="17" w16cid:durableId="662195939">
    <w:abstractNumId w:val="25"/>
  </w:num>
  <w:num w:numId="18" w16cid:durableId="1415980164">
    <w:abstractNumId w:val="21"/>
  </w:num>
  <w:num w:numId="19" w16cid:durableId="160052773">
    <w:abstractNumId w:val="24"/>
  </w:num>
  <w:num w:numId="20" w16cid:durableId="2123262349">
    <w:abstractNumId w:val="17"/>
  </w:num>
  <w:num w:numId="21" w16cid:durableId="1055665719">
    <w:abstractNumId w:val="26"/>
  </w:num>
  <w:num w:numId="22" w16cid:durableId="358818887">
    <w:abstractNumId w:val="27"/>
  </w:num>
  <w:num w:numId="23" w16cid:durableId="1090808375">
    <w:abstractNumId w:val="19"/>
  </w:num>
  <w:num w:numId="24" w16cid:durableId="227424920">
    <w:abstractNumId w:val="22"/>
  </w:num>
  <w:num w:numId="25" w16cid:durableId="1086268602">
    <w:abstractNumId w:val="20"/>
  </w:num>
  <w:num w:numId="26" w16cid:durableId="2138376964">
    <w:abstractNumId w:val="28"/>
  </w:num>
  <w:num w:numId="27" w16cid:durableId="2125954231">
    <w:abstractNumId w:val="10"/>
  </w:num>
  <w:num w:numId="28" w16cid:durableId="32653307">
    <w:abstractNumId w:val="13"/>
  </w:num>
  <w:num w:numId="29" w16cid:durableId="20711196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160"/>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2E8F"/>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243"/>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400B"/>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31F3"/>
    <w:rsid w:val="001C3DB4"/>
    <w:rsid w:val="001C5168"/>
    <w:rsid w:val="001C51FF"/>
    <w:rsid w:val="001C5210"/>
    <w:rsid w:val="001C54B9"/>
    <w:rsid w:val="001C6A6A"/>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AAC"/>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2944"/>
    <w:rsid w:val="00253C8C"/>
    <w:rsid w:val="00255871"/>
    <w:rsid w:val="00255E71"/>
    <w:rsid w:val="00257497"/>
    <w:rsid w:val="0025778E"/>
    <w:rsid w:val="00257791"/>
    <w:rsid w:val="00257D7C"/>
    <w:rsid w:val="00261235"/>
    <w:rsid w:val="00261711"/>
    <w:rsid w:val="0026216B"/>
    <w:rsid w:val="00262F53"/>
    <w:rsid w:val="00263172"/>
    <w:rsid w:val="00263981"/>
    <w:rsid w:val="00263FF1"/>
    <w:rsid w:val="00264092"/>
    <w:rsid w:val="0026465F"/>
    <w:rsid w:val="00264F24"/>
    <w:rsid w:val="00265234"/>
    <w:rsid w:val="002654F9"/>
    <w:rsid w:val="002656F3"/>
    <w:rsid w:val="00265C74"/>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0EE"/>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42"/>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D7F"/>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1F3A"/>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3D5B"/>
    <w:rsid w:val="00324468"/>
    <w:rsid w:val="00324FE9"/>
    <w:rsid w:val="0032699E"/>
    <w:rsid w:val="00326D96"/>
    <w:rsid w:val="00326E33"/>
    <w:rsid w:val="00326F5B"/>
    <w:rsid w:val="00327108"/>
    <w:rsid w:val="00327420"/>
    <w:rsid w:val="00327EF7"/>
    <w:rsid w:val="00330D1C"/>
    <w:rsid w:val="0033315C"/>
    <w:rsid w:val="003333F3"/>
    <w:rsid w:val="00334445"/>
    <w:rsid w:val="00334B95"/>
    <w:rsid w:val="00334D14"/>
    <w:rsid w:val="0033547B"/>
    <w:rsid w:val="00335976"/>
    <w:rsid w:val="003359DB"/>
    <w:rsid w:val="00336CD5"/>
    <w:rsid w:val="003374ED"/>
    <w:rsid w:val="00340431"/>
    <w:rsid w:val="003408A2"/>
    <w:rsid w:val="00341429"/>
    <w:rsid w:val="0034148F"/>
    <w:rsid w:val="00341EB4"/>
    <w:rsid w:val="00342E24"/>
    <w:rsid w:val="00343313"/>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0B7"/>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5A68"/>
    <w:rsid w:val="003C67E5"/>
    <w:rsid w:val="003C6FB0"/>
    <w:rsid w:val="003D00F8"/>
    <w:rsid w:val="003D0C35"/>
    <w:rsid w:val="003D0FD1"/>
    <w:rsid w:val="003D119C"/>
    <w:rsid w:val="003D163E"/>
    <w:rsid w:val="003D174E"/>
    <w:rsid w:val="003D1B60"/>
    <w:rsid w:val="003D1E36"/>
    <w:rsid w:val="003D2487"/>
    <w:rsid w:val="003D404C"/>
    <w:rsid w:val="003D4F6B"/>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AF"/>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566"/>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51B"/>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5582"/>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0C1F"/>
    <w:rsid w:val="0048259B"/>
    <w:rsid w:val="004833BF"/>
    <w:rsid w:val="0048389E"/>
    <w:rsid w:val="00484C98"/>
    <w:rsid w:val="00484D4D"/>
    <w:rsid w:val="004858BD"/>
    <w:rsid w:val="00485917"/>
    <w:rsid w:val="004860BB"/>
    <w:rsid w:val="004860D8"/>
    <w:rsid w:val="004861B1"/>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6121"/>
    <w:rsid w:val="004C61EA"/>
    <w:rsid w:val="004C6432"/>
    <w:rsid w:val="004C6A9F"/>
    <w:rsid w:val="004C7508"/>
    <w:rsid w:val="004C77EE"/>
    <w:rsid w:val="004D11D4"/>
    <w:rsid w:val="004D161C"/>
    <w:rsid w:val="004D2962"/>
    <w:rsid w:val="004D2A45"/>
    <w:rsid w:val="004D335B"/>
    <w:rsid w:val="004D460E"/>
    <w:rsid w:val="004D4810"/>
    <w:rsid w:val="004D4FC3"/>
    <w:rsid w:val="004D644C"/>
    <w:rsid w:val="004D7A20"/>
    <w:rsid w:val="004E009F"/>
    <w:rsid w:val="004E09C8"/>
    <w:rsid w:val="004E2582"/>
    <w:rsid w:val="004E276D"/>
    <w:rsid w:val="004E54B2"/>
    <w:rsid w:val="004E589F"/>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8D7"/>
    <w:rsid w:val="00501F2F"/>
    <w:rsid w:val="005021D6"/>
    <w:rsid w:val="005030C5"/>
    <w:rsid w:val="005044DB"/>
    <w:rsid w:val="00504B4C"/>
    <w:rsid w:val="00504B72"/>
    <w:rsid w:val="00504E33"/>
    <w:rsid w:val="00505294"/>
    <w:rsid w:val="00505388"/>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733"/>
    <w:rsid w:val="00530F62"/>
    <w:rsid w:val="00531593"/>
    <w:rsid w:val="00531771"/>
    <w:rsid w:val="00531F08"/>
    <w:rsid w:val="00531F9A"/>
    <w:rsid w:val="00532258"/>
    <w:rsid w:val="005323FB"/>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2725"/>
    <w:rsid w:val="00544605"/>
    <w:rsid w:val="00544730"/>
    <w:rsid w:val="00545E10"/>
    <w:rsid w:val="00545EA1"/>
    <w:rsid w:val="005477D4"/>
    <w:rsid w:val="00550058"/>
    <w:rsid w:val="00550A98"/>
    <w:rsid w:val="00550CD6"/>
    <w:rsid w:val="00550E86"/>
    <w:rsid w:val="0055198C"/>
    <w:rsid w:val="00551E62"/>
    <w:rsid w:val="00553C29"/>
    <w:rsid w:val="00553FB6"/>
    <w:rsid w:val="00554CAA"/>
    <w:rsid w:val="00555BB8"/>
    <w:rsid w:val="005572AC"/>
    <w:rsid w:val="00557889"/>
    <w:rsid w:val="005602DD"/>
    <w:rsid w:val="005617B8"/>
    <w:rsid w:val="00563186"/>
    <w:rsid w:val="00563764"/>
    <w:rsid w:val="00564251"/>
    <w:rsid w:val="0056478A"/>
    <w:rsid w:val="00564ABF"/>
    <w:rsid w:val="00564F43"/>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6FCF"/>
    <w:rsid w:val="005779DC"/>
    <w:rsid w:val="005779F3"/>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1E3E"/>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3C8C"/>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0A12"/>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580B"/>
    <w:rsid w:val="006567D6"/>
    <w:rsid w:val="006572A0"/>
    <w:rsid w:val="006576FB"/>
    <w:rsid w:val="00657974"/>
    <w:rsid w:val="0066046D"/>
    <w:rsid w:val="006604FD"/>
    <w:rsid w:val="00660B2A"/>
    <w:rsid w:val="00660B2E"/>
    <w:rsid w:val="00660C2F"/>
    <w:rsid w:val="00660EB0"/>
    <w:rsid w:val="0066117A"/>
    <w:rsid w:val="00661778"/>
    <w:rsid w:val="00661914"/>
    <w:rsid w:val="00661D87"/>
    <w:rsid w:val="006623B2"/>
    <w:rsid w:val="00662D8C"/>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786"/>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0F27"/>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3B9"/>
    <w:rsid w:val="00700DC6"/>
    <w:rsid w:val="00700DE9"/>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3789E"/>
    <w:rsid w:val="00740AB4"/>
    <w:rsid w:val="007410A5"/>
    <w:rsid w:val="00741A9E"/>
    <w:rsid w:val="00742D87"/>
    <w:rsid w:val="007431B2"/>
    <w:rsid w:val="007436A3"/>
    <w:rsid w:val="007436BE"/>
    <w:rsid w:val="0074395C"/>
    <w:rsid w:val="0074444E"/>
    <w:rsid w:val="007449AD"/>
    <w:rsid w:val="007457FB"/>
    <w:rsid w:val="00745A17"/>
    <w:rsid w:val="00746550"/>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F07"/>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63EF"/>
    <w:rsid w:val="00797456"/>
    <w:rsid w:val="0079795C"/>
    <w:rsid w:val="007979B6"/>
    <w:rsid w:val="00797A51"/>
    <w:rsid w:val="00797BC3"/>
    <w:rsid w:val="007A0577"/>
    <w:rsid w:val="007A0A9A"/>
    <w:rsid w:val="007A11AB"/>
    <w:rsid w:val="007A1388"/>
    <w:rsid w:val="007A181D"/>
    <w:rsid w:val="007A1BFB"/>
    <w:rsid w:val="007A2702"/>
    <w:rsid w:val="007A3549"/>
    <w:rsid w:val="007A359F"/>
    <w:rsid w:val="007A36CE"/>
    <w:rsid w:val="007A3B6D"/>
    <w:rsid w:val="007A6840"/>
    <w:rsid w:val="007A6EE7"/>
    <w:rsid w:val="007A7CFE"/>
    <w:rsid w:val="007B08CD"/>
    <w:rsid w:val="007B0E42"/>
    <w:rsid w:val="007B0F7B"/>
    <w:rsid w:val="007B116F"/>
    <w:rsid w:val="007B14B3"/>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0BB5"/>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14A"/>
    <w:rsid w:val="008D3A95"/>
    <w:rsid w:val="008D430D"/>
    <w:rsid w:val="008D48BF"/>
    <w:rsid w:val="008D65C3"/>
    <w:rsid w:val="008D7520"/>
    <w:rsid w:val="008D7561"/>
    <w:rsid w:val="008D7738"/>
    <w:rsid w:val="008D7C34"/>
    <w:rsid w:val="008D7F7F"/>
    <w:rsid w:val="008E0025"/>
    <w:rsid w:val="008E180C"/>
    <w:rsid w:val="008E39E1"/>
    <w:rsid w:val="008E4809"/>
    <w:rsid w:val="008E58BF"/>
    <w:rsid w:val="008E671B"/>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6631"/>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3988"/>
    <w:rsid w:val="0092417F"/>
    <w:rsid w:val="00925201"/>
    <w:rsid w:val="00925D3C"/>
    <w:rsid w:val="0092711F"/>
    <w:rsid w:val="00927B28"/>
    <w:rsid w:val="00927B84"/>
    <w:rsid w:val="00927FD5"/>
    <w:rsid w:val="00930ED0"/>
    <w:rsid w:val="009316A5"/>
    <w:rsid w:val="009319AA"/>
    <w:rsid w:val="009319B2"/>
    <w:rsid w:val="00931AB2"/>
    <w:rsid w:val="00931F93"/>
    <w:rsid w:val="009320D1"/>
    <w:rsid w:val="0093271F"/>
    <w:rsid w:val="00933785"/>
    <w:rsid w:val="009338DA"/>
    <w:rsid w:val="009343BF"/>
    <w:rsid w:val="00934549"/>
    <w:rsid w:val="0093473B"/>
    <w:rsid w:val="00934AF3"/>
    <w:rsid w:val="009369D7"/>
    <w:rsid w:val="00936CDA"/>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CC0"/>
    <w:rsid w:val="00953F93"/>
    <w:rsid w:val="00954913"/>
    <w:rsid w:val="00954F27"/>
    <w:rsid w:val="009568ED"/>
    <w:rsid w:val="00956E90"/>
    <w:rsid w:val="00957988"/>
    <w:rsid w:val="0096006D"/>
    <w:rsid w:val="009614BB"/>
    <w:rsid w:val="00961BBC"/>
    <w:rsid w:val="00962124"/>
    <w:rsid w:val="00962D7D"/>
    <w:rsid w:val="009646FF"/>
    <w:rsid w:val="00965921"/>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A9A"/>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0820"/>
    <w:rsid w:val="009A1A3E"/>
    <w:rsid w:val="009A1C70"/>
    <w:rsid w:val="009A1EFA"/>
    <w:rsid w:val="009A2FC2"/>
    <w:rsid w:val="009A32AB"/>
    <w:rsid w:val="009A3CCB"/>
    <w:rsid w:val="009A4EA8"/>
    <w:rsid w:val="009A56AA"/>
    <w:rsid w:val="009A5B19"/>
    <w:rsid w:val="009A5F4D"/>
    <w:rsid w:val="009A5F89"/>
    <w:rsid w:val="009A7608"/>
    <w:rsid w:val="009A7FA0"/>
    <w:rsid w:val="009B0BA9"/>
    <w:rsid w:val="009B128B"/>
    <w:rsid w:val="009B24F9"/>
    <w:rsid w:val="009B3811"/>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2652"/>
    <w:rsid w:val="009D3E95"/>
    <w:rsid w:val="009D4056"/>
    <w:rsid w:val="009D4489"/>
    <w:rsid w:val="009D6A50"/>
    <w:rsid w:val="009D6F8A"/>
    <w:rsid w:val="009D777C"/>
    <w:rsid w:val="009D7F5B"/>
    <w:rsid w:val="009E0633"/>
    <w:rsid w:val="009E1162"/>
    <w:rsid w:val="009E127F"/>
    <w:rsid w:val="009E1D11"/>
    <w:rsid w:val="009E2468"/>
    <w:rsid w:val="009E2C2D"/>
    <w:rsid w:val="009E336D"/>
    <w:rsid w:val="009E4333"/>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38F"/>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0CB"/>
    <w:rsid w:val="00A15473"/>
    <w:rsid w:val="00A15E8D"/>
    <w:rsid w:val="00A161DD"/>
    <w:rsid w:val="00A16882"/>
    <w:rsid w:val="00A16D2D"/>
    <w:rsid w:val="00A17346"/>
    <w:rsid w:val="00A179BB"/>
    <w:rsid w:val="00A17BAB"/>
    <w:rsid w:val="00A21367"/>
    <w:rsid w:val="00A220D4"/>
    <w:rsid w:val="00A227AC"/>
    <w:rsid w:val="00A228AE"/>
    <w:rsid w:val="00A228F0"/>
    <w:rsid w:val="00A24178"/>
    <w:rsid w:val="00A24801"/>
    <w:rsid w:val="00A24CB4"/>
    <w:rsid w:val="00A25E43"/>
    <w:rsid w:val="00A26216"/>
    <w:rsid w:val="00A264AB"/>
    <w:rsid w:val="00A26988"/>
    <w:rsid w:val="00A27123"/>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7C7"/>
    <w:rsid w:val="00A72ABF"/>
    <w:rsid w:val="00A72EF8"/>
    <w:rsid w:val="00A732FD"/>
    <w:rsid w:val="00A74FC3"/>
    <w:rsid w:val="00A7557E"/>
    <w:rsid w:val="00A7619D"/>
    <w:rsid w:val="00A7639F"/>
    <w:rsid w:val="00A76B20"/>
    <w:rsid w:val="00A76EBB"/>
    <w:rsid w:val="00A77181"/>
    <w:rsid w:val="00A801E4"/>
    <w:rsid w:val="00A8061C"/>
    <w:rsid w:val="00A814F7"/>
    <w:rsid w:val="00A81A28"/>
    <w:rsid w:val="00A83EB9"/>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970CD"/>
    <w:rsid w:val="00AA0165"/>
    <w:rsid w:val="00AA1C84"/>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6D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275"/>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1985"/>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B16"/>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27FEB"/>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2C48"/>
    <w:rsid w:val="00B435C2"/>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0F9"/>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3052"/>
    <w:rsid w:val="00BF4A87"/>
    <w:rsid w:val="00BF52D2"/>
    <w:rsid w:val="00BF5A7E"/>
    <w:rsid w:val="00BF6443"/>
    <w:rsid w:val="00BF7C5A"/>
    <w:rsid w:val="00C00353"/>
    <w:rsid w:val="00C0070A"/>
    <w:rsid w:val="00C00D9B"/>
    <w:rsid w:val="00C023C4"/>
    <w:rsid w:val="00C02BBC"/>
    <w:rsid w:val="00C0316C"/>
    <w:rsid w:val="00C03745"/>
    <w:rsid w:val="00C040D7"/>
    <w:rsid w:val="00C044F1"/>
    <w:rsid w:val="00C0456D"/>
    <w:rsid w:val="00C04E3E"/>
    <w:rsid w:val="00C05803"/>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20C2"/>
    <w:rsid w:val="00C42890"/>
    <w:rsid w:val="00C43547"/>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85B"/>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7C5"/>
    <w:rsid w:val="00C87B98"/>
    <w:rsid w:val="00C87FEF"/>
    <w:rsid w:val="00C90098"/>
    <w:rsid w:val="00C9026F"/>
    <w:rsid w:val="00C9063F"/>
    <w:rsid w:val="00C906BD"/>
    <w:rsid w:val="00C90B9D"/>
    <w:rsid w:val="00C91B7E"/>
    <w:rsid w:val="00C923BF"/>
    <w:rsid w:val="00C92F27"/>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7C3"/>
    <w:rsid w:val="00CA298C"/>
    <w:rsid w:val="00CA2E2B"/>
    <w:rsid w:val="00CA31AA"/>
    <w:rsid w:val="00CA39DE"/>
    <w:rsid w:val="00CA70EB"/>
    <w:rsid w:val="00CA755C"/>
    <w:rsid w:val="00CA7576"/>
    <w:rsid w:val="00CA7C80"/>
    <w:rsid w:val="00CB0490"/>
    <w:rsid w:val="00CB1313"/>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4BC3"/>
    <w:rsid w:val="00CC51C9"/>
    <w:rsid w:val="00CC5622"/>
    <w:rsid w:val="00CC66B5"/>
    <w:rsid w:val="00CC73A3"/>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57750"/>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3BAD"/>
    <w:rsid w:val="00D9486F"/>
    <w:rsid w:val="00D94A7A"/>
    <w:rsid w:val="00D94ADF"/>
    <w:rsid w:val="00D9562B"/>
    <w:rsid w:val="00D960EC"/>
    <w:rsid w:val="00D9630C"/>
    <w:rsid w:val="00D96413"/>
    <w:rsid w:val="00D96804"/>
    <w:rsid w:val="00D969D1"/>
    <w:rsid w:val="00D971A0"/>
    <w:rsid w:val="00D971DE"/>
    <w:rsid w:val="00DA01CF"/>
    <w:rsid w:val="00DA11DC"/>
    <w:rsid w:val="00DA1C27"/>
    <w:rsid w:val="00DA2671"/>
    <w:rsid w:val="00DA2967"/>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A01"/>
    <w:rsid w:val="00DB3BAC"/>
    <w:rsid w:val="00DB4E3D"/>
    <w:rsid w:val="00DB585B"/>
    <w:rsid w:val="00DB5CDE"/>
    <w:rsid w:val="00DB6190"/>
    <w:rsid w:val="00DB61D6"/>
    <w:rsid w:val="00DB6D35"/>
    <w:rsid w:val="00DB6EA4"/>
    <w:rsid w:val="00DB771D"/>
    <w:rsid w:val="00DB79B4"/>
    <w:rsid w:val="00DB79CC"/>
    <w:rsid w:val="00DB7A95"/>
    <w:rsid w:val="00DC0C16"/>
    <w:rsid w:val="00DC0D2A"/>
    <w:rsid w:val="00DC13E8"/>
    <w:rsid w:val="00DC15C0"/>
    <w:rsid w:val="00DC1724"/>
    <w:rsid w:val="00DC1FC5"/>
    <w:rsid w:val="00DC22E1"/>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80A"/>
    <w:rsid w:val="00DD51AD"/>
    <w:rsid w:val="00DD5800"/>
    <w:rsid w:val="00DD7BBD"/>
    <w:rsid w:val="00DE0621"/>
    <w:rsid w:val="00DE2D26"/>
    <w:rsid w:val="00DE39FB"/>
    <w:rsid w:val="00DE3A12"/>
    <w:rsid w:val="00DE3AC9"/>
    <w:rsid w:val="00DE45EF"/>
    <w:rsid w:val="00DE4611"/>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90D"/>
    <w:rsid w:val="00DF3ABF"/>
    <w:rsid w:val="00DF3B4A"/>
    <w:rsid w:val="00DF3E3A"/>
    <w:rsid w:val="00DF5C1D"/>
    <w:rsid w:val="00DF5CBF"/>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015"/>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26F3"/>
    <w:rsid w:val="00E94322"/>
    <w:rsid w:val="00E95A7F"/>
    <w:rsid w:val="00E96332"/>
    <w:rsid w:val="00E9668A"/>
    <w:rsid w:val="00E9690D"/>
    <w:rsid w:val="00E96FA4"/>
    <w:rsid w:val="00E9743B"/>
    <w:rsid w:val="00E97D9C"/>
    <w:rsid w:val="00EA02BD"/>
    <w:rsid w:val="00EA0426"/>
    <w:rsid w:val="00EA0D20"/>
    <w:rsid w:val="00EA1287"/>
    <w:rsid w:val="00EA12B6"/>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5BE"/>
    <w:rsid w:val="00EB6775"/>
    <w:rsid w:val="00EB6F75"/>
    <w:rsid w:val="00EB746D"/>
    <w:rsid w:val="00EC11C9"/>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0F3"/>
    <w:rsid w:val="00ED05F7"/>
    <w:rsid w:val="00ED1310"/>
    <w:rsid w:val="00ED25E5"/>
    <w:rsid w:val="00ED297F"/>
    <w:rsid w:val="00ED3D34"/>
    <w:rsid w:val="00ED4872"/>
    <w:rsid w:val="00ED57F9"/>
    <w:rsid w:val="00ED624E"/>
    <w:rsid w:val="00ED6782"/>
    <w:rsid w:val="00ED7AE0"/>
    <w:rsid w:val="00ED7BD4"/>
    <w:rsid w:val="00ED7E67"/>
    <w:rsid w:val="00EE0471"/>
    <w:rsid w:val="00EE2E84"/>
    <w:rsid w:val="00EE3B00"/>
    <w:rsid w:val="00EE3B8C"/>
    <w:rsid w:val="00EE40E2"/>
    <w:rsid w:val="00EE41AA"/>
    <w:rsid w:val="00EE4213"/>
    <w:rsid w:val="00EE63B3"/>
    <w:rsid w:val="00EE6925"/>
    <w:rsid w:val="00EE719C"/>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606"/>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66AB"/>
    <w:rsid w:val="00F3776B"/>
    <w:rsid w:val="00F40CB4"/>
    <w:rsid w:val="00F41391"/>
    <w:rsid w:val="00F41861"/>
    <w:rsid w:val="00F41BEF"/>
    <w:rsid w:val="00F42333"/>
    <w:rsid w:val="00F423D4"/>
    <w:rsid w:val="00F431B0"/>
    <w:rsid w:val="00F431B5"/>
    <w:rsid w:val="00F44B35"/>
    <w:rsid w:val="00F4500B"/>
    <w:rsid w:val="00F451C3"/>
    <w:rsid w:val="00F459C4"/>
    <w:rsid w:val="00F45A0A"/>
    <w:rsid w:val="00F45EF0"/>
    <w:rsid w:val="00F464D5"/>
    <w:rsid w:val="00F46596"/>
    <w:rsid w:val="00F47335"/>
    <w:rsid w:val="00F474CA"/>
    <w:rsid w:val="00F5059C"/>
    <w:rsid w:val="00F50717"/>
    <w:rsid w:val="00F50C5D"/>
    <w:rsid w:val="00F511FC"/>
    <w:rsid w:val="00F51D9C"/>
    <w:rsid w:val="00F51F8F"/>
    <w:rsid w:val="00F52479"/>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12"/>
    <w:rsid w:val="00F72447"/>
    <w:rsid w:val="00F726BF"/>
    <w:rsid w:val="00F72D3B"/>
    <w:rsid w:val="00F73B41"/>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A4B"/>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D7BA6"/>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6C4"/>
    <w:rsid w:val="00FF1C74"/>
    <w:rsid w:val="00FF1FAC"/>
    <w:rsid w:val="00FF2D26"/>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DCBAC9D1-77D0-448E-B780-F292B22F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annotation text" w:uiPriority="99"/>
    <w:lsdException w:name="footer" w:uiPriority="99"/>
    <w:lsdException w:name="caption" w:qFormat="1"/>
    <w:lsdException w:name="envelope return" w:uiPriority="99"/>
    <w:lsdException w:name="footnote reference" w:uiPriority="99"/>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uiPriority w:val="99"/>
    <w:rsid w:val="008D7520"/>
    <w:rPr>
      <w:sz w:val="16"/>
      <w:szCs w:val="16"/>
    </w:rPr>
  </w:style>
  <w:style w:type="paragraph" w:styleId="CommentText">
    <w:name w:val="annotation text"/>
    <w:basedOn w:val="Normal"/>
    <w:link w:val="CommentTextChar"/>
    <w:uiPriority w:val="99"/>
    <w:rsid w:val="008D7520"/>
    <w:rPr>
      <w:sz w:val="20"/>
      <w:szCs w:val="25"/>
      <w:lang w:val="x-none" w:eastAsia="x-none"/>
    </w:rPr>
  </w:style>
  <w:style w:type="character" w:customStyle="1" w:styleId="CommentTextChar">
    <w:name w:val="Comment Text Char"/>
    <w:link w:val="CommentText"/>
    <w:uiPriority w:val="99"/>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8" ma:contentTypeDescription="Create a new document." ma:contentTypeScope="" ma:versionID="0545fe4b03e4693e6221e04117526e98">
  <xsd:schema xmlns:xsd="http://www.w3.org/2001/XMLSchema" xmlns:xs="http://www.w3.org/2001/XMLSchema" xmlns:p="http://schemas.microsoft.com/office/2006/metadata/properties" xmlns:ns2="15354bf3-6743-423f-afea-076a98182340" targetNamespace="http://schemas.microsoft.com/office/2006/metadata/properties" ma:root="true" ma:fieldsID="dfd92e11f97444a4da609761be8af65c"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2.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4.xml><?xml version="1.0" encoding="utf-8"?>
<ds:datastoreItem xmlns:ds="http://schemas.openxmlformats.org/officeDocument/2006/customXml" ds:itemID="{32363769-D2FC-4441-A711-6BAC2EF69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269</TotalTime>
  <Pages>7</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Chadaphorn, Thammasakulsajja</cp:lastModifiedBy>
  <cp:revision>64</cp:revision>
  <cp:lastPrinted>2025-02-28T12:41:00Z</cp:lastPrinted>
  <dcterms:created xsi:type="dcterms:W3CDTF">2024-02-28T01:51:00Z</dcterms:created>
  <dcterms:modified xsi:type="dcterms:W3CDTF">2025-02-28T12:53:00Z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ies>
</file>