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03E6" w14:textId="77777777" w:rsidR="00C33094" w:rsidRPr="007A20EF" w:rsidRDefault="00256793" w:rsidP="0078453C">
      <w:pPr>
        <w:pStyle w:val="BodyText"/>
        <w:spacing w:line="260" w:lineRule="exact"/>
        <w:ind w:left="1886" w:hanging="1886"/>
        <w:jc w:val="center"/>
        <w:rPr>
          <w:rFonts w:hAnsi="Times New Roman" w:cs="Times New Roman"/>
          <w:b/>
          <w:bCs/>
          <w:sz w:val="20"/>
          <w:szCs w:val="20"/>
        </w:rPr>
      </w:pPr>
      <w:proofErr w:type="gramStart"/>
      <w:r w:rsidRPr="007A20EF">
        <w:rPr>
          <w:rFonts w:hAnsi="Times New Roman" w:cs="Times New Roman"/>
          <w:b/>
          <w:bCs/>
          <w:sz w:val="20"/>
          <w:szCs w:val="20"/>
        </w:rPr>
        <w:t>REPORT</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OF</w:t>
      </w:r>
      <w:proofErr w:type="gramEnd"/>
      <w:r w:rsidRPr="007A20EF">
        <w:rPr>
          <w:rFonts w:hAnsi="Times New Roman" w:cs="Times New Roman"/>
          <w:b/>
          <w:bCs/>
          <w:sz w:val="20"/>
          <w:szCs w:val="20"/>
        </w:rPr>
        <w:t xml:space="preserve"> </w:t>
      </w:r>
      <w:r w:rsidR="000079AA" w:rsidRPr="007A20EF">
        <w:rPr>
          <w:rFonts w:hAnsi="Times New Roman" w:cs="Times New Roman"/>
          <w:b/>
          <w:bCs/>
          <w:sz w:val="20"/>
          <w:szCs w:val="20"/>
        </w:rPr>
        <w:t xml:space="preserve"> </w:t>
      </w:r>
      <w:r w:rsidRPr="007A20EF">
        <w:rPr>
          <w:rFonts w:hAnsi="Times New Roman" w:cs="Times New Roman"/>
          <w:b/>
          <w:bCs/>
          <w:sz w:val="20"/>
          <w:szCs w:val="20"/>
        </w:rPr>
        <w:t>THE</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INDEPENDENT </w:t>
      </w:r>
      <w:r w:rsidR="000079AA" w:rsidRPr="007A20EF">
        <w:rPr>
          <w:rFonts w:hAnsi="Times New Roman" w:cs="Times New Roman"/>
          <w:b/>
          <w:bCs/>
          <w:sz w:val="20"/>
          <w:szCs w:val="20"/>
        </w:rPr>
        <w:t xml:space="preserve"> </w:t>
      </w:r>
      <w:r w:rsidRPr="007A20EF">
        <w:rPr>
          <w:rFonts w:hAnsi="Times New Roman" w:cs="Times New Roman"/>
          <w:b/>
          <w:bCs/>
          <w:sz w:val="20"/>
          <w:szCs w:val="20"/>
        </w:rPr>
        <w:t>CERTIFIED</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PUBLIC</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ACCOUNTANTS</w:t>
      </w:r>
      <w:r w:rsidR="00C33094" w:rsidRPr="007A20EF">
        <w:rPr>
          <w:rFonts w:hAnsi="Times New Roman" w:cs="Times New Roman"/>
          <w:b/>
          <w:bCs/>
          <w:sz w:val="20"/>
          <w:szCs w:val="20"/>
        </w:rPr>
        <w:t xml:space="preserve"> </w:t>
      </w:r>
    </w:p>
    <w:p w14:paraId="48988E02" w14:textId="77777777" w:rsidR="00D20E9D" w:rsidRPr="007A20EF" w:rsidRDefault="00D20E9D" w:rsidP="00D20E9D">
      <w:pPr>
        <w:pStyle w:val="BodyText"/>
        <w:spacing w:line="260" w:lineRule="exact"/>
        <w:ind w:left="1886" w:hanging="1886"/>
        <w:jc w:val="center"/>
        <w:rPr>
          <w:rFonts w:hAnsi="Times New Roman" w:cs="Times New Roman"/>
          <w:b/>
          <w:bCs/>
        </w:rPr>
      </w:pPr>
    </w:p>
    <w:p w14:paraId="1F8CBB72" w14:textId="77777777" w:rsidR="00A438EE" w:rsidRPr="007A20EF" w:rsidRDefault="00A438EE" w:rsidP="0078453C">
      <w:pPr>
        <w:pStyle w:val="BodyText"/>
        <w:spacing w:after="40" w:line="260" w:lineRule="exact"/>
        <w:ind w:left="1886" w:hanging="1886"/>
        <w:rPr>
          <w:rFonts w:hAnsi="Times New Roman" w:cs="Times New Roman"/>
          <w:b/>
          <w:bCs/>
          <w:sz w:val="20"/>
          <w:szCs w:val="20"/>
        </w:rPr>
      </w:pPr>
      <w:proofErr w:type="gramStart"/>
      <w:r w:rsidRPr="007A20EF">
        <w:rPr>
          <w:rFonts w:hAnsi="Times New Roman" w:cs="Times New Roman"/>
          <w:b/>
          <w:bCs/>
          <w:sz w:val="20"/>
          <w:szCs w:val="20"/>
        </w:rPr>
        <w:t>TO  THE</w:t>
      </w:r>
      <w:proofErr w:type="gramEnd"/>
      <w:r w:rsidRPr="007A20EF">
        <w:rPr>
          <w:rFonts w:hAnsi="Times New Roman" w:cs="Times New Roman"/>
          <w:b/>
          <w:bCs/>
          <w:sz w:val="20"/>
          <w:szCs w:val="20"/>
        </w:rPr>
        <w:t xml:space="preserve">  </w:t>
      </w:r>
      <w:r w:rsidR="003C2060" w:rsidRPr="007A20EF">
        <w:rPr>
          <w:rFonts w:hAnsi="Times New Roman" w:cs="Times New Roman"/>
          <w:b/>
          <w:bCs/>
          <w:sz w:val="20"/>
          <w:szCs w:val="20"/>
        </w:rPr>
        <w:t>SHAREHOLDERS</w:t>
      </w:r>
      <w:r w:rsidR="000079AA" w:rsidRPr="007A20EF">
        <w:rPr>
          <w:rFonts w:hAnsi="Times New Roman" w:cs="Times New Roman"/>
          <w:b/>
          <w:bCs/>
          <w:sz w:val="20"/>
          <w:szCs w:val="20"/>
        </w:rPr>
        <w:t xml:space="preserve"> </w:t>
      </w:r>
      <w:r w:rsidR="003C2060" w:rsidRPr="007A20EF">
        <w:rPr>
          <w:rFonts w:hAnsi="Times New Roman" w:cs="Times New Roman"/>
          <w:b/>
          <w:bCs/>
          <w:sz w:val="20"/>
          <w:szCs w:val="20"/>
        </w:rPr>
        <w:t xml:space="preserve"> AND </w:t>
      </w:r>
      <w:r w:rsidR="000079AA" w:rsidRPr="007A20EF">
        <w:rPr>
          <w:rFonts w:hAnsi="Times New Roman" w:cs="Times New Roman"/>
          <w:b/>
          <w:bCs/>
          <w:sz w:val="20"/>
          <w:szCs w:val="20"/>
        </w:rPr>
        <w:t xml:space="preserve"> </w:t>
      </w:r>
      <w:r w:rsidRPr="007A20EF">
        <w:rPr>
          <w:rFonts w:hAnsi="Times New Roman" w:cs="Times New Roman"/>
          <w:b/>
          <w:bCs/>
          <w:sz w:val="20"/>
          <w:szCs w:val="20"/>
        </w:rPr>
        <w:t>BOARD  OF  DIRECTORS</w:t>
      </w:r>
    </w:p>
    <w:p w14:paraId="74FFBA49" w14:textId="77777777" w:rsidR="003822E3" w:rsidRPr="007A20EF" w:rsidRDefault="007C661E" w:rsidP="00B415F3">
      <w:pPr>
        <w:spacing w:after="120"/>
        <w:rPr>
          <w:rFonts w:cs="Times New Roman"/>
          <w:b/>
          <w:bCs/>
          <w:sz w:val="20"/>
          <w:szCs w:val="20"/>
        </w:rPr>
      </w:pPr>
      <w:proofErr w:type="gramStart"/>
      <w:r w:rsidRPr="007A20EF">
        <w:rPr>
          <w:rFonts w:eastAsia="Arial Unicode MS" w:cs="Times New Roman"/>
          <w:b/>
          <w:bCs/>
          <w:sz w:val="20"/>
          <w:szCs w:val="20"/>
        </w:rPr>
        <w:t>HEALTHLEAD  PUBLIC</w:t>
      </w:r>
      <w:proofErr w:type="gramEnd"/>
      <w:r w:rsidRPr="007A20EF">
        <w:rPr>
          <w:rFonts w:eastAsia="Arial Unicode MS" w:cs="Times New Roman"/>
          <w:b/>
          <w:bCs/>
          <w:sz w:val="20"/>
          <w:szCs w:val="20"/>
        </w:rPr>
        <w:t xml:space="preserve">  COMPANY  LIMITED</w:t>
      </w:r>
    </w:p>
    <w:p w14:paraId="119A735D" w14:textId="77777777" w:rsidR="00C9649A" w:rsidRPr="007A20EF" w:rsidRDefault="00C9649A" w:rsidP="00411B87">
      <w:pPr>
        <w:spacing w:before="240" w:after="240"/>
        <w:rPr>
          <w:rFonts w:cs="Times New Roman"/>
          <w:szCs w:val="24"/>
        </w:rPr>
      </w:pPr>
      <w:r w:rsidRPr="007A20EF">
        <w:rPr>
          <w:rFonts w:cs="Times New Roman"/>
          <w:b/>
          <w:bCs/>
          <w:szCs w:val="24"/>
        </w:rPr>
        <w:t>Opinion</w:t>
      </w:r>
      <w:r w:rsidRPr="007A20EF">
        <w:rPr>
          <w:rFonts w:cs="Times New Roman"/>
          <w:szCs w:val="24"/>
        </w:rPr>
        <w:t xml:space="preserve"> </w:t>
      </w:r>
    </w:p>
    <w:p w14:paraId="6D487F8A" w14:textId="5A5A9DBF" w:rsidR="00C9649A" w:rsidRPr="007A20EF" w:rsidRDefault="00C9649A" w:rsidP="00411B87">
      <w:pPr>
        <w:spacing w:before="240" w:after="240"/>
        <w:jc w:val="thaiDistribute"/>
        <w:rPr>
          <w:rFonts w:cs="Times New Roman"/>
          <w:szCs w:val="24"/>
        </w:rPr>
      </w:pPr>
      <w:r w:rsidRPr="007A20EF">
        <w:rPr>
          <w:rFonts w:cs="Times New Roman"/>
          <w:szCs w:val="24"/>
        </w:rPr>
        <w:t xml:space="preserve">We have audited the consolidated financial statements of </w:t>
      </w:r>
      <w:proofErr w:type="spellStart"/>
      <w:r w:rsidR="007C661E" w:rsidRPr="007A20EF">
        <w:rPr>
          <w:rFonts w:cs="Times New Roman"/>
          <w:szCs w:val="24"/>
        </w:rPr>
        <w:t>Healthlead</w:t>
      </w:r>
      <w:proofErr w:type="spellEnd"/>
      <w:r w:rsidR="007C661E" w:rsidRPr="007A20EF">
        <w:rPr>
          <w:rFonts w:cs="Times New Roman"/>
          <w:szCs w:val="24"/>
        </w:rPr>
        <w:t xml:space="preserve"> Public Company Limited </w:t>
      </w:r>
      <w:r w:rsidRPr="007A20EF">
        <w:rPr>
          <w:rFonts w:cs="Times New Roman"/>
          <w:szCs w:val="24"/>
        </w:rPr>
        <w:t xml:space="preserve">and its subsidiaries </w:t>
      </w:r>
      <w:r w:rsidRPr="007A20EF">
        <w:rPr>
          <w:rFonts w:cs="Times New Roman"/>
          <w:spacing w:val="-4"/>
          <w:szCs w:val="24"/>
        </w:rPr>
        <w:t>(the “Group</w:t>
      </w:r>
      <w:r w:rsidR="00044A49" w:rsidRPr="007A20EF">
        <w:rPr>
          <w:rFonts w:cs="Times New Roman"/>
          <w:spacing w:val="-4"/>
          <w:szCs w:val="24"/>
        </w:rPr>
        <w:t>”</w:t>
      </w:r>
      <w:r w:rsidRPr="007A20EF">
        <w:rPr>
          <w:rFonts w:cs="Times New Roman"/>
          <w:spacing w:val="-4"/>
          <w:szCs w:val="24"/>
        </w:rPr>
        <w:t xml:space="preserve">) and the </w:t>
      </w:r>
      <w:r w:rsidR="003C77D7" w:rsidRPr="007A20EF">
        <w:rPr>
          <w:spacing w:val="-4"/>
          <w:szCs w:val="24"/>
        </w:rPr>
        <w:t>separate</w:t>
      </w:r>
      <w:r w:rsidRPr="007A20EF">
        <w:rPr>
          <w:rFonts w:cs="Times New Roman"/>
          <w:spacing w:val="-4"/>
          <w:szCs w:val="24"/>
        </w:rPr>
        <w:t xml:space="preserve"> financial statements of </w:t>
      </w:r>
      <w:proofErr w:type="spellStart"/>
      <w:r w:rsidR="007A249D" w:rsidRPr="007A20EF">
        <w:rPr>
          <w:rFonts w:cs="Times New Roman"/>
          <w:szCs w:val="24"/>
        </w:rPr>
        <w:t>Healthlead</w:t>
      </w:r>
      <w:proofErr w:type="spellEnd"/>
      <w:r w:rsidR="007A249D" w:rsidRPr="007A20EF">
        <w:rPr>
          <w:rFonts w:cs="Times New Roman"/>
          <w:szCs w:val="24"/>
        </w:rPr>
        <w:t xml:space="preserve"> Public Company Limited </w:t>
      </w:r>
      <w:r w:rsidRPr="007A20EF">
        <w:rPr>
          <w:rFonts w:cs="Times New Roman"/>
          <w:spacing w:val="-4"/>
          <w:szCs w:val="24"/>
        </w:rPr>
        <w:t>(the “</w:t>
      </w:r>
      <w:r w:rsidRPr="007A20EF">
        <w:rPr>
          <w:spacing w:val="-4"/>
          <w:szCs w:val="24"/>
        </w:rPr>
        <w:t>Company</w:t>
      </w:r>
      <w:r w:rsidRPr="007A20EF">
        <w:rPr>
          <w:rFonts w:cs="Times New Roman"/>
          <w:spacing w:val="-4"/>
          <w:szCs w:val="24"/>
        </w:rPr>
        <w:t xml:space="preserve">”), which comprise the consolidated and </w:t>
      </w:r>
      <w:r w:rsidR="003C77D7" w:rsidRPr="007A20EF">
        <w:rPr>
          <w:spacing w:val="-4"/>
          <w:szCs w:val="24"/>
        </w:rPr>
        <w:t>separate</w:t>
      </w:r>
      <w:r w:rsidRPr="007A20EF">
        <w:rPr>
          <w:rFonts w:cs="Times New Roman"/>
          <w:spacing w:val="-4"/>
          <w:szCs w:val="24"/>
        </w:rPr>
        <w:t xml:space="preserve"> statements of financial position as at </w:t>
      </w:r>
      <w:r w:rsidR="00B47851" w:rsidRPr="007A20EF">
        <w:rPr>
          <w:spacing w:val="-4"/>
          <w:szCs w:val="30"/>
        </w:rPr>
        <w:t>December 31, 202</w:t>
      </w:r>
      <w:r w:rsidR="00983B35">
        <w:rPr>
          <w:spacing w:val="-4"/>
          <w:szCs w:val="30"/>
        </w:rPr>
        <w:t>4</w:t>
      </w:r>
      <w:r w:rsidRPr="007A20EF">
        <w:rPr>
          <w:rFonts w:cs="Times New Roman"/>
          <w:spacing w:val="-4"/>
          <w:szCs w:val="24"/>
        </w:rPr>
        <w:t xml:space="preserve">, and the related consolidated and </w:t>
      </w:r>
      <w:r w:rsidR="003C77D7" w:rsidRPr="007A20EF">
        <w:rPr>
          <w:rFonts w:cs="Times New Roman"/>
          <w:spacing w:val="-4"/>
          <w:szCs w:val="24"/>
        </w:rPr>
        <w:t>separate</w:t>
      </w:r>
      <w:r w:rsidRPr="007A20EF">
        <w:rPr>
          <w:rFonts w:cs="Times New Roman"/>
          <w:spacing w:val="-4"/>
          <w:szCs w:val="24"/>
        </w:rPr>
        <w:t xml:space="preserve"> statements of comprehensive income, changes in shareholders’ equity</w:t>
      </w:r>
      <w:r w:rsidRPr="007A20EF">
        <w:rPr>
          <w:rFonts w:cs="Times New Roman"/>
          <w:szCs w:val="24"/>
        </w:rPr>
        <w:t xml:space="preserve"> and cash flows for the </w:t>
      </w:r>
      <w:r w:rsidR="00E30FBC" w:rsidRPr="007A20EF">
        <w:rPr>
          <w:rFonts w:cs="Times New Roman"/>
          <w:szCs w:val="24"/>
        </w:rPr>
        <w:t>year</w:t>
      </w:r>
      <w:r w:rsidRPr="007A20EF">
        <w:rPr>
          <w:rFonts w:cs="Times New Roman"/>
          <w:szCs w:val="24"/>
        </w:rPr>
        <w:t xml:space="preserve"> then ended, and notes to the financial statements, including </w:t>
      </w:r>
      <w:r w:rsidR="00800F30" w:rsidRPr="00800F30">
        <w:rPr>
          <w:rFonts w:cs="Times New Roman"/>
          <w:szCs w:val="24"/>
        </w:rPr>
        <w:t>material accounting policy information</w:t>
      </w:r>
      <w:r w:rsidRPr="007A20EF">
        <w:rPr>
          <w:rFonts w:cs="Times New Roman"/>
          <w:szCs w:val="24"/>
        </w:rPr>
        <w:t xml:space="preserve">. </w:t>
      </w:r>
    </w:p>
    <w:p w14:paraId="1151B949" w14:textId="2B16162D" w:rsidR="00C9649A" w:rsidRPr="007A20EF" w:rsidRDefault="00C9649A" w:rsidP="00411B87">
      <w:pPr>
        <w:spacing w:before="240" w:after="240"/>
        <w:jc w:val="thaiDistribute"/>
        <w:rPr>
          <w:rFonts w:cs="Times New Roman"/>
          <w:szCs w:val="24"/>
        </w:rPr>
      </w:pPr>
      <w:r w:rsidRPr="007A20EF">
        <w:rPr>
          <w:rFonts w:cs="Times New Roman"/>
          <w:szCs w:val="24"/>
        </w:rPr>
        <w:t xml:space="preserve">In our opinion, the accompanying consolidated and </w:t>
      </w:r>
      <w:r w:rsidR="003C77D7" w:rsidRPr="007A20EF">
        <w:rPr>
          <w:szCs w:val="24"/>
        </w:rPr>
        <w:t>separate</w:t>
      </w:r>
      <w:r w:rsidRPr="007A20EF">
        <w:rPr>
          <w:rFonts w:cs="Times New Roman"/>
          <w:szCs w:val="24"/>
        </w:rPr>
        <w:t xml:space="preserve"> financial statements present fairly, in all material respects, the financial position of </w:t>
      </w:r>
      <w:proofErr w:type="spellStart"/>
      <w:r w:rsidR="00B47851" w:rsidRPr="007A20EF">
        <w:rPr>
          <w:rFonts w:cs="Times New Roman"/>
          <w:szCs w:val="24"/>
        </w:rPr>
        <w:t>Healthlead</w:t>
      </w:r>
      <w:proofErr w:type="spellEnd"/>
      <w:r w:rsidR="00B47851" w:rsidRPr="007A20EF">
        <w:rPr>
          <w:rFonts w:cs="Times New Roman"/>
          <w:szCs w:val="24"/>
        </w:rPr>
        <w:t xml:space="preserve"> Public Company Limited </w:t>
      </w:r>
      <w:r w:rsidRPr="007A20EF">
        <w:rPr>
          <w:rFonts w:cs="Times New Roman"/>
          <w:szCs w:val="24"/>
        </w:rPr>
        <w:t xml:space="preserve">and its subsidiaries and of </w:t>
      </w:r>
      <w:proofErr w:type="spellStart"/>
      <w:r w:rsidR="00B47851" w:rsidRPr="007A20EF">
        <w:rPr>
          <w:rFonts w:cs="Times New Roman"/>
          <w:szCs w:val="24"/>
        </w:rPr>
        <w:t>Healthlead</w:t>
      </w:r>
      <w:proofErr w:type="spellEnd"/>
      <w:r w:rsidR="00B47851" w:rsidRPr="007A20EF">
        <w:rPr>
          <w:rFonts w:cs="Times New Roman"/>
          <w:szCs w:val="24"/>
        </w:rPr>
        <w:t xml:space="preserve"> Public Company Limited </w:t>
      </w:r>
      <w:r w:rsidRPr="007A20EF">
        <w:rPr>
          <w:rFonts w:cs="Times New Roman"/>
          <w:szCs w:val="24"/>
        </w:rPr>
        <w:t xml:space="preserve">as </w:t>
      </w:r>
      <w:proofErr w:type="gramStart"/>
      <w:r w:rsidRPr="007A20EF">
        <w:rPr>
          <w:rFonts w:cs="Times New Roman"/>
          <w:szCs w:val="24"/>
        </w:rPr>
        <w:t>at</w:t>
      </w:r>
      <w:proofErr w:type="gramEnd"/>
      <w:r w:rsidRPr="007A20EF">
        <w:rPr>
          <w:rFonts w:cs="Times New Roman"/>
          <w:szCs w:val="24"/>
        </w:rPr>
        <w:t xml:space="preserve"> </w:t>
      </w:r>
      <w:r w:rsidR="00B47851" w:rsidRPr="007A20EF">
        <w:rPr>
          <w:spacing w:val="-4"/>
          <w:szCs w:val="30"/>
        </w:rPr>
        <w:t>December 31, 202</w:t>
      </w:r>
      <w:r w:rsidR="00983B35">
        <w:rPr>
          <w:spacing w:val="-4"/>
          <w:szCs w:val="30"/>
        </w:rPr>
        <w:t>4</w:t>
      </w:r>
      <w:r w:rsidRPr="007A20EF">
        <w:rPr>
          <w:rFonts w:cs="Times New Roman"/>
          <w:szCs w:val="24"/>
        </w:rPr>
        <w:t xml:space="preserve">, and </w:t>
      </w:r>
      <w:r w:rsidR="009B366D" w:rsidRPr="007A20EF">
        <w:rPr>
          <w:rFonts w:cs="Times New Roman"/>
          <w:szCs w:val="24"/>
        </w:rPr>
        <w:t xml:space="preserve">its </w:t>
      </w:r>
      <w:r w:rsidRPr="007A20EF">
        <w:rPr>
          <w:rFonts w:cs="Times New Roman"/>
          <w:szCs w:val="24"/>
        </w:rPr>
        <w:t xml:space="preserve">financial performance and </w:t>
      </w:r>
      <w:r w:rsidR="009B366D" w:rsidRPr="007A20EF">
        <w:rPr>
          <w:rFonts w:cs="Times New Roman"/>
          <w:szCs w:val="24"/>
        </w:rPr>
        <w:t xml:space="preserve">its </w:t>
      </w:r>
      <w:r w:rsidRPr="007A20EF">
        <w:rPr>
          <w:rFonts w:cs="Times New Roman"/>
          <w:szCs w:val="24"/>
        </w:rPr>
        <w:t xml:space="preserve">cash flows for the </w:t>
      </w:r>
      <w:r w:rsidR="00E30FBC" w:rsidRPr="007A20EF">
        <w:rPr>
          <w:rFonts w:cs="Times New Roman"/>
          <w:szCs w:val="24"/>
        </w:rPr>
        <w:t>year</w:t>
      </w:r>
      <w:r w:rsidR="00B9060B" w:rsidRPr="007A20EF">
        <w:rPr>
          <w:rFonts w:cs="Times New Roman"/>
          <w:szCs w:val="24"/>
        </w:rPr>
        <w:t xml:space="preserve"> </w:t>
      </w:r>
      <w:r w:rsidRPr="007A20EF">
        <w:rPr>
          <w:rFonts w:cs="Times New Roman"/>
          <w:szCs w:val="24"/>
        </w:rPr>
        <w:t>then ended in accordance with Thai Financial Reporting Standards</w:t>
      </w:r>
      <w:r w:rsidRPr="007A20EF">
        <w:rPr>
          <w:rFonts w:hint="cs"/>
          <w:szCs w:val="24"/>
          <w:cs/>
        </w:rPr>
        <w:t xml:space="preserve"> </w:t>
      </w:r>
      <w:r w:rsidRPr="007A20EF">
        <w:rPr>
          <w:szCs w:val="24"/>
        </w:rPr>
        <w:t>(“TFRSs”)</w:t>
      </w:r>
      <w:r w:rsidRPr="007A20EF">
        <w:rPr>
          <w:rFonts w:cs="Times New Roman"/>
          <w:szCs w:val="24"/>
        </w:rPr>
        <w:t>.</w:t>
      </w:r>
    </w:p>
    <w:p w14:paraId="073DEB95" w14:textId="77777777" w:rsidR="00C9649A" w:rsidRPr="007A20EF" w:rsidRDefault="00C9649A" w:rsidP="00411B87">
      <w:pPr>
        <w:spacing w:before="240" w:after="240"/>
        <w:jc w:val="thaiDistribute"/>
        <w:rPr>
          <w:rFonts w:cs="Times New Roman"/>
          <w:szCs w:val="24"/>
        </w:rPr>
      </w:pPr>
      <w:r w:rsidRPr="007A20EF">
        <w:rPr>
          <w:rFonts w:cs="Times New Roman"/>
          <w:b/>
          <w:bCs/>
          <w:szCs w:val="24"/>
        </w:rPr>
        <w:t>Basis for Opinion</w:t>
      </w:r>
    </w:p>
    <w:p w14:paraId="6D83603C" w14:textId="77777777" w:rsidR="00C9649A" w:rsidRPr="007A20EF" w:rsidRDefault="00C9649A" w:rsidP="00411B87">
      <w:pPr>
        <w:spacing w:before="240" w:after="240"/>
        <w:jc w:val="thaiDistribute"/>
        <w:rPr>
          <w:szCs w:val="24"/>
          <w:cs/>
        </w:rPr>
      </w:pPr>
      <w:r w:rsidRPr="007A20EF">
        <w:rPr>
          <w:rFonts w:cs="Times New Roman"/>
          <w:szCs w:val="24"/>
        </w:rPr>
        <w:t>We conducted our audit in accordance with Thai Standards on Auditing (“TSAs”). Our responsibilities under those standards are further described in the Auditor’s Responsibilities for the Audit of the</w:t>
      </w:r>
      <w:r w:rsidRPr="007A20EF">
        <w:rPr>
          <w:rFonts w:hint="cs"/>
          <w:szCs w:val="24"/>
          <w:cs/>
        </w:rPr>
        <w:t xml:space="preserve"> </w:t>
      </w:r>
      <w:r w:rsidRPr="007A20EF">
        <w:rPr>
          <w:rFonts w:cs="Times New Roman"/>
          <w:szCs w:val="24"/>
        </w:rPr>
        <w:t xml:space="preserve">Consolidated </w:t>
      </w:r>
      <w:r w:rsidRPr="007A20EF">
        <w:rPr>
          <w:szCs w:val="24"/>
        </w:rPr>
        <w:t xml:space="preserve">and </w:t>
      </w:r>
      <w:r w:rsidR="00A3706F" w:rsidRPr="007A20EF">
        <w:rPr>
          <w:szCs w:val="24"/>
        </w:rPr>
        <w:t>S</w:t>
      </w:r>
      <w:r w:rsidR="003C77D7" w:rsidRPr="007A20EF">
        <w:rPr>
          <w:szCs w:val="24"/>
        </w:rPr>
        <w:t>eparate</w:t>
      </w:r>
      <w:r w:rsidRPr="007A20EF">
        <w:rPr>
          <w:rFonts w:cs="Times New Roman"/>
          <w:szCs w:val="24"/>
        </w:rPr>
        <w:t xml:space="preserve"> Financial Statements section of our report. We are independent of</w:t>
      </w:r>
      <w:r w:rsidRPr="007A20EF">
        <w:rPr>
          <w:rFonts w:hint="cs"/>
          <w:szCs w:val="24"/>
          <w:cs/>
        </w:rPr>
        <w:t xml:space="preserve"> </w:t>
      </w:r>
      <w:r w:rsidRPr="007A20EF">
        <w:rPr>
          <w:rFonts w:cs="Times New Roman"/>
          <w:szCs w:val="24"/>
        </w:rPr>
        <w:t xml:space="preserve">the </w:t>
      </w:r>
      <w:r w:rsidRPr="007A20EF">
        <w:rPr>
          <w:szCs w:val="24"/>
        </w:rPr>
        <w:t>Group</w:t>
      </w:r>
      <w:r w:rsidRPr="007A20EF">
        <w:rPr>
          <w:rFonts w:cs="Times New Roman"/>
          <w:szCs w:val="24"/>
        </w:rPr>
        <w:t xml:space="preserve"> in accordance with the </w:t>
      </w:r>
      <w:r w:rsidR="00F13150" w:rsidRPr="007A20EF">
        <w:rPr>
          <w:rFonts w:cs="Times New Roman"/>
          <w:szCs w:val="24"/>
        </w:rPr>
        <w:t>Code of Ethics for Professional Accountants including Independence Standards issued by the Federation of Accounting Professions (Code of Ethics for Professional Accountants)</w:t>
      </w:r>
      <w:r w:rsidR="00E30FBC" w:rsidRPr="007A20EF">
        <w:rPr>
          <w:rFonts w:cs="Times New Roman"/>
          <w:szCs w:val="24"/>
        </w:rPr>
        <w:t xml:space="preserve"> </w:t>
      </w:r>
      <w:r w:rsidRPr="007A20EF">
        <w:rPr>
          <w:rFonts w:cs="Times New Roman"/>
          <w:szCs w:val="24"/>
        </w:rPr>
        <w:t xml:space="preserve">that are relevant to </w:t>
      </w:r>
      <w:r w:rsidR="0079690E" w:rsidRPr="007A20EF">
        <w:rPr>
          <w:rFonts w:cs="Times New Roman"/>
          <w:szCs w:val="24"/>
        </w:rPr>
        <w:t>our</w:t>
      </w:r>
      <w:r w:rsidRPr="007A20EF">
        <w:rPr>
          <w:rFonts w:cs="Times New Roman"/>
          <w:szCs w:val="24"/>
        </w:rPr>
        <w:t xml:space="preserve"> audit of the consolidated and </w:t>
      </w:r>
      <w:r w:rsidR="003C77D7" w:rsidRPr="007A20EF">
        <w:rPr>
          <w:rFonts w:cs="Times New Roman"/>
          <w:szCs w:val="24"/>
        </w:rPr>
        <w:t>separate</w:t>
      </w:r>
      <w:r w:rsidRPr="007A20EF">
        <w:rPr>
          <w:rFonts w:cs="Times New Roman"/>
          <w:szCs w:val="24"/>
        </w:rPr>
        <w:t xml:space="preserve"> financial statements, and we have fulfilled our other ethical responsibilities in accordance with </w:t>
      </w:r>
      <w:r w:rsidR="00F13150" w:rsidRPr="007A20EF">
        <w:rPr>
          <w:rFonts w:cs="Times New Roman"/>
          <w:szCs w:val="24"/>
        </w:rPr>
        <w:t>the Code of Ethics for Professional Accountants</w:t>
      </w:r>
      <w:r w:rsidRPr="007A20EF">
        <w:rPr>
          <w:rFonts w:cs="Times New Roman"/>
          <w:szCs w:val="24"/>
        </w:rPr>
        <w:t>. We believe that the audit evidence we have obtained is sufficient and appropriate to provide a basis for our opinion.</w:t>
      </w:r>
    </w:p>
    <w:p w14:paraId="640FC4F9" w14:textId="77777777" w:rsidR="0040250F" w:rsidRPr="007A20EF" w:rsidRDefault="0040250F" w:rsidP="003744C4">
      <w:pPr>
        <w:spacing w:line="260" w:lineRule="exact"/>
        <w:jc w:val="thaiDistribute"/>
        <w:rPr>
          <w:rFonts w:cs="Cordia New"/>
          <w:szCs w:val="24"/>
        </w:rPr>
      </w:pPr>
    </w:p>
    <w:p w14:paraId="4C0462F1" w14:textId="77777777" w:rsidR="00B62378" w:rsidRPr="007A20EF" w:rsidRDefault="00B62378" w:rsidP="003744C4">
      <w:pPr>
        <w:spacing w:line="260" w:lineRule="exact"/>
        <w:jc w:val="thaiDistribute"/>
        <w:rPr>
          <w:rFonts w:cs="Cordia New"/>
          <w:szCs w:val="24"/>
        </w:rPr>
        <w:sectPr w:rsidR="00B62378" w:rsidRPr="007A20EF" w:rsidSect="008F180B">
          <w:pgSz w:w="11909" w:h="16834" w:code="9"/>
          <w:pgMar w:top="3312" w:right="1224" w:bottom="1440" w:left="1872" w:header="720" w:footer="720" w:gutter="0"/>
          <w:pgNumType w:start="2"/>
          <w:cols w:space="720"/>
        </w:sectPr>
      </w:pPr>
    </w:p>
    <w:p w14:paraId="5F549343" w14:textId="77777777" w:rsidR="00C9649A" w:rsidRPr="007A20EF" w:rsidRDefault="00C9649A" w:rsidP="00FA7516">
      <w:pPr>
        <w:spacing w:after="240"/>
        <w:ind w:left="432"/>
        <w:rPr>
          <w:rFonts w:cs="Times New Roman"/>
          <w:szCs w:val="24"/>
        </w:rPr>
      </w:pPr>
      <w:r w:rsidRPr="007A20EF">
        <w:rPr>
          <w:rFonts w:cs="Times New Roman"/>
          <w:b/>
          <w:bCs/>
          <w:szCs w:val="24"/>
        </w:rPr>
        <w:lastRenderedPageBreak/>
        <w:t>Key Audit Matters</w:t>
      </w:r>
    </w:p>
    <w:p w14:paraId="4AA257C4" w14:textId="77777777" w:rsidR="00C9649A" w:rsidRPr="007A20EF" w:rsidRDefault="00C9649A" w:rsidP="00576466">
      <w:pPr>
        <w:spacing w:before="240" w:after="240"/>
        <w:ind w:left="432"/>
        <w:jc w:val="thaiDistribute"/>
        <w:rPr>
          <w:rFonts w:cs="Times New Roman"/>
          <w:szCs w:val="24"/>
        </w:rPr>
      </w:pPr>
      <w:r w:rsidRPr="007A20EF">
        <w:rPr>
          <w:rFonts w:cs="Times New Roman"/>
          <w:szCs w:val="24"/>
        </w:rPr>
        <w:t xml:space="preserve">Key audit matters are those matters that, in our professional judgment, were of most significance in our audit of the consolidated and </w:t>
      </w:r>
      <w:r w:rsidR="003C77D7" w:rsidRPr="007A20EF">
        <w:rPr>
          <w:rFonts w:cs="Times New Roman"/>
          <w:szCs w:val="24"/>
        </w:rPr>
        <w:t>separate</w:t>
      </w:r>
      <w:r w:rsidRPr="007A20EF">
        <w:rPr>
          <w:rFonts w:cs="Times New Roman"/>
          <w:szCs w:val="24"/>
        </w:rPr>
        <w:t xml:space="preserve"> financial statements of the current period. These matters were addressed in the context of our audit of the consolidated and </w:t>
      </w:r>
      <w:r w:rsidR="003C77D7" w:rsidRPr="007A20EF">
        <w:rPr>
          <w:rFonts w:cs="Times New Roman"/>
          <w:szCs w:val="24"/>
        </w:rPr>
        <w:t>separate</w:t>
      </w:r>
      <w:r w:rsidRPr="007A20EF">
        <w:rPr>
          <w:rFonts w:cs="Times New Roman"/>
          <w:szCs w:val="24"/>
        </w:rPr>
        <w:t xml:space="preserve"> financial </w:t>
      </w:r>
      <w:proofErr w:type="gramStart"/>
      <w:r w:rsidRPr="007A20EF">
        <w:rPr>
          <w:rFonts w:cs="Times New Roman"/>
          <w:szCs w:val="24"/>
        </w:rPr>
        <w:t>statements as a whole, and</w:t>
      </w:r>
      <w:proofErr w:type="gramEnd"/>
      <w:r w:rsidRPr="007A20EF">
        <w:rPr>
          <w:rFonts w:cs="Times New Roman"/>
          <w:szCs w:val="24"/>
        </w:rPr>
        <w:t xml:space="preserve"> in forming our opinion thereon, and we do not provide a separate opinion on these matters.</w:t>
      </w:r>
    </w:p>
    <w:tbl>
      <w:tblPr>
        <w:tblW w:w="902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616"/>
      </w:tblGrid>
      <w:tr w:rsidR="00C9649A" w:rsidRPr="007A20EF" w14:paraId="5F134590" w14:textId="77777777" w:rsidTr="00B43A7D">
        <w:tc>
          <w:tcPr>
            <w:tcW w:w="4407" w:type="dxa"/>
            <w:shd w:val="clear" w:color="auto" w:fill="auto"/>
          </w:tcPr>
          <w:p w14:paraId="510DDFA8" w14:textId="77777777" w:rsidR="00C9649A" w:rsidRPr="007A20EF" w:rsidRDefault="00C9649A" w:rsidP="00E501FB">
            <w:pPr>
              <w:ind w:left="432"/>
              <w:jc w:val="center"/>
              <w:rPr>
                <w:rFonts w:cs="Times New Roman"/>
                <w:b/>
                <w:bCs/>
                <w:szCs w:val="24"/>
              </w:rPr>
            </w:pPr>
            <w:r w:rsidRPr="007A20EF">
              <w:rPr>
                <w:rFonts w:cs="Times New Roman"/>
                <w:b/>
                <w:bCs/>
                <w:szCs w:val="24"/>
              </w:rPr>
              <w:t>Key Audit Matters</w:t>
            </w:r>
          </w:p>
        </w:tc>
        <w:tc>
          <w:tcPr>
            <w:tcW w:w="4616" w:type="dxa"/>
            <w:shd w:val="clear" w:color="auto" w:fill="auto"/>
          </w:tcPr>
          <w:p w14:paraId="1C4A07A0" w14:textId="77777777" w:rsidR="00C9649A" w:rsidRPr="007A20EF" w:rsidRDefault="00C9649A" w:rsidP="00E501FB">
            <w:pPr>
              <w:ind w:left="432"/>
              <w:jc w:val="center"/>
              <w:rPr>
                <w:rFonts w:cs="Times New Roman"/>
                <w:b/>
                <w:bCs/>
                <w:szCs w:val="24"/>
              </w:rPr>
            </w:pPr>
            <w:r w:rsidRPr="007A20EF">
              <w:rPr>
                <w:rFonts w:cs="Times New Roman"/>
                <w:b/>
                <w:bCs/>
                <w:szCs w:val="24"/>
              </w:rPr>
              <w:t>Audit Responses</w:t>
            </w:r>
          </w:p>
        </w:tc>
      </w:tr>
      <w:tr w:rsidR="00C9649A" w:rsidRPr="007A20EF" w14:paraId="6FD86528" w14:textId="77777777" w:rsidTr="00B43A7D">
        <w:tc>
          <w:tcPr>
            <w:tcW w:w="4407" w:type="dxa"/>
            <w:shd w:val="clear" w:color="auto" w:fill="auto"/>
          </w:tcPr>
          <w:p w14:paraId="0160873F" w14:textId="77777777" w:rsidR="00FA0E4A" w:rsidRPr="007A20EF" w:rsidRDefault="00FA0E4A" w:rsidP="00FA0E4A">
            <w:pPr>
              <w:rPr>
                <w:b/>
                <w:bCs/>
              </w:rPr>
            </w:pPr>
            <w:r w:rsidRPr="007A20EF">
              <w:rPr>
                <w:b/>
                <w:bCs/>
              </w:rPr>
              <w:t>Supplier income recognition</w:t>
            </w:r>
          </w:p>
          <w:p w14:paraId="6F313EDF" w14:textId="77777777" w:rsidR="00FA0E4A" w:rsidRPr="00F11F58" w:rsidRDefault="00FA0E4A" w:rsidP="00FA0E4A">
            <w:pPr>
              <w:spacing w:before="240"/>
              <w:jc w:val="thaiDistribute"/>
            </w:pPr>
            <w:r w:rsidRPr="00F11F58">
              <w:t xml:space="preserve">The Group receives </w:t>
            </w:r>
            <w:r w:rsidR="000D4FFB" w:rsidRPr="00F11F58">
              <w:t>various type</w:t>
            </w:r>
            <w:r w:rsidRPr="00F11F58">
              <w:t xml:space="preserve"> of</w:t>
            </w:r>
            <w:r w:rsidR="00142DCB" w:rsidRPr="00F11F58">
              <w:t xml:space="preserve"> </w:t>
            </w:r>
            <w:r w:rsidRPr="00F11F58">
              <w:t xml:space="preserve">sales </w:t>
            </w:r>
            <w:r w:rsidRPr="00F11F58">
              <w:rPr>
                <w:spacing w:val="-8"/>
              </w:rPr>
              <w:t>promotion</w:t>
            </w:r>
            <w:r w:rsidR="00142DCB" w:rsidRPr="00F11F58">
              <w:rPr>
                <w:spacing w:val="-8"/>
              </w:rPr>
              <w:t xml:space="preserve"> campaign and marketing allowance</w:t>
            </w:r>
            <w:r w:rsidRPr="00F11F58">
              <w:t xml:space="preserve"> from suppliers and recognizes these as a reduction in cost of sales. The </w:t>
            </w:r>
            <w:r w:rsidR="000D4FFB" w:rsidRPr="00F11F58">
              <w:t>volume</w:t>
            </w:r>
            <w:r w:rsidRPr="00F11F58">
              <w:t xml:space="preserve"> of supplier income</w:t>
            </w:r>
            <w:r w:rsidR="000D4FFB" w:rsidRPr="00F11F58">
              <w:t xml:space="preserve"> transaction</w:t>
            </w:r>
            <w:r w:rsidRPr="00F11F58">
              <w:t xml:space="preserve"> is </w:t>
            </w:r>
            <w:r w:rsidR="000D4FFB" w:rsidRPr="00F11F58">
              <w:t>large</w:t>
            </w:r>
            <w:r w:rsidRPr="00F11F58">
              <w:t xml:space="preserve"> </w:t>
            </w:r>
            <w:r w:rsidR="004A1007" w:rsidRPr="00F11F58">
              <w:t>and requires a detailed understanding of the contractual arrangements and the source of data for considering the supplier income recognition.</w:t>
            </w:r>
          </w:p>
          <w:p w14:paraId="4F45D9B0" w14:textId="77777777" w:rsidR="00FA0E4A" w:rsidRPr="007A20EF" w:rsidRDefault="00FA0E4A" w:rsidP="000F79A0">
            <w:pPr>
              <w:spacing w:before="240" w:after="240"/>
              <w:jc w:val="thaiDistribute"/>
            </w:pPr>
            <w:r w:rsidRPr="007A20EF">
              <w:t xml:space="preserve">We have focused our audit on the accuracy of the supplier income recognition due to the </w:t>
            </w:r>
            <w:r w:rsidR="000D4FFB" w:rsidRPr="007A20EF">
              <w:t>large</w:t>
            </w:r>
            <w:r w:rsidRPr="007A20EF">
              <w:t xml:space="preserve"> volume of contracts and varying terms with suppliers.</w:t>
            </w:r>
          </w:p>
          <w:p w14:paraId="013D3659" w14:textId="34EBE70B" w:rsidR="00C9649A" w:rsidRPr="007A20EF" w:rsidRDefault="00FA0E4A" w:rsidP="00473BEC">
            <w:pPr>
              <w:jc w:val="thaiDistribute"/>
              <w:rPr>
                <w:rFonts w:ascii="TimesNewRoman" w:hAnsi="TimesNewRoman" w:cs="TimesNewRoman"/>
              </w:rPr>
            </w:pPr>
            <w:r w:rsidRPr="007A20EF">
              <w:rPr>
                <w:rFonts w:cs="Times New Roman"/>
                <w:szCs w:val="24"/>
              </w:rPr>
              <w:t>Accounting policy of supplier income</w:t>
            </w:r>
            <w:r w:rsidRPr="007A20EF">
              <w:rPr>
                <w:rFonts w:cs="Times New Roman"/>
                <w:b/>
                <w:bCs/>
                <w:szCs w:val="24"/>
              </w:rPr>
              <w:t xml:space="preserve"> </w:t>
            </w:r>
            <w:r w:rsidR="00C9649A" w:rsidRPr="007A20EF">
              <w:rPr>
                <w:rFonts w:ascii="TimesNewRoman" w:hAnsi="TimesNewRoman" w:cs="TimesNewRoman"/>
              </w:rPr>
              <w:t>w</w:t>
            </w:r>
            <w:r w:rsidRPr="007A20EF">
              <w:rPr>
                <w:rFonts w:ascii="TimesNewRoman" w:hAnsi="TimesNewRoman" w:cs="TimesNewRoman"/>
              </w:rPr>
              <w:t>as</w:t>
            </w:r>
            <w:r w:rsidR="00C9649A" w:rsidRPr="007A20EF">
              <w:rPr>
                <w:rFonts w:ascii="TimesNewRoman" w:hAnsi="TimesNewRoman" w:cs="TimesNewRoman"/>
              </w:rPr>
              <w:t xml:space="preserve"> disclosed in Note </w:t>
            </w:r>
            <w:r w:rsidRPr="007A20EF">
              <w:rPr>
                <w:rFonts w:ascii="TimesNewRoman" w:hAnsi="TimesNewRoman" w:cs="TimesNewRoman"/>
              </w:rPr>
              <w:t>3.1</w:t>
            </w:r>
            <w:r w:rsidR="00FC2046">
              <w:rPr>
                <w:rFonts w:ascii="TimesNewRoman" w:hAnsi="TimesNewRoman" w:cs="TimesNewRoman"/>
              </w:rPr>
              <w:t>4</w:t>
            </w:r>
            <w:r w:rsidRPr="007A20EF">
              <w:rPr>
                <w:rFonts w:ascii="TimesNewRoman" w:hAnsi="TimesNewRoman" w:cs="TimesNewRoman"/>
              </w:rPr>
              <w:t>.3</w:t>
            </w:r>
            <w:r w:rsidR="00C9649A" w:rsidRPr="007A20EF">
              <w:rPr>
                <w:rFonts w:ascii="TimesNewRoman" w:hAnsi="TimesNewRoman" w:cs="TimesNewRoman"/>
              </w:rPr>
              <w:t xml:space="preserve"> to the financial statements.</w:t>
            </w:r>
          </w:p>
          <w:p w14:paraId="245AA70F" w14:textId="77777777" w:rsidR="0051527D" w:rsidRPr="007A20EF" w:rsidRDefault="0051527D" w:rsidP="00E501FB">
            <w:pPr>
              <w:ind w:left="432"/>
              <w:rPr>
                <w:rFonts w:cs="Times New Roman"/>
                <w:i/>
                <w:iCs/>
                <w:szCs w:val="24"/>
              </w:rPr>
            </w:pPr>
          </w:p>
        </w:tc>
        <w:tc>
          <w:tcPr>
            <w:tcW w:w="4616" w:type="dxa"/>
            <w:shd w:val="clear" w:color="auto" w:fill="auto"/>
          </w:tcPr>
          <w:p w14:paraId="44C7C32A" w14:textId="77777777" w:rsidR="00C9649A" w:rsidRPr="007A20EF" w:rsidRDefault="00C9649A" w:rsidP="00E501FB">
            <w:pPr>
              <w:ind w:left="432"/>
              <w:rPr>
                <w:rFonts w:cs="Times New Roman"/>
                <w:szCs w:val="24"/>
              </w:rPr>
            </w:pPr>
          </w:p>
          <w:p w14:paraId="3E9709FF" w14:textId="77777777" w:rsidR="00FA0E4A" w:rsidRPr="007A20EF" w:rsidRDefault="00FA0E4A" w:rsidP="000F79A0">
            <w:pPr>
              <w:spacing w:before="240" w:after="240"/>
              <w:rPr>
                <w:rFonts w:cs="Times New Roman"/>
                <w:szCs w:val="24"/>
              </w:rPr>
            </w:pPr>
            <w:r w:rsidRPr="007A20EF">
              <w:rPr>
                <w:rFonts w:cs="Times New Roman"/>
                <w:szCs w:val="24"/>
              </w:rPr>
              <w:t xml:space="preserve">Key audit procedures included: </w:t>
            </w:r>
          </w:p>
          <w:p w14:paraId="436754CD" w14:textId="77777777" w:rsidR="00FA0E4A" w:rsidRPr="007A20EF" w:rsidRDefault="00290D95" w:rsidP="000F79A0">
            <w:pPr>
              <w:pStyle w:val="ListParagraph"/>
              <w:numPr>
                <w:ilvl w:val="0"/>
                <w:numId w:val="3"/>
              </w:numPr>
              <w:spacing w:after="240"/>
              <w:ind w:left="201" w:hanging="187"/>
              <w:contextualSpacing w:val="0"/>
              <w:jc w:val="thaiDistribute"/>
              <w:rPr>
                <w:rFonts w:ascii="Times New Roman" w:hAnsi="Times New Roman" w:cs="Times New Roman"/>
                <w:sz w:val="24"/>
                <w:szCs w:val="24"/>
              </w:rPr>
            </w:pPr>
            <w:r w:rsidRPr="007A20EF">
              <w:rPr>
                <w:rFonts w:ascii="Times New Roman" w:hAnsi="Times New Roman" w:cs="Times New Roman"/>
                <w:spacing w:val="-8"/>
                <w:sz w:val="24"/>
                <w:szCs w:val="24"/>
              </w:rPr>
              <w:t>Understanding the supplier income recognition</w:t>
            </w:r>
            <w:r w:rsidRPr="007A20EF">
              <w:rPr>
                <w:rFonts w:ascii="Times New Roman" w:hAnsi="Times New Roman" w:cs="Times New Roman"/>
                <w:sz w:val="24"/>
                <w:szCs w:val="24"/>
              </w:rPr>
              <w:t xml:space="preserve"> </w:t>
            </w:r>
            <w:r w:rsidRPr="007A20EF">
              <w:rPr>
                <w:rFonts w:ascii="Times New Roman" w:hAnsi="Times New Roman" w:cs="Times New Roman"/>
                <w:spacing w:val="-8"/>
                <w:sz w:val="24"/>
                <w:szCs w:val="24"/>
              </w:rPr>
              <w:t>process and related internal control procedures,</w:t>
            </w:r>
            <w:r w:rsidRPr="007A20EF">
              <w:rPr>
                <w:rFonts w:ascii="Times New Roman" w:hAnsi="Times New Roman" w:cs="Times New Roman"/>
                <w:sz w:val="24"/>
                <w:szCs w:val="24"/>
              </w:rPr>
              <w:t xml:space="preserve"> </w:t>
            </w:r>
            <w:r w:rsidRPr="007A20EF">
              <w:rPr>
                <w:rFonts w:ascii="Times New Roman" w:hAnsi="Times New Roman" w:cs="Times New Roman"/>
                <w:spacing w:val="-8"/>
                <w:sz w:val="24"/>
                <w:szCs w:val="24"/>
              </w:rPr>
              <w:t xml:space="preserve">evaluating the design and </w:t>
            </w:r>
            <w:r w:rsidR="004A1007" w:rsidRPr="007A20EF">
              <w:rPr>
                <w:rFonts w:ascii="Times New Roman" w:hAnsi="Times New Roman" w:cs="Times New Roman"/>
                <w:spacing w:val="-8"/>
                <w:sz w:val="24"/>
                <w:szCs w:val="24"/>
              </w:rPr>
              <w:t>implementation,</w:t>
            </w:r>
            <w:r w:rsidRPr="007A20EF">
              <w:rPr>
                <w:rFonts w:ascii="Times New Roman" w:hAnsi="Times New Roman" w:cs="Times New Roman"/>
                <w:sz w:val="24"/>
                <w:szCs w:val="24"/>
              </w:rPr>
              <w:t xml:space="preserve"> and </w:t>
            </w:r>
            <w:r w:rsidRPr="007A20EF">
              <w:rPr>
                <w:rFonts w:ascii="Times New Roman" w:hAnsi="Times New Roman" w:cs="Times New Roman"/>
                <w:spacing w:val="-6"/>
                <w:sz w:val="24"/>
                <w:szCs w:val="24"/>
              </w:rPr>
              <w:t>performing the operating effectiveness testing</w:t>
            </w:r>
            <w:r w:rsidRPr="007A20EF">
              <w:rPr>
                <w:rFonts w:ascii="Times New Roman" w:hAnsi="Times New Roman" w:cs="Times New Roman"/>
                <w:sz w:val="24"/>
                <w:szCs w:val="24"/>
              </w:rPr>
              <w:t xml:space="preserve"> of the internal control procedures on </w:t>
            </w:r>
            <w:r w:rsidRPr="007A20EF">
              <w:rPr>
                <w:rFonts w:ascii="Times New Roman" w:hAnsi="Times New Roman" w:cs="Times New Roman"/>
                <w:spacing w:val="-4"/>
                <w:sz w:val="24"/>
                <w:szCs w:val="24"/>
              </w:rPr>
              <w:t>the accuracy of supplier income recognition</w:t>
            </w:r>
            <w:r w:rsidRPr="007A20EF">
              <w:rPr>
                <w:rFonts w:ascii="Times New Roman" w:hAnsi="Times New Roman" w:cs="Times New Roman"/>
                <w:sz w:val="24"/>
                <w:szCs w:val="24"/>
              </w:rPr>
              <w:t>.</w:t>
            </w:r>
          </w:p>
          <w:p w14:paraId="6E2D1C27" w14:textId="77777777" w:rsidR="00FA0E4A" w:rsidRPr="007A20EF" w:rsidRDefault="00FA0E4A" w:rsidP="000F79A0">
            <w:pPr>
              <w:pStyle w:val="ListParagraph"/>
              <w:numPr>
                <w:ilvl w:val="0"/>
                <w:numId w:val="3"/>
              </w:numPr>
              <w:spacing w:after="240"/>
              <w:ind w:left="201" w:hanging="187"/>
              <w:contextualSpacing w:val="0"/>
              <w:jc w:val="thaiDistribute"/>
              <w:rPr>
                <w:rFonts w:ascii="Times New Roman" w:hAnsi="Times New Roman" w:cs="Times New Roman"/>
                <w:sz w:val="24"/>
                <w:szCs w:val="24"/>
              </w:rPr>
            </w:pPr>
            <w:r w:rsidRPr="007A20EF">
              <w:rPr>
                <w:rFonts w:ascii="Times New Roman" w:hAnsi="Times New Roman" w:cs="Times New Roman"/>
                <w:spacing w:val="-6"/>
                <w:sz w:val="24"/>
                <w:szCs w:val="24"/>
              </w:rPr>
              <w:t>Performed audit on the accuracy of supplier</w:t>
            </w:r>
            <w:r w:rsidRPr="007A20EF">
              <w:rPr>
                <w:rFonts w:ascii="Times New Roman" w:hAnsi="Times New Roman" w:cs="Times New Roman"/>
                <w:sz w:val="24"/>
                <w:szCs w:val="24"/>
              </w:rPr>
              <w:t xml:space="preserve"> income on a sample basis, testing the </w:t>
            </w:r>
            <w:r w:rsidRPr="007A20EF">
              <w:rPr>
                <w:rFonts w:ascii="Times New Roman" w:hAnsi="Times New Roman" w:cs="Times New Roman"/>
                <w:spacing w:val="-4"/>
                <w:sz w:val="24"/>
                <w:szCs w:val="24"/>
              </w:rPr>
              <w:t>terms and condition of the supplier income</w:t>
            </w:r>
            <w:r w:rsidRPr="007A20EF">
              <w:rPr>
                <w:rFonts w:ascii="Times New Roman" w:hAnsi="Times New Roman" w:cs="Times New Roman"/>
                <w:sz w:val="24"/>
                <w:szCs w:val="24"/>
              </w:rPr>
              <w:t xml:space="preserve"> agreements, the income calculation basis and input data to ensure that the recorded </w:t>
            </w:r>
            <w:r w:rsidRPr="007A20EF">
              <w:rPr>
                <w:rFonts w:ascii="Times New Roman" w:hAnsi="Times New Roman" w:cs="Times New Roman"/>
                <w:spacing w:val="-10"/>
                <w:sz w:val="24"/>
                <w:szCs w:val="24"/>
              </w:rPr>
              <w:t>income is in accordance with the underlying contractual arrangement</w:t>
            </w:r>
            <w:r w:rsidR="00D45428" w:rsidRPr="007A20EF">
              <w:rPr>
                <w:rFonts w:ascii="Times New Roman" w:hAnsi="Times New Roman" w:cs="Times New Roman"/>
                <w:spacing w:val="-10"/>
                <w:sz w:val="24"/>
                <w:szCs w:val="24"/>
              </w:rPr>
              <w:t xml:space="preserve"> and properly presented</w:t>
            </w:r>
            <w:r w:rsidR="00D45428" w:rsidRPr="007A20EF">
              <w:rPr>
                <w:rFonts w:ascii="Times New Roman" w:hAnsi="Times New Roman" w:cs="Times New Roman"/>
                <w:sz w:val="24"/>
                <w:szCs w:val="24"/>
              </w:rPr>
              <w:t xml:space="preserve"> in the financial statements.</w:t>
            </w:r>
          </w:p>
          <w:p w14:paraId="539E02A5" w14:textId="77777777" w:rsidR="00C9649A" w:rsidRPr="007A20EF" w:rsidRDefault="00FA0E4A" w:rsidP="004F7480">
            <w:pPr>
              <w:pStyle w:val="ListParagraph"/>
              <w:numPr>
                <w:ilvl w:val="0"/>
                <w:numId w:val="3"/>
              </w:numPr>
              <w:ind w:left="201" w:hanging="187"/>
              <w:contextualSpacing w:val="0"/>
              <w:jc w:val="thaiDistribute"/>
              <w:rPr>
                <w:rFonts w:ascii="Times New Roman" w:hAnsi="Times New Roman" w:cs="Times New Roman"/>
                <w:spacing w:val="-4"/>
                <w:sz w:val="24"/>
                <w:szCs w:val="24"/>
              </w:rPr>
            </w:pPr>
            <w:r w:rsidRPr="007A20EF">
              <w:rPr>
                <w:rFonts w:ascii="Times New Roman" w:hAnsi="Times New Roman" w:cs="Times New Roman"/>
                <w:spacing w:val="-12"/>
                <w:sz w:val="24"/>
                <w:szCs w:val="24"/>
              </w:rPr>
              <w:t>Examined, on a sample basis, the confirmation</w:t>
            </w:r>
            <w:r w:rsidRPr="007A20EF">
              <w:rPr>
                <w:rFonts w:ascii="Times New Roman" w:hAnsi="Times New Roman" w:cs="Times New Roman"/>
                <w:spacing w:val="-4"/>
                <w:sz w:val="24"/>
                <w:szCs w:val="24"/>
              </w:rPr>
              <w:t xml:space="preserve"> from supplier for the supplier income transactions occurring during the year.</w:t>
            </w:r>
          </w:p>
        </w:tc>
      </w:tr>
    </w:tbl>
    <w:p w14:paraId="5BAD9AFA" w14:textId="77777777" w:rsidR="00C9649A" w:rsidRPr="007A20EF" w:rsidRDefault="00C9649A" w:rsidP="00C9649A">
      <w:pPr>
        <w:ind w:left="432"/>
        <w:rPr>
          <w:rFonts w:cs="Times New Roman"/>
          <w:szCs w:val="24"/>
        </w:rPr>
      </w:pPr>
    </w:p>
    <w:p w14:paraId="2E1F54F1" w14:textId="77777777" w:rsidR="00FA7516" w:rsidRPr="007A20EF" w:rsidRDefault="00412542" w:rsidP="00FA7516">
      <w:pPr>
        <w:autoSpaceDE w:val="0"/>
        <w:autoSpaceDN w:val="0"/>
        <w:adjustRightInd w:val="0"/>
        <w:spacing w:after="240"/>
        <w:ind w:left="446"/>
        <w:jc w:val="thaiDistribute"/>
        <w:rPr>
          <w:rFonts w:cs="Cordia New"/>
          <w:b/>
          <w:bCs/>
          <w:szCs w:val="24"/>
        </w:rPr>
      </w:pPr>
      <w:r w:rsidRPr="007A20EF">
        <w:rPr>
          <w:rFonts w:cs="Times New Roman"/>
          <w:b/>
          <w:bCs/>
          <w:szCs w:val="24"/>
        </w:rPr>
        <w:br w:type="page"/>
      </w:r>
      <w:r w:rsidR="00C9649A" w:rsidRPr="007A20EF">
        <w:rPr>
          <w:rFonts w:cs="Times New Roman"/>
          <w:b/>
          <w:bCs/>
          <w:szCs w:val="24"/>
        </w:rPr>
        <w:lastRenderedPageBreak/>
        <w:t>Other Information</w:t>
      </w:r>
    </w:p>
    <w:p w14:paraId="030A7F84" w14:textId="77777777" w:rsidR="00C9649A" w:rsidRPr="007A20EF" w:rsidRDefault="00C9649A" w:rsidP="00FA7516">
      <w:pPr>
        <w:autoSpaceDE w:val="0"/>
        <w:autoSpaceDN w:val="0"/>
        <w:adjustRightInd w:val="0"/>
        <w:ind w:left="450"/>
        <w:jc w:val="thaiDistribute"/>
        <w:rPr>
          <w:rFonts w:cs="Cordia New"/>
          <w:szCs w:val="24"/>
          <w:cs/>
        </w:rPr>
      </w:pPr>
      <w:r w:rsidRPr="007A20EF">
        <w:rPr>
          <w:rFonts w:cs="Times New Roman"/>
          <w:szCs w:val="24"/>
        </w:rPr>
        <w:t xml:space="preserve">Management is responsible for the other information. The other information comprises </w:t>
      </w:r>
      <w:r w:rsidRPr="007A20EF">
        <w:rPr>
          <w:szCs w:val="30"/>
        </w:rPr>
        <w:t xml:space="preserve">information in </w:t>
      </w:r>
      <w:r w:rsidRPr="007A20EF">
        <w:rPr>
          <w:rFonts w:cs="Times New Roman"/>
          <w:szCs w:val="24"/>
        </w:rPr>
        <w:t xml:space="preserve">the </w:t>
      </w:r>
      <w:r w:rsidR="00105742" w:rsidRPr="007A20EF">
        <w:rPr>
          <w:rFonts w:cs="Cordia New"/>
          <w:szCs w:val="24"/>
        </w:rPr>
        <w:t xml:space="preserve">annual </w:t>
      </w:r>
      <w:proofErr w:type="gramStart"/>
      <w:r w:rsidR="00105742" w:rsidRPr="007A20EF">
        <w:rPr>
          <w:rFonts w:cs="Cordia New"/>
          <w:szCs w:val="24"/>
        </w:rPr>
        <w:t>report</w:t>
      </w:r>
      <w:r w:rsidR="00105742" w:rsidRPr="007A20EF">
        <w:rPr>
          <w:rFonts w:cs="Times New Roman"/>
          <w:szCs w:val="24"/>
        </w:rPr>
        <w:t xml:space="preserve">, </w:t>
      </w:r>
      <w:r w:rsidR="00105742" w:rsidRPr="007A20EF">
        <w:rPr>
          <w:rFonts w:cs="Times New Roman"/>
          <w:szCs w:val="24"/>
          <w:shd w:val="clear" w:color="auto" w:fill="FFFFFF"/>
        </w:rPr>
        <w:t>but</w:t>
      </w:r>
      <w:proofErr w:type="gramEnd"/>
      <w:r w:rsidR="00105742" w:rsidRPr="007A20EF">
        <w:rPr>
          <w:rFonts w:cs="Times New Roman"/>
          <w:szCs w:val="24"/>
          <w:shd w:val="clear" w:color="auto" w:fill="FFFFFF"/>
        </w:rPr>
        <w:t xml:space="preserve"> does not include the consolidated and separate financial statements and our auditor’s report thereon</w:t>
      </w:r>
      <w:r w:rsidRPr="007A20EF">
        <w:rPr>
          <w:rFonts w:cs="Times New Roman"/>
          <w:szCs w:val="24"/>
        </w:rPr>
        <w:t>, which is expected to be made available to us after the date of this auditor’s report.</w:t>
      </w:r>
    </w:p>
    <w:p w14:paraId="44CA95E3"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Our opinion on the consolidated and </w:t>
      </w:r>
      <w:r w:rsidR="003C77D7" w:rsidRPr="007A20EF">
        <w:rPr>
          <w:rFonts w:cs="Times New Roman"/>
          <w:szCs w:val="24"/>
        </w:rPr>
        <w:t>separate</w:t>
      </w:r>
      <w:r w:rsidRPr="007A20EF">
        <w:rPr>
          <w:rFonts w:cs="Times New Roman"/>
          <w:szCs w:val="24"/>
        </w:rPr>
        <w:t xml:space="preserve"> financial statements does not cover the other information and we do not express any form of assurance conclusion thereon.</w:t>
      </w:r>
    </w:p>
    <w:p w14:paraId="2AE50261"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In connection with our audit of the consolidated and </w:t>
      </w:r>
      <w:r w:rsidR="003C77D7" w:rsidRPr="007A20EF">
        <w:rPr>
          <w:rFonts w:cs="Times New Roman"/>
          <w:szCs w:val="24"/>
        </w:rPr>
        <w:t>separate</w:t>
      </w:r>
      <w:r w:rsidRPr="007A20EF">
        <w:rPr>
          <w:rFonts w:cs="Times New Roman"/>
          <w:szCs w:val="24"/>
        </w:rPr>
        <w:t xml:space="preserv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2E9916B6"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When we read the </w:t>
      </w:r>
      <w:r w:rsidR="00105742" w:rsidRPr="007A20EF">
        <w:rPr>
          <w:rFonts w:cs="Times New Roman"/>
          <w:szCs w:val="24"/>
        </w:rPr>
        <w:t xml:space="preserve">annual </w:t>
      </w:r>
      <w:r w:rsidR="00D925B8" w:rsidRPr="007A20EF">
        <w:rPr>
          <w:rFonts w:cs="Times New Roman"/>
          <w:szCs w:val="24"/>
        </w:rPr>
        <w:t>report</w:t>
      </w:r>
      <w:r w:rsidRPr="007A20EF">
        <w:rPr>
          <w:rFonts w:cs="Times New Roman"/>
          <w:szCs w:val="24"/>
        </w:rPr>
        <w:t xml:space="preserve">, if we conclude that there is a material misstatement therein, we are required to communicate the matter to </w:t>
      </w:r>
      <w:r w:rsidR="008F3B4A" w:rsidRPr="007A20EF">
        <w:rPr>
          <w:rFonts w:cs="Times New Roman"/>
          <w:szCs w:val="24"/>
        </w:rPr>
        <w:t xml:space="preserve">management and </w:t>
      </w:r>
      <w:r w:rsidRPr="007A20EF">
        <w:rPr>
          <w:rFonts w:cs="Times New Roman"/>
          <w:szCs w:val="24"/>
        </w:rPr>
        <w:t xml:space="preserve">those charged with governance </w:t>
      </w:r>
      <w:r w:rsidR="008F3B4A" w:rsidRPr="007A20EF">
        <w:rPr>
          <w:rFonts w:cs="Times New Roman"/>
          <w:szCs w:val="24"/>
        </w:rPr>
        <w:t>for correction of the misstatement.</w:t>
      </w:r>
    </w:p>
    <w:p w14:paraId="420904EE" w14:textId="77777777" w:rsidR="00C9649A" w:rsidRPr="007A20EF" w:rsidRDefault="00C9649A" w:rsidP="00411B87">
      <w:pPr>
        <w:spacing w:before="240" w:after="240"/>
        <w:ind w:left="432"/>
        <w:jc w:val="thaiDistribute"/>
        <w:rPr>
          <w:rFonts w:cs="Times New Roman"/>
          <w:b/>
          <w:bCs/>
          <w:szCs w:val="24"/>
        </w:rPr>
      </w:pPr>
      <w:r w:rsidRPr="007A20EF">
        <w:rPr>
          <w:rFonts w:cs="Times New Roman"/>
          <w:b/>
          <w:bCs/>
          <w:szCs w:val="24"/>
        </w:rPr>
        <w:t>Responsibilities of Management and Those Charged with Governance for the Consolidated and Separate Financial Statements</w:t>
      </w:r>
    </w:p>
    <w:p w14:paraId="6F0EFCDE"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Management is responsible for the preparation and fair presentation of the consolidated and </w:t>
      </w:r>
      <w:r w:rsidR="003C77D7" w:rsidRPr="007A20EF">
        <w:rPr>
          <w:rFonts w:cs="Times New Roman"/>
          <w:szCs w:val="24"/>
        </w:rPr>
        <w:t>separate</w:t>
      </w:r>
      <w:r w:rsidRPr="007A20EF">
        <w:rPr>
          <w:rFonts w:cs="Times New Roman"/>
          <w:szCs w:val="24"/>
        </w:rPr>
        <w:t xml:space="preserve"> financial statements in accordance with TFRSs, and for such internal control as management determines is necessary to enable the preparation of </w:t>
      </w:r>
      <w:r w:rsidR="00A52DD2" w:rsidRPr="007A20EF">
        <w:rPr>
          <w:rFonts w:cs="Times New Roman"/>
          <w:szCs w:val="24"/>
        </w:rPr>
        <w:t xml:space="preserve">the </w:t>
      </w:r>
      <w:r w:rsidRPr="007A20EF">
        <w:rPr>
          <w:rFonts w:cs="Times New Roman"/>
          <w:szCs w:val="24"/>
        </w:rPr>
        <w:t xml:space="preserve">consolidated and </w:t>
      </w:r>
      <w:r w:rsidR="003C77D7" w:rsidRPr="007A20EF">
        <w:rPr>
          <w:rFonts w:cs="Times New Roman"/>
          <w:szCs w:val="24"/>
        </w:rPr>
        <w:t>separate</w:t>
      </w:r>
      <w:r w:rsidRPr="007A20EF">
        <w:rPr>
          <w:rFonts w:cs="Times New Roman"/>
          <w:szCs w:val="24"/>
        </w:rPr>
        <w:t xml:space="preserve"> financial statements that are free from material misstatement, whether due to fraud or error.</w:t>
      </w:r>
    </w:p>
    <w:p w14:paraId="2D07CBC2"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In preparing the consolidated and </w:t>
      </w:r>
      <w:r w:rsidR="003C77D7" w:rsidRPr="007A20EF">
        <w:rPr>
          <w:rFonts w:cs="Times New Roman"/>
          <w:szCs w:val="24"/>
        </w:rPr>
        <w:t>separate</w:t>
      </w:r>
      <w:r w:rsidRPr="007A20EF">
        <w:rPr>
          <w:rFonts w:cs="Times New Roman"/>
          <w:szCs w:val="24"/>
        </w:rPr>
        <w:t xml:space="preserve"> financial statements, management is responsible for assessing the </w:t>
      </w:r>
      <w:r w:rsidR="00E3069A" w:rsidRPr="007A20EF">
        <w:rPr>
          <w:rFonts w:cs="Times New Roman"/>
          <w:szCs w:val="24"/>
        </w:rPr>
        <w:t>Group’s and the Company’s</w:t>
      </w:r>
      <w:r w:rsidRPr="007A20EF">
        <w:rPr>
          <w:rFonts w:cs="Times New Roman"/>
          <w:szCs w:val="24"/>
        </w:rPr>
        <w:t xml:space="preserve"> ability to continue as a going concern, disclosing, as applicable, matters related to going concern and using the going concern basis of accounting unless management either intends to liquidate the </w:t>
      </w:r>
      <w:r w:rsidR="005014E0" w:rsidRPr="007A20EF">
        <w:rPr>
          <w:rFonts w:cs="Times New Roman"/>
          <w:szCs w:val="24"/>
        </w:rPr>
        <w:t xml:space="preserve">Group and the </w:t>
      </w:r>
      <w:r w:rsidR="00145A23" w:rsidRPr="007A20EF">
        <w:rPr>
          <w:rFonts w:cs="Times New Roman"/>
          <w:szCs w:val="24"/>
        </w:rPr>
        <w:t xml:space="preserve">Company </w:t>
      </w:r>
      <w:r w:rsidRPr="007A20EF">
        <w:rPr>
          <w:rFonts w:cs="Times New Roman"/>
          <w:szCs w:val="24"/>
        </w:rPr>
        <w:t>or to cease operations, or has no realistic alternative but to do so.</w:t>
      </w:r>
    </w:p>
    <w:p w14:paraId="1F2095BD"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Those charged with governance are responsible for overseeing the</w:t>
      </w:r>
      <w:r w:rsidRPr="007A20EF">
        <w:rPr>
          <w:rFonts w:hint="cs"/>
          <w:szCs w:val="24"/>
          <w:cs/>
        </w:rPr>
        <w:t xml:space="preserve"> </w:t>
      </w:r>
      <w:r w:rsidR="00FB3B6F" w:rsidRPr="007A20EF">
        <w:rPr>
          <w:rFonts w:cs="Times New Roman"/>
          <w:szCs w:val="24"/>
        </w:rPr>
        <w:t xml:space="preserve">Group’s </w:t>
      </w:r>
      <w:r w:rsidRPr="007A20EF">
        <w:rPr>
          <w:rFonts w:cs="Times New Roman"/>
          <w:szCs w:val="24"/>
        </w:rPr>
        <w:t>financial reporting process.</w:t>
      </w:r>
    </w:p>
    <w:p w14:paraId="401D3958" w14:textId="77777777" w:rsidR="00C9649A" w:rsidRPr="007A20EF" w:rsidRDefault="00C9649A" w:rsidP="00411B87">
      <w:pPr>
        <w:spacing w:before="240" w:after="240"/>
        <w:ind w:left="432"/>
        <w:jc w:val="thaiDistribute"/>
        <w:rPr>
          <w:rFonts w:cs="Times New Roman"/>
          <w:szCs w:val="24"/>
        </w:rPr>
      </w:pPr>
      <w:r w:rsidRPr="007A20EF">
        <w:rPr>
          <w:rFonts w:cs="Times New Roman"/>
          <w:b/>
          <w:bCs/>
          <w:szCs w:val="24"/>
        </w:rPr>
        <w:t>Auditor’s Responsibilities for the Audit of the Consolidated and Separate Financial Statements</w:t>
      </w:r>
      <w:r w:rsidRPr="007A20EF">
        <w:rPr>
          <w:rFonts w:cs="Times New Roman"/>
          <w:szCs w:val="24"/>
        </w:rPr>
        <w:t xml:space="preserve"> </w:t>
      </w:r>
    </w:p>
    <w:p w14:paraId="3C2DBBF6" w14:textId="77777777" w:rsidR="00FA7516" w:rsidRPr="007A20EF" w:rsidRDefault="00C9649A" w:rsidP="00411B87">
      <w:pPr>
        <w:spacing w:before="240" w:after="240"/>
        <w:ind w:left="432"/>
        <w:jc w:val="thaiDistribute"/>
        <w:rPr>
          <w:rFonts w:cs="Times New Roman"/>
          <w:szCs w:val="24"/>
        </w:rPr>
      </w:pPr>
      <w:r w:rsidRPr="007A20EF">
        <w:rPr>
          <w:rFonts w:cs="Times New Roman"/>
          <w:szCs w:val="24"/>
        </w:rPr>
        <w:t xml:space="preserve">Our objectives are to obtain reasonable assurance about whether the consolidated and </w:t>
      </w:r>
      <w:r w:rsidR="003C77D7" w:rsidRPr="007A20EF">
        <w:rPr>
          <w:rFonts w:cs="Times New Roman"/>
          <w:szCs w:val="24"/>
        </w:rPr>
        <w:t>separate</w:t>
      </w:r>
      <w:r w:rsidRPr="007A20EF">
        <w:rPr>
          <w:rFonts w:cs="Times New Roman"/>
          <w:szCs w:val="24"/>
        </w:rPr>
        <w:t xml:space="preserve"> financial statements </w:t>
      </w:r>
      <w:proofErr w:type="gramStart"/>
      <w:r w:rsidRPr="007A20EF">
        <w:rPr>
          <w:rFonts w:cs="Times New Roman"/>
          <w:szCs w:val="24"/>
        </w:rPr>
        <w:t>as a whole are</w:t>
      </w:r>
      <w:proofErr w:type="gramEnd"/>
      <w:r w:rsidRPr="007A20EF">
        <w:rPr>
          <w:rFonts w:cs="Times New Roman"/>
          <w:szCs w:val="24"/>
        </w:rPr>
        <w:t xml:space="preserve"> free from material misstatement, whether due to fraud or error, and to issue an auditor’s report that includes our opinion. Reasonable assurance is a high level of </w:t>
      </w:r>
      <w:proofErr w:type="gramStart"/>
      <w:r w:rsidRPr="007A20EF">
        <w:rPr>
          <w:rFonts w:cs="Times New Roman"/>
          <w:szCs w:val="24"/>
        </w:rPr>
        <w:t>assurance, but</w:t>
      </w:r>
      <w:proofErr w:type="gramEnd"/>
      <w:r w:rsidRPr="007A20EF">
        <w:rPr>
          <w:rFonts w:cs="Times New Roman"/>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A20EF">
        <w:rPr>
          <w:rFonts w:cs="Times New Roman"/>
          <w:szCs w:val="24"/>
        </w:rPr>
        <w:t>on the basis of</w:t>
      </w:r>
      <w:proofErr w:type="gramEnd"/>
      <w:r w:rsidRPr="007A20EF">
        <w:rPr>
          <w:rFonts w:cs="Times New Roman"/>
          <w:szCs w:val="24"/>
        </w:rPr>
        <w:t xml:space="preserve"> these consolidated and </w:t>
      </w:r>
      <w:r w:rsidR="003C77D7" w:rsidRPr="007A20EF">
        <w:rPr>
          <w:rFonts w:cs="Times New Roman"/>
          <w:szCs w:val="24"/>
        </w:rPr>
        <w:t>separate</w:t>
      </w:r>
      <w:r w:rsidRPr="007A20EF">
        <w:rPr>
          <w:rFonts w:cs="Times New Roman"/>
          <w:szCs w:val="24"/>
        </w:rPr>
        <w:t xml:space="preserve"> financial statements.</w:t>
      </w:r>
    </w:p>
    <w:p w14:paraId="4190A1C9" w14:textId="77777777" w:rsidR="00C9649A" w:rsidRPr="007A20EF" w:rsidRDefault="00FA7516" w:rsidP="00411B87">
      <w:pPr>
        <w:spacing w:before="240" w:after="240"/>
        <w:ind w:left="432"/>
        <w:jc w:val="thaiDistribute"/>
        <w:rPr>
          <w:rFonts w:cs="Times New Roman"/>
          <w:szCs w:val="24"/>
        </w:rPr>
      </w:pPr>
      <w:r w:rsidRPr="007A20EF">
        <w:rPr>
          <w:rFonts w:cs="Times New Roman"/>
          <w:szCs w:val="24"/>
        </w:rPr>
        <w:br w:type="page"/>
      </w:r>
      <w:r w:rsidR="00C9649A" w:rsidRPr="007A20EF">
        <w:rPr>
          <w:rFonts w:cs="Times New Roman"/>
          <w:szCs w:val="24"/>
        </w:rPr>
        <w:lastRenderedPageBreak/>
        <w:t xml:space="preserve">As part of an audit in accordance with TSAs, we exercise professional judgment and maintain professional skepticism throughout the audit. </w:t>
      </w:r>
      <w:proofErr w:type="gramStart"/>
      <w:r w:rsidR="00C9649A" w:rsidRPr="007A20EF">
        <w:rPr>
          <w:rFonts w:cs="Times New Roman"/>
          <w:szCs w:val="24"/>
        </w:rPr>
        <w:t>We</w:t>
      </w:r>
      <w:proofErr w:type="gramEnd"/>
      <w:r w:rsidR="00C9649A" w:rsidRPr="007A20EF">
        <w:rPr>
          <w:rFonts w:cs="Times New Roman"/>
          <w:szCs w:val="24"/>
        </w:rPr>
        <w:t xml:space="preserve"> also: </w:t>
      </w:r>
    </w:p>
    <w:p w14:paraId="649B788E" w14:textId="77777777" w:rsidR="00C9649A" w:rsidRPr="007A20EF" w:rsidRDefault="00C9649A" w:rsidP="00411B87">
      <w:pPr>
        <w:pStyle w:val="ListParagraph"/>
        <w:numPr>
          <w:ilvl w:val="0"/>
          <w:numId w:val="2"/>
        </w:numPr>
        <w:tabs>
          <w:tab w:val="left" w:pos="810"/>
        </w:tabs>
        <w:autoSpaceDE w:val="0"/>
        <w:autoSpaceDN w:val="0"/>
        <w:adjustRightInd w:val="0"/>
        <w:spacing w:before="240" w:after="240"/>
        <w:ind w:left="806" w:hanging="374"/>
        <w:contextualSpacing w:val="0"/>
        <w:jc w:val="thaiDistribute"/>
        <w:rPr>
          <w:rFonts w:ascii="Times New Roman" w:eastAsia="Times New Roman" w:hAnsi="Times New Roman" w:cs="Times New Roman"/>
          <w:sz w:val="24"/>
          <w:szCs w:val="24"/>
        </w:rPr>
      </w:pPr>
      <w:r w:rsidRPr="007A20EF">
        <w:rPr>
          <w:rFonts w:ascii="Times New Roman" w:eastAsia="Times New Roman" w:hAnsi="Times New Roman" w:cs="Times New Roman"/>
          <w:sz w:val="24"/>
          <w:szCs w:val="24"/>
        </w:rPr>
        <w:t xml:space="preserve">Identify and assess the risks of material misstatement of the consolidated </w:t>
      </w:r>
      <w:r w:rsidRPr="007A20EF">
        <w:rPr>
          <w:rFonts w:ascii="Times New Roman" w:eastAsia="Times New Roman" w:hAnsi="Times New Roman"/>
          <w:sz w:val="24"/>
          <w:szCs w:val="30"/>
        </w:rPr>
        <w:t xml:space="preserve">and </w:t>
      </w:r>
      <w:r w:rsidR="003C77D7" w:rsidRPr="007A20EF">
        <w:rPr>
          <w:rFonts w:ascii="Times New Roman" w:eastAsia="Times New Roman" w:hAnsi="Times New Roman" w:cs="Times New Roman"/>
          <w:sz w:val="24"/>
          <w:szCs w:val="24"/>
        </w:rPr>
        <w:t>separate</w:t>
      </w:r>
      <w:r w:rsidRPr="007A20EF">
        <w:rPr>
          <w:rFonts w:ascii="Times New Roman" w:eastAsia="Times New Roman" w:hAnsi="Times New Roman"/>
          <w:sz w:val="24"/>
          <w:szCs w:val="30"/>
        </w:rPr>
        <w:t xml:space="preserve"> </w:t>
      </w:r>
      <w:r w:rsidRPr="007A20EF">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B6CC5F0" w14:textId="77777777" w:rsidR="00C9649A" w:rsidRPr="007A20EF" w:rsidRDefault="00C9649A" w:rsidP="00411B87">
      <w:pPr>
        <w:numPr>
          <w:ilvl w:val="0"/>
          <w:numId w:val="1"/>
        </w:numPr>
        <w:tabs>
          <w:tab w:val="clear" w:pos="720"/>
          <w:tab w:val="left" w:pos="810"/>
        </w:tabs>
        <w:spacing w:before="240" w:after="240"/>
        <w:ind w:left="806" w:hanging="374"/>
        <w:jc w:val="thaiDistribute"/>
        <w:rPr>
          <w:rFonts w:cs="Times New Roman"/>
          <w:spacing w:val="-4"/>
          <w:szCs w:val="24"/>
        </w:rPr>
      </w:pPr>
      <w:r w:rsidRPr="007A20EF">
        <w:rPr>
          <w:rFonts w:cs="Times New Roman"/>
          <w:spacing w:val="-4"/>
          <w:szCs w:val="24"/>
        </w:rPr>
        <w:t xml:space="preserve">Obtain an understanding of internal control relevant to the audit </w:t>
      </w:r>
      <w:proofErr w:type="gramStart"/>
      <w:r w:rsidRPr="007A20EF">
        <w:rPr>
          <w:rFonts w:cs="Times New Roman"/>
          <w:spacing w:val="-4"/>
          <w:szCs w:val="24"/>
        </w:rPr>
        <w:t>in order to</w:t>
      </w:r>
      <w:proofErr w:type="gramEnd"/>
      <w:r w:rsidRPr="007A20EF">
        <w:rPr>
          <w:rFonts w:cs="Times New Roman"/>
          <w:spacing w:val="-4"/>
          <w:szCs w:val="24"/>
        </w:rPr>
        <w:t xml:space="preserve"> design audit procedures that are appropriate in the circumstances, but not for the purpose of expressing an opinion on the effectiveness of the Group’s </w:t>
      </w:r>
      <w:r w:rsidR="00AC20FD" w:rsidRPr="007A20EF">
        <w:rPr>
          <w:rFonts w:cs="Times New Roman"/>
          <w:spacing w:val="-4"/>
          <w:szCs w:val="24"/>
        </w:rPr>
        <w:t xml:space="preserve">and the Company’s </w:t>
      </w:r>
      <w:r w:rsidRPr="007A20EF">
        <w:rPr>
          <w:rFonts w:cs="Times New Roman"/>
          <w:spacing w:val="-4"/>
          <w:szCs w:val="24"/>
        </w:rPr>
        <w:t>internal control.</w:t>
      </w:r>
    </w:p>
    <w:p w14:paraId="56F266AC" w14:textId="77777777" w:rsidR="00567AC4" w:rsidRPr="007A20EF" w:rsidRDefault="00567AC4" w:rsidP="00411B87">
      <w:pPr>
        <w:numPr>
          <w:ilvl w:val="0"/>
          <w:numId w:val="1"/>
        </w:numPr>
        <w:tabs>
          <w:tab w:val="clear" w:pos="720"/>
          <w:tab w:val="left" w:pos="810"/>
        </w:tabs>
        <w:spacing w:before="240" w:after="240"/>
        <w:ind w:left="806" w:hanging="374"/>
        <w:jc w:val="thaiDistribute"/>
        <w:rPr>
          <w:rFonts w:cs="Times New Roman"/>
          <w:szCs w:val="24"/>
        </w:rPr>
      </w:pPr>
      <w:r w:rsidRPr="007A20EF">
        <w:rPr>
          <w:rFonts w:cs="Times New Roman"/>
          <w:szCs w:val="24"/>
        </w:rPr>
        <w:t>Evaluate the appropriateness of accounting policies used and the reasonableness of accounting estimates and related disclosures made by management.</w:t>
      </w:r>
    </w:p>
    <w:p w14:paraId="2C59B033" w14:textId="77777777" w:rsidR="00C9649A" w:rsidRPr="007A20EF" w:rsidRDefault="00C9649A" w:rsidP="00411B87">
      <w:pPr>
        <w:numPr>
          <w:ilvl w:val="0"/>
          <w:numId w:val="1"/>
        </w:numPr>
        <w:tabs>
          <w:tab w:val="clear" w:pos="720"/>
          <w:tab w:val="left" w:pos="810"/>
        </w:tabs>
        <w:spacing w:before="240" w:after="240"/>
        <w:ind w:left="806" w:hanging="374"/>
        <w:jc w:val="thaiDistribute"/>
        <w:rPr>
          <w:rFonts w:cs="Times New Roman"/>
          <w:szCs w:val="24"/>
        </w:rPr>
      </w:pPr>
      <w:r w:rsidRPr="007A20EF">
        <w:rPr>
          <w:rFonts w:cs="Times New Roman"/>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26C79" w:rsidRPr="007A20EF">
        <w:rPr>
          <w:rFonts w:cs="Times New Roman"/>
          <w:szCs w:val="24"/>
        </w:rPr>
        <w:t>Group’s</w:t>
      </w:r>
      <w:r w:rsidR="008A19C3" w:rsidRPr="007A20EF">
        <w:rPr>
          <w:rFonts w:cs="Times New Roman"/>
          <w:szCs w:val="24"/>
        </w:rPr>
        <w:t xml:space="preserve"> </w:t>
      </w:r>
      <w:r w:rsidR="00B26C79" w:rsidRPr="007A20EF">
        <w:rPr>
          <w:rFonts w:cs="Times New Roman"/>
          <w:szCs w:val="24"/>
        </w:rPr>
        <w:t>and the Company’s</w:t>
      </w:r>
      <w:r w:rsidRPr="007A20EF">
        <w:rPr>
          <w:szCs w:val="30"/>
        </w:rPr>
        <w:t xml:space="preserve"> </w:t>
      </w:r>
      <w:r w:rsidRPr="007A20EF">
        <w:rPr>
          <w:rFonts w:cs="Times New Roman"/>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567AC4" w:rsidRPr="007A20EF">
        <w:rPr>
          <w:rFonts w:cs="Times New Roman"/>
          <w:szCs w:val="24"/>
        </w:rPr>
        <w:t>Group and the Company</w:t>
      </w:r>
      <w:r w:rsidRPr="007A20EF">
        <w:rPr>
          <w:rFonts w:cs="Times New Roman"/>
          <w:szCs w:val="24"/>
        </w:rPr>
        <w:t xml:space="preserve"> to cease to continue as a going concern.</w:t>
      </w:r>
    </w:p>
    <w:p w14:paraId="07C95498" w14:textId="77777777" w:rsidR="00C9649A" w:rsidRPr="007A20EF" w:rsidRDefault="00C9649A" w:rsidP="00411B87">
      <w:pPr>
        <w:pStyle w:val="ListParagraph"/>
        <w:numPr>
          <w:ilvl w:val="0"/>
          <w:numId w:val="1"/>
        </w:numPr>
        <w:tabs>
          <w:tab w:val="clear" w:pos="720"/>
          <w:tab w:val="left" w:pos="810"/>
        </w:tabs>
        <w:spacing w:before="240" w:after="240"/>
        <w:ind w:left="806" w:hanging="374"/>
        <w:contextualSpacing w:val="0"/>
        <w:jc w:val="thaiDistribute"/>
        <w:rPr>
          <w:rFonts w:ascii="Times New Roman" w:eastAsia="Times New Roman" w:hAnsi="Times New Roman" w:cs="Times New Roman"/>
          <w:sz w:val="24"/>
          <w:szCs w:val="24"/>
        </w:rPr>
      </w:pPr>
      <w:r w:rsidRPr="007A20EF">
        <w:rPr>
          <w:rFonts w:ascii="Times New Roman" w:eastAsia="Times New Roman" w:hAnsi="Times New Roman" w:cs="Times New Roman"/>
          <w:sz w:val="24"/>
          <w:szCs w:val="24"/>
        </w:rPr>
        <w:t xml:space="preserve">Evaluate the overall presentation, </w:t>
      </w:r>
      <w:proofErr w:type="gramStart"/>
      <w:r w:rsidRPr="007A20EF">
        <w:rPr>
          <w:rFonts w:ascii="Times New Roman" w:eastAsia="Times New Roman" w:hAnsi="Times New Roman" w:cs="Times New Roman"/>
          <w:sz w:val="24"/>
          <w:szCs w:val="24"/>
        </w:rPr>
        <w:t>structure</w:t>
      </w:r>
      <w:proofErr w:type="gramEnd"/>
      <w:r w:rsidRPr="007A20EF">
        <w:rPr>
          <w:rFonts w:ascii="Times New Roman" w:eastAsia="Times New Roman" w:hAnsi="Times New Roman" w:cs="Times New Roman"/>
          <w:sz w:val="24"/>
          <w:szCs w:val="24"/>
        </w:rPr>
        <w:t xml:space="preserve"> and content of the consolidated and </w:t>
      </w:r>
      <w:r w:rsidR="003C77D7" w:rsidRPr="007A20EF">
        <w:rPr>
          <w:rFonts w:ascii="Times New Roman" w:eastAsia="Times New Roman" w:hAnsi="Times New Roman" w:cs="Times New Roman"/>
          <w:sz w:val="24"/>
          <w:szCs w:val="24"/>
        </w:rPr>
        <w:t>separate</w:t>
      </w:r>
      <w:r w:rsidRPr="007A20EF">
        <w:rPr>
          <w:rFonts w:ascii="Times New Roman" w:eastAsia="Times New Roman" w:hAnsi="Times New Roman" w:cs="Times New Roman"/>
          <w:sz w:val="24"/>
          <w:szCs w:val="24"/>
        </w:rPr>
        <w:t xml:space="preserve"> financial statements, including the disclosures, and whether the consolidated </w:t>
      </w:r>
      <w:r w:rsidRPr="007A20EF">
        <w:rPr>
          <w:rFonts w:ascii="Times New Roman" w:eastAsia="Times New Roman" w:hAnsi="Times New Roman"/>
          <w:sz w:val="24"/>
          <w:szCs w:val="30"/>
        </w:rPr>
        <w:t xml:space="preserve">and </w:t>
      </w:r>
      <w:r w:rsidR="003C77D7" w:rsidRPr="007A20EF">
        <w:rPr>
          <w:rFonts w:ascii="Times New Roman" w:eastAsia="Times New Roman" w:hAnsi="Times New Roman" w:cs="Times New Roman"/>
          <w:sz w:val="24"/>
          <w:szCs w:val="24"/>
        </w:rPr>
        <w:t>separate</w:t>
      </w:r>
      <w:r w:rsidRPr="007A20EF">
        <w:rPr>
          <w:rFonts w:ascii="Times New Roman" w:eastAsia="Times New Roman" w:hAnsi="Times New Roman" w:cs="Times New Roman"/>
          <w:sz w:val="24"/>
          <w:szCs w:val="24"/>
        </w:rPr>
        <w:t xml:space="preserve"> financial statements represent the underlying transactions and events in a manner that achieves fair presentation.</w:t>
      </w:r>
    </w:p>
    <w:p w14:paraId="51BF0A4F" w14:textId="77777777" w:rsidR="00C9649A" w:rsidRPr="007A20EF" w:rsidRDefault="00C9649A" w:rsidP="00411B87">
      <w:pPr>
        <w:numPr>
          <w:ilvl w:val="0"/>
          <w:numId w:val="1"/>
        </w:numPr>
        <w:tabs>
          <w:tab w:val="clear" w:pos="720"/>
          <w:tab w:val="left" w:pos="810"/>
        </w:tabs>
        <w:spacing w:before="240" w:after="240"/>
        <w:ind w:left="806" w:hanging="374"/>
        <w:jc w:val="thaiDistribute"/>
        <w:rPr>
          <w:rFonts w:cs="Times New Roman"/>
          <w:szCs w:val="24"/>
        </w:rPr>
      </w:pPr>
      <w:r w:rsidRPr="007A20EF">
        <w:rPr>
          <w:rFonts w:cs="Times New Roman"/>
          <w:szCs w:val="24"/>
        </w:rPr>
        <w:t xml:space="preserve">Obtain sufficient appropriate audit evidence regarding the financial information of the entities or business activities within the Group to express an opinion on the consolidated financial statements. We are responsible for the direction, </w:t>
      </w:r>
      <w:proofErr w:type="gramStart"/>
      <w:r w:rsidRPr="007A20EF">
        <w:rPr>
          <w:rFonts w:cs="Times New Roman"/>
          <w:szCs w:val="24"/>
        </w:rPr>
        <w:t>supervision</w:t>
      </w:r>
      <w:proofErr w:type="gramEnd"/>
      <w:r w:rsidRPr="007A20EF">
        <w:rPr>
          <w:rFonts w:cs="Times New Roman"/>
          <w:szCs w:val="24"/>
        </w:rPr>
        <w:t xml:space="preserve"> and performance of the group audit. We remain solely responsible for our audit opinion.</w:t>
      </w:r>
    </w:p>
    <w:p w14:paraId="28FB504B"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4C440DAF" w14:textId="77777777" w:rsidR="00C9649A" w:rsidRPr="007A20EF" w:rsidRDefault="00C9649A" w:rsidP="00411B87">
      <w:pPr>
        <w:spacing w:before="240" w:after="240"/>
        <w:ind w:left="432"/>
        <w:jc w:val="thaiDistribute"/>
        <w:rPr>
          <w:rFonts w:cs="Cordia New"/>
          <w:szCs w:val="24"/>
        </w:rPr>
      </w:pPr>
      <w:r w:rsidRPr="007A20EF">
        <w:rPr>
          <w:rFonts w:cs="Times New Roman"/>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9CDD481" w14:textId="77777777" w:rsidR="00C9649A" w:rsidRPr="007A20EF" w:rsidRDefault="00FA7516" w:rsidP="00FA7516">
      <w:pPr>
        <w:spacing w:before="240" w:after="240"/>
        <w:ind w:left="432"/>
        <w:jc w:val="thaiDistribute"/>
        <w:rPr>
          <w:rFonts w:cs="Times New Roman"/>
          <w:szCs w:val="24"/>
        </w:rPr>
      </w:pPr>
      <w:r w:rsidRPr="007A20EF">
        <w:rPr>
          <w:rFonts w:cs="Cordia New"/>
          <w:szCs w:val="24"/>
          <w:cs/>
        </w:rPr>
        <w:br w:type="page"/>
      </w:r>
      <w:r w:rsidR="00C9649A" w:rsidRPr="007A20EF">
        <w:rPr>
          <w:rFonts w:cs="Times New Roman"/>
          <w:szCs w:val="24"/>
        </w:rPr>
        <w:lastRenderedPageBreak/>
        <w:t>From the matters communicated with those charged with governance, we determine those matters that were of most significance in the audit of the consolidated</w:t>
      </w:r>
      <w:r w:rsidR="00C9649A" w:rsidRPr="007A20EF">
        <w:rPr>
          <w:rFonts w:cs="Times New Roman" w:hint="cs"/>
          <w:szCs w:val="24"/>
          <w:cs/>
        </w:rPr>
        <w:t xml:space="preserve"> </w:t>
      </w:r>
      <w:r w:rsidR="00C9649A" w:rsidRPr="007A20EF">
        <w:rPr>
          <w:rFonts w:cs="Times New Roman"/>
          <w:szCs w:val="24"/>
        </w:rPr>
        <w:t xml:space="preserve">and </w:t>
      </w:r>
      <w:r w:rsidR="003C77D7" w:rsidRPr="007A20EF">
        <w:rPr>
          <w:rFonts w:cs="Times New Roman"/>
          <w:szCs w:val="24"/>
        </w:rPr>
        <w:t>separate</w:t>
      </w:r>
      <w:r w:rsidR="00C9649A" w:rsidRPr="007A20EF">
        <w:rPr>
          <w:rFonts w:cs="Times New Roman"/>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185E4237" w14:textId="77777777" w:rsidR="00BF4C62" w:rsidRPr="007A20EF" w:rsidRDefault="00BF4C62" w:rsidP="00895810">
      <w:pPr>
        <w:ind w:left="432"/>
        <w:jc w:val="thaiDistribute"/>
        <w:rPr>
          <w:rFonts w:cs="Times New Roman"/>
          <w:szCs w:val="24"/>
        </w:rPr>
      </w:pPr>
    </w:p>
    <w:p w14:paraId="731EFA4A" w14:textId="77777777" w:rsidR="00A87267" w:rsidRPr="007A20EF" w:rsidRDefault="00A87267" w:rsidP="00895810">
      <w:pPr>
        <w:ind w:left="432"/>
        <w:jc w:val="thaiDistribute"/>
        <w:rPr>
          <w:rFonts w:cs="Cordia New"/>
          <w:szCs w:val="24"/>
        </w:rPr>
      </w:pPr>
    </w:p>
    <w:p w14:paraId="0674DF93" w14:textId="77777777" w:rsidR="003A59D6" w:rsidRPr="007A20EF" w:rsidRDefault="003A59D6" w:rsidP="00895810">
      <w:pPr>
        <w:ind w:left="432"/>
        <w:jc w:val="thaiDistribute"/>
        <w:rPr>
          <w:rFonts w:cs="Cordia New"/>
          <w:szCs w:val="24"/>
        </w:rPr>
      </w:pPr>
    </w:p>
    <w:p w14:paraId="4CB1B317" w14:textId="77777777" w:rsidR="00D532D9" w:rsidRPr="007A20EF" w:rsidRDefault="00D532D9" w:rsidP="00895810">
      <w:pPr>
        <w:ind w:left="432"/>
        <w:jc w:val="thaiDistribute"/>
        <w:rPr>
          <w:rFonts w:cs="Times New Roman"/>
          <w:szCs w:val="24"/>
        </w:rPr>
      </w:pPr>
    </w:p>
    <w:p w14:paraId="58304508" w14:textId="77777777" w:rsidR="00D532D9" w:rsidRPr="007A20EF" w:rsidRDefault="00D532D9" w:rsidP="00895810">
      <w:pPr>
        <w:ind w:left="432"/>
        <w:jc w:val="thaiDistribute"/>
        <w:rPr>
          <w:rFonts w:cs="Times New Roman"/>
          <w:szCs w:val="24"/>
        </w:rPr>
      </w:pPr>
    </w:p>
    <w:p w14:paraId="4ED52F47" w14:textId="77777777" w:rsidR="003705CD" w:rsidRPr="007A20EF" w:rsidRDefault="003705CD" w:rsidP="004B3357">
      <w:pPr>
        <w:tabs>
          <w:tab w:val="center" w:pos="5940"/>
        </w:tabs>
        <w:ind w:left="432"/>
        <w:rPr>
          <w:rFonts w:cs="Cordia New"/>
          <w:i/>
          <w:iCs/>
          <w:color w:val="000000"/>
          <w:szCs w:val="24"/>
        </w:rPr>
      </w:pPr>
      <w:r w:rsidRPr="007A20EF">
        <w:rPr>
          <w:rFonts w:cs="Times New Roman"/>
          <w:color w:val="000000"/>
          <w:szCs w:val="24"/>
        </w:rPr>
        <w:tab/>
      </w:r>
      <w:proofErr w:type="gramStart"/>
      <w:r w:rsidR="008F6AFC" w:rsidRPr="007A20EF">
        <w:rPr>
          <w:rFonts w:cs="Times New Roman"/>
          <w:szCs w:val="24"/>
        </w:rPr>
        <w:t>Lasita  Magut</w:t>
      </w:r>
      <w:proofErr w:type="gramEnd"/>
    </w:p>
    <w:p w14:paraId="63839BCB" w14:textId="77777777" w:rsidR="003705CD" w:rsidRPr="007A20EF" w:rsidRDefault="003705CD" w:rsidP="004B3357">
      <w:pPr>
        <w:tabs>
          <w:tab w:val="center" w:pos="5940"/>
        </w:tabs>
        <w:jc w:val="both"/>
        <w:rPr>
          <w:rFonts w:cs="Times New Roman"/>
          <w:color w:val="000000"/>
          <w:szCs w:val="24"/>
        </w:rPr>
      </w:pPr>
      <w:r w:rsidRPr="007A20EF">
        <w:rPr>
          <w:rFonts w:cs="Times New Roman"/>
          <w:color w:val="000000"/>
          <w:szCs w:val="24"/>
        </w:rPr>
        <w:tab/>
        <w:t>Certified Public Accountant (Thailand)</w:t>
      </w:r>
    </w:p>
    <w:p w14:paraId="4AFCB541" w14:textId="77777777" w:rsidR="003705CD" w:rsidRPr="007A20EF" w:rsidRDefault="003705CD" w:rsidP="004B3357">
      <w:pPr>
        <w:tabs>
          <w:tab w:val="center" w:pos="5940"/>
        </w:tabs>
        <w:ind w:firstLine="450"/>
        <w:jc w:val="both"/>
        <w:rPr>
          <w:rFonts w:cs="Times New Roman"/>
          <w:color w:val="000000"/>
          <w:szCs w:val="24"/>
        </w:rPr>
      </w:pPr>
      <w:r w:rsidRPr="007A20EF">
        <w:rPr>
          <w:rFonts w:cs="Times New Roman"/>
          <w:b/>
          <w:bCs/>
          <w:color w:val="000000"/>
          <w:sz w:val="20"/>
          <w:szCs w:val="20"/>
        </w:rPr>
        <w:t>BANGKOK</w:t>
      </w:r>
      <w:r w:rsidRPr="007A20EF">
        <w:rPr>
          <w:rFonts w:cs="Times New Roman"/>
          <w:b/>
          <w:bCs/>
          <w:color w:val="000000"/>
          <w:szCs w:val="24"/>
        </w:rPr>
        <w:tab/>
      </w:r>
      <w:r w:rsidRPr="007A20EF">
        <w:rPr>
          <w:rFonts w:cs="Times New Roman"/>
          <w:color w:val="000000"/>
          <w:szCs w:val="24"/>
        </w:rPr>
        <w:t xml:space="preserve">Registration No. </w:t>
      </w:r>
      <w:r w:rsidR="008F6AFC" w:rsidRPr="007A20EF">
        <w:rPr>
          <w:rFonts w:cs="Times New Roman"/>
          <w:color w:val="000000"/>
          <w:szCs w:val="24"/>
        </w:rPr>
        <w:t>9039</w:t>
      </w:r>
    </w:p>
    <w:p w14:paraId="5BC257C7" w14:textId="5055B92C" w:rsidR="00D532D9" w:rsidRPr="00457EAD" w:rsidRDefault="00FC2046" w:rsidP="004B3357">
      <w:pPr>
        <w:tabs>
          <w:tab w:val="center" w:pos="5940"/>
          <w:tab w:val="center" w:pos="6120"/>
        </w:tabs>
        <w:spacing w:line="260" w:lineRule="exact"/>
        <w:ind w:left="432"/>
        <w:rPr>
          <w:rFonts w:eastAsia="Angsana New" w:cs="Times New Roman"/>
          <w:b/>
          <w:bCs/>
          <w:szCs w:val="24"/>
        </w:rPr>
      </w:pPr>
      <w:r>
        <w:rPr>
          <w:color w:val="000000"/>
          <w:szCs w:val="30"/>
        </w:rPr>
        <w:t>February 27</w:t>
      </w:r>
      <w:r w:rsidR="008F6AFC" w:rsidRPr="007A20EF">
        <w:rPr>
          <w:color w:val="000000"/>
          <w:szCs w:val="30"/>
        </w:rPr>
        <w:t>, 202</w:t>
      </w:r>
      <w:r w:rsidR="00983B35">
        <w:rPr>
          <w:color w:val="000000"/>
          <w:szCs w:val="30"/>
        </w:rPr>
        <w:t>5</w:t>
      </w:r>
      <w:r w:rsidR="003705CD" w:rsidRPr="007A20EF">
        <w:rPr>
          <w:rFonts w:cs="Times New Roman"/>
          <w:szCs w:val="24"/>
        </w:rPr>
        <w:tab/>
      </w:r>
      <w:proofErr w:type="gramStart"/>
      <w:r w:rsidR="003705CD" w:rsidRPr="007A20EF">
        <w:rPr>
          <w:rFonts w:cs="Times New Roman"/>
          <w:b/>
          <w:bCs/>
          <w:sz w:val="20"/>
          <w:szCs w:val="20"/>
        </w:rPr>
        <w:t>DELOITTE  TOUCHE</w:t>
      </w:r>
      <w:proofErr w:type="gramEnd"/>
      <w:r w:rsidR="003705CD" w:rsidRPr="007A20EF">
        <w:rPr>
          <w:rFonts w:cs="Times New Roman"/>
          <w:b/>
          <w:bCs/>
          <w:sz w:val="20"/>
          <w:szCs w:val="20"/>
        </w:rPr>
        <w:t xml:space="preserve">  TOHMATSU  JAIYOS  AUDIT  CO.,  LTD</w:t>
      </w:r>
      <w:r w:rsidR="00A677D7" w:rsidRPr="007A20EF">
        <w:rPr>
          <w:rFonts w:cs="Times New Roman"/>
          <w:b/>
          <w:bCs/>
          <w:sz w:val="20"/>
          <w:szCs w:val="20"/>
        </w:rPr>
        <w:t>.</w:t>
      </w:r>
    </w:p>
    <w:sectPr w:rsidR="00D532D9" w:rsidRPr="00457EAD" w:rsidSect="008F180B">
      <w:headerReference w:type="even" r:id="rId8"/>
      <w:headerReference w:type="default" r:id="rId9"/>
      <w:headerReference w:type="first" r:id="rId10"/>
      <w:pgSz w:w="11909" w:h="16834" w:code="9"/>
      <w:pgMar w:top="1440" w:right="1224" w:bottom="720" w:left="1440" w:header="720" w:footer="720"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FBC30" w14:textId="77777777" w:rsidR="00920807" w:rsidRDefault="00920807">
      <w:r>
        <w:separator/>
      </w:r>
    </w:p>
  </w:endnote>
  <w:endnote w:type="continuationSeparator" w:id="0">
    <w:p w14:paraId="1FD2E1FC" w14:textId="77777777" w:rsidR="00920807" w:rsidRDefault="0092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E8688" w14:textId="77777777" w:rsidR="00920807" w:rsidRDefault="00920807">
      <w:r>
        <w:separator/>
      </w:r>
    </w:p>
  </w:footnote>
  <w:footnote w:type="continuationSeparator" w:id="0">
    <w:p w14:paraId="43D596BF" w14:textId="77777777" w:rsidR="00920807" w:rsidRDefault="00920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F01C" w14:textId="77777777" w:rsidR="00E26F04" w:rsidRDefault="00E26F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7273" w14:textId="77777777" w:rsidR="0071285D" w:rsidRPr="00027B72" w:rsidRDefault="0071285D" w:rsidP="0071285D">
    <w:pPr>
      <w:tabs>
        <w:tab w:val="center" w:pos="4815"/>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 xml:space="preserve">Deloitte </w:t>
    </w:r>
    <w:proofErr w:type="spellStart"/>
    <w:r w:rsidRPr="00027B72">
      <w:rPr>
        <w:rFonts w:ascii="Univers" w:hAnsi="Univers" w:cs="AngsanaUPC"/>
        <w:b/>
        <w:bCs/>
        <w:sz w:val="16"/>
        <w:szCs w:val="16"/>
      </w:rPr>
      <w:t>Touche</w:t>
    </w:r>
    <w:proofErr w:type="spellEnd"/>
    <w:r w:rsidRPr="00027B72">
      <w:rPr>
        <w:rFonts w:ascii="Univers" w:hAnsi="Univers" w:cs="AngsanaUPC"/>
        <w:b/>
        <w:bCs/>
        <w:sz w:val="16"/>
        <w:szCs w:val="16"/>
      </w:rPr>
      <w:t xml:space="preserv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r w:rsidR="00D46201">
      <w:rPr>
        <w:rFonts w:ascii="Univers" w:hAnsi="Univers" w:cs="AngsanaUPC"/>
        <w:b/>
        <w:bCs/>
        <w:sz w:val="16"/>
        <w:szCs w:val="16"/>
        <w:cs/>
      </w:rPr>
      <w:tab/>
    </w:r>
  </w:p>
  <w:p w14:paraId="5E226B29" w14:textId="77777777" w:rsidR="0071285D" w:rsidRDefault="0071285D" w:rsidP="0071285D">
    <w:pPr>
      <w:tabs>
        <w:tab w:val="center" w:pos="4153"/>
        <w:tab w:val="right" w:pos="8306"/>
      </w:tabs>
      <w:rPr>
        <w:rFonts w:cs="DilleniaUPC"/>
        <w:b/>
        <w:bCs/>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r>
      <w:rPr>
        <w:rFonts w:cs="DilleniaUPC"/>
        <w:b/>
        <w:bCs/>
        <w:szCs w:val="24"/>
      </w:rPr>
      <w:t xml:space="preserve"> </w:t>
    </w:r>
  </w:p>
  <w:p w14:paraId="6AED79C6" w14:textId="0C22E4CB" w:rsidR="0071285D" w:rsidRDefault="0071285D" w:rsidP="0071285D">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3365A255" w14:textId="77777777" w:rsidR="00D46201" w:rsidRDefault="00D46201" w:rsidP="0071285D">
    <w:pPr>
      <w:pStyle w:val="Header"/>
      <w:jc w:val="center"/>
    </w:pPr>
  </w:p>
  <w:p w14:paraId="5D116507" w14:textId="77777777" w:rsidR="00FA7516" w:rsidRPr="0071285D" w:rsidRDefault="00FA7516" w:rsidP="007128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D5E66"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17EBC"/>
    <w:multiLevelType w:val="hybridMultilevel"/>
    <w:tmpl w:val="595457E8"/>
    <w:lvl w:ilvl="0" w:tplc="EBACB4CA">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BD1D57"/>
    <w:multiLevelType w:val="hybridMultilevel"/>
    <w:tmpl w:val="9ECCA0E8"/>
    <w:lvl w:ilvl="0" w:tplc="8E3AEA12">
      <w:start w:val="1"/>
      <w:numFmt w:val="bullet"/>
      <w:lvlText w:val="•"/>
      <w:lvlJc w:val="left"/>
      <w:pPr>
        <w:tabs>
          <w:tab w:val="num" w:pos="720"/>
        </w:tabs>
        <w:ind w:left="720" w:hanging="360"/>
      </w:pPr>
      <w:rPr>
        <w:rFonts w:ascii="Arial" w:hAnsi="Arial" w:hint="default"/>
      </w:rPr>
    </w:lvl>
    <w:lvl w:ilvl="1" w:tplc="5C244D0E" w:tentative="1">
      <w:start w:val="1"/>
      <w:numFmt w:val="bullet"/>
      <w:lvlText w:val="•"/>
      <w:lvlJc w:val="left"/>
      <w:pPr>
        <w:tabs>
          <w:tab w:val="num" w:pos="1440"/>
        </w:tabs>
        <w:ind w:left="1440" w:hanging="360"/>
      </w:pPr>
      <w:rPr>
        <w:rFonts w:ascii="Arial" w:hAnsi="Arial" w:hint="default"/>
      </w:rPr>
    </w:lvl>
    <w:lvl w:ilvl="2" w:tplc="8DBCD4A4" w:tentative="1">
      <w:start w:val="1"/>
      <w:numFmt w:val="bullet"/>
      <w:lvlText w:val="•"/>
      <w:lvlJc w:val="left"/>
      <w:pPr>
        <w:tabs>
          <w:tab w:val="num" w:pos="2160"/>
        </w:tabs>
        <w:ind w:left="2160" w:hanging="360"/>
      </w:pPr>
      <w:rPr>
        <w:rFonts w:ascii="Arial" w:hAnsi="Arial" w:hint="default"/>
      </w:rPr>
    </w:lvl>
    <w:lvl w:ilvl="3" w:tplc="251E74E0" w:tentative="1">
      <w:start w:val="1"/>
      <w:numFmt w:val="bullet"/>
      <w:lvlText w:val="•"/>
      <w:lvlJc w:val="left"/>
      <w:pPr>
        <w:tabs>
          <w:tab w:val="num" w:pos="2880"/>
        </w:tabs>
        <w:ind w:left="2880" w:hanging="360"/>
      </w:pPr>
      <w:rPr>
        <w:rFonts w:ascii="Arial" w:hAnsi="Arial" w:hint="default"/>
      </w:rPr>
    </w:lvl>
    <w:lvl w:ilvl="4" w:tplc="2E84FD64" w:tentative="1">
      <w:start w:val="1"/>
      <w:numFmt w:val="bullet"/>
      <w:lvlText w:val="•"/>
      <w:lvlJc w:val="left"/>
      <w:pPr>
        <w:tabs>
          <w:tab w:val="num" w:pos="3600"/>
        </w:tabs>
        <w:ind w:left="3600" w:hanging="360"/>
      </w:pPr>
      <w:rPr>
        <w:rFonts w:ascii="Arial" w:hAnsi="Arial" w:hint="default"/>
      </w:rPr>
    </w:lvl>
    <w:lvl w:ilvl="5" w:tplc="80DE2D9A" w:tentative="1">
      <w:start w:val="1"/>
      <w:numFmt w:val="bullet"/>
      <w:lvlText w:val="•"/>
      <w:lvlJc w:val="left"/>
      <w:pPr>
        <w:tabs>
          <w:tab w:val="num" w:pos="4320"/>
        </w:tabs>
        <w:ind w:left="4320" w:hanging="360"/>
      </w:pPr>
      <w:rPr>
        <w:rFonts w:ascii="Arial" w:hAnsi="Arial" w:hint="default"/>
      </w:rPr>
    </w:lvl>
    <w:lvl w:ilvl="6" w:tplc="F1585A7A" w:tentative="1">
      <w:start w:val="1"/>
      <w:numFmt w:val="bullet"/>
      <w:lvlText w:val="•"/>
      <w:lvlJc w:val="left"/>
      <w:pPr>
        <w:tabs>
          <w:tab w:val="num" w:pos="5040"/>
        </w:tabs>
        <w:ind w:left="5040" w:hanging="360"/>
      </w:pPr>
      <w:rPr>
        <w:rFonts w:ascii="Arial" w:hAnsi="Arial" w:hint="default"/>
      </w:rPr>
    </w:lvl>
    <w:lvl w:ilvl="7" w:tplc="7C1A91EC" w:tentative="1">
      <w:start w:val="1"/>
      <w:numFmt w:val="bullet"/>
      <w:lvlText w:val="•"/>
      <w:lvlJc w:val="left"/>
      <w:pPr>
        <w:tabs>
          <w:tab w:val="num" w:pos="5760"/>
        </w:tabs>
        <w:ind w:left="5760" w:hanging="360"/>
      </w:pPr>
      <w:rPr>
        <w:rFonts w:ascii="Arial" w:hAnsi="Arial" w:hint="default"/>
      </w:rPr>
    </w:lvl>
    <w:lvl w:ilvl="8" w:tplc="7A9E84F4" w:tentative="1">
      <w:start w:val="1"/>
      <w:numFmt w:val="bullet"/>
      <w:lvlText w:val="•"/>
      <w:lvlJc w:val="left"/>
      <w:pPr>
        <w:tabs>
          <w:tab w:val="num" w:pos="6480"/>
        </w:tabs>
        <w:ind w:left="6480" w:hanging="360"/>
      </w:pPr>
      <w:rPr>
        <w:rFonts w:ascii="Arial" w:hAnsi="Arial" w:hint="default"/>
      </w:rPr>
    </w:lvl>
  </w:abstractNum>
  <w:num w:numId="1" w16cid:durableId="1028943544">
    <w:abstractNumId w:val="0"/>
  </w:num>
  <w:num w:numId="2" w16cid:durableId="1592229269">
    <w:abstractNumId w:val="2"/>
  </w:num>
  <w:num w:numId="3" w16cid:durableId="120391140">
    <w:abstractNumId w:val="1"/>
  </w:num>
  <w:num w:numId="4" w16cid:durableId="565265025">
    <w:abstractNumId w:val="3"/>
  </w:num>
  <w:num w:numId="5" w16cid:durableId="21348650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9D2"/>
    <w:rsid w:val="0000541D"/>
    <w:rsid w:val="000079AA"/>
    <w:rsid w:val="00010BDE"/>
    <w:rsid w:val="000131D8"/>
    <w:rsid w:val="00022C75"/>
    <w:rsid w:val="00022CF5"/>
    <w:rsid w:val="00041764"/>
    <w:rsid w:val="00044A49"/>
    <w:rsid w:val="00052F00"/>
    <w:rsid w:val="000530F1"/>
    <w:rsid w:val="000671D4"/>
    <w:rsid w:val="00072349"/>
    <w:rsid w:val="00072C10"/>
    <w:rsid w:val="00085A8C"/>
    <w:rsid w:val="00093005"/>
    <w:rsid w:val="0009485B"/>
    <w:rsid w:val="00096A30"/>
    <w:rsid w:val="000B0A2C"/>
    <w:rsid w:val="000B5CAC"/>
    <w:rsid w:val="000C0554"/>
    <w:rsid w:val="000C1BA2"/>
    <w:rsid w:val="000C4AEF"/>
    <w:rsid w:val="000C5B95"/>
    <w:rsid w:val="000D1360"/>
    <w:rsid w:val="000D1B02"/>
    <w:rsid w:val="000D4FFB"/>
    <w:rsid w:val="000E2B1E"/>
    <w:rsid w:val="000E3035"/>
    <w:rsid w:val="000E3068"/>
    <w:rsid w:val="000E419E"/>
    <w:rsid w:val="000E6A51"/>
    <w:rsid w:val="000F002A"/>
    <w:rsid w:val="000F79A0"/>
    <w:rsid w:val="000F7FB4"/>
    <w:rsid w:val="001051D0"/>
    <w:rsid w:val="00105612"/>
    <w:rsid w:val="00105742"/>
    <w:rsid w:val="00105F8D"/>
    <w:rsid w:val="00112847"/>
    <w:rsid w:val="00115379"/>
    <w:rsid w:val="00117B36"/>
    <w:rsid w:val="00121D31"/>
    <w:rsid w:val="0012208B"/>
    <w:rsid w:val="001275A6"/>
    <w:rsid w:val="001411EA"/>
    <w:rsid w:val="00142DCB"/>
    <w:rsid w:val="0014332F"/>
    <w:rsid w:val="00145A23"/>
    <w:rsid w:val="00147468"/>
    <w:rsid w:val="00150CAD"/>
    <w:rsid w:val="001742B3"/>
    <w:rsid w:val="00181886"/>
    <w:rsid w:val="001850AD"/>
    <w:rsid w:val="00185BEF"/>
    <w:rsid w:val="0019090D"/>
    <w:rsid w:val="00192955"/>
    <w:rsid w:val="00192CC6"/>
    <w:rsid w:val="001935E8"/>
    <w:rsid w:val="00196541"/>
    <w:rsid w:val="001A07BD"/>
    <w:rsid w:val="001A41E5"/>
    <w:rsid w:val="001C00C7"/>
    <w:rsid w:val="001C4770"/>
    <w:rsid w:val="001D6A5B"/>
    <w:rsid w:val="001E2362"/>
    <w:rsid w:val="001F1A4D"/>
    <w:rsid w:val="001F292C"/>
    <w:rsid w:val="001F4012"/>
    <w:rsid w:val="001F4F00"/>
    <w:rsid w:val="001F5036"/>
    <w:rsid w:val="00202D89"/>
    <w:rsid w:val="00203C4C"/>
    <w:rsid w:val="0021075D"/>
    <w:rsid w:val="002175B7"/>
    <w:rsid w:val="00224F74"/>
    <w:rsid w:val="002275E8"/>
    <w:rsid w:val="002302ED"/>
    <w:rsid w:val="0023455C"/>
    <w:rsid w:val="002345D5"/>
    <w:rsid w:val="00241683"/>
    <w:rsid w:val="00251340"/>
    <w:rsid w:val="002526ED"/>
    <w:rsid w:val="0025483C"/>
    <w:rsid w:val="00256793"/>
    <w:rsid w:val="00256ABB"/>
    <w:rsid w:val="00286D99"/>
    <w:rsid w:val="002905A4"/>
    <w:rsid w:val="00290D95"/>
    <w:rsid w:val="002940A5"/>
    <w:rsid w:val="00295ECB"/>
    <w:rsid w:val="002A082B"/>
    <w:rsid w:val="002A13B9"/>
    <w:rsid w:val="002A1874"/>
    <w:rsid w:val="002A1F95"/>
    <w:rsid w:val="002B183A"/>
    <w:rsid w:val="002C32DF"/>
    <w:rsid w:val="002C4A85"/>
    <w:rsid w:val="002D420A"/>
    <w:rsid w:val="002E20BC"/>
    <w:rsid w:val="002E310A"/>
    <w:rsid w:val="002E59BB"/>
    <w:rsid w:val="002E784B"/>
    <w:rsid w:val="002F60E7"/>
    <w:rsid w:val="003073A7"/>
    <w:rsid w:val="00321AB7"/>
    <w:rsid w:val="003240A7"/>
    <w:rsid w:val="003316D8"/>
    <w:rsid w:val="003330A0"/>
    <w:rsid w:val="0034053F"/>
    <w:rsid w:val="00340818"/>
    <w:rsid w:val="00342E9B"/>
    <w:rsid w:val="003476AA"/>
    <w:rsid w:val="003607E3"/>
    <w:rsid w:val="0036282A"/>
    <w:rsid w:val="003705CD"/>
    <w:rsid w:val="003744C4"/>
    <w:rsid w:val="00380437"/>
    <w:rsid w:val="00380A9A"/>
    <w:rsid w:val="003822E3"/>
    <w:rsid w:val="00383975"/>
    <w:rsid w:val="00387CF8"/>
    <w:rsid w:val="003948F3"/>
    <w:rsid w:val="00394E2A"/>
    <w:rsid w:val="00395015"/>
    <w:rsid w:val="003A461C"/>
    <w:rsid w:val="003A59D6"/>
    <w:rsid w:val="003C1313"/>
    <w:rsid w:val="003C2060"/>
    <w:rsid w:val="003C31A8"/>
    <w:rsid w:val="003C77D7"/>
    <w:rsid w:val="003D7D9F"/>
    <w:rsid w:val="003D7F14"/>
    <w:rsid w:val="003E72C8"/>
    <w:rsid w:val="003E7A22"/>
    <w:rsid w:val="003F1E2C"/>
    <w:rsid w:val="003F384E"/>
    <w:rsid w:val="003F3F21"/>
    <w:rsid w:val="003F57F7"/>
    <w:rsid w:val="003F714C"/>
    <w:rsid w:val="0040250F"/>
    <w:rsid w:val="00411B87"/>
    <w:rsid w:val="00411C26"/>
    <w:rsid w:val="00412542"/>
    <w:rsid w:val="004159C4"/>
    <w:rsid w:val="00421917"/>
    <w:rsid w:val="00422454"/>
    <w:rsid w:val="00427991"/>
    <w:rsid w:val="00443076"/>
    <w:rsid w:val="00443907"/>
    <w:rsid w:val="00443A82"/>
    <w:rsid w:val="00445981"/>
    <w:rsid w:val="004527AF"/>
    <w:rsid w:val="004540CE"/>
    <w:rsid w:val="00460E7D"/>
    <w:rsid w:val="00464201"/>
    <w:rsid w:val="0047334A"/>
    <w:rsid w:val="00473BEC"/>
    <w:rsid w:val="004844C2"/>
    <w:rsid w:val="00495100"/>
    <w:rsid w:val="004A1007"/>
    <w:rsid w:val="004A6600"/>
    <w:rsid w:val="004B00D3"/>
    <w:rsid w:val="004B3059"/>
    <w:rsid w:val="004B3357"/>
    <w:rsid w:val="004B69C0"/>
    <w:rsid w:val="004B7E2A"/>
    <w:rsid w:val="004C25BD"/>
    <w:rsid w:val="004C2655"/>
    <w:rsid w:val="004C58C9"/>
    <w:rsid w:val="004E0EE1"/>
    <w:rsid w:val="004E498E"/>
    <w:rsid w:val="004E5E16"/>
    <w:rsid w:val="004F1489"/>
    <w:rsid w:val="004F5614"/>
    <w:rsid w:val="004F7480"/>
    <w:rsid w:val="005014E0"/>
    <w:rsid w:val="00502756"/>
    <w:rsid w:val="005115C3"/>
    <w:rsid w:val="00513AE2"/>
    <w:rsid w:val="0051527D"/>
    <w:rsid w:val="0052145D"/>
    <w:rsid w:val="00524163"/>
    <w:rsid w:val="00533FDC"/>
    <w:rsid w:val="00536344"/>
    <w:rsid w:val="005407B3"/>
    <w:rsid w:val="00542B3C"/>
    <w:rsid w:val="00546256"/>
    <w:rsid w:val="0055567D"/>
    <w:rsid w:val="0056066B"/>
    <w:rsid w:val="00567AC4"/>
    <w:rsid w:val="00576466"/>
    <w:rsid w:val="00581012"/>
    <w:rsid w:val="00582537"/>
    <w:rsid w:val="00587F74"/>
    <w:rsid w:val="00590A9B"/>
    <w:rsid w:val="00593ACC"/>
    <w:rsid w:val="00595F55"/>
    <w:rsid w:val="005A7C65"/>
    <w:rsid w:val="005E5ED7"/>
    <w:rsid w:val="005F3F50"/>
    <w:rsid w:val="00606F0D"/>
    <w:rsid w:val="00613EFD"/>
    <w:rsid w:val="006140AE"/>
    <w:rsid w:val="006157C9"/>
    <w:rsid w:val="006164BE"/>
    <w:rsid w:val="00616738"/>
    <w:rsid w:val="00620369"/>
    <w:rsid w:val="0062114F"/>
    <w:rsid w:val="00624ED2"/>
    <w:rsid w:val="0064105C"/>
    <w:rsid w:val="00644B1C"/>
    <w:rsid w:val="00645CA8"/>
    <w:rsid w:val="00650A0D"/>
    <w:rsid w:val="00651C91"/>
    <w:rsid w:val="00651D4C"/>
    <w:rsid w:val="00662DDB"/>
    <w:rsid w:val="00665CF3"/>
    <w:rsid w:val="00675ADF"/>
    <w:rsid w:val="006917FE"/>
    <w:rsid w:val="00691FC6"/>
    <w:rsid w:val="00696E03"/>
    <w:rsid w:val="006977D2"/>
    <w:rsid w:val="006A3A47"/>
    <w:rsid w:val="006C7E95"/>
    <w:rsid w:val="006D0ED3"/>
    <w:rsid w:val="006D2AFD"/>
    <w:rsid w:val="006E2CAD"/>
    <w:rsid w:val="006E651B"/>
    <w:rsid w:val="006F3615"/>
    <w:rsid w:val="006F594A"/>
    <w:rsid w:val="0071233C"/>
    <w:rsid w:val="0071285D"/>
    <w:rsid w:val="00717581"/>
    <w:rsid w:val="00725B8D"/>
    <w:rsid w:val="007354FA"/>
    <w:rsid w:val="0074103F"/>
    <w:rsid w:val="0074273F"/>
    <w:rsid w:val="0074733F"/>
    <w:rsid w:val="00751415"/>
    <w:rsid w:val="00752AE1"/>
    <w:rsid w:val="0075430D"/>
    <w:rsid w:val="00763101"/>
    <w:rsid w:val="007672D8"/>
    <w:rsid w:val="00774C21"/>
    <w:rsid w:val="007817E0"/>
    <w:rsid w:val="0078453C"/>
    <w:rsid w:val="00787471"/>
    <w:rsid w:val="00792DF8"/>
    <w:rsid w:val="0079690E"/>
    <w:rsid w:val="00797117"/>
    <w:rsid w:val="007A15B9"/>
    <w:rsid w:val="007A20EF"/>
    <w:rsid w:val="007A249D"/>
    <w:rsid w:val="007A2F71"/>
    <w:rsid w:val="007A40AC"/>
    <w:rsid w:val="007A550B"/>
    <w:rsid w:val="007A5D96"/>
    <w:rsid w:val="007A7CC5"/>
    <w:rsid w:val="007B2D84"/>
    <w:rsid w:val="007C200B"/>
    <w:rsid w:val="007C33CC"/>
    <w:rsid w:val="007C407D"/>
    <w:rsid w:val="007C661E"/>
    <w:rsid w:val="007D21A9"/>
    <w:rsid w:val="007D5624"/>
    <w:rsid w:val="007E3496"/>
    <w:rsid w:val="00800F30"/>
    <w:rsid w:val="00801769"/>
    <w:rsid w:val="00803053"/>
    <w:rsid w:val="00810E0C"/>
    <w:rsid w:val="008225A5"/>
    <w:rsid w:val="00824D3A"/>
    <w:rsid w:val="0083042C"/>
    <w:rsid w:val="00835FC6"/>
    <w:rsid w:val="00840D5E"/>
    <w:rsid w:val="008558B7"/>
    <w:rsid w:val="00855C53"/>
    <w:rsid w:val="00871873"/>
    <w:rsid w:val="00880F5A"/>
    <w:rsid w:val="0088210F"/>
    <w:rsid w:val="008836E1"/>
    <w:rsid w:val="00891822"/>
    <w:rsid w:val="00895810"/>
    <w:rsid w:val="008958A9"/>
    <w:rsid w:val="008A19C3"/>
    <w:rsid w:val="008A2D6D"/>
    <w:rsid w:val="008A3F14"/>
    <w:rsid w:val="008B33C3"/>
    <w:rsid w:val="008B5C31"/>
    <w:rsid w:val="008B5D40"/>
    <w:rsid w:val="008B66F8"/>
    <w:rsid w:val="008C7FE0"/>
    <w:rsid w:val="008D3B2D"/>
    <w:rsid w:val="008D5F3F"/>
    <w:rsid w:val="008E17A1"/>
    <w:rsid w:val="008F180B"/>
    <w:rsid w:val="008F3B4A"/>
    <w:rsid w:val="008F6AFC"/>
    <w:rsid w:val="00904034"/>
    <w:rsid w:val="00910D14"/>
    <w:rsid w:val="00920807"/>
    <w:rsid w:val="00934F2D"/>
    <w:rsid w:val="00943C8E"/>
    <w:rsid w:val="0094686E"/>
    <w:rsid w:val="00946F34"/>
    <w:rsid w:val="009506AF"/>
    <w:rsid w:val="0095574A"/>
    <w:rsid w:val="00957D1A"/>
    <w:rsid w:val="00982046"/>
    <w:rsid w:val="009832A6"/>
    <w:rsid w:val="00983B35"/>
    <w:rsid w:val="00997974"/>
    <w:rsid w:val="009A25DD"/>
    <w:rsid w:val="009B0D80"/>
    <w:rsid w:val="009B366D"/>
    <w:rsid w:val="009B7AD1"/>
    <w:rsid w:val="009D10D4"/>
    <w:rsid w:val="009E1605"/>
    <w:rsid w:val="009E6A90"/>
    <w:rsid w:val="009E77CF"/>
    <w:rsid w:val="009F1242"/>
    <w:rsid w:val="009F1967"/>
    <w:rsid w:val="00A127BD"/>
    <w:rsid w:val="00A32CB3"/>
    <w:rsid w:val="00A34276"/>
    <w:rsid w:val="00A3629D"/>
    <w:rsid w:val="00A36CF5"/>
    <w:rsid w:val="00A3706F"/>
    <w:rsid w:val="00A41D0C"/>
    <w:rsid w:val="00A438EE"/>
    <w:rsid w:val="00A476F6"/>
    <w:rsid w:val="00A52DD2"/>
    <w:rsid w:val="00A54081"/>
    <w:rsid w:val="00A5792E"/>
    <w:rsid w:val="00A61110"/>
    <w:rsid w:val="00A65E36"/>
    <w:rsid w:val="00A677D7"/>
    <w:rsid w:val="00A80F7F"/>
    <w:rsid w:val="00A87267"/>
    <w:rsid w:val="00A94E9C"/>
    <w:rsid w:val="00AA1563"/>
    <w:rsid w:val="00AA6455"/>
    <w:rsid w:val="00AC20FD"/>
    <w:rsid w:val="00AD2CD6"/>
    <w:rsid w:val="00AE5BE9"/>
    <w:rsid w:val="00AE6FA8"/>
    <w:rsid w:val="00AF537B"/>
    <w:rsid w:val="00B11824"/>
    <w:rsid w:val="00B13F81"/>
    <w:rsid w:val="00B26C79"/>
    <w:rsid w:val="00B415F3"/>
    <w:rsid w:val="00B41A0E"/>
    <w:rsid w:val="00B422D7"/>
    <w:rsid w:val="00B42BE1"/>
    <w:rsid w:val="00B43A7D"/>
    <w:rsid w:val="00B47851"/>
    <w:rsid w:val="00B47B32"/>
    <w:rsid w:val="00B47C5D"/>
    <w:rsid w:val="00B47F05"/>
    <w:rsid w:val="00B53477"/>
    <w:rsid w:val="00B564B6"/>
    <w:rsid w:val="00B605B5"/>
    <w:rsid w:val="00B62378"/>
    <w:rsid w:val="00B72DBE"/>
    <w:rsid w:val="00B84CEC"/>
    <w:rsid w:val="00B9060B"/>
    <w:rsid w:val="00B9280B"/>
    <w:rsid w:val="00B93CFC"/>
    <w:rsid w:val="00BB00B5"/>
    <w:rsid w:val="00BB0563"/>
    <w:rsid w:val="00BB0AD8"/>
    <w:rsid w:val="00BB3845"/>
    <w:rsid w:val="00BC1034"/>
    <w:rsid w:val="00BC1C6D"/>
    <w:rsid w:val="00BC4CA0"/>
    <w:rsid w:val="00BC5542"/>
    <w:rsid w:val="00BC55BD"/>
    <w:rsid w:val="00BC7722"/>
    <w:rsid w:val="00BD0E82"/>
    <w:rsid w:val="00BD0F37"/>
    <w:rsid w:val="00BE6AB3"/>
    <w:rsid w:val="00BF122A"/>
    <w:rsid w:val="00BF4C62"/>
    <w:rsid w:val="00BF770B"/>
    <w:rsid w:val="00BF7CA4"/>
    <w:rsid w:val="00C00B5A"/>
    <w:rsid w:val="00C122C7"/>
    <w:rsid w:val="00C17608"/>
    <w:rsid w:val="00C202CE"/>
    <w:rsid w:val="00C265A4"/>
    <w:rsid w:val="00C33094"/>
    <w:rsid w:val="00C3478D"/>
    <w:rsid w:val="00C56BA9"/>
    <w:rsid w:val="00C5793E"/>
    <w:rsid w:val="00C6049F"/>
    <w:rsid w:val="00C71C03"/>
    <w:rsid w:val="00C84F58"/>
    <w:rsid w:val="00C854CC"/>
    <w:rsid w:val="00C9649A"/>
    <w:rsid w:val="00CB07D2"/>
    <w:rsid w:val="00CB1FE8"/>
    <w:rsid w:val="00CC41AD"/>
    <w:rsid w:val="00CC4E94"/>
    <w:rsid w:val="00CC5DBC"/>
    <w:rsid w:val="00CD1702"/>
    <w:rsid w:val="00CF46A1"/>
    <w:rsid w:val="00D00252"/>
    <w:rsid w:val="00D02B0E"/>
    <w:rsid w:val="00D103FE"/>
    <w:rsid w:val="00D20E9D"/>
    <w:rsid w:val="00D332B3"/>
    <w:rsid w:val="00D43C92"/>
    <w:rsid w:val="00D45428"/>
    <w:rsid w:val="00D46201"/>
    <w:rsid w:val="00D47283"/>
    <w:rsid w:val="00D532D9"/>
    <w:rsid w:val="00D53FCC"/>
    <w:rsid w:val="00D57C11"/>
    <w:rsid w:val="00D57E13"/>
    <w:rsid w:val="00D71821"/>
    <w:rsid w:val="00D72D73"/>
    <w:rsid w:val="00D91610"/>
    <w:rsid w:val="00D925B8"/>
    <w:rsid w:val="00D9445E"/>
    <w:rsid w:val="00DA2D64"/>
    <w:rsid w:val="00DA4824"/>
    <w:rsid w:val="00DB6340"/>
    <w:rsid w:val="00DB6BA1"/>
    <w:rsid w:val="00DC0D46"/>
    <w:rsid w:val="00DC1591"/>
    <w:rsid w:val="00DD3442"/>
    <w:rsid w:val="00DD4C8C"/>
    <w:rsid w:val="00DE016E"/>
    <w:rsid w:val="00E070D5"/>
    <w:rsid w:val="00E2564E"/>
    <w:rsid w:val="00E26F04"/>
    <w:rsid w:val="00E3069A"/>
    <w:rsid w:val="00E30FBC"/>
    <w:rsid w:val="00E473B4"/>
    <w:rsid w:val="00E501FB"/>
    <w:rsid w:val="00E54BF7"/>
    <w:rsid w:val="00E75C0D"/>
    <w:rsid w:val="00E83985"/>
    <w:rsid w:val="00E90D55"/>
    <w:rsid w:val="00E91180"/>
    <w:rsid w:val="00E92784"/>
    <w:rsid w:val="00E974C8"/>
    <w:rsid w:val="00EA2966"/>
    <w:rsid w:val="00EA3512"/>
    <w:rsid w:val="00EA5860"/>
    <w:rsid w:val="00EB2D6F"/>
    <w:rsid w:val="00EB4522"/>
    <w:rsid w:val="00EB69CE"/>
    <w:rsid w:val="00EB788D"/>
    <w:rsid w:val="00EE12CE"/>
    <w:rsid w:val="00EE588B"/>
    <w:rsid w:val="00EF4518"/>
    <w:rsid w:val="00F03B55"/>
    <w:rsid w:val="00F03FD7"/>
    <w:rsid w:val="00F11F58"/>
    <w:rsid w:val="00F13150"/>
    <w:rsid w:val="00F2331F"/>
    <w:rsid w:val="00F25A79"/>
    <w:rsid w:val="00F32013"/>
    <w:rsid w:val="00F3776A"/>
    <w:rsid w:val="00F416D6"/>
    <w:rsid w:val="00F42D4A"/>
    <w:rsid w:val="00F432B7"/>
    <w:rsid w:val="00F4729C"/>
    <w:rsid w:val="00F7232F"/>
    <w:rsid w:val="00F72BDD"/>
    <w:rsid w:val="00F73EBD"/>
    <w:rsid w:val="00F84EC7"/>
    <w:rsid w:val="00F87BF8"/>
    <w:rsid w:val="00F94286"/>
    <w:rsid w:val="00FA0E4A"/>
    <w:rsid w:val="00FA198D"/>
    <w:rsid w:val="00FA54CD"/>
    <w:rsid w:val="00FA624C"/>
    <w:rsid w:val="00FA7516"/>
    <w:rsid w:val="00FB148D"/>
    <w:rsid w:val="00FB2526"/>
    <w:rsid w:val="00FB3B6F"/>
    <w:rsid w:val="00FB492A"/>
    <w:rsid w:val="00FB5CEB"/>
    <w:rsid w:val="00FB6276"/>
    <w:rsid w:val="00FC1AF2"/>
    <w:rsid w:val="00FC2046"/>
    <w:rsid w:val="00FC4FF8"/>
    <w:rsid w:val="00FD0EA2"/>
    <w:rsid w:val="00FD2DCB"/>
    <w:rsid w:val="00FD3167"/>
    <w:rsid w:val="00FE0408"/>
    <w:rsid w:val="00FE48E7"/>
    <w:rsid w:val="00FE5B74"/>
    <w:rsid w:val="00FE60ED"/>
    <w:rsid w:val="00FF08EE"/>
    <w:rsid w:val="00FF0D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BC253"/>
  <w15:chartTrackingRefBased/>
  <w15:docId w15:val="{68B28573-3667-4F8B-9BB5-A30C290A8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qFormat/>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Revision">
    <w:name w:val="Revision"/>
    <w:hidden/>
    <w:uiPriority w:val="99"/>
    <w:semiHidden/>
    <w:rsid w:val="00C84F5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1094741407">
      <w:bodyDiv w:val="1"/>
      <w:marLeft w:val="0"/>
      <w:marRight w:val="0"/>
      <w:marTop w:val="0"/>
      <w:marBottom w:val="0"/>
      <w:divBdr>
        <w:top w:val="none" w:sz="0" w:space="0" w:color="auto"/>
        <w:left w:val="none" w:sz="0" w:space="0" w:color="auto"/>
        <w:bottom w:val="none" w:sz="0" w:space="0" w:color="auto"/>
        <w:right w:val="none" w:sz="0" w:space="0" w:color="auto"/>
      </w:divBdr>
      <w:divsChild>
        <w:div w:id="827014347">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BD73E-940B-4032-A6A7-74AEA454B27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1574</Words>
  <Characters>8977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pthantapanit@deloitte.com</cp:lastModifiedBy>
  <cp:revision>15</cp:revision>
  <cp:lastPrinted>2025-02-27T08:28:00Z</cp:lastPrinted>
  <dcterms:created xsi:type="dcterms:W3CDTF">2024-02-25T09:24:00Z</dcterms:created>
  <dcterms:modified xsi:type="dcterms:W3CDTF">2025-02-27T08:28:00Z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2022-11-19T12:40:57Z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b0dcd187-dece-48ec-93bb-59a1610cd5ed</vt:lpwstr>
  </property>
  <property fmtid="{D5CDD505-2E9C-101B-9397-08002B2CF9AE}" pid="8" name="MSIP_Label_ea60d57e-af5b-4752-ac57-3e4f28ca11dc_ContentBits">
    <vt:lpwstr>0</vt:lpwstr>
  </property>
</Properties>
</file>