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5AB5D" w14:textId="0FB71764" w:rsidR="00790517" w:rsidRPr="00D136EB" w:rsidRDefault="00790517" w:rsidP="00595ADB">
      <w:pPr>
        <w:pStyle w:val="Default"/>
        <w:rPr>
          <w:rFonts w:eastAsia="Calibri"/>
          <w:b/>
          <w:bCs/>
          <w:sz w:val="22"/>
          <w:szCs w:val="22"/>
        </w:rPr>
      </w:pPr>
      <w:r w:rsidRPr="00D136EB">
        <w:rPr>
          <w:rFonts w:eastAsia="Calibri"/>
          <w:b/>
          <w:bCs/>
          <w:sz w:val="22"/>
          <w:szCs w:val="22"/>
        </w:rPr>
        <w:t>I</w:t>
      </w:r>
      <w:r w:rsidR="00886FDA" w:rsidRPr="00D136EB">
        <w:rPr>
          <w:rFonts w:eastAsia="Calibri"/>
          <w:b/>
          <w:bCs/>
          <w:sz w:val="22"/>
          <w:szCs w:val="22"/>
        </w:rPr>
        <w:t>ndependent</w:t>
      </w:r>
      <w:r w:rsidRPr="00D136EB">
        <w:rPr>
          <w:rFonts w:eastAsia="Calibri"/>
          <w:b/>
          <w:bCs/>
          <w:sz w:val="22"/>
          <w:szCs w:val="22"/>
        </w:rPr>
        <w:t xml:space="preserve"> </w:t>
      </w:r>
      <w:r w:rsidR="008E0FC2" w:rsidRPr="00D136EB">
        <w:rPr>
          <w:rFonts w:eastAsia="Calibri"/>
          <w:b/>
          <w:bCs/>
          <w:sz w:val="22"/>
          <w:szCs w:val="22"/>
        </w:rPr>
        <w:t>A</w:t>
      </w:r>
      <w:r w:rsidR="00886FDA" w:rsidRPr="00D136EB">
        <w:rPr>
          <w:rFonts w:eastAsia="Calibri"/>
          <w:b/>
          <w:bCs/>
          <w:sz w:val="22"/>
          <w:szCs w:val="22"/>
        </w:rPr>
        <w:t>uditor</w:t>
      </w:r>
      <w:r w:rsidRPr="00D136EB">
        <w:rPr>
          <w:rFonts w:eastAsia="Calibri"/>
          <w:b/>
          <w:bCs/>
          <w:sz w:val="22"/>
          <w:szCs w:val="22"/>
        </w:rPr>
        <w:t>’</w:t>
      </w:r>
      <w:r w:rsidR="00886FDA" w:rsidRPr="00D136EB">
        <w:rPr>
          <w:rFonts w:eastAsia="Calibri"/>
          <w:b/>
          <w:bCs/>
          <w:sz w:val="22"/>
          <w:szCs w:val="22"/>
        </w:rPr>
        <w:t xml:space="preserve">s </w:t>
      </w:r>
      <w:r w:rsidR="008E0FC2" w:rsidRPr="00D136EB">
        <w:rPr>
          <w:rFonts w:eastAsia="Calibri"/>
          <w:b/>
          <w:bCs/>
          <w:sz w:val="22"/>
          <w:szCs w:val="22"/>
        </w:rPr>
        <w:t>R</w:t>
      </w:r>
      <w:r w:rsidR="00886FDA" w:rsidRPr="00D136EB">
        <w:rPr>
          <w:rFonts w:eastAsia="Calibri"/>
          <w:b/>
          <w:bCs/>
          <w:sz w:val="22"/>
          <w:szCs w:val="22"/>
        </w:rPr>
        <w:t>eport</w:t>
      </w:r>
    </w:p>
    <w:p w14:paraId="4D2C0D1D" w14:textId="77777777" w:rsidR="000D55B0" w:rsidRPr="00D136EB" w:rsidRDefault="000D55B0" w:rsidP="00595ADB">
      <w:pPr>
        <w:pStyle w:val="Default"/>
        <w:rPr>
          <w:sz w:val="20"/>
          <w:szCs w:val="20"/>
        </w:rPr>
      </w:pPr>
    </w:p>
    <w:p w14:paraId="2DFFF4F7" w14:textId="77777777" w:rsidR="000D55B0" w:rsidRPr="00D136EB" w:rsidRDefault="000D55B0" w:rsidP="00595ADB">
      <w:pPr>
        <w:pStyle w:val="Default"/>
        <w:rPr>
          <w:sz w:val="20"/>
          <w:szCs w:val="20"/>
        </w:rPr>
      </w:pPr>
    </w:p>
    <w:p w14:paraId="4F6582FE" w14:textId="2ACD4BA9" w:rsidR="00790517" w:rsidRPr="00D136EB" w:rsidRDefault="00E07F94" w:rsidP="00595ADB">
      <w:pPr>
        <w:pStyle w:val="Default"/>
        <w:jc w:val="both"/>
        <w:rPr>
          <w:rFonts w:eastAsia="Calibri"/>
          <w:sz w:val="20"/>
          <w:szCs w:val="20"/>
        </w:rPr>
      </w:pPr>
      <w:r w:rsidRPr="00D136EB">
        <w:rPr>
          <w:rFonts w:eastAsia="Calibri"/>
          <w:sz w:val="20"/>
          <w:szCs w:val="20"/>
        </w:rPr>
        <w:t>To the s</w:t>
      </w:r>
      <w:r w:rsidR="00790517" w:rsidRPr="00D136EB">
        <w:rPr>
          <w:rFonts w:eastAsia="Calibri"/>
          <w:sz w:val="20"/>
          <w:szCs w:val="20"/>
        </w:rPr>
        <w:t xml:space="preserve">hareholders </w:t>
      </w:r>
      <w:r w:rsidR="00D11F81" w:rsidRPr="00D136EB">
        <w:rPr>
          <w:rFonts w:eastAsia="Calibri"/>
          <w:sz w:val="20"/>
          <w:szCs w:val="20"/>
        </w:rPr>
        <w:t>and the Board of Directors</w:t>
      </w:r>
      <w:r w:rsidR="005F1C97" w:rsidRPr="00D136EB">
        <w:rPr>
          <w:rFonts w:eastAsia="Calibri"/>
          <w:sz w:val="20"/>
          <w:szCs w:val="20"/>
        </w:rPr>
        <w:t xml:space="preserve"> of </w:t>
      </w:r>
      <w:proofErr w:type="spellStart"/>
      <w:r w:rsidR="00D74F18" w:rsidRPr="00D136EB">
        <w:rPr>
          <w:rFonts w:eastAsia="Calibri"/>
          <w:sz w:val="20"/>
          <w:szCs w:val="20"/>
        </w:rPr>
        <w:t>Polynet</w:t>
      </w:r>
      <w:proofErr w:type="spellEnd"/>
      <w:r w:rsidR="00F603C3" w:rsidRPr="00D136EB">
        <w:rPr>
          <w:rFonts w:eastAsia="Calibri"/>
          <w:sz w:val="20"/>
          <w:szCs w:val="20"/>
        </w:rPr>
        <w:t xml:space="preserve"> </w:t>
      </w:r>
      <w:r w:rsidR="00600DB2" w:rsidRPr="00D136EB">
        <w:rPr>
          <w:rFonts w:eastAsia="Calibri"/>
          <w:sz w:val="20"/>
          <w:szCs w:val="20"/>
        </w:rPr>
        <w:t>Public Company Limited</w:t>
      </w:r>
    </w:p>
    <w:p w14:paraId="045F2D42" w14:textId="77777777" w:rsidR="00790517" w:rsidRPr="00D136EB" w:rsidRDefault="00790517" w:rsidP="00595ADB">
      <w:pPr>
        <w:pStyle w:val="Default"/>
        <w:rPr>
          <w:b/>
          <w:bCs/>
          <w:sz w:val="20"/>
          <w:szCs w:val="20"/>
        </w:rPr>
      </w:pPr>
    </w:p>
    <w:p w14:paraId="5257EE6E" w14:textId="77777777" w:rsidR="00790517" w:rsidRPr="00D136EB" w:rsidRDefault="00790517" w:rsidP="00595ADB">
      <w:pPr>
        <w:pStyle w:val="Default"/>
        <w:rPr>
          <w:b/>
          <w:bCs/>
          <w:sz w:val="20"/>
          <w:szCs w:val="20"/>
        </w:rPr>
      </w:pPr>
    </w:p>
    <w:p w14:paraId="1262C74F" w14:textId="77777777" w:rsidR="00790517" w:rsidRPr="00D136EB" w:rsidRDefault="009D6C4B" w:rsidP="00595ADB">
      <w:pPr>
        <w:pStyle w:val="Default"/>
        <w:jc w:val="thaiDistribute"/>
        <w:rPr>
          <w:rFonts w:eastAsia="Calibri"/>
          <w:b/>
          <w:bCs/>
          <w:sz w:val="20"/>
          <w:szCs w:val="20"/>
        </w:rPr>
      </w:pPr>
      <w:r w:rsidRPr="00D136EB">
        <w:rPr>
          <w:rFonts w:eastAsia="Calibri"/>
          <w:b/>
          <w:bCs/>
          <w:sz w:val="20"/>
          <w:szCs w:val="20"/>
        </w:rPr>
        <w:t>My o</w:t>
      </w:r>
      <w:r w:rsidR="00E922DF" w:rsidRPr="00D136EB">
        <w:rPr>
          <w:rFonts w:eastAsia="Calibri"/>
          <w:b/>
          <w:bCs/>
          <w:sz w:val="20"/>
          <w:szCs w:val="20"/>
        </w:rPr>
        <w:t>pinion</w:t>
      </w:r>
    </w:p>
    <w:p w14:paraId="7284D0E7" w14:textId="41078073" w:rsidR="008533AD" w:rsidRPr="00D136EB" w:rsidRDefault="008533AD" w:rsidP="00595ADB">
      <w:pPr>
        <w:pStyle w:val="Default"/>
        <w:jc w:val="thaiDistribute"/>
        <w:rPr>
          <w:rFonts w:eastAsia="Calibri"/>
          <w:sz w:val="12"/>
          <w:szCs w:val="12"/>
        </w:rPr>
      </w:pPr>
    </w:p>
    <w:p w14:paraId="2AAD88D0" w14:textId="19E4761C" w:rsidR="00D76D3F" w:rsidRPr="00FA40C2" w:rsidRDefault="00D76D3F" w:rsidP="00595ADB">
      <w:pPr>
        <w:spacing w:after="0" w:line="240" w:lineRule="auto"/>
        <w:jc w:val="thaiDistribute"/>
        <w:rPr>
          <w:rFonts w:ascii="Arial" w:eastAsia="Times New Roman" w:hAnsi="Arial" w:cs="Arial"/>
          <w:color w:val="000000"/>
          <w:spacing w:val="-2"/>
          <w:sz w:val="20"/>
          <w:szCs w:val="20"/>
        </w:rPr>
      </w:pPr>
      <w:r w:rsidRPr="00FA40C2">
        <w:rPr>
          <w:rFonts w:ascii="Arial" w:eastAsia="Times New Roman" w:hAnsi="Arial" w:cs="Arial"/>
          <w:color w:val="000000"/>
          <w:spacing w:val="-2"/>
          <w:sz w:val="20"/>
          <w:szCs w:val="20"/>
        </w:rPr>
        <w:t xml:space="preserve">In my opinion, the financial statements present fairly, in all material respects, the financial position of </w:t>
      </w:r>
      <w:proofErr w:type="spellStart"/>
      <w:r w:rsidRPr="00A71BBE">
        <w:rPr>
          <w:rFonts w:ascii="Arial" w:hAnsi="Arial" w:cs="Arial"/>
          <w:color w:val="000000"/>
          <w:spacing w:val="-6"/>
          <w:sz w:val="20"/>
          <w:szCs w:val="20"/>
          <w:lang w:val="en-US"/>
        </w:rPr>
        <w:t>Polynet</w:t>
      </w:r>
      <w:proofErr w:type="spellEnd"/>
      <w:r w:rsidRPr="00A71BBE">
        <w:rPr>
          <w:rFonts w:ascii="Arial" w:hAnsi="Arial" w:cs="Arial"/>
          <w:color w:val="000000"/>
          <w:spacing w:val="-6"/>
          <w:sz w:val="20"/>
          <w:szCs w:val="20"/>
          <w:lang w:val="en-US"/>
        </w:rPr>
        <w:t xml:space="preserve"> </w:t>
      </w:r>
      <w:r w:rsidR="00600DB2" w:rsidRPr="00A71BBE">
        <w:rPr>
          <w:rFonts w:ascii="Arial" w:hAnsi="Arial" w:cs="Arial"/>
          <w:color w:val="000000"/>
          <w:spacing w:val="-6"/>
          <w:sz w:val="20"/>
          <w:szCs w:val="20"/>
          <w:lang w:val="en-US"/>
        </w:rPr>
        <w:t>Public Company Limited</w:t>
      </w:r>
      <w:r w:rsidRPr="00A71BBE">
        <w:rPr>
          <w:rFonts w:ascii="Arial" w:eastAsia="Times New Roman" w:hAnsi="Arial" w:cs="Arial"/>
          <w:color w:val="000000"/>
          <w:spacing w:val="-6"/>
          <w:sz w:val="20"/>
          <w:szCs w:val="20"/>
        </w:rPr>
        <w:t xml:space="preserve"> (the Company) as </w:t>
      </w:r>
      <w:proofErr w:type="gramStart"/>
      <w:r w:rsidRPr="00A71BBE">
        <w:rPr>
          <w:rFonts w:ascii="Arial" w:eastAsia="Times New Roman" w:hAnsi="Arial" w:cs="Arial"/>
          <w:color w:val="000000"/>
          <w:spacing w:val="-6"/>
          <w:sz w:val="20"/>
          <w:szCs w:val="20"/>
        </w:rPr>
        <w:t>at</w:t>
      </w:r>
      <w:proofErr w:type="gramEnd"/>
      <w:r w:rsidRPr="00A71BBE">
        <w:rPr>
          <w:rFonts w:ascii="Arial" w:eastAsia="Times New Roman" w:hAnsi="Arial" w:cs="Arial"/>
          <w:color w:val="000000"/>
          <w:spacing w:val="-6"/>
          <w:sz w:val="20"/>
          <w:szCs w:val="20"/>
        </w:rPr>
        <w:t xml:space="preserve"> </w:t>
      </w:r>
      <w:r w:rsidRPr="00A71BBE">
        <w:rPr>
          <w:rFonts w:ascii="Arial" w:eastAsia="Calibri" w:hAnsi="Arial" w:cs="Arial"/>
          <w:color w:val="000000"/>
          <w:spacing w:val="-6"/>
          <w:sz w:val="20"/>
          <w:szCs w:val="20"/>
        </w:rPr>
        <w:t>31 December 202</w:t>
      </w:r>
      <w:r w:rsidR="00A17C6F" w:rsidRPr="00A71BBE">
        <w:rPr>
          <w:rFonts w:ascii="Arial" w:eastAsia="Calibri" w:hAnsi="Arial" w:cs="Arial"/>
          <w:color w:val="000000"/>
          <w:spacing w:val="-6"/>
          <w:sz w:val="20"/>
          <w:szCs w:val="20"/>
        </w:rPr>
        <w:t>4</w:t>
      </w:r>
      <w:r w:rsidRPr="00A71BBE">
        <w:rPr>
          <w:rFonts w:ascii="Arial" w:eastAsia="Times New Roman" w:hAnsi="Arial" w:cs="Arial"/>
          <w:color w:val="000000"/>
          <w:spacing w:val="-6"/>
          <w:sz w:val="20"/>
          <w:szCs w:val="20"/>
          <w:lang w:val="en-US"/>
        </w:rPr>
        <w:t>,</w:t>
      </w:r>
      <w:r w:rsidRPr="00A71BBE">
        <w:rPr>
          <w:rFonts w:ascii="Arial" w:eastAsia="Times New Roman" w:hAnsi="Arial" w:cs="Arial"/>
          <w:color w:val="000000"/>
          <w:spacing w:val="-6"/>
          <w:sz w:val="20"/>
          <w:szCs w:val="20"/>
        </w:rPr>
        <w:t xml:space="preserve"> and its financial performance and its cash flows for the year then ended in accordance with Thai Financial Reporting Standards</w:t>
      </w:r>
      <w:r w:rsidRPr="00FA40C2">
        <w:rPr>
          <w:rFonts w:ascii="Arial" w:eastAsia="Times New Roman" w:hAnsi="Arial" w:cs="Arial"/>
          <w:color w:val="000000"/>
          <w:spacing w:val="-2"/>
          <w:sz w:val="20"/>
          <w:szCs w:val="20"/>
        </w:rPr>
        <w:t xml:space="preserve"> (TFRS). </w:t>
      </w:r>
    </w:p>
    <w:p w14:paraId="31679284" w14:textId="77777777" w:rsidR="009D6C4B" w:rsidRPr="00D136EB" w:rsidRDefault="009D6C4B" w:rsidP="00595ADB">
      <w:pPr>
        <w:pStyle w:val="Default"/>
        <w:jc w:val="thaiDistribute"/>
        <w:rPr>
          <w:b/>
          <w:bCs/>
          <w:sz w:val="20"/>
          <w:szCs w:val="20"/>
        </w:rPr>
      </w:pPr>
    </w:p>
    <w:p w14:paraId="6D6C91DD" w14:textId="77777777" w:rsidR="009D6C4B" w:rsidRPr="00D136EB" w:rsidRDefault="009D6C4B" w:rsidP="00595ADB">
      <w:pPr>
        <w:pStyle w:val="Default"/>
        <w:jc w:val="thaiDistribute"/>
        <w:rPr>
          <w:rFonts w:eastAsia="Calibri"/>
          <w:b/>
          <w:bCs/>
          <w:sz w:val="20"/>
          <w:szCs w:val="20"/>
        </w:rPr>
      </w:pPr>
      <w:r w:rsidRPr="00D136EB">
        <w:rPr>
          <w:rFonts w:eastAsia="Calibri"/>
          <w:b/>
          <w:bCs/>
          <w:sz w:val="20"/>
          <w:szCs w:val="20"/>
        </w:rPr>
        <w:t>What I have audited</w:t>
      </w:r>
    </w:p>
    <w:p w14:paraId="7924C929" w14:textId="77777777" w:rsidR="008533AD" w:rsidRPr="00D136EB" w:rsidRDefault="008533AD" w:rsidP="00595ADB">
      <w:pPr>
        <w:pStyle w:val="Default"/>
        <w:jc w:val="thaiDistribute"/>
        <w:rPr>
          <w:rFonts w:eastAsia="Calibri"/>
          <w:sz w:val="12"/>
          <w:szCs w:val="12"/>
        </w:rPr>
      </w:pPr>
    </w:p>
    <w:p w14:paraId="13463018" w14:textId="7E091F68" w:rsidR="00E30094" w:rsidRPr="00D136EB" w:rsidRDefault="00E30094" w:rsidP="00595ADB">
      <w:pPr>
        <w:pStyle w:val="Default"/>
        <w:jc w:val="thaiDistribute"/>
        <w:rPr>
          <w:sz w:val="20"/>
          <w:szCs w:val="20"/>
        </w:rPr>
      </w:pPr>
      <w:r w:rsidRPr="00D136EB">
        <w:rPr>
          <w:sz w:val="20"/>
          <w:szCs w:val="20"/>
        </w:rPr>
        <w:t>The</w:t>
      </w:r>
      <w:r w:rsidR="00F84CAC" w:rsidRPr="00D136EB">
        <w:rPr>
          <w:sz w:val="20"/>
          <w:szCs w:val="20"/>
        </w:rPr>
        <w:t xml:space="preserve"> Company’s</w:t>
      </w:r>
      <w:r w:rsidRPr="00D136EB">
        <w:rPr>
          <w:sz w:val="20"/>
          <w:szCs w:val="20"/>
        </w:rPr>
        <w:t xml:space="preserve"> financial statements comprise:</w:t>
      </w:r>
    </w:p>
    <w:p w14:paraId="3F06CEF2" w14:textId="77777777" w:rsidR="005651EA" w:rsidRPr="00D136EB" w:rsidRDefault="005651EA" w:rsidP="00595ADB">
      <w:pPr>
        <w:pStyle w:val="Default"/>
        <w:jc w:val="thaiDistribute"/>
        <w:rPr>
          <w:sz w:val="20"/>
          <w:szCs w:val="20"/>
        </w:rPr>
      </w:pPr>
    </w:p>
    <w:p w14:paraId="06AFC87D" w14:textId="1ADD7441"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the </w:t>
      </w:r>
      <w:r w:rsidR="00D74F18" w:rsidRPr="00D136EB">
        <w:rPr>
          <w:rFonts w:eastAsia="Calibri"/>
          <w:sz w:val="20"/>
          <w:szCs w:val="20"/>
        </w:rPr>
        <w:t>statement</w:t>
      </w:r>
      <w:r w:rsidRPr="00D136EB">
        <w:rPr>
          <w:rFonts w:eastAsia="Calibri"/>
          <w:sz w:val="20"/>
          <w:szCs w:val="20"/>
        </w:rPr>
        <w:t xml:space="preserve"> of financial position as </w:t>
      </w:r>
      <w:proofErr w:type="gramStart"/>
      <w:r w:rsidRPr="00D136EB">
        <w:rPr>
          <w:rFonts w:eastAsia="Calibri"/>
          <w:sz w:val="20"/>
          <w:szCs w:val="20"/>
        </w:rPr>
        <w:t>at</w:t>
      </w:r>
      <w:proofErr w:type="gramEnd"/>
      <w:r w:rsidRPr="00D136EB">
        <w:rPr>
          <w:rFonts w:eastAsia="Calibri"/>
          <w:sz w:val="20"/>
          <w:szCs w:val="20"/>
        </w:rPr>
        <w:t xml:space="preserve"> </w:t>
      </w:r>
      <w:r w:rsidR="00194890" w:rsidRPr="00D136EB">
        <w:rPr>
          <w:rFonts w:eastAsia="Calibri"/>
          <w:sz w:val="20"/>
          <w:szCs w:val="20"/>
        </w:rPr>
        <w:t>31 December 20</w:t>
      </w:r>
      <w:r w:rsidR="00224B80" w:rsidRPr="00D136EB">
        <w:rPr>
          <w:rFonts w:eastAsia="Calibri"/>
          <w:sz w:val="20"/>
          <w:szCs w:val="20"/>
        </w:rPr>
        <w:t>2</w:t>
      </w:r>
      <w:r w:rsidR="00A17C6F" w:rsidRPr="00D136EB">
        <w:rPr>
          <w:rFonts w:eastAsia="Calibri"/>
          <w:sz w:val="20"/>
          <w:szCs w:val="20"/>
        </w:rPr>
        <w:t>4</w:t>
      </w:r>
      <w:r w:rsidRPr="00D136EB">
        <w:rPr>
          <w:rFonts w:eastAsia="Calibri"/>
          <w:sz w:val="20"/>
          <w:szCs w:val="20"/>
        </w:rPr>
        <w:t>;</w:t>
      </w:r>
    </w:p>
    <w:p w14:paraId="20AB06A1" w14:textId="77777777"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the statements of comprehensive income for the year then </w:t>
      </w:r>
      <w:proofErr w:type="gramStart"/>
      <w:r w:rsidRPr="00D136EB">
        <w:rPr>
          <w:rFonts w:eastAsia="Calibri"/>
          <w:sz w:val="20"/>
          <w:szCs w:val="20"/>
        </w:rPr>
        <w:t>ended;</w:t>
      </w:r>
      <w:proofErr w:type="gramEnd"/>
    </w:p>
    <w:p w14:paraId="5C2A1033" w14:textId="77777777"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the statements of changes in equity for the year then </w:t>
      </w:r>
      <w:proofErr w:type="gramStart"/>
      <w:r w:rsidRPr="00D136EB">
        <w:rPr>
          <w:rFonts w:eastAsia="Calibri"/>
          <w:sz w:val="20"/>
          <w:szCs w:val="20"/>
        </w:rPr>
        <w:t>ended;</w:t>
      </w:r>
      <w:proofErr w:type="gramEnd"/>
    </w:p>
    <w:p w14:paraId="54BC59D4" w14:textId="77777777"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the statements of cash flows for the year then end</w:t>
      </w:r>
      <w:r w:rsidR="00EA344C" w:rsidRPr="00D136EB">
        <w:rPr>
          <w:rFonts w:eastAsia="Calibri"/>
          <w:sz w:val="20"/>
          <w:szCs w:val="20"/>
        </w:rPr>
        <w:t>ed</w:t>
      </w:r>
      <w:r w:rsidRPr="00D136EB">
        <w:rPr>
          <w:rFonts w:eastAsia="Calibri"/>
          <w:sz w:val="20"/>
          <w:szCs w:val="20"/>
        </w:rPr>
        <w:t>; and</w:t>
      </w:r>
    </w:p>
    <w:p w14:paraId="58CF0A08" w14:textId="0DCCE659" w:rsidR="00E90A05" w:rsidRPr="00D136EB" w:rsidRDefault="00E90A05" w:rsidP="00595ADB">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the notes to the financial statements, which include </w:t>
      </w:r>
      <w:r w:rsidR="00C75EFC">
        <w:rPr>
          <w:rFonts w:eastAsia="Calibri" w:cs="Browallia New"/>
          <w:sz w:val="20"/>
          <w:szCs w:val="25"/>
        </w:rPr>
        <w:t xml:space="preserve">material </w:t>
      </w:r>
      <w:r w:rsidR="00E46E50" w:rsidRPr="00D136EB">
        <w:rPr>
          <w:rFonts w:eastAsia="Calibri"/>
          <w:sz w:val="20"/>
          <w:szCs w:val="20"/>
        </w:rPr>
        <w:t>accounting policies</w:t>
      </w:r>
      <w:r w:rsidR="00D76D3F" w:rsidRPr="00D136EB">
        <w:rPr>
          <w:rFonts w:eastAsia="Calibri"/>
          <w:sz w:val="20"/>
          <w:szCs w:val="20"/>
        </w:rPr>
        <w:t xml:space="preserve"> </w:t>
      </w:r>
      <w:r w:rsidR="00D76D3F" w:rsidRPr="00D136EB">
        <w:rPr>
          <w:sz w:val="20"/>
          <w:szCs w:val="20"/>
        </w:rPr>
        <w:t>and other explanatory information.</w:t>
      </w:r>
    </w:p>
    <w:p w14:paraId="19C0C3F4" w14:textId="77777777" w:rsidR="00790517" w:rsidRPr="00D136EB" w:rsidRDefault="00790517" w:rsidP="00595ADB">
      <w:pPr>
        <w:pStyle w:val="Default"/>
        <w:jc w:val="thaiDistribute"/>
        <w:rPr>
          <w:b/>
          <w:bCs/>
          <w:sz w:val="20"/>
          <w:szCs w:val="20"/>
        </w:rPr>
      </w:pPr>
    </w:p>
    <w:p w14:paraId="132A2276" w14:textId="77777777" w:rsidR="00790517" w:rsidRPr="00D136EB" w:rsidRDefault="00790517" w:rsidP="00595ADB">
      <w:pPr>
        <w:pStyle w:val="Default"/>
        <w:jc w:val="thaiDistribute"/>
        <w:rPr>
          <w:rFonts w:eastAsia="Calibri"/>
          <w:b/>
          <w:bCs/>
          <w:sz w:val="20"/>
          <w:szCs w:val="20"/>
        </w:rPr>
      </w:pPr>
      <w:r w:rsidRPr="00D136EB">
        <w:rPr>
          <w:rFonts w:eastAsia="Calibri"/>
          <w:b/>
          <w:bCs/>
          <w:sz w:val="20"/>
          <w:szCs w:val="20"/>
        </w:rPr>
        <w:t xml:space="preserve">Basis for </w:t>
      </w:r>
      <w:r w:rsidR="00E07F94" w:rsidRPr="00D136EB">
        <w:rPr>
          <w:rFonts w:eastAsia="Calibri"/>
          <w:b/>
          <w:bCs/>
          <w:sz w:val="20"/>
          <w:szCs w:val="20"/>
        </w:rPr>
        <w:t>o</w:t>
      </w:r>
      <w:r w:rsidRPr="00D136EB">
        <w:rPr>
          <w:rFonts w:eastAsia="Calibri"/>
          <w:b/>
          <w:bCs/>
          <w:sz w:val="20"/>
          <w:szCs w:val="20"/>
        </w:rPr>
        <w:t xml:space="preserve">pinion </w:t>
      </w:r>
    </w:p>
    <w:p w14:paraId="5278D2E5" w14:textId="77777777" w:rsidR="008533AD" w:rsidRPr="00D136EB" w:rsidRDefault="008533AD" w:rsidP="00595ADB">
      <w:pPr>
        <w:pStyle w:val="Default"/>
        <w:jc w:val="thaiDistribute"/>
        <w:rPr>
          <w:rFonts w:eastAsia="Calibri"/>
          <w:sz w:val="12"/>
          <w:szCs w:val="12"/>
        </w:rPr>
      </w:pPr>
    </w:p>
    <w:p w14:paraId="1A028D4B" w14:textId="40AB183F" w:rsidR="00D76D3F" w:rsidRPr="00D136EB" w:rsidRDefault="0070156A" w:rsidP="00595ADB">
      <w:pPr>
        <w:spacing w:after="0" w:line="240" w:lineRule="auto"/>
        <w:jc w:val="thaiDistribute"/>
        <w:rPr>
          <w:rFonts w:ascii="Arial" w:eastAsia="Times New Roman" w:hAnsi="Arial" w:cs="Arial"/>
          <w:color w:val="000000"/>
          <w:sz w:val="20"/>
          <w:szCs w:val="20"/>
        </w:rPr>
      </w:pPr>
      <w:r w:rsidRPr="00D136EB">
        <w:rPr>
          <w:rFonts w:ascii="Arial" w:eastAsia="Times New Roman" w:hAnsi="Arial" w:cs="Arial"/>
          <w:color w:val="000000"/>
          <w:spacing w:val="-2"/>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sidR="005651EA" w:rsidRPr="00D136EB">
        <w:rPr>
          <w:rFonts w:ascii="Arial" w:eastAsia="Times New Roman" w:hAnsi="Arial" w:cs="Arial"/>
          <w:color w:val="000000"/>
          <w:spacing w:val="-2"/>
          <w:sz w:val="20"/>
          <w:szCs w:val="20"/>
        </w:rPr>
        <w:br/>
      </w:r>
      <w:r w:rsidRPr="00D136EB">
        <w:rPr>
          <w:rFonts w:ascii="Arial" w:eastAsia="Times New Roman" w:hAnsi="Arial" w:cs="Arial"/>
          <w:color w:val="000000"/>
          <w:spacing w:val="-2"/>
          <w:sz w:val="20"/>
          <w:szCs w:val="20"/>
        </w:rPr>
        <w:t>I have fulfilled my other ethical responsibilities in accordance with the TFAC Code. I believe that the audit evidence I have obtained is sufficient and appropriate to provide a basis for my opinion.</w:t>
      </w:r>
      <w:r w:rsidR="00D76D3F" w:rsidRPr="00D136EB">
        <w:rPr>
          <w:rFonts w:ascii="Arial" w:eastAsia="Times New Roman" w:hAnsi="Arial" w:cs="Arial"/>
          <w:color w:val="000000"/>
          <w:sz w:val="20"/>
          <w:szCs w:val="20"/>
        </w:rPr>
        <w:t xml:space="preserve"> </w:t>
      </w:r>
    </w:p>
    <w:p w14:paraId="57B6C0DE" w14:textId="1911E6CF" w:rsidR="00E51388" w:rsidRPr="00D136EB" w:rsidRDefault="00E51388" w:rsidP="00595ADB">
      <w:pPr>
        <w:spacing w:after="0" w:line="240" w:lineRule="auto"/>
        <w:jc w:val="thaiDistribute"/>
        <w:rPr>
          <w:rFonts w:ascii="Arial" w:eastAsia="Times New Roman" w:hAnsi="Arial" w:cs="Arial"/>
          <w:color w:val="000000"/>
          <w:sz w:val="20"/>
          <w:szCs w:val="20"/>
        </w:rPr>
      </w:pPr>
    </w:p>
    <w:p w14:paraId="0C9A9D4B" w14:textId="70BAB527" w:rsidR="00E51388" w:rsidRPr="00D136EB" w:rsidRDefault="00E51388" w:rsidP="00E51388">
      <w:pPr>
        <w:pStyle w:val="Default"/>
        <w:jc w:val="thaiDistribute"/>
        <w:rPr>
          <w:sz w:val="20"/>
          <w:szCs w:val="20"/>
        </w:rPr>
      </w:pPr>
    </w:p>
    <w:p w14:paraId="67C091E1" w14:textId="77777777" w:rsidR="005651EA" w:rsidRPr="00D136EB" w:rsidRDefault="005651EA" w:rsidP="00E51388">
      <w:pPr>
        <w:pStyle w:val="Default"/>
        <w:jc w:val="thaiDistribute"/>
        <w:rPr>
          <w:sz w:val="20"/>
          <w:szCs w:val="20"/>
        </w:rPr>
        <w:sectPr w:rsidR="005651EA" w:rsidRPr="00D136EB" w:rsidSect="00FA40C2">
          <w:pgSz w:w="11909" w:h="16834" w:code="9"/>
          <w:pgMar w:top="3139" w:right="1152" w:bottom="1584" w:left="1987" w:header="706" w:footer="576" w:gutter="0"/>
          <w:cols w:space="708"/>
          <w:docGrid w:linePitch="360"/>
        </w:sectPr>
      </w:pPr>
    </w:p>
    <w:p w14:paraId="33E3AAC5" w14:textId="77777777" w:rsidR="00AE219D" w:rsidRPr="00D136EB" w:rsidRDefault="00AE219D" w:rsidP="00AE219D">
      <w:pPr>
        <w:pStyle w:val="Default"/>
        <w:jc w:val="thaiDistribute"/>
        <w:rPr>
          <w:b/>
          <w:bCs/>
          <w:sz w:val="20"/>
          <w:szCs w:val="20"/>
        </w:rPr>
      </w:pPr>
      <w:r w:rsidRPr="00D136EB">
        <w:rPr>
          <w:b/>
          <w:bCs/>
          <w:sz w:val="20"/>
          <w:szCs w:val="20"/>
        </w:rPr>
        <w:lastRenderedPageBreak/>
        <w:t>Key audit matters</w:t>
      </w:r>
    </w:p>
    <w:p w14:paraId="401B1F88" w14:textId="77777777" w:rsidR="00AE219D" w:rsidRPr="00D136EB" w:rsidRDefault="00AE219D" w:rsidP="00AE219D">
      <w:pPr>
        <w:pStyle w:val="Default"/>
        <w:jc w:val="thaiDistribute"/>
        <w:rPr>
          <w:rFonts w:eastAsia="Calibri"/>
          <w:sz w:val="12"/>
          <w:szCs w:val="12"/>
        </w:rPr>
      </w:pPr>
    </w:p>
    <w:p w14:paraId="6B9587AF" w14:textId="77777777" w:rsidR="00AE219D" w:rsidRPr="00D136EB" w:rsidRDefault="00AE219D" w:rsidP="00AE219D">
      <w:pPr>
        <w:pStyle w:val="Default"/>
        <w:jc w:val="thaiDistribute"/>
        <w:rPr>
          <w:sz w:val="20"/>
          <w:szCs w:val="20"/>
        </w:rPr>
      </w:pPr>
      <w:r w:rsidRPr="00D136EB">
        <w:rPr>
          <w:sz w:val="20"/>
          <w:szCs w:val="20"/>
        </w:rPr>
        <w:t xml:space="preserve">Key audit matters are those matters that, in my professional judgement, were of most significance in my audit of the financial statements of the current period. I determine </w:t>
      </w:r>
      <w:r w:rsidRPr="00D136EB">
        <w:rPr>
          <w:i/>
          <w:iCs/>
          <w:sz w:val="20"/>
          <w:szCs w:val="20"/>
        </w:rPr>
        <w:t>revenue recognition</w:t>
      </w:r>
      <w:r w:rsidRPr="00D136EB">
        <w:rPr>
          <w:sz w:val="20"/>
          <w:szCs w:val="20"/>
        </w:rPr>
        <w:t xml:space="preserve"> as key audit matter. This matter was addressed in the context of my audit of the financial </w:t>
      </w:r>
      <w:proofErr w:type="gramStart"/>
      <w:r w:rsidRPr="00D136EB">
        <w:rPr>
          <w:sz w:val="20"/>
          <w:szCs w:val="20"/>
        </w:rPr>
        <w:t>statements as a whole, and</w:t>
      </w:r>
      <w:proofErr w:type="gramEnd"/>
      <w:r w:rsidRPr="00D136EB">
        <w:rPr>
          <w:sz w:val="20"/>
          <w:szCs w:val="20"/>
        </w:rPr>
        <w:t xml:space="preserve"> in forming my opinion thereon, and I do not provide a separate opinion on this matter.</w:t>
      </w:r>
    </w:p>
    <w:p w14:paraId="6DEF69E1" w14:textId="77777777" w:rsidR="00AE219D" w:rsidRPr="00D136EB" w:rsidRDefault="00AE219D" w:rsidP="00AE219D">
      <w:pPr>
        <w:spacing w:after="0" w:line="240" w:lineRule="auto"/>
        <w:rPr>
          <w:rFonts w:ascii="Arial" w:hAnsi="Arial" w:cs="Arial"/>
          <w:color w:val="000000"/>
          <w:sz w:val="20"/>
          <w:szCs w:val="20"/>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464"/>
      </w:tblGrid>
      <w:tr w:rsidR="00E51388" w:rsidRPr="00D136EB" w14:paraId="4AF15E0F" w14:textId="77777777" w:rsidTr="00A71BBE">
        <w:tc>
          <w:tcPr>
            <w:tcW w:w="4320" w:type="dxa"/>
            <w:tcBorders>
              <w:top w:val="single" w:sz="4" w:space="0" w:color="auto"/>
              <w:bottom w:val="single" w:sz="4" w:space="0" w:color="auto"/>
            </w:tcBorders>
            <w:shd w:val="clear" w:color="auto" w:fill="auto"/>
            <w:vAlign w:val="center"/>
          </w:tcPr>
          <w:p w14:paraId="2290ED70" w14:textId="77777777" w:rsidR="00E51388" w:rsidRPr="00D136EB" w:rsidRDefault="00E51388" w:rsidP="00A71BBE">
            <w:pPr>
              <w:pStyle w:val="Default"/>
              <w:spacing w:before="60" w:after="60"/>
              <w:ind w:right="244"/>
              <w:jc w:val="center"/>
              <w:rPr>
                <w:b/>
                <w:bCs/>
                <w:sz w:val="20"/>
                <w:szCs w:val="20"/>
              </w:rPr>
            </w:pPr>
            <w:r w:rsidRPr="00D136EB">
              <w:rPr>
                <w:b/>
                <w:bCs/>
                <w:sz w:val="20"/>
                <w:szCs w:val="20"/>
              </w:rPr>
              <w:t>Key audit matter</w:t>
            </w:r>
          </w:p>
        </w:tc>
        <w:tc>
          <w:tcPr>
            <w:tcW w:w="4464" w:type="dxa"/>
            <w:tcBorders>
              <w:top w:val="single" w:sz="4" w:space="0" w:color="auto"/>
              <w:bottom w:val="single" w:sz="4" w:space="0" w:color="auto"/>
            </w:tcBorders>
            <w:shd w:val="clear" w:color="auto" w:fill="auto"/>
            <w:vAlign w:val="center"/>
          </w:tcPr>
          <w:p w14:paraId="2CF19517" w14:textId="77777777" w:rsidR="00E51388" w:rsidRPr="00D136EB" w:rsidRDefault="00E51388" w:rsidP="00A71BBE">
            <w:pPr>
              <w:pStyle w:val="Default"/>
              <w:spacing w:before="60" w:after="60"/>
              <w:jc w:val="center"/>
              <w:rPr>
                <w:b/>
                <w:bCs/>
                <w:spacing w:val="-2"/>
                <w:sz w:val="20"/>
                <w:szCs w:val="20"/>
              </w:rPr>
            </w:pPr>
            <w:r w:rsidRPr="00D136EB">
              <w:rPr>
                <w:b/>
                <w:bCs/>
                <w:spacing w:val="-2"/>
                <w:sz w:val="20"/>
                <w:szCs w:val="20"/>
              </w:rPr>
              <w:t>How my audit addressed the key audit matter</w:t>
            </w:r>
          </w:p>
        </w:tc>
      </w:tr>
      <w:tr w:rsidR="00E51388" w:rsidRPr="00D136EB" w14:paraId="5459F931" w14:textId="77777777" w:rsidTr="00A71BBE">
        <w:tc>
          <w:tcPr>
            <w:tcW w:w="4320" w:type="dxa"/>
            <w:tcBorders>
              <w:top w:val="single" w:sz="4" w:space="0" w:color="auto"/>
            </w:tcBorders>
            <w:shd w:val="clear" w:color="auto" w:fill="auto"/>
          </w:tcPr>
          <w:p w14:paraId="28B242F6" w14:textId="77777777" w:rsidR="00E51388" w:rsidRPr="00D136EB" w:rsidRDefault="00E51388" w:rsidP="00AE219D">
            <w:pPr>
              <w:pStyle w:val="Default"/>
              <w:ind w:left="-17" w:right="245"/>
              <w:jc w:val="thaiDistribute"/>
              <w:rPr>
                <w:b/>
                <w:bCs/>
                <w:i/>
                <w:iCs/>
                <w:sz w:val="20"/>
                <w:szCs w:val="20"/>
              </w:rPr>
            </w:pPr>
          </w:p>
          <w:p w14:paraId="59BFA537" w14:textId="17A46B5D" w:rsidR="00E51388" w:rsidRPr="00D136EB" w:rsidRDefault="0006513B" w:rsidP="00AE219D">
            <w:pPr>
              <w:pStyle w:val="Default"/>
              <w:ind w:left="-17" w:right="245"/>
              <w:jc w:val="thaiDistribute"/>
              <w:rPr>
                <w:b/>
                <w:bCs/>
                <w:i/>
                <w:iCs/>
                <w:sz w:val="20"/>
                <w:szCs w:val="20"/>
              </w:rPr>
            </w:pPr>
            <w:r w:rsidRPr="00D136EB">
              <w:rPr>
                <w:b/>
                <w:bCs/>
                <w:i/>
                <w:iCs/>
                <w:sz w:val="20"/>
                <w:szCs w:val="20"/>
              </w:rPr>
              <w:t>Revenue recognition</w:t>
            </w:r>
          </w:p>
          <w:p w14:paraId="2832249F" w14:textId="77777777" w:rsidR="00E51388" w:rsidRPr="00D136EB" w:rsidRDefault="00E51388" w:rsidP="00AE219D">
            <w:pPr>
              <w:pStyle w:val="Default"/>
              <w:ind w:left="-17" w:right="245"/>
              <w:jc w:val="thaiDistribute"/>
              <w:rPr>
                <w:b/>
                <w:bCs/>
                <w:i/>
                <w:iCs/>
                <w:sz w:val="20"/>
                <w:szCs w:val="20"/>
              </w:rPr>
            </w:pPr>
          </w:p>
        </w:tc>
        <w:tc>
          <w:tcPr>
            <w:tcW w:w="4464" w:type="dxa"/>
            <w:tcBorders>
              <w:top w:val="single" w:sz="4" w:space="0" w:color="auto"/>
            </w:tcBorders>
            <w:shd w:val="clear" w:color="auto" w:fill="auto"/>
          </w:tcPr>
          <w:p w14:paraId="26B3A1FC" w14:textId="77777777" w:rsidR="00E51388" w:rsidRPr="00D136EB" w:rsidRDefault="00E51388" w:rsidP="00753C8A">
            <w:pPr>
              <w:pStyle w:val="Default"/>
              <w:jc w:val="thaiDistribute"/>
              <w:rPr>
                <w:sz w:val="20"/>
                <w:szCs w:val="20"/>
              </w:rPr>
            </w:pPr>
          </w:p>
        </w:tc>
      </w:tr>
      <w:tr w:rsidR="00E51388" w:rsidRPr="00D136EB" w14:paraId="0F174DB6" w14:textId="77777777" w:rsidTr="00A71BBE">
        <w:tc>
          <w:tcPr>
            <w:tcW w:w="4320" w:type="dxa"/>
            <w:shd w:val="clear" w:color="auto" w:fill="auto"/>
          </w:tcPr>
          <w:p w14:paraId="0CFEC05B" w14:textId="2DB6D23D" w:rsidR="00E51388" w:rsidRPr="00D136EB" w:rsidRDefault="0006513B" w:rsidP="00C109B0">
            <w:pPr>
              <w:pStyle w:val="Default"/>
              <w:ind w:left="-17"/>
              <w:jc w:val="thaiDistribute"/>
              <w:rPr>
                <w:sz w:val="20"/>
                <w:szCs w:val="20"/>
              </w:rPr>
            </w:pPr>
            <w:r w:rsidRPr="00D136EB">
              <w:rPr>
                <w:sz w:val="20"/>
                <w:szCs w:val="20"/>
              </w:rPr>
              <w:t>Refer to Note 4.1</w:t>
            </w:r>
            <w:r w:rsidR="005E5B72">
              <w:rPr>
                <w:sz w:val="20"/>
                <w:szCs w:val="20"/>
              </w:rPr>
              <w:t>0</w:t>
            </w:r>
            <w:r w:rsidRPr="00D136EB">
              <w:rPr>
                <w:sz w:val="20"/>
                <w:szCs w:val="20"/>
              </w:rPr>
              <w:t xml:space="preserve"> (Accounting policies) and Note 8 (Segment information).</w:t>
            </w:r>
          </w:p>
          <w:p w14:paraId="6654DF41" w14:textId="77777777" w:rsidR="0006513B" w:rsidRPr="00D136EB" w:rsidRDefault="0006513B" w:rsidP="00C109B0">
            <w:pPr>
              <w:pStyle w:val="Default"/>
              <w:ind w:left="-17"/>
              <w:jc w:val="thaiDistribute"/>
              <w:rPr>
                <w:sz w:val="20"/>
                <w:szCs w:val="20"/>
              </w:rPr>
            </w:pPr>
          </w:p>
          <w:p w14:paraId="4FF85C9C" w14:textId="3AAD8390" w:rsidR="0006513B" w:rsidRPr="00D136EB" w:rsidRDefault="00E27C75" w:rsidP="00C109B0">
            <w:pPr>
              <w:pStyle w:val="Default"/>
              <w:ind w:left="-17"/>
              <w:jc w:val="thaiDistribute"/>
              <w:rPr>
                <w:sz w:val="20"/>
                <w:szCs w:val="20"/>
              </w:rPr>
            </w:pPr>
            <w:r w:rsidRPr="00D136EB">
              <w:rPr>
                <w:spacing w:val="-8"/>
                <w:sz w:val="20"/>
                <w:szCs w:val="20"/>
              </w:rPr>
              <w:t>Revenue from sales</w:t>
            </w:r>
            <w:r w:rsidR="0006513B" w:rsidRPr="00D136EB">
              <w:rPr>
                <w:spacing w:val="-8"/>
                <w:sz w:val="20"/>
                <w:szCs w:val="20"/>
              </w:rPr>
              <w:t xml:space="preserve"> is significant to the </w:t>
            </w:r>
            <w:r w:rsidR="008C24B9" w:rsidRPr="00D136EB">
              <w:rPr>
                <w:spacing w:val="-8"/>
                <w:sz w:val="20"/>
                <w:szCs w:val="20"/>
              </w:rPr>
              <w:t>Company’s</w:t>
            </w:r>
            <w:r w:rsidR="008C24B9" w:rsidRPr="00D136EB">
              <w:rPr>
                <w:spacing w:val="-6"/>
                <w:sz w:val="20"/>
                <w:szCs w:val="20"/>
              </w:rPr>
              <w:t xml:space="preserve"> </w:t>
            </w:r>
            <w:r w:rsidR="0006513B" w:rsidRPr="00D136EB">
              <w:rPr>
                <w:spacing w:val="-4"/>
                <w:sz w:val="20"/>
                <w:szCs w:val="20"/>
              </w:rPr>
              <w:t xml:space="preserve">financial statements. </w:t>
            </w:r>
            <w:r w:rsidR="00C16435" w:rsidRPr="00C16435">
              <w:rPr>
                <w:spacing w:val="-4"/>
                <w:sz w:val="20"/>
                <w:szCs w:val="20"/>
              </w:rPr>
              <w:t xml:space="preserve">Most of the revenue is derived from </w:t>
            </w:r>
            <w:r w:rsidR="007735E5" w:rsidRPr="007735E5">
              <w:rPr>
                <w:spacing w:val="-4"/>
                <w:sz w:val="20"/>
                <w:szCs w:val="20"/>
              </w:rPr>
              <w:t>selling</w:t>
            </w:r>
            <w:r w:rsidR="007735E5">
              <w:rPr>
                <w:spacing w:val="-4"/>
                <w:sz w:val="20"/>
                <w:szCs w:val="20"/>
              </w:rPr>
              <w:t xml:space="preserve"> </w:t>
            </w:r>
            <w:r w:rsidR="00C16435" w:rsidRPr="00C16435">
              <w:rPr>
                <w:spacing w:val="-4"/>
                <w:sz w:val="20"/>
                <w:szCs w:val="20"/>
              </w:rPr>
              <w:t>part</w:t>
            </w:r>
            <w:r w:rsidR="00C16435">
              <w:rPr>
                <w:rFonts w:cs="Browallia New"/>
                <w:spacing w:val="-4"/>
                <w:sz w:val="20"/>
                <w:szCs w:val="25"/>
                <w:lang w:val="en-US"/>
              </w:rPr>
              <w:t>s</w:t>
            </w:r>
            <w:r w:rsidR="00C16435" w:rsidRPr="00C16435">
              <w:rPr>
                <w:spacing w:val="-4"/>
                <w:sz w:val="20"/>
                <w:szCs w:val="20"/>
              </w:rPr>
              <w:t xml:space="preserve"> and </w:t>
            </w:r>
            <w:proofErr w:type="spellStart"/>
            <w:r w:rsidR="00C16435" w:rsidRPr="00C16435">
              <w:rPr>
                <w:spacing w:val="-4"/>
                <w:sz w:val="20"/>
                <w:szCs w:val="20"/>
              </w:rPr>
              <w:t>mold</w:t>
            </w:r>
            <w:proofErr w:type="spellEnd"/>
            <w:r w:rsidR="006F2B88">
              <w:rPr>
                <w:rFonts w:cs="Browallia New"/>
                <w:spacing w:val="-4"/>
                <w:sz w:val="20"/>
                <w:szCs w:val="25"/>
                <w:lang w:val="en-US"/>
              </w:rPr>
              <w:t>s</w:t>
            </w:r>
            <w:r w:rsidR="00C16435" w:rsidRPr="00C16435">
              <w:rPr>
                <w:spacing w:val="-4"/>
                <w:sz w:val="20"/>
                <w:szCs w:val="20"/>
              </w:rPr>
              <w:t>,</w:t>
            </w:r>
            <w:r w:rsidR="00C16435">
              <w:rPr>
                <w:spacing w:val="-4"/>
                <w:sz w:val="20"/>
                <w:szCs w:val="20"/>
              </w:rPr>
              <w:t xml:space="preserve"> </w:t>
            </w:r>
            <w:r w:rsidR="008B3C36" w:rsidRPr="00D136EB">
              <w:rPr>
                <w:sz w:val="20"/>
                <w:szCs w:val="20"/>
              </w:rPr>
              <w:t>both</w:t>
            </w:r>
            <w:r w:rsidR="0006513B" w:rsidRPr="00D136EB">
              <w:rPr>
                <w:sz w:val="20"/>
                <w:szCs w:val="20"/>
              </w:rPr>
              <w:t xml:space="preserve"> domestic</w:t>
            </w:r>
            <w:r w:rsidR="008C24B9" w:rsidRPr="00D136EB">
              <w:rPr>
                <w:sz w:val="20"/>
                <w:szCs w:val="20"/>
              </w:rPr>
              <w:t>ally</w:t>
            </w:r>
            <w:r w:rsidR="0006513B" w:rsidRPr="00D136EB">
              <w:rPr>
                <w:sz w:val="20"/>
                <w:szCs w:val="20"/>
              </w:rPr>
              <w:t xml:space="preserve"> </w:t>
            </w:r>
            <w:r w:rsidR="0006513B" w:rsidRPr="00D136EB">
              <w:rPr>
                <w:spacing w:val="-6"/>
                <w:sz w:val="20"/>
                <w:szCs w:val="20"/>
              </w:rPr>
              <w:t>and international</w:t>
            </w:r>
            <w:r w:rsidR="008C24B9" w:rsidRPr="00D136EB">
              <w:rPr>
                <w:spacing w:val="-6"/>
                <w:sz w:val="20"/>
                <w:szCs w:val="20"/>
              </w:rPr>
              <w:t>ly,</w:t>
            </w:r>
            <w:r w:rsidR="0006513B" w:rsidRPr="00D136EB">
              <w:rPr>
                <w:spacing w:val="-6"/>
                <w:sz w:val="20"/>
                <w:szCs w:val="20"/>
              </w:rPr>
              <w:t xml:space="preserve"> which trade terms are different</w:t>
            </w:r>
            <w:r w:rsidR="0006513B" w:rsidRPr="00D136EB">
              <w:rPr>
                <w:sz w:val="20"/>
                <w:szCs w:val="20"/>
              </w:rPr>
              <w:t xml:space="preserve"> for each sales</w:t>
            </w:r>
            <w:r w:rsidR="008B3C36" w:rsidRPr="00D136EB">
              <w:rPr>
                <w:sz w:val="20"/>
                <w:szCs w:val="20"/>
              </w:rPr>
              <w:t xml:space="preserve"> contract and</w:t>
            </w:r>
            <w:r w:rsidR="0006513B" w:rsidRPr="00D136EB">
              <w:rPr>
                <w:sz w:val="20"/>
                <w:szCs w:val="20"/>
              </w:rPr>
              <w:t xml:space="preserve"> channel</w:t>
            </w:r>
            <w:r w:rsidR="008C24B9" w:rsidRPr="00D136EB">
              <w:rPr>
                <w:sz w:val="20"/>
                <w:szCs w:val="20"/>
              </w:rPr>
              <w:t>,</w:t>
            </w:r>
            <w:r w:rsidR="0006513B" w:rsidRPr="00D136EB">
              <w:rPr>
                <w:sz w:val="20"/>
                <w:szCs w:val="20"/>
              </w:rPr>
              <w:t xml:space="preserve"> and there </w:t>
            </w:r>
            <w:r w:rsidR="008C24B9" w:rsidRPr="00D136EB">
              <w:rPr>
                <w:spacing w:val="-4"/>
                <w:sz w:val="20"/>
                <w:szCs w:val="20"/>
              </w:rPr>
              <w:t>is</w:t>
            </w:r>
            <w:r w:rsidR="0006513B" w:rsidRPr="00D136EB">
              <w:rPr>
                <w:spacing w:val="-4"/>
                <w:sz w:val="20"/>
                <w:szCs w:val="20"/>
              </w:rPr>
              <w:t xml:space="preserve"> </w:t>
            </w:r>
            <w:proofErr w:type="gramStart"/>
            <w:r w:rsidR="0006513B" w:rsidRPr="00D136EB">
              <w:rPr>
                <w:spacing w:val="-4"/>
                <w:sz w:val="20"/>
                <w:szCs w:val="20"/>
              </w:rPr>
              <w:t>a large number of</w:t>
            </w:r>
            <w:proofErr w:type="gramEnd"/>
            <w:r w:rsidR="0006513B" w:rsidRPr="00D136EB">
              <w:rPr>
                <w:spacing w:val="-4"/>
                <w:sz w:val="20"/>
                <w:szCs w:val="20"/>
              </w:rPr>
              <w:t xml:space="preserve"> sales transactions. </w:t>
            </w:r>
            <w:r w:rsidR="008C24B9" w:rsidRPr="00D136EB">
              <w:rPr>
                <w:spacing w:val="-4"/>
                <w:sz w:val="20"/>
                <w:szCs w:val="20"/>
              </w:rPr>
              <w:t>R</w:t>
            </w:r>
            <w:r w:rsidR="0006513B" w:rsidRPr="00D136EB">
              <w:rPr>
                <w:spacing w:val="-4"/>
                <w:sz w:val="20"/>
                <w:szCs w:val="20"/>
              </w:rPr>
              <w:t>evenue</w:t>
            </w:r>
            <w:r w:rsidR="0006513B" w:rsidRPr="00D136EB">
              <w:rPr>
                <w:sz w:val="20"/>
                <w:szCs w:val="20"/>
              </w:rPr>
              <w:t xml:space="preserve"> recognition is therefore complicated due to</w:t>
            </w:r>
            <w:r w:rsidR="008C24B9" w:rsidRPr="00D136EB">
              <w:rPr>
                <w:sz w:val="20"/>
                <w:szCs w:val="20"/>
              </w:rPr>
              <w:t xml:space="preserve"> the</w:t>
            </w:r>
            <w:r w:rsidR="0006513B" w:rsidRPr="00D136EB">
              <w:rPr>
                <w:sz w:val="20"/>
                <w:szCs w:val="20"/>
              </w:rPr>
              <w:t xml:space="preserve"> </w:t>
            </w:r>
            <w:r w:rsidR="0006513B" w:rsidRPr="00D136EB">
              <w:rPr>
                <w:spacing w:val="-6"/>
                <w:sz w:val="20"/>
                <w:szCs w:val="20"/>
              </w:rPr>
              <w:t xml:space="preserve">types of transactions, </w:t>
            </w:r>
            <w:r w:rsidR="008C24B9" w:rsidRPr="00D136EB">
              <w:rPr>
                <w:spacing w:val="-6"/>
                <w:sz w:val="20"/>
                <w:szCs w:val="20"/>
              </w:rPr>
              <w:t xml:space="preserve">the </w:t>
            </w:r>
            <w:r w:rsidR="0006513B" w:rsidRPr="00D136EB">
              <w:rPr>
                <w:spacing w:val="-6"/>
                <w:sz w:val="20"/>
                <w:szCs w:val="20"/>
              </w:rPr>
              <w:t>performance obligations</w:t>
            </w:r>
            <w:r w:rsidR="0006513B" w:rsidRPr="00D136EB">
              <w:rPr>
                <w:sz w:val="20"/>
                <w:szCs w:val="20"/>
              </w:rPr>
              <w:t xml:space="preserve"> and</w:t>
            </w:r>
            <w:r w:rsidR="008C24B9" w:rsidRPr="00D136EB">
              <w:rPr>
                <w:sz w:val="20"/>
                <w:szCs w:val="20"/>
              </w:rPr>
              <w:t xml:space="preserve"> the</w:t>
            </w:r>
            <w:r w:rsidR="0006513B" w:rsidRPr="00D136EB">
              <w:rPr>
                <w:sz w:val="20"/>
                <w:szCs w:val="20"/>
              </w:rPr>
              <w:t xml:space="preserve"> timing of</w:t>
            </w:r>
            <w:r w:rsidR="006D71B6" w:rsidRPr="00D136EB">
              <w:rPr>
                <w:sz w:val="20"/>
                <w:szCs w:val="20"/>
              </w:rPr>
              <w:t xml:space="preserve"> </w:t>
            </w:r>
            <w:r w:rsidR="0006513B" w:rsidRPr="00D136EB">
              <w:rPr>
                <w:sz w:val="20"/>
                <w:szCs w:val="20"/>
              </w:rPr>
              <w:t>revenue recognition</w:t>
            </w:r>
            <w:r w:rsidR="00BD0E58" w:rsidRPr="00D136EB">
              <w:rPr>
                <w:sz w:val="20"/>
                <w:szCs w:val="20"/>
              </w:rPr>
              <w:t xml:space="preserve"> of each contract.</w:t>
            </w:r>
          </w:p>
          <w:p w14:paraId="24920194" w14:textId="77777777" w:rsidR="006D71B6" w:rsidRPr="00D136EB" w:rsidRDefault="006D71B6" w:rsidP="00C109B0">
            <w:pPr>
              <w:pStyle w:val="Default"/>
              <w:ind w:left="-17"/>
              <w:jc w:val="thaiDistribute"/>
              <w:rPr>
                <w:sz w:val="20"/>
                <w:szCs w:val="20"/>
              </w:rPr>
            </w:pPr>
          </w:p>
          <w:p w14:paraId="1AB9B2EE" w14:textId="4DEE98F3" w:rsidR="006D71B6" w:rsidRPr="00D136EB" w:rsidRDefault="006D71B6" w:rsidP="00C109B0">
            <w:pPr>
              <w:pStyle w:val="Default"/>
              <w:ind w:left="-17"/>
              <w:jc w:val="thaiDistribute"/>
              <w:rPr>
                <w:spacing w:val="-2"/>
                <w:sz w:val="20"/>
                <w:szCs w:val="20"/>
              </w:rPr>
            </w:pPr>
            <w:r w:rsidRPr="00D136EB">
              <w:rPr>
                <w:spacing w:val="-2"/>
                <w:sz w:val="20"/>
                <w:szCs w:val="20"/>
              </w:rPr>
              <w:t>I focused on the</w:t>
            </w:r>
            <w:r w:rsidR="003D5C4C" w:rsidRPr="00D136EB">
              <w:rPr>
                <w:spacing w:val="-2"/>
                <w:sz w:val="20"/>
                <w:szCs w:val="20"/>
              </w:rPr>
              <w:t xml:space="preserve"> sales transactions’</w:t>
            </w:r>
            <w:r w:rsidRPr="00D136EB">
              <w:rPr>
                <w:spacing w:val="-2"/>
                <w:sz w:val="20"/>
                <w:szCs w:val="20"/>
              </w:rPr>
              <w:t xml:space="preserve"> </w:t>
            </w:r>
            <w:r w:rsidR="007331E8" w:rsidRPr="00D136EB">
              <w:rPr>
                <w:spacing w:val="-2"/>
                <w:sz w:val="20"/>
                <w:szCs w:val="20"/>
              </w:rPr>
              <w:t>occurrence,</w:t>
            </w:r>
            <w:r w:rsidRPr="00D136EB">
              <w:rPr>
                <w:spacing w:val="-2"/>
                <w:sz w:val="20"/>
                <w:szCs w:val="20"/>
              </w:rPr>
              <w:t xml:space="preserve"> </w:t>
            </w:r>
            <w:r w:rsidRPr="00D136EB">
              <w:rPr>
                <w:spacing w:val="-6"/>
                <w:sz w:val="20"/>
                <w:szCs w:val="20"/>
              </w:rPr>
              <w:t>accuracy</w:t>
            </w:r>
            <w:r w:rsidR="007331E8" w:rsidRPr="00D136EB">
              <w:rPr>
                <w:spacing w:val="-6"/>
                <w:sz w:val="20"/>
                <w:szCs w:val="20"/>
              </w:rPr>
              <w:t xml:space="preserve"> and cut-off</w:t>
            </w:r>
            <w:r w:rsidR="003D5C4C" w:rsidRPr="00D136EB">
              <w:rPr>
                <w:spacing w:val="-6"/>
                <w:sz w:val="20"/>
                <w:szCs w:val="20"/>
              </w:rPr>
              <w:t>s,</w:t>
            </w:r>
            <w:r w:rsidRPr="00D136EB">
              <w:rPr>
                <w:spacing w:val="-6"/>
                <w:sz w:val="20"/>
                <w:szCs w:val="20"/>
              </w:rPr>
              <w:t xml:space="preserve"> the </w:t>
            </w:r>
            <w:r w:rsidR="003D5C4C" w:rsidRPr="00D136EB">
              <w:rPr>
                <w:spacing w:val="-6"/>
                <w:sz w:val="20"/>
                <w:szCs w:val="20"/>
              </w:rPr>
              <w:t xml:space="preserve">contractual </w:t>
            </w:r>
            <w:r w:rsidRPr="00D136EB">
              <w:rPr>
                <w:spacing w:val="-6"/>
                <w:sz w:val="20"/>
                <w:szCs w:val="20"/>
              </w:rPr>
              <w:t>compliance</w:t>
            </w:r>
            <w:r w:rsidRPr="00D136EB">
              <w:rPr>
                <w:spacing w:val="-2"/>
                <w:sz w:val="20"/>
                <w:szCs w:val="20"/>
              </w:rPr>
              <w:t xml:space="preserve"> </w:t>
            </w:r>
            <w:r w:rsidRPr="00D136EB">
              <w:rPr>
                <w:spacing w:val="-4"/>
                <w:sz w:val="20"/>
                <w:szCs w:val="20"/>
              </w:rPr>
              <w:t>of performance obligations and the correct timing</w:t>
            </w:r>
            <w:r w:rsidRPr="00D136EB">
              <w:rPr>
                <w:sz w:val="20"/>
                <w:szCs w:val="20"/>
              </w:rPr>
              <w:t xml:space="preserve"> </w:t>
            </w:r>
            <w:r w:rsidRPr="00D136EB">
              <w:rPr>
                <w:spacing w:val="-2"/>
                <w:sz w:val="20"/>
                <w:szCs w:val="20"/>
              </w:rPr>
              <w:t xml:space="preserve">of </w:t>
            </w:r>
            <w:r w:rsidR="00493294" w:rsidRPr="00D136EB">
              <w:rPr>
                <w:spacing w:val="-2"/>
                <w:sz w:val="20"/>
                <w:szCs w:val="20"/>
              </w:rPr>
              <w:t xml:space="preserve">the </w:t>
            </w:r>
            <w:r w:rsidRPr="00D136EB">
              <w:rPr>
                <w:spacing w:val="-2"/>
                <w:sz w:val="20"/>
                <w:szCs w:val="20"/>
              </w:rPr>
              <w:t xml:space="preserve">revenue recognition for each </w:t>
            </w:r>
            <w:r w:rsidR="003D5C4C" w:rsidRPr="00D136EB">
              <w:rPr>
                <w:spacing w:val="-2"/>
                <w:sz w:val="20"/>
                <w:szCs w:val="20"/>
              </w:rPr>
              <w:t>revenue type</w:t>
            </w:r>
            <w:r w:rsidR="00107605" w:rsidRPr="00D136EB">
              <w:rPr>
                <w:sz w:val="20"/>
                <w:szCs w:val="20"/>
                <w:cs/>
              </w:rPr>
              <w:t xml:space="preserve"> </w:t>
            </w:r>
            <w:r w:rsidR="00107605" w:rsidRPr="00D136EB">
              <w:rPr>
                <w:spacing w:val="-2"/>
                <w:sz w:val="20"/>
                <w:szCs w:val="20"/>
              </w:rPr>
              <w:t>according to TFRS 15 - Revenue from contracts</w:t>
            </w:r>
            <w:r w:rsidR="00107605" w:rsidRPr="00D136EB">
              <w:rPr>
                <w:sz w:val="20"/>
                <w:szCs w:val="20"/>
              </w:rPr>
              <w:t xml:space="preserve"> with customers.</w:t>
            </w:r>
          </w:p>
        </w:tc>
        <w:tc>
          <w:tcPr>
            <w:tcW w:w="4464" w:type="dxa"/>
            <w:shd w:val="clear" w:color="auto" w:fill="auto"/>
          </w:tcPr>
          <w:p w14:paraId="71CF3ADE" w14:textId="6DEA1440" w:rsidR="00E51388" w:rsidRPr="00D136EB" w:rsidRDefault="00FD7B4E" w:rsidP="00753C8A">
            <w:pPr>
              <w:pStyle w:val="Default"/>
              <w:jc w:val="thaiDistribute"/>
              <w:rPr>
                <w:sz w:val="20"/>
                <w:szCs w:val="20"/>
              </w:rPr>
            </w:pPr>
            <w:r w:rsidRPr="00D136EB">
              <w:rPr>
                <w:spacing w:val="-4"/>
                <w:sz w:val="20"/>
                <w:szCs w:val="20"/>
              </w:rPr>
              <w:t xml:space="preserve">My key audit procedures </w:t>
            </w:r>
            <w:r w:rsidR="003D5C4C" w:rsidRPr="00D136EB">
              <w:rPr>
                <w:spacing w:val="-4"/>
                <w:sz w:val="20"/>
                <w:szCs w:val="20"/>
              </w:rPr>
              <w:t>in respect of</w:t>
            </w:r>
            <w:r w:rsidRPr="00D136EB">
              <w:rPr>
                <w:spacing w:val="-4"/>
                <w:sz w:val="20"/>
                <w:szCs w:val="20"/>
              </w:rPr>
              <w:t xml:space="preserve"> the revenue</w:t>
            </w:r>
            <w:r w:rsidRPr="00D136EB">
              <w:rPr>
                <w:sz w:val="20"/>
                <w:szCs w:val="20"/>
              </w:rPr>
              <w:t xml:space="preserve"> recognition are:</w:t>
            </w:r>
          </w:p>
          <w:p w14:paraId="767E5341" w14:textId="77777777" w:rsidR="00FD7B4E" w:rsidRPr="00D136EB" w:rsidRDefault="00FD7B4E" w:rsidP="00753C8A">
            <w:pPr>
              <w:pStyle w:val="Default"/>
              <w:jc w:val="thaiDistribute"/>
              <w:rPr>
                <w:sz w:val="20"/>
                <w:szCs w:val="20"/>
              </w:rPr>
            </w:pPr>
          </w:p>
          <w:p w14:paraId="56F45D73" w14:textId="3EF69CA8" w:rsidR="00FD7B4E" w:rsidRPr="00D136EB" w:rsidRDefault="008C24B9" w:rsidP="00FD7B4E">
            <w:pPr>
              <w:pStyle w:val="Default"/>
              <w:numPr>
                <w:ilvl w:val="0"/>
                <w:numId w:val="6"/>
              </w:numPr>
              <w:ind w:left="315" w:hanging="284"/>
              <w:jc w:val="thaiDistribute"/>
              <w:rPr>
                <w:sz w:val="20"/>
                <w:szCs w:val="20"/>
              </w:rPr>
            </w:pPr>
            <w:r w:rsidRPr="00D136EB">
              <w:rPr>
                <w:sz w:val="20"/>
                <w:szCs w:val="20"/>
              </w:rPr>
              <w:t>Gained</w:t>
            </w:r>
            <w:r w:rsidR="001F247E" w:rsidRPr="00D136EB">
              <w:rPr>
                <w:sz w:val="20"/>
                <w:szCs w:val="20"/>
              </w:rPr>
              <w:t xml:space="preserve"> </w:t>
            </w:r>
            <w:r w:rsidR="00E92820" w:rsidRPr="00D136EB">
              <w:rPr>
                <w:sz w:val="20"/>
                <w:szCs w:val="20"/>
              </w:rPr>
              <w:t>comprehensive</w:t>
            </w:r>
            <w:r w:rsidR="00FD7B4E" w:rsidRPr="00D136EB">
              <w:rPr>
                <w:sz w:val="20"/>
                <w:szCs w:val="20"/>
              </w:rPr>
              <w:t xml:space="preserve"> understanding of</w:t>
            </w:r>
            <w:r w:rsidRPr="00D136EB">
              <w:rPr>
                <w:sz w:val="20"/>
                <w:szCs w:val="20"/>
              </w:rPr>
              <w:t xml:space="preserve"> the</w:t>
            </w:r>
            <w:r w:rsidR="00FD7B4E" w:rsidRPr="00D136EB">
              <w:rPr>
                <w:sz w:val="20"/>
                <w:szCs w:val="20"/>
              </w:rPr>
              <w:t xml:space="preserve"> </w:t>
            </w:r>
            <w:r w:rsidR="00E92820" w:rsidRPr="00D136EB">
              <w:rPr>
                <w:sz w:val="20"/>
                <w:szCs w:val="20"/>
              </w:rPr>
              <w:t>different</w:t>
            </w:r>
            <w:r w:rsidR="00FD7B4E" w:rsidRPr="00D136EB">
              <w:rPr>
                <w:sz w:val="20"/>
                <w:szCs w:val="20"/>
              </w:rPr>
              <w:t xml:space="preserve"> </w:t>
            </w:r>
            <w:r w:rsidRPr="00D136EB">
              <w:rPr>
                <w:sz w:val="20"/>
                <w:szCs w:val="20"/>
              </w:rPr>
              <w:t>revenue types</w:t>
            </w:r>
            <w:r w:rsidR="00FD7B4E" w:rsidRPr="00D136EB">
              <w:rPr>
                <w:sz w:val="20"/>
                <w:szCs w:val="20"/>
              </w:rPr>
              <w:t xml:space="preserve"> and internal controls </w:t>
            </w:r>
            <w:r w:rsidR="00FD7B4E" w:rsidRPr="00D136EB">
              <w:rPr>
                <w:spacing w:val="-4"/>
                <w:sz w:val="20"/>
                <w:szCs w:val="20"/>
              </w:rPr>
              <w:t>relevant to the revenue and receivable</w:t>
            </w:r>
            <w:r w:rsidRPr="00D136EB">
              <w:rPr>
                <w:spacing w:val="-4"/>
                <w:sz w:val="20"/>
                <w:szCs w:val="20"/>
              </w:rPr>
              <w:t>s</w:t>
            </w:r>
            <w:r w:rsidR="00FD7B4E" w:rsidRPr="00D136EB">
              <w:rPr>
                <w:spacing w:val="-4"/>
                <w:sz w:val="20"/>
                <w:szCs w:val="20"/>
              </w:rPr>
              <w:t xml:space="preserve"> cycle</w:t>
            </w:r>
            <w:r w:rsidR="008B3C36" w:rsidRPr="00D136EB">
              <w:rPr>
                <w:sz w:val="20"/>
                <w:szCs w:val="20"/>
              </w:rPr>
              <w:t>, which included</w:t>
            </w:r>
            <w:r w:rsidR="001F247E" w:rsidRPr="00D136EB">
              <w:rPr>
                <w:sz w:val="20"/>
                <w:szCs w:val="20"/>
              </w:rPr>
              <w:t xml:space="preserve"> </w:t>
            </w:r>
            <w:r w:rsidR="008B3C36" w:rsidRPr="00D136EB">
              <w:rPr>
                <w:sz w:val="20"/>
                <w:szCs w:val="20"/>
              </w:rPr>
              <w:t xml:space="preserve">understanding of accounting policy on revenue recognition and assessing whether it is in </w:t>
            </w:r>
            <w:r w:rsidRPr="00D136EB">
              <w:rPr>
                <w:sz w:val="20"/>
                <w:szCs w:val="20"/>
              </w:rPr>
              <w:t>line</w:t>
            </w:r>
            <w:r w:rsidR="008B3C36" w:rsidRPr="00D136EB">
              <w:rPr>
                <w:sz w:val="20"/>
                <w:szCs w:val="20"/>
              </w:rPr>
              <w:t xml:space="preserve"> with TFRS 15 - Revenue from contracts with customers</w:t>
            </w:r>
          </w:p>
          <w:p w14:paraId="4056C304" w14:textId="15E4AA2E" w:rsidR="00FD7B4E" w:rsidRPr="00D136EB" w:rsidRDefault="00862581" w:rsidP="00FD7B4E">
            <w:pPr>
              <w:pStyle w:val="Default"/>
              <w:numPr>
                <w:ilvl w:val="0"/>
                <w:numId w:val="6"/>
              </w:numPr>
              <w:ind w:left="315" w:hanging="284"/>
              <w:jc w:val="thaiDistribute"/>
              <w:rPr>
                <w:sz w:val="20"/>
                <w:szCs w:val="20"/>
              </w:rPr>
            </w:pPr>
            <w:r w:rsidRPr="00D136EB">
              <w:rPr>
                <w:sz w:val="20"/>
                <w:szCs w:val="20"/>
              </w:rPr>
              <w:t>Understood and evaluated</w:t>
            </w:r>
            <w:r w:rsidR="00782BB3" w:rsidRPr="00D136EB">
              <w:rPr>
                <w:sz w:val="20"/>
                <w:szCs w:val="20"/>
              </w:rPr>
              <w:t xml:space="preserve"> general control environment relevant to</w:t>
            </w:r>
            <w:r w:rsidR="003D5C4C" w:rsidRPr="00D136EB">
              <w:rPr>
                <w:sz w:val="20"/>
                <w:szCs w:val="20"/>
              </w:rPr>
              <w:t xml:space="preserve"> any</w:t>
            </w:r>
            <w:r w:rsidR="00782BB3" w:rsidRPr="00D136EB">
              <w:rPr>
                <w:sz w:val="20"/>
                <w:szCs w:val="20"/>
              </w:rPr>
              <w:t xml:space="preserve"> IT systems used in data processing and accounting records relevant to the revenue </w:t>
            </w:r>
            <w:r w:rsidR="00E92820" w:rsidRPr="00D136EB">
              <w:rPr>
                <w:sz w:val="20"/>
                <w:szCs w:val="20"/>
              </w:rPr>
              <w:t>and</w:t>
            </w:r>
            <w:r w:rsidR="00782BB3" w:rsidRPr="00D136EB">
              <w:rPr>
                <w:sz w:val="20"/>
                <w:szCs w:val="20"/>
              </w:rPr>
              <w:t xml:space="preserve"> receivable</w:t>
            </w:r>
            <w:r w:rsidR="001F247E" w:rsidRPr="00D136EB">
              <w:rPr>
                <w:sz w:val="20"/>
                <w:szCs w:val="20"/>
              </w:rPr>
              <w:t>s</w:t>
            </w:r>
            <w:r w:rsidR="00782BB3" w:rsidRPr="00D136EB">
              <w:rPr>
                <w:sz w:val="20"/>
                <w:szCs w:val="20"/>
              </w:rPr>
              <w:t xml:space="preserve"> cycle</w:t>
            </w:r>
          </w:p>
          <w:p w14:paraId="2BC26EB1" w14:textId="22330458" w:rsidR="00782BB3" w:rsidRPr="00D136EB" w:rsidRDefault="00782BB3" w:rsidP="00FD7B4E">
            <w:pPr>
              <w:pStyle w:val="Default"/>
              <w:numPr>
                <w:ilvl w:val="0"/>
                <w:numId w:val="6"/>
              </w:numPr>
              <w:ind w:left="315" w:hanging="284"/>
              <w:jc w:val="thaiDistribute"/>
              <w:rPr>
                <w:sz w:val="20"/>
                <w:szCs w:val="20"/>
              </w:rPr>
            </w:pPr>
            <w:r w:rsidRPr="00D136EB">
              <w:rPr>
                <w:sz w:val="20"/>
                <w:szCs w:val="20"/>
              </w:rPr>
              <w:t xml:space="preserve">Evaluated and tested </w:t>
            </w:r>
            <w:r w:rsidR="003D5C4C" w:rsidRPr="00D136EB">
              <w:rPr>
                <w:sz w:val="20"/>
                <w:szCs w:val="20"/>
              </w:rPr>
              <w:t xml:space="preserve">the </w:t>
            </w:r>
            <w:r w:rsidRPr="00D136EB">
              <w:rPr>
                <w:sz w:val="20"/>
                <w:szCs w:val="20"/>
              </w:rPr>
              <w:t xml:space="preserve">internal control </w:t>
            </w:r>
            <w:r w:rsidRPr="00D136EB">
              <w:rPr>
                <w:spacing w:val="-4"/>
                <w:sz w:val="20"/>
                <w:szCs w:val="20"/>
              </w:rPr>
              <w:t>design</w:t>
            </w:r>
            <w:r w:rsidR="003D5C4C" w:rsidRPr="00D136EB">
              <w:rPr>
                <w:spacing w:val="-4"/>
                <w:sz w:val="20"/>
                <w:szCs w:val="20"/>
              </w:rPr>
              <w:t>’s</w:t>
            </w:r>
            <w:r w:rsidRPr="00D136EB">
              <w:rPr>
                <w:spacing w:val="-4"/>
                <w:sz w:val="20"/>
                <w:szCs w:val="20"/>
              </w:rPr>
              <w:t xml:space="preserve"> effectiveness </w:t>
            </w:r>
            <w:r w:rsidR="007331E8" w:rsidRPr="00D136EB">
              <w:rPr>
                <w:spacing w:val="-4"/>
                <w:sz w:val="20"/>
                <w:szCs w:val="20"/>
              </w:rPr>
              <w:t>relevant to the revenue</w:t>
            </w:r>
            <w:r w:rsidR="007331E8" w:rsidRPr="00D136EB">
              <w:rPr>
                <w:sz w:val="20"/>
                <w:szCs w:val="20"/>
              </w:rPr>
              <w:t xml:space="preserve"> </w:t>
            </w:r>
            <w:r w:rsidR="007331E8" w:rsidRPr="00D136EB">
              <w:rPr>
                <w:spacing w:val="-6"/>
                <w:sz w:val="20"/>
                <w:szCs w:val="20"/>
              </w:rPr>
              <w:t>and receivable</w:t>
            </w:r>
            <w:r w:rsidR="003D5C4C" w:rsidRPr="00D136EB">
              <w:rPr>
                <w:spacing w:val="-6"/>
                <w:sz w:val="20"/>
                <w:szCs w:val="20"/>
              </w:rPr>
              <w:t>s</w:t>
            </w:r>
            <w:r w:rsidR="007331E8" w:rsidRPr="00D136EB">
              <w:rPr>
                <w:spacing w:val="-6"/>
                <w:sz w:val="20"/>
                <w:szCs w:val="20"/>
              </w:rPr>
              <w:t xml:space="preserve"> cycle </w:t>
            </w:r>
            <w:r w:rsidRPr="00D136EB">
              <w:rPr>
                <w:spacing w:val="-6"/>
                <w:sz w:val="20"/>
                <w:szCs w:val="20"/>
              </w:rPr>
              <w:t xml:space="preserve">by </w:t>
            </w:r>
            <w:r w:rsidR="003D5C4C" w:rsidRPr="00D136EB">
              <w:rPr>
                <w:spacing w:val="-6"/>
                <w:sz w:val="20"/>
                <w:szCs w:val="20"/>
              </w:rPr>
              <w:t xml:space="preserve">performing </w:t>
            </w:r>
            <w:r w:rsidRPr="00D136EB">
              <w:rPr>
                <w:spacing w:val="-6"/>
                <w:sz w:val="20"/>
                <w:szCs w:val="20"/>
              </w:rPr>
              <w:t>haphazard</w:t>
            </w:r>
            <w:r w:rsidRPr="00D136EB">
              <w:rPr>
                <w:sz w:val="20"/>
                <w:szCs w:val="20"/>
              </w:rPr>
              <w:t xml:space="preserve"> testing </w:t>
            </w:r>
            <w:r w:rsidR="003D5C4C" w:rsidRPr="00D136EB">
              <w:rPr>
                <w:sz w:val="20"/>
                <w:szCs w:val="20"/>
              </w:rPr>
              <w:t xml:space="preserve">on </w:t>
            </w:r>
            <w:r w:rsidRPr="00D136EB">
              <w:rPr>
                <w:sz w:val="20"/>
                <w:szCs w:val="20"/>
              </w:rPr>
              <w:t xml:space="preserve">sales transactions occurred during </w:t>
            </w:r>
            <w:r w:rsidRPr="00D136EB">
              <w:rPr>
                <w:spacing w:val="-8"/>
                <w:sz w:val="20"/>
                <w:szCs w:val="20"/>
              </w:rPr>
              <w:t xml:space="preserve">the year </w:t>
            </w:r>
            <w:r w:rsidR="003D5C4C" w:rsidRPr="00D136EB">
              <w:rPr>
                <w:spacing w:val="-8"/>
                <w:sz w:val="20"/>
                <w:szCs w:val="20"/>
              </w:rPr>
              <w:t>to</w:t>
            </w:r>
            <w:r w:rsidRPr="00D136EB">
              <w:rPr>
                <w:spacing w:val="-8"/>
                <w:sz w:val="20"/>
                <w:szCs w:val="20"/>
              </w:rPr>
              <w:t xml:space="preserve"> </w:t>
            </w:r>
            <w:r w:rsidR="007331E8" w:rsidRPr="00D136EB">
              <w:rPr>
                <w:spacing w:val="-8"/>
                <w:sz w:val="20"/>
                <w:szCs w:val="20"/>
              </w:rPr>
              <w:t>evaluate</w:t>
            </w:r>
            <w:r w:rsidRPr="00D136EB">
              <w:rPr>
                <w:spacing w:val="-8"/>
                <w:sz w:val="20"/>
                <w:szCs w:val="20"/>
              </w:rPr>
              <w:t xml:space="preserve"> </w:t>
            </w:r>
            <w:r w:rsidR="001F247E" w:rsidRPr="00D136EB">
              <w:rPr>
                <w:spacing w:val="-8"/>
                <w:sz w:val="20"/>
                <w:szCs w:val="20"/>
              </w:rPr>
              <w:t>whether</w:t>
            </w:r>
            <w:r w:rsidRPr="00D136EB">
              <w:rPr>
                <w:spacing w:val="-8"/>
                <w:sz w:val="20"/>
                <w:szCs w:val="20"/>
              </w:rPr>
              <w:t xml:space="preserve"> </w:t>
            </w:r>
            <w:r w:rsidR="00E63B7A" w:rsidRPr="00D136EB">
              <w:rPr>
                <w:spacing w:val="-8"/>
                <w:sz w:val="20"/>
                <w:szCs w:val="20"/>
              </w:rPr>
              <w:t xml:space="preserve">the </w:t>
            </w:r>
            <w:r w:rsidR="008B3C36" w:rsidRPr="00D136EB">
              <w:rPr>
                <w:spacing w:val="-8"/>
                <w:sz w:val="20"/>
                <w:szCs w:val="20"/>
              </w:rPr>
              <w:t>control activities</w:t>
            </w:r>
            <w:r w:rsidR="008B3C36" w:rsidRPr="00D136EB">
              <w:rPr>
                <w:sz w:val="20"/>
                <w:szCs w:val="20"/>
              </w:rPr>
              <w:t xml:space="preserve"> </w:t>
            </w:r>
            <w:r w:rsidR="003D5C4C" w:rsidRPr="00D136EB">
              <w:rPr>
                <w:sz w:val="20"/>
                <w:szCs w:val="20"/>
              </w:rPr>
              <w:t>align</w:t>
            </w:r>
            <w:r w:rsidR="008B3C36" w:rsidRPr="00D136EB">
              <w:rPr>
                <w:sz w:val="20"/>
                <w:szCs w:val="20"/>
              </w:rPr>
              <w:t xml:space="preserve"> with the </w:t>
            </w:r>
            <w:r w:rsidR="003D5C4C" w:rsidRPr="00D136EB">
              <w:rPr>
                <w:sz w:val="20"/>
                <w:szCs w:val="20"/>
              </w:rPr>
              <w:t>Company’s designed controls</w:t>
            </w:r>
          </w:p>
          <w:p w14:paraId="1319B8A9" w14:textId="51C27B78" w:rsidR="00705F54" w:rsidRPr="00D136EB" w:rsidRDefault="00705F54" w:rsidP="00FD7B4E">
            <w:pPr>
              <w:pStyle w:val="Default"/>
              <w:numPr>
                <w:ilvl w:val="0"/>
                <w:numId w:val="6"/>
              </w:numPr>
              <w:ind w:left="315" w:hanging="284"/>
              <w:jc w:val="thaiDistribute"/>
              <w:rPr>
                <w:sz w:val="20"/>
                <w:szCs w:val="20"/>
              </w:rPr>
            </w:pPr>
            <w:r w:rsidRPr="00D136EB">
              <w:rPr>
                <w:sz w:val="20"/>
                <w:szCs w:val="20"/>
              </w:rPr>
              <w:t>Sent ou</w:t>
            </w:r>
            <w:r w:rsidR="00647FA1" w:rsidRPr="00D136EB">
              <w:rPr>
                <w:sz w:val="20"/>
                <w:szCs w:val="20"/>
              </w:rPr>
              <w:t>t</w:t>
            </w:r>
            <w:r w:rsidRPr="00D136EB">
              <w:rPr>
                <w:sz w:val="20"/>
                <w:szCs w:val="20"/>
              </w:rPr>
              <w:t xml:space="preserve"> accounts receivable confirmations as </w:t>
            </w:r>
            <w:r w:rsidR="00493294" w:rsidRPr="00D136EB">
              <w:rPr>
                <w:sz w:val="20"/>
                <w:szCs w:val="20"/>
              </w:rPr>
              <w:t>of</w:t>
            </w:r>
            <w:r w:rsidRPr="00D136EB">
              <w:rPr>
                <w:sz w:val="20"/>
                <w:szCs w:val="20"/>
              </w:rPr>
              <w:t xml:space="preserve"> 31 December 202</w:t>
            </w:r>
            <w:r w:rsidR="00E21BC8">
              <w:rPr>
                <w:sz w:val="20"/>
                <w:szCs w:val="20"/>
              </w:rPr>
              <w:t>4</w:t>
            </w:r>
            <w:r w:rsidRPr="00D136EB">
              <w:rPr>
                <w:sz w:val="20"/>
                <w:szCs w:val="20"/>
              </w:rPr>
              <w:t xml:space="preserve"> and </w:t>
            </w:r>
            <w:r w:rsidR="001F247E" w:rsidRPr="00D136EB">
              <w:rPr>
                <w:sz w:val="20"/>
                <w:szCs w:val="20"/>
              </w:rPr>
              <w:t>performed subsequent receipts of payments</w:t>
            </w:r>
            <w:r w:rsidRPr="00D136EB">
              <w:rPr>
                <w:sz w:val="20"/>
                <w:szCs w:val="20"/>
              </w:rPr>
              <w:t xml:space="preserve"> after the </w:t>
            </w:r>
            <w:r w:rsidRPr="00D136EB">
              <w:rPr>
                <w:spacing w:val="-4"/>
                <w:sz w:val="20"/>
                <w:szCs w:val="20"/>
              </w:rPr>
              <w:t xml:space="preserve">date in case </w:t>
            </w:r>
            <w:r w:rsidR="003D5C4C" w:rsidRPr="00D136EB">
              <w:rPr>
                <w:spacing w:val="-4"/>
                <w:sz w:val="20"/>
                <w:szCs w:val="20"/>
              </w:rPr>
              <w:t>any</w:t>
            </w:r>
            <w:r w:rsidRPr="00D136EB">
              <w:rPr>
                <w:spacing w:val="-4"/>
                <w:sz w:val="20"/>
                <w:szCs w:val="20"/>
              </w:rPr>
              <w:t xml:space="preserve"> confirmations were not replied</w:t>
            </w:r>
          </w:p>
          <w:p w14:paraId="1D6731C3" w14:textId="0AA2D4B7" w:rsidR="00E63B7A" w:rsidRPr="00D136EB" w:rsidRDefault="00E63B7A" w:rsidP="00FD7B4E">
            <w:pPr>
              <w:pStyle w:val="Default"/>
              <w:numPr>
                <w:ilvl w:val="0"/>
                <w:numId w:val="6"/>
              </w:numPr>
              <w:ind w:left="315" w:hanging="284"/>
              <w:jc w:val="thaiDistribute"/>
              <w:rPr>
                <w:sz w:val="20"/>
                <w:szCs w:val="20"/>
              </w:rPr>
            </w:pPr>
            <w:r w:rsidRPr="00D136EB">
              <w:rPr>
                <w:sz w:val="20"/>
                <w:szCs w:val="20"/>
              </w:rPr>
              <w:t xml:space="preserve">Inquired with management of key trading conditions and </w:t>
            </w:r>
            <w:r w:rsidR="003D5C4C" w:rsidRPr="00D136EB">
              <w:rPr>
                <w:sz w:val="20"/>
                <w:szCs w:val="20"/>
              </w:rPr>
              <w:t xml:space="preserve">performed </w:t>
            </w:r>
            <w:r w:rsidRPr="00D136EB">
              <w:rPr>
                <w:sz w:val="20"/>
                <w:szCs w:val="20"/>
              </w:rPr>
              <w:t>haphazard testing</w:t>
            </w:r>
            <w:r w:rsidR="008B3C36" w:rsidRPr="00D136EB">
              <w:rPr>
                <w:sz w:val="20"/>
                <w:szCs w:val="20"/>
              </w:rPr>
              <w:t xml:space="preserve"> </w:t>
            </w:r>
            <w:r w:rsidR="003D5C4C" w:rsidRPr="00D136EB">
              <w:rPr>
                <w:sz w:val="20"/>
                <w:szCs w:val="20"/>
              </w:rPr>
              <w:t xml:space="preserve">on </w:t>
            </w:r>
            <w:r w:rsidR="008B3C36" w:rsidRPr="00D136EB">
              <w:rPr>
                <w:sz w:val="20"/>
                <w:szCs w:val="20"/>
              </w:rPr>
              <w:t>sale</w:t>
            </w:r>
            <w:r w:rsidR="00705F54" w:rsidRPr="00D136EB">
              <w:rPr>
                <w:sz w:val="20"/>
                <w:szCs w:val="20"/>
              </w:rPr>
              <w:t>s transactions and</w:t>
            </w:r>
            <w:r w:rsidRPr="00D136EB">
              <w:rPr>
                <w:sz w:val="20"/>
                <w:szCs w:val="20"/>
              </w:rPr>
              <w:t xml:space="preserve"> </w:t>
            </w:r>
            <w:r w:rsidR="00493294" w:rsidRPr="00D136EB">
              <w:rPr>
                <w:sz w:val="20"/>
                <w:szCs w:val="20"/>
              </w:rPr>
              <w:t xml:space="preserve">related </w:t>
            </w:r>
            <w:r w:rsidRPr="00D136EB">
              <w:rPr>
                <w:sz w:val="20"/>
                <w:szCs w:val="20"/>
              </w:rPr>
              <w:t xml:space="preserve">contracts to </w:t>
            </w:r>
            <w:r w:rsidR="007331E8" w:rsidRPr="00D136EB">
              <w:rPr>
                <w:sz w:val="20"/>
                <w:szCs w:val="20"/>
              </w:rPr>
              <w:t>evaluate</w:t>
            </w:r>
            <w:r w:rsidRPr="00D136EB">
              <w:rPr>
                <w:sz w:val="20"/>
                <w:szCs w:val="20"/>
              </w:rPr>
              <w:t xml:space="preserve"> </w:t>
            </w:r>
            <w:r w:rsidR="003D5C4C" w:rsidRPr="00D136EB">
              <w:rPr>
                <w:sz w:val="20"/>
                <w:szCs w:val="20"/>
              </w:rPr>
              <w:t>whether</w:t>
            </w:r>
            <w:r w:rsidRPr="00D136EB">
              <w:rPr>
                <w:sz w:val="20"/>
                <w:szCs w:val="20"/>
              </w:rPr>
              <w:t xml:space="preserve"> the revenue </w:t>
            </w:r>
            <w:r w:rsidR="00E92820" w:rsidRPr="00D136EB">
              <w:rPr>
                <w:sz w:val="20"/>
                <w:szCs w:val="20"/>
              </w:rPr>
              <w:t xml:space="preserve">recognition </w:t>
            </w:r>
            <w:r w:rsidR="003D5C4C" w:rsidRPr="00D136EB">
              <w:rPr>
                <w:sz w:val="20"/>
                <w:szCs w:val="20"/>
              </w:rPr>
              <w:t>was</w:t>
            </w:r>
            <w:r w:rsidRPr="00D136EB">
              <w:rPr>
                <w:sz w:val="20"/>
                <w:szCs w:val="20"/>
              </w:rPr>
              <w:t xml:space="preserve"> in </w:t>
            </w:r>
            <w:r w:rsidR="003D5C4C" w:rsidRPr="00D136EB">
              <w:rPr>
                <w:sz w:val="20"/>
                <w:szCs w:val="20"/>
              </w:rPr>
              <w:t>line</w:t>
            </w:r>
            <w:r w:rsidRPr="00D136EB">
              <w:rPr>
                <w:sz w:val="20"/>
                <w:szCs w:val="20"/>
              </w:rPr>
              <w:t xml:space="preserve"> with the performance obligations and conditions specified in the contracts and the </w:t>
            </w:r>
            <w:r w:rsidR="003D5C4C" w:rsidRPr="00D136EB">
              <w:rPr>
                <w:sz w:val="20"/>
                <w:szCs w:val="20"/>
              </w:rPr>
              <w:t>Company’s accounting policy</w:t>
            </w:r>
          </w:p>
          <w:p w14:paraId="61121E0A" w14:textId="322BF757" w:rsidR="00C42B38" w:rsidRPr="00D136EB" w:rsidRDefault="003D5C4C" w:rsidP="00244A5E">
            <w:pPr>
              <w:pStyle w:val="Default"/>
              <w:numPr>
                <w:ilvl w:val="0"/>
                <w:numId w:val="6"/>
              </w:numPr>
              <w:ind w:left="315" w:hanging="284"/>
              <w:jc w:val="both"/>
              <w:rPr>
                <w:sz w:val="20"/>
                <w:szCs w:val="20"/>
              </w:rPr>
            </w:pPr>
            <w:r w:rsidRPr="00D136EB">
              <w:rPr>
                <w:spacing w:val="-12"/>
                <w:sz w:val="20"/>
                <w:szCs w:val="20"/>
              </w:rPr>
              <w:t>Performed h</w:t>
            </w:r>
            <w:r w:rsidR="00C42B38" w:rsidRPr="00D136EB">
              <w:rPr>
                <w:spacing w:val="-12"/>
                <w:sz w:val="20"/>
                <w:szCs w:val="20"/>
              </w:rPr>
              <w:t>aphazard test</w:t>
            </w:r>
            <w:r w:rsidRPr="00D136EB">
              <w:rPr>
                <w:spacing w:val="-12"/>
                <w:sz w:val="20"/>
                <w:szCs w:val="20"/>
              </w:rPr>
              <w:t>ing on</w:t>
            </w:r>
            <w:r w:rsidR="00C42B38" w:rsidRPr="00D136EB">
              <w:rPr>
                <w:spacing w:val="-12"/>
                <w:sz w:val="20"/>
                <w:szCs w:val="20"/>
              </w:rPr>
              <w:t xml:space="preserve"> sales transactions</w:t>
            </w:r>
            <w:r w:rsidR="00705F54" w:rsidRPr="00D136EB">
              <w:rPr>
                <w:sz w:val="20"/>
                <w:szCs w:val="20"/>
              </w:rPr>
              <w:t xml:space="preserve"> </w:t>
            </w:r>
            <w:r w:rsidR="00705F54" w:rsidRPr="00D136EB">
              <w:rPr>
                <w:spacing w:val="-4"/>
                <w:sz w:val="20"/>
                <w:szCs w:val="20"/>
              </w:rPr>
              <w:t>issued before and after the end of the reporting</w:t>
            </w:r>
            <w:r w:rsidR="00705F54" w:rsidRPr="00D136EB">
              <w:rPr>
                <w:sz w:val="20"/>
                <w:szCs w:val="20"/>
              </w:rPr>
              <w:t xml:space="preserve"> period</w:t>
            </w:r>
            <w:r w:rsidR="00C42B38" w:rsidRPr="00D136EB">
              <w:rPr>
                <w:sz w:val="20"/>
                <w:szCs w:val="20"/>
              </w:rPr>
              <w:t xml:space="preserve"> and credit notes issued after the end of the reporting period</w:t>
            </w:r>
          </w:p>
        </w:tc>
      </w:tr>
      <w:tr w:rsidR="00C109B0" w:rsidRPr="00D136EB" w14:paraId="5DC8ACAF" w14:textId="77777777" w:rsidTr="00A71BBE">
        <w:tc>
          <w:tcPr>
            <w:tcW w:w="4320" w:type="dxa"/>
            <w:shd w:val="clear" w:color="auto" w:fill="auto"/>
          </w:tcPr>
          <w:p w14:paraId="6CC95F72" w14:textId="77777777" w:rsidR="00C109B0" w:rsidRPr="00D136EB" w:rsidRDefault="00C109B0" w:rsidP="00C109B0">
            <w:pPr>
              <w:pStyle w:val="Default"/>
              <w:jc w:val="thaiDistribute"/>
              <w:rPr>
                <w:sz w:val="20"/>
                <w:szCs w:val="20"/>
              </w:rPr>
            </w:pPr>
          </w:p>
        </w:tc>
        <w:tc>
          <w:tcPr>
            <w:tcW w:w="4464" w:type="dxa"/>
            <w:shd w:val="clear" w:color="auto" w:fill="auto"/>
          </w:tcPr>
          <w:p w14:paraId="0E717BA1" w14:textId="77777777" w:rsidR="00C109B0" w:rsidRPr="00D136EB" w:rsidRDefault="00C109B0" w:rsidP="00C109B0">
            <w:pPr>
              <w:pStyle w:val="Default"/>
              <w:ind w:left="31"/>
              <w:jc w:val="thaiDistribute"/>
              <w:rPr>
                <w:sz w:val="20"/>
                <w:szCs w:val="20"/>
              </w:rPr>
            </w:pPr>
          </w:p>
          <w:p w14:paraId="32A094A6" w14:textId="77777777" w:rsidR="00C109B0" w:rsidRPr="00D136EB" w:rsidRDefault="00C109B0" w:rsidP="00C109B0">
            <w:pPr>
              <w:pStyle w:val="Default"/>
              <w:ind w:left="31"/>
              <w:jc w:val="thaiDistribute"/>
              <w:rPr>
                <w:sz w:val="20"/>
                <w:szCs w:val="20"/>
              </w:rPr>
            </w:pPr>
            <w:r w:rsidRPr="00D136EB">
              <w:rPr>
                <w:sz w:val="20"/>
                <w:szCs w:val="20"/>
              </w:rPr>
              <w:t>From these audit procedures,</w:t>
            </w:r>
            <w:r w:rsidRPr="00D136EB">
              <w:rPr>
                <w:sz w:val="20"/>
                <w:szCs w:val="20"/>
                <w:cs/>
              </w:rPr>
              <w:t xml:space="preserve"> </w:t>
            </w:r>
            <w:r w:rsidRPr="00D136EB">
              <w:rPr>
                <w:sz w:val="20"/>
                <w:szCs w:val="20"/>
              </w:rPr>
              <w:t>I determined that the revenue recognition was reasonable and in line with the Company’s accounting policy.</w:t>
            </w:r>
          </w:p>
          <w:p w14:paraId="045F799A" w14:textId="77777777" w:rsidR="00C109B0" w:rsidRPr="00D136EB" w:rsidRDefault="00C109B0" w:rsidP="00C109B0">
            <w:pPr>
              <w:pStyle w:val="Default"/>
              <w:ind w:left="31"/>
              <w:jc w:val="thaiDistribute"/>
              <w:rPr>
                <w:sz w:val="20"/>
                <w:szCs w:val="20"/>
              </w:rPr>
            </w:pPr>
          </w:p>
        </w:tc>
      </w:tr>
      <w:tr w:rsidR="00A71BBE" w:rsidRPr="00A71BBE" w14:paraId="3332D259" w14:textId="77777777" w:rsidTr="00A71BBE">
        <w:tc>
          <w:tcPr>
            <w:tcW w:w="4320" w:type="dxa"/>
            <w:tcBorders>
              <w:bottom w:val="single" w:sz="4" w:space="0" w:color="auto"/>
            </w:tcBorders>
            <w:shd w:val="clear" w:color="auto" w:fill="auto"/>
          </w:tcPr>
          <w:p w14:paraId="0A1CA308" w14:textId="77777777" w:rsidR="00A71BBE" w:rsidRPr="00A71BBE" w:rsidRDefault="00A71BBE" w:rsidP="00C109B0">
            <w:pPr>
              <w:pStyle w:val="Default"/>
              <w:jc w:val="thaiDistribute"/>
              <w:rPr>
                <w:sz w:val="12"/>
                <w:szCs w:val="12"/>
              </w:rPr>
            </w:pPr>
          </w:p>
        </w:tc>
        <w:tc>
          <w:tcPr>
            <w:tcW w:w="4464" w:type="dxa"/>
            <w:tcBorders>
              <w:bottom w:val="single" w:sz="4" w:space="0" w:color="auto"/>
            </w:tcBorders>
            <w:shd w:val="clear" w:color="auto" w:fill="auto"/>
          </w:tcPr>
          <w:p w14:paraId="07A72B3F" w14:textId="77777777" w:rsidR="00A71BBE" w:rsidRPr="00A71BBE" w:rsidRDefault="00A71BBE" w:rsidP="00C109B0">
            <w:pPr>
              <w:pStyle w:val="Default"/>
              <w:ind w:left="31"/>
              <w:jc w:val="thaiDistribute"/>
              <w:rPr>
                <w:sz w:val="12"/>
                <w:szCs w:val="12"/>
              </w:rPr>
            </w:pPr>
          </w:p>
        </w:tc>
      </w:tr>
    </w:tbl>
    <w:p w14:paraId="3296E76D" w14:textId="623902AF" w:rsidR="005651EA" w:rsidRPr="00D136EB" w:rsidRDefault="005651EA">
      <w:pPr>
        <w:rPr>
          <w:rFonts w:ascii="Arial" w:eastAsia="Calibri" w:hAnsi="Arial" w:cs="Arial"/>
          <w:b/>
          <w:bCs/>
          <w:color w:val="000000"/>
          <w:sz w:val="20"/>
          <w:szCs w:val="20"/>
        </w:rPr>
      </w:pPr>
      <w:r w:rsidRPr="00D136EB">
        <w:rPr>
          <w:rFonts w:ascii="Arial" w:eastAsia="Calibri" w:hAnsi="Arial" w:cs="Arial"/>
          <w:b/>
          <w:bCs/>
          <w:color w:val="000000"/>
          <w:sz w:val="20"/>
          <w:szCs w:val="20"/>
        </w:rPr>
        <w:br w:type="page"/>
      </w:r>
    </w:p>
    <w:p w14:paraId="10E6A0BA" w14:textId="1E79ACF9" w:rsidR="00E51388" w:rsidRPr="00D136EB" w:rsidRDefault="00E51388" w:rsidP="00E51388">
      <w:pPr>
        <w:pStyle w:val="Default"/>
        <w:jc w:val="thaiDistribute"/>
        <w:rPr>
          <w:rFonts w:eastAsia="Calibri"/>
          <w:b/>
          <w:bCs/>
          <w:sz w:val="20"/>
          <w:szCs w:val="20"/>
        </w:rPr>
      </w:pPr>
      <w:r w:rsidRPr="00D136EB">
        <w:rPr>
          <w:rFonts w:eastAsia="Calibri"/>
          <w:b/>
          <w:bCs/>
          <w:sz w:val="20"/>
          <w:szCs w:val="20"/>
        </w:rPr>
        <w:lastRenderedPageBreak/>
        <w:t>Other information</w:t>
      </w:r>
    </w:p>
    <w:p w14:paraId="7AB0C985" w14:textId="77777777" w:rsidR="00E51388" w:rsidRPr="00D136EB" w:rsidRDefault="00E51388" w:rsidP="00E51388">
      <w:pPr>
        <w:pStyle w:val="Default"/>
        <w:jc w:val="thaiDistribute"/>
        <w:rPr>
          <w:rFonts w:eastAsia="Calibri"/>
          <w:b/>
          <w:bCs/>
          <w:sz w:val="12"/>
          <w:szCs w:val="12"/>
        </w:rPr>
      </w:pPr>
    </w:p>
    <w:p w14:paraId="6B2FFE3B" w14:textId="77777777" w:rsidR="00E51388" w:rsidRPr="00D136EB" w:rsidRDefault="00E51388" w:rsidP="00E51388">
      <w:pPr>
        <w:spacing w:after="0" w:line="240" w:lineRule="auto"/>
        <w:jc w:val="thaiDistribute"/>
        <w:rPr>
          <w:rFonts w:ascii="Arial" w:eastAsia="Calibri" w:hAnsi="Arial" w:cs="Arial"/>
          <w:color w:val="000000"/>
          <w:spacing w:val="-4"/>
          <w:sz w:val="20"/>
          <w:szCs w:val="20"/>
        </w:rPr>
      </w:pPr>
      <w:r w:rsidRPr="00D136EB">
        <w:rPr>
          <w:rFonts w:ascii="Arial" w:eastAsia="Calibri" w:hAnsi="Arial" w:cs="Arial"/>
          <w:color w:val="000000"/>
          <w:spacing w:val="-4"/>
          <w:sz w:val="20"/>
          <w:szCs w:val="20"/>
        </w:rPr>
        <w:t xml:space="preserve">The directors are responsible for the other information. The other information comprises the information included in the annual </w:t>
      </w:r>
      <w:proofErr w:type="gramStart"/>
      <w:r w:rsidRPr="00D136EB">
        <w:rPr>
          <w:rFonts w:ascii="Arial" w:eastAsia="Calibri" w:hAnsi="Arial" w:cs="Arial"/>
          <w:color w:val="000000"/>
          <w:spacing w:val="-4"/>
          <w:sz w:val="20"/>
          <w:szCs w:val="20"/>
        </w:rPr>
        <w:t>report, but</w:t>
      </w:r>
      <w:proofErr w:type="gramEnd"/>
      <w:r w:rsidRPr="00D136EB">
        <w:rPr>
          <w:rFonts w:ascii="Arial" w:eastAsia="Calibri" w:hAnsi="Arial" w:cs="Arial"/>
          <w:color w:val="000000"/>
          <w:spacing w:val="-4"/>
          <w:sz w:val="20"/>
          <w:szCs w:val="20"/>
        </w:rPr>
        <w:t xml:space="preserve"> does not include the financial statements and my auditor’s</w:t>
      </w:r>
      <w:r w:rsidRPr="00D136EB">
        <w:rPr>
          <w:rFonts w:ascii="Arial" w:eastAsia="Calibri" w:hAnsi="Arial" w:cs="Arial"/>
          <w:color w:val="000000"/>
          <w:sz w:val="20"/>
          <w:szCs w:val="20"/>
        </w:rPr>
        <w:t xml:space="preserve"> report </w:t>
      </w:r>
      <w:r w:rsidRPr="00D136EB">
        <w:rPr>
          <w:rFonts w:ascii="Arial" w:eastAsia="Calibri" w:hAnsi="Arial" w:cs="Arial"/>
          <w:color w:val="000000"/>
          <w:spacing w:val="-4"/>
          <w:sz w:val="20"/>
          <w:szCs w:val="20"/>
        </w:rPr>
        <w:t>thereon. The annual report is expected to be made available to me after the date of this auditor's report.</w:t>
      </w:r>
    </w:p>
    <w:p w14:paraId="2B3914A5"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47D9D77B" w14:textId="77777777"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z w:val="20"/>
          <w:szCs w:val="20"/>
        </w:rPr>
        <w:t xml:space="preserve">My opinion on the financial statements does not cover the other information and I will not express any form of assurance conclusion thereon. </w:t>
      </w:r>
    </w:p>
    <w:p w14:paraId="0B2C65D9"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414BF958" w14:textId="77777777"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pacing w:val="-4"/>
          <w:sz w:val="20"/>
          <w:szCs w:val="20"/>
        </w:rPr>
        <w:t>In connection with my audit of the financial statements, my responsibility is to read the other information</w:t>
      </w:r>
      <w:r w:rsidRPr="00D136EB">
        <w:rPr>
          <w:rFonts w:ascii="Arial" w:eastAsia="Calibri" w:hAnsi="Arial" w:cs="Arial"/>
          <w:color w:val="000000"/>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1AA971B3"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154AF4C6" w14:textId="71A7CD4D"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pacing w:val="-6"/>
          <w:sz w:val="20"/>
          <w:szCs w:val="20"/>
        </w:rPr>
        <w:t>When I read the annual report, if I conclude that there is a material misstatement therein, I am required</w:t>
      </w:r>
      <w:r w:rsidRPr="00D136EB">
        <w:rPr>
          <w:rFonts w:ascii="Arial" w:eastAsia="Calibri" w:hAnsi="Arial" w:cs="Arial"/>
          <w:color w:val="000000"/>
          <w:sz w:val="20"/>
          <w:szCs w:val="20"/>
        </w:rPr>
        <w:t xml:space="preserve"> </w:t>
      </w:r>
      <w:r w:rsidR="00C64E10" w:rsidRPr="00D136EB">
        <w:rPr>
          <w:rFonts w:ascii="Arial" w:eastAsia="Calibri" w:hAnsi="Arial" w:cs="Arial"/>
          <w:color w:val="000000"/>
          <w:sz w:val="20"/>
          <w:szCs w:val="20"/>
        </w:rPr>
        <w:br/>
      </w:r>
      <w:r w:rsidRPr="00D136EB">
        <w:rPr>
          <w:rFonts w:ascii="Arial" w:eastAsia="Calibri" w:hAnsi="Arial" w:cs="Arial"/>
          <w:color w:val="000000"/>
          <w:sz w:val="20"/>
          <w:szCs w:val="20"/>
        </w:rPr>
        <w:t>to communicate the matter to the audit committee.</w:t>
      </w:r>
    </w:p>
    <w:p w14:paraId="3B487BC9" w14:textId="77777777" w:rsidR="00C42B38" w:rsidRPr="00D136EB" w:rsidRDefault="00C42B38" w:rsidP="00595ADB">
      <w:pPr>
        <w:pStyle w:val="Default"/>
        <w:jc w:val="thaiDistribute"/>
        <w:rPr>
          <w:rFonts w:eastAsia="Calibri"/>
          <w:b/>
          <w:bCs/>
          <w:sz w:val="20"/>
          <w:szCs w:val="20"/>
        </w:rPr>
      </w:pPr>
    </w:p>
    <w:p w14:paraId="02EFF65B" w14:textId="1903B2EC" w:rsidR="00790517" w:rsidRPr="00D136EB" w:rsidRDefault="00E51388" w:rsidP="00595ADB">
      <w:pPr>
        <w:pStyle w:val="Default"/>
        <w:jc w:val="thaiDistribute"/>
        <w:rPr>
          <w:rFonts w:eastAsia="Calibri"/>
          <w:b/>
          <w:bCs/>
          <w:sz w:val="20"/>
          <w:szCs w:val="20"/>
        </w:rPr>
      </w:pPr>
      <w:r w:rsidRPr="00D136EB">
        <w:rPr>
          <w:rFonts w:eastAsia="Calibri"/>
          <w:b/>
          <w:bCs/>
          <w:sz w:val="20"/>
          <w:szCs w:val="20"/>
        </w:rPr>
        <w:t>Responsibilities of the directors for the financial statements</w:t>
      </w:r>
    </w:p>
    <w:p w14:paraId="4ACAC2FF" w14:textId="77777777" w:rsidR="008533AD" w:rsidRPr="00D136EB" w:rsidRDefault="008533AD" w:rsidP="00595ADB">
      <w:pPr>
        <w:pStyle w:val="Default"/>
        <w:jc w:val="thaiDistribute"/>
        <w:rPr>
          <w:rFonts w:eastAsia="Calibri"/>
          <w:b/>
          <w:bCs/>
          <w:sz w:val="12"/>
          <w:szCs w:val="12"/>
        </w:rPr>
      </w:pPr>
    </w:p>
    <w:p w14:paraId="662161A8" w14:textId="77777777"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29AC5781"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53A5B1CD" w14:textId="3AD87F0F" w:rsidR="00E51388"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z w:val="20"/>
          <w:szCs w:val="20"/>
        </w:rPr>
        <w:t xml:space="preserve">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w:t>
      </w:r>
      <w:r w:rsidR="005651EA" w:rsidRPr="00D136EB">
        <w:rPr>
          <w:rFonts w:ascii="Arial" w:eastAsia="Calibri" w:hAnsi="Arial" w:cs="Arial"/>
          <w:color w:val="000000"/>
          <w:sz w:val="20"/>
          <w:szCs w:val="20"/>
        </w:rPr>
        <w:br/>
      </w:r>
      <w:r w:rsidRPr="00D136EB">
        <w:rPr>
          <w:rFonts w:ascii="Arial" w:eastAsia="Calibri" w:hAnsi="Arial" w:cs="Arial"/>
          <w:color w:val="000000"/>
          <w:sz w:val="20"/>
          <w:szCs w:val="20"/>
        </w:rPr>
        <w:t>the Company or to cease operations, or has no realistic alternative but to do so.</w:t>
      </w:r>
    </w:p>
    <w:p w14:paraId="16A2D952" w14:textId="77777777" w:rsidR="00E51388" w:rsidRPr="00D136EB" w:rsidRDefault="00E51388" w:rsidP="00E51388">
      <w:pPr>
        <w:spacing w:after="0" w:line="240" w:lineRule="auto"/>
        <w:jc w:val="thaiDistribute"/>
        <w:rPr>
          <w:rFonts w:ascii="Arial" w:eastAsia="Calibri" w:hAnsi="Arial" w:cs="Arial"/>
          <w:color w:val="000000"/>
          <w:sz w:val="20"/>
          <w:szCs w:val="20"/>
        </w:rPr>
      </w:pPr>
    </w:p>
    <w:p w14:paraId="7F545307" w14:textId="46C2D0FE" w:rsidR="00B91979" w:rsidRPr="00D136EB" w:rsidRDefault="00E51388" w:rsidP="00E51388">
      <w:pPr>
        <w:spacing w:after="0" w:line="240" w:lineRule="auto"/>
        <w:jc w:val="thaiDistribute"/>
        <w:rPr>
          <w:rFonts w:ascii="Arial" w:eastAsia="Calibri" w:hAnsi="Arial" w:cs="Arial"/>
          <w:color w:val="000000"/>
          <w:sz w:val="20"/>
          <w:szCs w:val="20"/>
        </w:rPr>
      </w:pPr>
      <w:r w:rsidRPr="00D136EB">
        <w:rPr>
          <w:rFonts w:ascii="Arial" w:eastAsia="Calibri" w:hAnsi="Arial" w:cs="Arial"/>
          <w:color w:val="000000"/>
          <w:spacing w:val="-6"/>
          <w:sz w:val="20"/>
          <w:szCs w:val="20"/>
        </w:rPr>
        <w:t>The audit committee assists the directors in discharging their responsibilities for overseeing the Company’s</w:t>
      </w:r>
      <w:r w:rsidRPr="00D136EB">
        <w:rPr>
          <w:rFonts w:ascii="Arial" w:eastAsia="Calibri" w:hAnsi="Arial" w:cs="Arial"/>
          <w:color w:val="000000"/>
          <w:sz w:val="20"/>
          <w:szCs w:val="20"/>
        </w:rPr>
        <w:t xml:space="preserve"> financial reporting process.</w:t>
      </w:r>
      <w:r w:rsidR="00B91979" w:rsidRPr="00D136EB">
        <w:rPr>
          <w:rFonts w:ascii="Arial" w:eastAsia="Calibri" w:hAnsi="Arial" w:cs="Arial"/>
          <w:color w:val="000000"/>
          <w:sz w:val="20"/>
          <w:szCs w:val="20"/>
        </w:rPr>
        <w:t xml:space="preserve"> </w:t>
      </w:r>
    </w:p>
    <w:p w14:paraId="02858D6B" w14:textId="77777777" w:rsidR="00C42B38" w:rsidRPr="00D136EB" w:rsidRDefault="00C42B38" w:rsidP="00595ADB">
      <w:pPr>
        <w:pStyle w:val="Default"/>
        <w:jc w:val="thaiDistribute"/>
        <w:rPr>
          <w:rFonts w:eastAsia="Calibri"/>
          <w:b/>
          <w:bCs/>
          <w:sz w:val="20"/>
          <w:szCs w:val="20"/>
        </w:rPr>
      </w:pPr>
    </w:p>
    <w:p w14:paraId="13B876FE" w14:textId="4EC8A598" w:rsidR="00595ADB" w:rsidRPr="00D136EB" w:rsidRDefault="00595ADB" w:rsidP="00595ADB">
      <w:pPr>
        <w:pStyle w:val="Default"/>
        <w:jc w:val="thaiDistribute"/>
        <w:rPr>
          <w:rFonts w:eastAsia="Calibri"/>
          <w:b/>
          <w:bCs/>
          <w:sz w:val="20"/>
          <w:szCs w:val="20"/>
        </w:rPr>
      </w:pPr>
      <w:r w:rsidRPr="00D136EB">
        <w:rPr>
          <w:rFonts w:eastAsia="Calibri"/>
          <w:b/>
          <w:bCs/>
          <w:sz w:val="20"/>
          <w:szCs w:val="20"/>
        </w:rPr>
        <w:t>Auditor’s responsibilities for the audit of the financial statements</w:t>
      </w:r>
    </w:p>
    <w:p w14:paraId="26B9A247" w14:textId="77777777" w:rsidR="00595ADB" w:rsidRPr="00D136EB" w:rsidRDefault="00595ADB" w:rsidP="00595ADB">
      <w:pPr>
        <w:pStyle w:val="Default"/>
        <w:jc w:val="thaiDistribute"/>
        <w:rPr>
          <w:rFonts w:eastAsia="Calibri"/>
          <w:b/>
          <w:bCs/>
          <w:sz w:val="12"/>
          <w:szCs w:val="12"/>
        </w:rPr>
      </w:pPr>
    </w:p>
    <w:p w14:paraId="0B3F12F1" w14:textId="77777777" w:rsidR="00D80B3B" w:rsidRPr="00D136EB" w:rsidRDefault="00595ADB" w:rsidP="00C42B38">
      <w:pPr>
        <w:pStyle w:val="Default"/>
        <w:jc w:val="thaiDistribute"/>
        <w:rPr>
          <w:rFonts w:eastAsia="Calibri"/>
          <w:sz w:val="20"/>
          <w:szCs w:val="20"/>
        </w:rPr>
      </w:pPr>
      <w:r w:rsidRPr="00D136EB">
        <w:rPr>
          <w:rFonts w:eastAsia="Calibri"/>
          <w:sz w:val="20"/>
          <w:szCs w:val="20"/>
        </w:rPr>
        <w:t xml:space="preserve">My objectives are to obtain reasonable assurance about whether the financial statements </w:t>
      </w:r>
      <w:proofErr w:type="gramStart"/>
      <w:r w:rsidRPr="00D136EB">
        <w:rPr>
          <w:rFonts w:eastAsia="Calibri"/>
          <w:sz w:val="20"/>
          <w:szCs w:val="20"/>
        </w:rPr>
        <w:t>as a whole are</w:t>
      </w:r>
      <w:proofErr w:type="gramEnd"/>
      <w:r w:rsidRPr="00D136EB">
        <w:rPr>
          <w:rFonts w:eastAsia="Calibri"/>
          <w:sz w:val="20"/>
          <w:szCs w:val="20"/>
        </w:rPr>
        <w:t xml:space="preserve"> free from material misstatement, whether due to fraud or error, and to issue an auditor’s report that includes my opinion. Reasonable assurance is a high level of </w:t>
      </w:r>
      <w:proofErr w:type="gramStart"/>
      <w:r w:rsidRPr="00D136EB">
        <w:rPr>
          <w:rFonts w:eastAsia="Calibri"/>
          <w:sz w:val="20"/>
          <w:szCs w:val="20"/>
        </w:rPr>
        <w:t>assurance, but</w:t>
      </w:r>
      <w:proofErr w:type="gramEnd"/>
      <w:r w:rsidRPr="00D136EB">
        <w:rPr>
          <w:rFonts w:eastAsia="Calibri"/>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136EB">
        <w:rPr>
          <w:rFonts w:eastAsia="Calibri"/>
          <w:sz w:val="20"/>
          <w:szCs w:val="20"/>
        </w:rPr>
        <w:t>on the basis of</w:t>
      </w:r>
      <w:proofErr w:type="gramEnd"/>
      <w:r w:rsidRPr="00D136EB">
        <w:rPr>
          <w:rFonts w:eastAsia="Calibri"/>
          <w:sz w:val="20"/>
          <w:szCs w:val="20"/>
        </w:rPr>
        <w:t xml:space="preserve"> these financial statements.</w:t>
      </w:r>
    </w:p>
    <w:p w14:paraId="21DA28CA" w14:textId="77777777" w:rsidR="005651EA" w:rsidRPr="00D136EB" w:rsidRDefault="005651EA" w:rsidP="00C42B38">
      <w:pPr>
        <w:pStyle w:val="Default"/>
        <w:jc w:val="thaiDistribute"/>
        <w:rPr>
          <w:rFonts w:eastAsia="Calibri"/>
          <w:sz w:val="20"/>
          <w:szCs w:val="20"/>
        </w:rPr>
      </w:pPr>
    </w:p>
    <w:p w14:paraId="4DF424D2" w14:textId="77777777" w:rsidR="00C42B38" w:rsidRPr="00D136EB" w:rsidRDefault="00C42B38" w:rsidP="00C42B38">
      <w:pPr>
        <w:pStyle w:val="Default"/>
        <w:jc w:val="thaiDistribute"/>
        <w:rPr>
          <w:rFonts w:eastAsia="Calibri"/>
          <w:sz w:val="20"/>
          <w:szCs w:val="20"/>
        </w:rPr>
      </w:pPr>
      <w:r w:rsidRPr="00D136EB">
        <w:rPr>
          <w:rFonts w:eastAsia="Calibri"/>
          <w:spacing w:val="-4"/>
          <w:sz w:val="20"/>
          <w:szCs w:val="20"/>
        </w:rPr>
        <w:t>As part of an audit in accordance with TSAs, I exercise professional judgement and maintain professional</w:t>
      </w:r>
      <w:r w:rsidRPr="00D136EB">
        <w:rPr>
          <w:rFonts w:eastAsia="Calibri"/>
          <w:sz w:val="20"/>
          <w:szCs w:val="20"/>
        </w:rPr>
        <w:t xml:space="preserve"> scepticism throughout the audit. I also: </w:t>
      </w:r>
    </w:p>
    <w:p w14:paraId="2A3560BC" w14:textId="77777777" w:rsidR="00C42B38" w:rsidRPr="00D136EB" w:rsidRDefault="00C42B38" w:rsidP="00C42B38">
      <w:pPr>
        <w:pStyle w:val="Default"/>
        <w:jc w:val="thaiDistribute"/>
        <w:rPr>
          <w:sz w:val="20"/>
          <w:szCs w:val="20"/>
        </w:rPr>
      </w:pPr>
    </w:p>
    <w:p w14:paraId="5CCCDAF8" w14:textId="5266F940"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Identify and assess the risks of material misstatement of the</w:t>
      </w:r>
      <w:r w:rsidRPr="00D136EB">
        <w:rPr>
          <w:rFonts w:eastAsia="Calibri"/>
          <w:sz w:val="20"/>
          <w:szCs w:val="20"/>
          <w:cs/>
        </w:rPr>
        <w:t xml:space="preserve"> </w:t>
      </w:r>
      <w:r w:rsidRPr="00D136EB">
        <w:rPr>
          <w:rFonts w:eastAsia="Calibri"/>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374E6B0" w14:textId="77777777" w:rsidR="005651EA" w:rsidRPr="00D136EB" w:rsidRDefault="005651EA" w:rsidP="005651EA">
      <w:pPr>
        <w:pStyle w:val="Default"/>
        <w:ind w:left="540"/>
        <w:jc w:val="thaiDistribute"/>
        <w:rPr>
          <w:rFonts w:eastAsia="Calibri"/>
          <w:sz w:val="12"/>
          <w:szCs w:val="12"/>
        </w:rPr>
      </w:pPr>
    </w:p>
    <w:p w14:paraId="2CBE73A6" w14:textId="77777777"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pacing w:val="-4"/>
          <w:sz w:val="20"/>
          <w:szCs w:val="20"/>
        </w:rPr>
        <w:t xml:space="preserve">Obtain an understanding of internal control relevant to the audit </w:t>
      </w:r>
      <w:proofErr w:type="gramStart"/>
      <w:r w:rsidRPr="00D136EB">
        <w:rPr>
          <w:rFonts w:eastAsia="Calibri"/>
          <w:spacing w:val="-4"/>
          <w:sz w:val="20"/>
          <w:szCs w:val="20"/>
        </w:rPr>
        <w:t>in order to</w:t>
      </w:r>
      <w:proofErr w:type="gramEnd"/>
      <w:r w:rsidRPr="00D136EB">
        <w:rPr>
          <w:rFonts w:eastAsia="Calibri"/>
          <w:spacing w:val="-4"/>
          <w:sz w:val="20"/>
          <w:szCs w:val="20"/>
        </w:rPr>
        <w:t xml:space="preserve"> design audit procedures</w:t>
      </w:r>
      <w:r w:rsidRPr="00D136EB">
        <w:rPr>
          <w:rFonts w:eastAsia="Calibri"/>
          <w:sz w:val="20"/>
          <w:szCs w:val="20"/>
        </w:rPr>
        <w:t xml:space="preserve"> that are appropriate in the circumstances, but not for the purpose of expressing an opinion on the effectiveness of the Company’s internal control. </w:t>
      </w:r>
    </w:p>
    <w:p w14:paraId="21676413" w14:textId="1E8F33AD" w:rsidR="005651EA" w:rsidRPr="00D136EB" w:rsidRDefault="005651EA" w:rsidP="005651EA">
      <w:pPr>
        <w:spacing w:after="0" w:line="240" w:lineRule="auto"/>
        <w:rPr>
          <w:rFonts w:ascii="Arial" w:eastAsia="Calibri" w:hAnsi="Arial" w:cs="Arial"/>
          <w:color w:val="000000"/>
          <w:sz w:val="20"/>
          <w:szCs w:val="20"/>
        </w:rPr>
      </w:pPr>
      <w:r w:rsidRPr="00D136EB">
        <w:rPr>
          <w:rFonts w:ascii="Arial" w:eastAsia="Calibri" w:hAnsi="Arial" w:cs="Arial"/>
          <w:color w:val="000000"/>
          <w:sz w:val="20"/>
          <w:szCs w:val="20"/>
        </w:rPr>
        <w:br w:type="page"/>
      </w:r>
    </w:p>
    <w:p w14:paraId="1676EC4B" w14:textId="392AEB23"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pacing w:val="-2"/>
          <w:sz w:val="20"/>
          <w:szCs w:val="20"/>
        </w:rPr>
        <w:lastRenderedPageBreak/>
        <w:t>Evaluate the appropriateness of accounting policies used and the reasonableness of accounting</w:t>
      </w:r>
      <w:r w:rsidRPr="00D136EB">
        <w:rPr>
          <w:rFonts w:eastAsia="Calibri"/>
          <w:sz w:val="20"/>
          <w:szCs w:val="20"/>
        </w:rPr>
        <w:t xml:space="preserve"> estimates and related disclosures made by management. </w:t>
      </w:r>
    </w:p>
    <w:p w14:paraId="3E8B7349" w14:textId="77777777" w:rsidR="00C42B38" w:rsidRPr="00D136EB" w:rsidRDefault="00C42B38" w:rsidP="00C42B38">
      <w:pPr>
        <w:pStyle w:val="Default"/>
        <w:ind w:left="540"/>
        <w:jc w:val="thaiDistribute"/>
        <w:rPr>
          <w:rFonts w:eastAsia="Calibri"/>
          <w:sz w:val="12"/>
          <w:szCs w:val="12"/>
        </w:rPr>
      </w:pPr>
    </w:p>
    <w:p w14:paraId="3E2E488F" w14:textId="77777777"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pacing w:val="-4"/>
          <w:sz w:val="20"/>
          <w:szCs w:val="20"/>
        </w:rPr>
        <w:t>Conclude on the appropriateness of management’s use of the going concern basis of accounting</w:t>
      </w:r>
      <w:r w:rsidRPr="00D136EB">
        <w:rPr>
          <w:rFonts w:eastAsia="Calibri"/>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D136EB">
        <w:rPr>
          <w:rFonts w:eastAsia="Calibri"/>
          <w:spacing w:val="-4"/>
          <w:sz w:val="20"/>
          <w:szCs w:val="20"/>
        </w:rPr>
        <w:t>in my auditor’s report to the related disclosures in the financial statements or, if such disclosures</w:t>
      </w:r>
      <w:r w:rsidRPr="00D136EB">
        <w:rPr>
          <w:rFonts w:eastAsia="Calibri"/>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10A278EF" w14:textId="77777777" w:rsidR="00C42B38" w:rsidRPr="00D136EB" w:rsidRDefault="00C42B38" w:rsidP="00C42B38">
      <w:pPr>
        <w:pStyle w:val="Default"/>
        <w:ind w:left="540"/>
        <w:jc w:val="thaiDistribute"/>
        <w:rPr>
          <w:rFonts w:eastAsia="Calibri"/>
          <w:sz w:val="12"/>
          <w:szCs w:val="12"/>
          <w:cs/>
        </w:rPr>
      </w:pPr>
    </w:p>
    <w:p w14:paraId="2ABD07D4" w14:textId="7DCAC401" w:rsidR="00C42B38" w:rsidRPr="00D136EB" w:rsidRDefault="00C42B38" w:rsidP="00C42B38">
      <w:pPr>
        <w:pStyle w:val="Default"/>
        <w:numPr>
          <w:ilvl w:val="0"/>
          <w:numId w:val="1"/>
        </w:numPr>
        <w:tabs>
          <w:tab w:val="clear" w:pos="720"/>
          <w:tab w:val="num" w:pos="540"/>
        </w:tabs>
        <w:ind w:left="540"/>
        <w:jc w:val="thaiDistribute"/>
        <w:rPr>
          <w:rFonts w:eastAsia="Calibri"/>
          <w:sz w:val="20"/>
          <w:szCs w:val="20"/>
        </w:rPr>
      </w:pPr>
      <w:r w:rsidRPr="00D136EB">
        <w:rPr>
          <w:rFonts w:eastAsia="Calibri"/>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26D2158" w14:textId="77777777" w:rsidR="005651EA" w:rsidRPr="00D136EB" w:rsidRDefault="005651EA" w:rsidP="005651EA">
      <w:pPr>
        <w:pStyle w:val="Default"/>
        <w:jc w:val="thaiDistribute"/>
        <w:rPr>
          <w:sz w:val="20"/>
          <w:szCs w:val="20"/>
        </w:rPr>
      </w:pPr>
    </w:p>
    <w:p w14:paraId="2FDD8917" w14:textId="0B5578EB" w:rsidR="00B91979" w:rsidRPr="00D136EB" w:rsidRDefault="00B91979" w:rsidP="00595ADB">
      <w:pPr>
        <w:pStyle w:val="Default"/>
        <w:jc w:val="thaiDistribute"/>
        <w:rPr>
          <w:rFonts w:eastAsia="Calibri"/>
          <w:sz w:val="20"/>
          <w:szCs w:val="20"/>
        </w:rPr>
      </w:pPr>
      <w:r w:rsidRPr="00D136EB">
        <w:rPr>
          <w:rFonts w:eastAsia="Calibri"/>
          <w:sz w:val="20"/>
          <w:szCs w:val="20"/>
        </w:rPr>
        <w:t xml:space="preserve">I communicate with </w:t>
      </w:r>
      <w:r w:rsidR="00D0685C" w:rsidRPr="00D136EB">
        <w:rPr>
          <w:rFonts w:eastAsia="Calibri"/>
          <w:sz w:val="20"/>
          <w:szCs w:val="20"/>
        </w:rPr>
        <w:t xml:space="preserve">the audit committee </w:t>
      </w:r>
      <w:r w:rsidRPr="00D136EB">
        <w:rPr>
          <w:rFonts w:eastAsia="Calibri"/>
          <w:sz w:val="20"/>
          <w:szCs w:val="20"/>
        </w:rPr>
        <w:t>regarding, among other matters, the planned scope and timi</w:t>
      </w:r>
      <w:r w:rsidRPr="00D136EB">
        <w:rPr>
          <w:rFonts w:eastAsia="Calibri"/>
          <w:spacing w:val="-4"/>
          <w:sz w:val="20"/>
          <w:szCs w:val="20"/>
        </w:rPr>
        <w:t>ng of the audit and significant audit findings, including any significant deficiencies in internal control</w:t>
      </w:r>
      <w:r w:rsidRPr="00D136EB">
        <w:rPr>
          <w:rFonts w:eastAsia="Calibri"/>
          <w:sz w:val="20"/>
          <w:szCs w:val="20"/>
        </w:rPr>
        <w:t xml:space="preserve"> </w:t>
      </w:r>
      <w:r w:rsidR="00573D4F" w:rsidRPr="00D136EB">
        <w:rPr>
          <w:rFonts w:eastAsia="Calibri"/>
          <w:sz w:val="20"/>
          <w:szCs w:val="20"/>
        </w:rPr>
        <w:t>that</w:t>
      </w:r>
      <w:r w:rsidR="005F2E64" w:rsidRPr="00D136EB">
        <w:rPr>
          <w:rFonts w:eastAsia="Calibri"/>
          <w:sz w:val="20"/>
          <w:szCs w:val="20"/>
        </w:rPr>
        <w:t xml:space="preserve"> </w:t>
      </w:r>
      <w:r w:rsidRPr="00D136EB">
        <w:rPr>
          <w:rFonts w:eastAsia="Calibri"/>
          <w:sz w:val="20"/>
          <w:szCs w:val="20"/>
        </w:rPr>
        <w:t>I identify during my audit.</w:t>
      </w:r>
    </w:p>
    <w:p w14:paraId="60E10940" w14:textId="77777777" w:rsidR="00B91979" w:rsidRPr="00D136EB" w:rsidRDefault="00B91979" w:rsidP="00595ADB">
      <w:pPr>
        <w:pStyle w:val="Default"/>
        <w:jc w:val="thaiDistribute"/>
        <w:rPr>
          <w:sz w:val="20"/>
          <w:szCs w:val="20"/>
        </w:rPr>
      </w:pPr>
    </w:p>
    <w:p w14:paraId="342CCA8C" w14:textId="22E28CFF" w:rsidR="00B91979" w:rsidRPr="00D136EB" w:rsidRDefault="00B91979" w:rsidP="00595ADB">
      <w:pPr>
        <w:pStyle w:val="Default"/>
        <w:jc w:val="thaiDistribute"/>
        <w:rPr>
          <w:rFonts w:eastAsia="Calibri"/>
          <w:spacing w:val="-4"/>
          <w:sz w:val="20"/>
          <w:szCs w:val="20"/>
        </w:rPr>
      </w:pPr>
      <w:r w:rsidRPr="00D136EB">
        <w:rPr>
          <w:rFonts w:eastAsia="Calibri"/>
          <w:spacing w:val="-4"/>
          <w:sz w:val="20"/>
          <w:szCs w:val="20"/>
        </w:rPr>
        <w:t xml:space="preserve">I also provide </w:t>
      </w:r>
      <w:r w:rsidR="00D0685C" w:rsidRPr="00D136EB">
        <w:rPr>
          <w:rFonts w:eastAsia="Calibri"/>
          <w:spacing w:val="-4"/>
          <w:sz w:val="20"/>
          <w:szCs w:val="20"/>
        </w:rPr>
        <w:t xml:space="preserve">the audit committee </w:t>
      </w:r>
      <w:r w:rsidRPr="00D136EB">
        <w:rPr>
          <w:rFonts w:eastAsia="Calibri"/>
          <w:spacing w:val="-4"/>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847C5BC" w14:textId="2479B8DB" w:rsidR="00E51388" w:rsidRPr="00D136EB" w:rsidRDefault="00E51388" w:rsidP="00595ADB">
      <w:pPr>
        <w:pStyle w:val="Default"/>
        <w:jc w:val="thaiDistribute"/>
        <w:rPr>
          <w:rFonts w:eastAsia="Calibri"/>
          <w:sz w:val="20"/>
          <w:szCs w:val="20"/>
        </w:rPr>
      </w:pPr>
    </w:p>
    <w:p w14:paraId="6CB57130" w14:textId="577D9507" w:rsidR="00E51388" w:rsidRPr="00D136EB" w:rsidRDefault="0070156A" w:rsidP="00595ADB">
      <w:pPr>
        <w:pStyle w:val="Default"/>
        <w:jc w:val="thaiDistribute"/>
        <w:rPr>
          <w:rFonts w:eastAsia="Calibri"/>
          <w:sz w:val="20"/>
          <w:szCs w:val="20"/>
        </w:rPr>
      </w:pPr>
      <w:r w:rsidRPr="00D136EB">
        <w:rPr>
          <w:rFonts w:eastAsia="Calibri"/>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631EB9" w14:textId="77777777" w:rsidR="008D64B8" w:rsidRPr="00D136EB" w:rsidRDefault="008D64B8" w:rsidP="00595ADB">
      <w:pPr>
        <w:pStyle w:val="Default"/>
        <w:rPr>
          <w:sz w:val="20"/>
          <w:szCs w:val="20"/>
        </w:rPr>
      </w:pPr>
    </w:p>
    <w:p w14:paraId="369E6C16" w14:textId="77777777" w:rsidR="00D0685C" w:rsidRPr="00D136EB" w:rsidRDefault="00D0685C" w:rsidP="00595ADB">
      <w:pPr>
        <w:suppressAutoHyphens/>
        <w:spacing w:after="0" w:line="240" w:lineRule="auto"/>
        <w:rPr>
          <w:rFonts w:ascii="Arial" w:hAnsi="Arial" w:cs="Arial"/>
          <w:color w:val="000000"/>
          <w:sz w:val="20"/>
          <w:szCs w:val="20"/>
          <w:lang w:val="en-US"/>
        </w:rPr>
      </w:pPr>
    </w:p>
    <w:p w14:paraId="76A54967" w14:textId="77777777" w:rsidR="00D0685C" w:rsidRPr="00D136EB" w:rsidRDefault="00D0685C" w:rsidP="00595ADB">
      <w:pPr>
        <w:suppressAutoHyphens/>
        <w:spacing w:after="0" w:line="240" w:lineRule="auto"/>
        <w:rPr>
          <w:rFonts w:ascii="Arial" w:hAnsi="Arial" w:cs="Arial"/>
          <w:color w:val="000000"/>
          <w:sz w:val="20"/>
          <w:szCs w:val="20"/>
          <w:lang w:val="en-US"/>
        </w:rPr>
      </w:pPr>
      <w:r w:rsidRPr="00D136EB">
        <w:rPr>
          <w:rFonts w:ascii="Arial" w:hAnsi="Arial" w:cs="Arial"/>
          <w:color w:val="000000"/>
          <w:sz w:val="20"/>
          <w:szCs w:val="20"/>
          <w:lang w:val="en-US"/>
        </w:rPr>
        <w:t>PricewaterhouseCoopers ABAS Ltd.</w:t>
      </w:r>
    </w:p>
    <w:p w14:paraId="3DFDE436" w14:textId="77777777" w:rsidR="008D64B8" w:rsidRPr="00D136EB" w:rsidRDefault="008D64B8" w:rsidP="00595ADB">
      <w:pPr>
        <w:pStyle w:val="Default"/>
        <w:rPr>
          <w:sz w:val="20"/>
          <w:szCs w:val="20"/>
        </w:rPr>
      </w:pPr>
    </w:p>
    <w:p w14:paraId="5028C5C1" w14:textId="77777777" w:rsidR="000D55B0" w:rsidRPr="00D136EB" w:rsidRDefault="000D55B0" w:rsidP="00595ADB">
      <w:pPr>
        <w:suppressAutoHyphens/>
        <w:spacing w:after="0" w:line="240" w:lineRule="auto"/>
        <w:rPr>
          <w:rFonts w:ascii="Arial" w:hAnsi="Arial" w:cs="Arial"/>
          <w:color w:val="000000"/>
          <w:sz w:val="20"/>
          <w:szCs w:val="20"/>
        </w:rPr>
      </w:pPr>
    </w:p>
    <w:p w14:paraId="47376AA9" w14:textId="6266BF3D" w:rsidR="003D3D27" w:rsidRPr="00D136EB" w:rsidRDefault="003D3D27" w:rsidP="00595ADB">
      <w:pPr>
        <w:suppressAutoHyphens/>
        <w:spacing w:after="0" w:line="240" w:lineRule="auto"/>
        <w:rPr>
          <w:rFonts w:ascii="Arial" w:hAnsi="Arial" w:cs="Arial"/>
          <w:color w:val="000000"/>
          <w:sz w:val="20"/>
          <w:szCs w:val="20"/>
        </w:rPr>
      </w:pPr>
    </w:p>
    <w:p w14:paraId="1AC371B6" w14:textId="77777777" w:rsidR="005651EA" w:rsidRPr="00D136EB" w:rsidRDefault="005651EA" w:rsidP="00595ADB">
      <w:pPr>
        <w:suppressAutoHyphens/>
        <w:spacing w:after="0" w:line="240" w:lineRule="auto"/>
        <w:rPr>
          <w:rFonts w:ascii="Arial" w:hAnsi="Arial" w:cs="Arial"/>
          <w:color w:val="000000"/>
          <w:sz w:val="20"/>
          <w:szCs w:val="20"/>
        </w:rPr>
      </w:pPr>
    </w:p>
    <w:p w14:paraId="2D963293" w14:textId="77777777" w:rsidR="007E66FD" w:rsidRPr="00D136EB" w:rsidRDefault="007E66FD" w:rsidP="00595ADB">
      <w:pPr>
        <w:suppressAutoHyphens/>
        <w:spacing w:after="0" w:line="240" w:lineRule="auto"/>
        <w:rPr>
          <w:rFonts w:ascii="Arial" w:hAnsi="Arial" w:cs="Arial"/>
          <w:color w:val="000000"/>
          <w:sz w:val="20"/>
          <w:szCs w:val="20"/>
        </w:rPr>
      </w:pPr>
    </w:p>
    <w:p w14:paraId="34039E4D" w14:textId="77777777" w:rsidR="003D3D27" w:rsidRPr="00D136EB" w:rsidRDefault="003D3D27" w:rsidP="00595ADB">
      <w:pPr>
        <w:suppressAutoHyphens/>
        <w:spacing w:after="0" w:line="240" w:lineRule="auto"/>
        <w:rPr>
          <w:rFonts w:ascii="Arial" w:hAnsi="Arial" w:cs="Arial"/>
          <w:color w:val="000000"/>
          <w:sz w:val="20"/>
          <w:szCs w:val="20"/>
        </w:rPr>
      </w:pPr>
    </w:p>
    <w:p w14:paraId="74B2F3B1" w14:textId="77777777" w:rsidR="00D74F18" w:rsidRPr="00D136EB" w:rsidRDefault="00D74F18" w:rsidP="00595ADB">
      <w:pPr>
        <w:suppressAutoHyphens/>
        <w:spacing w:after="0" w:line="240" w:lineRule="auto"/>
        <w:rPr>
          <w:rFonts w:ascii="Arial" w:hAnsi="Arial" w:cs="Arial"/>
          <w:color w:val="000000"/>
          <w:sz w:val="20"/>
          <w:szCs w:val="20"/>
        </w:rPr>
      </w:pPr>
    </w:p>
    <w:p w14:paraId="5E596170" w14:textId="77777777" w:rsidR="00F603C3" w:rsidRPr="00D136EB" w:rsidRDefault="00E7547E" w:rsidP="00595ADB">
      <w:pPr>
        <w:pStyle w:val="Default"/>
        <w:jc w:val="both"/>
        <w:rPr>
          <w:b/>
          <w:bCs/>
          <w:sz w:val="20"/>
          <w:szCs w:val="20"/>
        </w:rPr>
      </w:pPr>
      <w:proofErr w:type="gramStart"/>
      <w:r w:rsidRPr="00D136EB">
        <w:rPr>
          <w:b/>
          <w:bCs/>
          <w:sz w:val="20"/>
          <w:szCs w:val="20"/>
        </w:rPr>
        <w:t xml:space="preserve">Sakuna </w:t>
      </w:r>
      <w:r w:rsidR="009D6329" w:rsidRPr="00D136EB">
        <w:rPr>
          <w:b/>
          <w:bCs/>
          <w:sz w:val="20"/>
          <w:szCs w:val="20"/>
        </w:rPr>
        <w:t xml:space="preserve"> </w:t>
      </w:r>
      <w:proofErr w:type="spellStart"/>
      <w:r w:rsidRPr="00D136EB">
        <w:rPr>
          <w:b/>
          <w:bCs/>
          <w:sz w:val="20"/>
          <w:szCs w:val="20"/>
        </w:rPr>
        <w:t>Yamsakul</w:t>
      </w:r>
      <w:proofErr w:type="spellEnd"/>
      <w:proofErr w:type="gramEnd"/>
    </w:p>
    <w:p w14:paraId="25FBEE70" w14:textId="77777777" w:rsidR="00F603C3" w:rsidRPr="00D136EB" w:rsidRDefault="00F603C3" w:rsidP="00595ADB">
      <w:pPr>
        <w:pStyle w:val="Default"/>
        <w:jc w:val="both"/>
        <w:rPr>
          <w:sz w:val="20"/>
          <w:szCs w:val="20"/>
        </w:rPr>
      </w:pPr>
      <w:r w:rsidRPr="00D136EB">
        <w:rPr>
          <w:sz w:val="20"/>
          <w:szCs w:val="20"/>
        </w:rPr>
        <w:t xml:space="preserve">Certified Public Accountant (Thailand) No. </w:t>
      </w:r>
      <w:r w:rsidR="00E7547E" w:rsidRPr="00D136EB">
        <w:rPr>
          <w:sz w:val="20"/>
          <w:szCs w:val="20"/>
        </w:rPr>
        <w:t>4906</w:t>
      </w:r>
    </w:p>
    <w:p w14:paraId="4CF715FA" w14:textId="77777777" w:rsidR="005B1E87" w:rsidRPr="00D136EB" w:rsidRDefault="005B1E87" w:rsidP="00595ADB">
      <w:pPr>
        <w:suppressAutoHyphens/>
        <w:spacing w:after="0" w:line="240" w:lineRule="auto"/>
        <w:rPr>
          <w:rFonts w:ascii="Arial" w:hAnsi="Arial" w:cs="Arial"/>
          <w:color w:val="000000"/>
          <w:sz w:val="20"/>
          <w:szCs w:val="20"/>
          <w:lang w:val="en-US"/>
        </w:rPr>
      </w:pPr>
      <w:r w:rsidRPr="00D136EB">
        <w:rPr>
          <w:rFonts w:ascii="Arial" w:hAnsi="Arial" w:cs="Arial"/>
          <w:color w:val="000000"/>
          <w:sz w:val="20"/>
          <w:szCs w:val="20"/>
          <w:lang w:val="en-US"/>
        </w:rPr>
        <w:t>Bangkok</w:t>
      </w:r>
    </w:p>
    <w:p w14:paraId="7B516996" w14:textId="48DC8CC4" w:rsidR="00E46E50" w:rsidRPr="00D136EB" w:rsidRDefault="00E505BC" w:rsidP="00595ADB">
      <w:pPr>
        <w:suppressAutoHyphens/>
        <w:spacing w:after="0" w:line="240" w:lineRule="auto"/>
        <w:rPr>
          <w:rFonts w:ascii="Arial" w:hAnsi="Arial" w:cs="Arial"/>
          <w:color w:val="000000"/>
          <w:sz w:val="20"/>
          <w:szCs w:val="20"/>
        </w:rPr>
      </w:pPr>
      <w:bookmarkStart w:id="0" w:name="_Hlk119833197"/>
      <w:r>
        <w:rPr>
          <w:rFonts w:ascii="Arial" w:hAnsi="Arial"/>
          <w:color w:val="000000"/>
          <w:sz w:val="20"/>
          <w:szCs w:val="20"/>
          <w:lang w:val="en-US"/>
        </w:rPr>
        <w:t>21 February</w:t>
      </w:r>
      <w:r w:rsidR="00E7547E" w:rsidRPr="00D136EB">
        <w:rPr>
          <w:rFonts w:ascii="Arial" w:hAnsi="Arial" w:cs="Arial"/>
          <w:color w:val="000000"/>
          <w:sz w:val="20"/>
          <w:szCs w:val="20"/>
        </w:rPr>
        <w:t xml:space="preserve"> </w:t>
      </w:r>
      <w:r w:rsidR="00194890" w:rsidRPr="00D136EB">
        <w:rPr>
          <w:rFonts w:ascii="Arial" w:hAnsi="Arial" w:cs="Arial"/>
          <w:color w:val="000000"/>
          <w:sz w:val="20"/>
          <w:szCs w:val="20"/>
        </w:rPr>
        <w:t>20</w:t>
      </w:r>
      <w:bookmarkEnd w:id="0"/>
      <w:r w:rsidR="00477AEE" w:rsidRPr="00D136EB">
        <w:rPr>
          <w:rFonts w:ascii="Arial" w:hAnsi="Arial" w:cs="Arial"/>
          <w:color w:val="000000"/>
          <w:sz w:val="20"/>
          <w:szCs w:val="20"/>
        </w:rPr>
        <w:t>2</w:t>
      </w:r>
      <w:r w:rsidR="00A17C6F" w:rsidRPr="00D136EB">
        <w:rPr>
          <w:rFonts w:ascii="Arial" w:hAnsi="Arial" w:cs="Arial"/>
          <w:color w:val="000000"/>
          <w:sz w:val="20"/>
          <w:szCs w:val="20"/>
        </w:rPr>
        <w:t>5</w:t>
      </w:r>
    </w:p>
    <w:p w14:paraId="7D4C8757" w14:textId="77777777" w:rsidR="006A7EA9" w:rsidRPr="00D136EB" w:rsidRDefault="006A7EA9" w:rsidP="00595ADB">
      <w:pPr>
        <w:suppressAutoHyphens/>
        <w:spacing w:after="0" w:line="240" w:lineRule="auto"/>
        <w:rPr>
          <w:rFonts w:ascii="Arial" w:hAnsi="Arial" w:cs="Arial"/>
          <w:color w:val="000000"/>
          <w:sz w:val="20"/>
          <w:szCs w:val="20"/>
        </w:rPr>
        <w:sectPr w:rsidR="006A7EA9" w:rsidRPr="00D136EB" w:rsidSect="00A17C6F">
          <w:pgSz w:w="11909" w:h="16834" w:code="9"/>
          <w:pgMar w:top="2880" w:right="1152" w:bottom="720" w:left="1987" w:header="706" w:footer="576" w:gutter="0"/>
          <w:cols w:space="708"/>
          <w:docGrid w:linePitch="360"/>
        </w:sectPr>
      </w:pPr>
    </w:p>
    <w:p w14:paraId="7BF10B83" w14:textId="7192908F" w:rsidR="00723F14" w:rsidRPr="00D136EB" w:rsidRDefault="009F60A4" w:rsidP="00595ADB">
      <w:pPr>
        <w:pStyle w:val="Header"/>
        <w:ind w:left="720"/>
        <w:rPr>
          <w:rFonts w:ascii="Arial" w:hAnsi="Arial" w:cs="Arial"/>
          <w:b/>
          <w:bCs/>
          <w:color w:val="000000"/>
          <w:szCs w:val="22"/>
          <w:lang w:val="en-US"/>
        </w:rPr>
      </w:pPr>
      <w:r w:rsidRPr="00D136EB">
        <w:rPr>
          <w:rFonts w:ascii="Arial" w:hAnsi="Arial" w:cs="Arial"/>
          <w:b/>
          <w:bCs/>
          <w:color w:val="000000"/>
          <w:szCs w:val="22"/>
          <w:lang w:val="en-US"/>
        </w:rPr>
        <w:lastRenderedPageBreak/>
        <w:t>POLYNET</w:t>
      </w:r>
      <w:r w:rsidR="00723F14" w:rsidRPr="00D136EB">
        <w:rPr>
          <w:rFonts w:ascii="Arial" w:hAnsi="Arial" w:cs="Arial"/>
          <w:b/>
          <w:bCs/>
          <w:color w:val="000000"/>
          <w:szCs w:val="22"/>
          <w:lang w:val="en-US"/>
        </w:rPr>
        <w:t xml:space="preserve"> </w:t>
      </w:r>
      <w:r w:rsidR="00600DB2" w:rsidRPr="00D136EB">
        <w:rPr>
          <w:rFonts w:ascii="Arial" w:hAnsi="Arial" w:cs="Arial"/>
          <w:b/>
          <w:bCs/>
          <w:color w:val="000000"/>
          <w:szCs w:val="22"/>
          <w:lang w:val="en-US"/>
        </w:rPr>
        <w:t>PUBLIC COMPANY LIMITED</w:t>
      </w:r>
    </w:p>
    <w:p w14:paraId="6953AAFB" w14:textId="77777777" w:rsidR="00D737D2" w:rsidRPr="00D136EB" w:rsidRDefault="00D737D2" w:rsidP="00595ADB">
      <w:pPr>
        <w:suppressAutoHyphens/>
        <w:spacing w:after="0" w:line="240" w:lineRule="auto"/>
        <w:ind w:left="720"/>
        <w:rPr>
          <w:rFonts w:ascii="Arial" w:hAnsi="Arial" w:cs="Arial"/>
          <w:b/>
          <w:bCs/>
          <w:color w:val="000000"/>
          <w:szCs w:val="22"/>
        </w:rPr>
      </w:pPr>
    </w:p>
    <w:p w14:paraId="49D34BE7" w14:textId="77777777" w:rsidR="00D737D2" w:rsidRPr="00D136EB" w:rsidRDefault="00D737D2" w:rsidP="00595ADB">
      <w:pPr>
        <w:suppressAutoHyphens/>
        <w:spacing w:after="0" w:line="240" w:lineRule="auto"/>
        <w:ind w:left="720"/>
        <w:rPr>
          <w:rFonts w:ascii="Arial" w:hAnsi="Arial" w:cs="Arial"/>
          <w:b/>
          <w:bCs/>
          <w:color w:val="000000"/>
          <w:szCs w:val="22"/>
        </w:rPr>
      </w:pPr>
    </w:p>
    <w:p w14:paraId="4A13CC43" w14:textId="77777777" w:rsidR="00D737D2" w:rsidRPr="00D136EB" w:rsidRDefault="00D737D2" w:rsidP="00AE1BCD">
      <w:pPr>
        <w:pStyle w:val="Header"/>
        <w:ind w:left="720"/>
        <w:rPr>
          <w:rFonts w:ascii="Arial" w:hAnsi="Arial" w:cs="Arial"/>
          <w:b/>
          <w:bCs/>
          <w:color w:val="000000"/>
          <w:szCs w:val="22"/>
          <w:lang w:val="en-US"/>
        </w:rPr>
      </w:pPr>
      <w:r w:rsidRPr="00D136EB">
        <w:rPr>
          <w:rFonts w:ascii="Arial" w:hAnsi="Arial" w:cs="Arial"/>
          <w:b/>
          <w:bCs/>
          <w:color w:val="000000"/>
          <w:szCs w:val="22"/>
          <w:lang w:val="en-US"/>
        </w:rPr>
        <w:t>FINANCIAL STATEMENTS</w:t>
      </w:r>
    </w:p>
    <w:p w14:paraId="748FFD07" w14:textId="77777777" w:rsidR="00D737D2" w:rsidRPr="00D136EB" w:rsidRDefault="00D737D2" w:rsidP="00AE1BCD">
      <w:pPr>
        <w:pStyle w:val="Header"/>
        <w:ind w:left="720"/>
        <w:rPr>
          <w:rFonts w:ascii="Arial" w:hAnsi="Arial" w:cs="Arial"/>
          <w:b/>
          <w:bCs/>
          <w:color w:val="000000"/>
          <w:szCs w:val="22"/>
          <w:lang w:val="en-US"/>
        </w:rPr>
      </w:pPr>
    </w:p>
    <w:p w14:paraId="52EAFBD0" w14:textId="29682D74" w:rsidR="00D737D2" w:rsidRPr="00D136EB" w:rsidRDefault="00194890" w:rsidP="00AE1BCD">
      <w:pPr>
        <w:pStyle w:val="Header"/>
        <w:ind w:left="720"/>
        <w:rPr>
          <w:rFonts w:ascii="Arial" w:hAnsi="Arial" w:cs="Arial"/>
          <w:b/>
          <w:bCs/>
          <w:color w:val="000000"/>
          <w:szCs w:val="22"/>
          <w:lang w:val="en-US"/>
        </w:rPr>
      </w:pPr>
      <w:r w:rsidRPr="00D136EB">
        <w:rPr>
          <w:rFonts w:ascii="Arial" w:hAnsi="Arial" w:cs="Arial"/>
          <w:b/>
          <w:bCs/>
          <w:color w:val="000000"/>
          <w:szCs w:val="22"/>
          <w:lang w:val="en-US"/>
        </w:rPr>
        <w:t>31 DECEMBER 20</w:t>
      </w:r>
      <w:r w:rsidR="00224B80" w:rsidRPr="00D136EB">
        <w:rPr>
          <w:rFonts w:ascii="Arial" w:hAnsi="Arial" w:cs="Arial"/>
          <w:b/>
          <w:bCs/>
          <w:color w:val="000000"/>
          <w:szCs w:val="22"/>
          <w:lang w:val="en-US"/>
        </w:rPr>
        <w:t>2</w:t>
      </w:r>
      <w:r w:rsidR="00A17C6F" w:rsidRPr="00D136EB">
        <w:rPr>
          <w:rFonts w:ascii="Arial" w:hAnsi="Arial" w:cs="Arial"/>
          <w:b/>
          <w:bCs/>
          <w:color w:val="000000"/>
          <w:szCs w:val="22"/>
          <w:lang w:val="en-US"/>
        </w:rPr>
        <w:t>4</w:t>
      </w:r>
    </w:p>
    <w:sectPr w:rsidR="00D737D2" w:rsidRPr="00D136EB" w:rsidSect="00A17C6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8CDCE" w14:textId="77777777" w:rsidR="00B23089" w:rsidRDefault="00B23089" w:rsidP="001D338E">
      <w:pPr>
        <w:spacing w:after="0" w:line="240" w:lineRule="auto"/>
      </w:pPr>
      <w:r>
        <w:separator/>
      </w:r>
    </w:p>
  </w:endnote>
  <w:endnote w:type="continuationSeparator" w:id="0">
    <w:p w14:paraId="2B850C18" w14:textId="77777777" w:rsidR="00B23089" w:rsidRDefault="00B2308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DA50A" w14:textId="77777777" w:rsidR="00B23089" w:rsidRDefault="00B23089" w:rsidP="001D338E">
      <w:pPr>
        <w:spacing w:after="0" w:line="240" w:lineRule="auto"/>
      </w:pPr>
      <w:r>
        <w:separator/>
      </w:r>
    </w:p>
  </w:footnote>
  <w:footnote w:type="continuationSeparator" w:id="0">
    <w:p w14:paraId="14B00651" w14:textId="77777777" w:rsidR="00B23089" w:rsidRDefault="00B23089"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DC94D556"/>
    <w:lvl w:ilvl="0" w:tplc="055CD6C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A4F6BF2"/>
    <w:multiLevelType w:val="hybridMultilevel"/>
    <w:tmpl w:val="DA884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39327566">
    <w:abstractNumId w:val="0"/>
  </w:num>
  <w:num w:numId="2" w16cid:durableId="1729452006">
    <w:abstractNumId w:val="5"/>
  </w:num>
  <w:num w:numId="3" w16cid:durableId="1260338101">
    <w:abstractNumId w:val="2"/>
  </w:num>
  <w:num w:numId="4" w16cid:durableId="1909195196">
    <w:abstractNumId w:val="1"/>
  </w:num>
  <w:num w:numId="5" w16cid:durableId="869342461">
    <w:abstractNumId w:val="4"/>
  </w:num>
  <w:num w:numId="6" w16cid:durableId="293487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3F8"/>
    <w:rsid w:val="00031939"/>
    <w:rsid w:val="00040F6C"/>
    <w:rsid w:val="0006513B"/>
    <w:rsid w:val="000A3002"/>
    <w:rsid w:val="000D3728"/>
    <w:rsid w:val="000D55B0"/>
    <w:rsid w:val="000D73C6"/>
    <w:rsid w:val="00107605"/>
    <w:rsid w:val="00125355"/>
    <w:rsid w:val="00126E44"/>
    <w:rsid w:val="00136882"/>
    <w:rsid w:val="001420DF"/>
    <w:rsid w:val="00155524"/>
    <w:rsid w:val="00194890"/>
    <w:rsid w:val="0019499D"/>
    <w:rsid w:val="001B70EC"/>
    <w:rsid w:val="001D338E"/>
    <w:rsid w:val="001D5E23"/>
    <w:rsid w:val="001D69A9"/>
    <w:rsid w:val="001F247E"/>
    <w:rsid w:val="00212260"/>
    <w:rsid w:val="00217341"/>
    <w:rsid w:val="002207C2"/>
    <w:rsid w:val="00224B80"/>
    <w:rsid w:val="00226F0C"/>
    <w:rsid w:val="00244A5E"/>
    <w:rsid w:val="00254E68"/>
    <w:rsid w:val="00263A06"/>
    <w:rsid w:val="00274A61"/>
    <w:rsid w:val="0027680D"/>
    <w:rsid w:val="00293140"/>
    <w:rsid w:val="002B102F"/>
    <w:rsid w:val="002C528B"/>
    <w:rsid w:val="002C6202"/>
    <w:rsid w:val="002D0EEA"/>
    <w:rsid w:val="002D421F"/>
    <w:rsid w:val="002D54B5"/>
    <w:rsid w:val="002E05D3"/>
    <w:rsid w:val="002E0DEE"/>
    <w:rsid w:val="002F280C"/>
    <w:rsid w:val="00313520"/>
    <w:rsid w:val="0031635D"/>
    <w:rsid w:val="00316DDD"/>
    <w:rsid w:val="00327A71"/>
    <w:rsid w:val="00330093"/>
    <w:rsid w:val="0034029B"/>
    <w:rsid w:val="00363945"/>
    <w:rsid w:val="00382E88"/>
    <w:rsid w:val="003D3D27"/>
    <w:rsid w:val="003D5C4C"/>
    <w:rsid w:val="003E4322"/>
    <w:rsid w:val="003F06EF"/>
    <w:rsid w:val="003F125C"/>
    <w:rsid w:val="00414571"/>
    <w:rsid w:val="0041516F"/>
    <w:rsid w:val="00423E70"/>
    <w:rsid w:val="00433A38"/>
    <w:rsid w:val="00454EC3"/>
    <w:rsid w:val="00463394"/>
    <w:rsid w:val="00477AEE"/>
    <w:rsid w:val="00493294"/>
    <w:rsid w:val="0049535D"/>
    <w:rsid w:val="004B7C12"/>
    <w:rsid w:val="004E0135"/>
    <w:rsid w:val="004F3206"/>
    <w:rsid w:val="00502230"/>
    <w:rsid w:val="00520D98"/>
    <w:rsid w:val="005237A1"/>
    <w:rsid w:val="005651EA"/>
    <w:rsid w:val="00573A68"/>
    <w:rsid w:val="00573D4F"/>
    <w:rsid w:val="00595ADB"/>
    <w:rsid w:val="005B1E87"/>
    <w:rsid w:val="005B3B96"/>
    <w:rsid w:val="005B49D6"/>
    <w:rsid w:val="005D072C"/>
    <w:rsid w:val="005E3E6C"/>
    <w:rsid w:val="005E5B72"/>
    <w:rsid w:val="005F1C97"/>
    <w:rsid w:val="005F2E64"/>
    <w:rsid w:val="005F3A70"/>
    <w:rsid w:val="005F740F"/>
    <w:rsid w:val="00600DB2"/>
    <w:rsid w:val="00620568"/>
    <w:rsid w:val="0064199D"/>
    <w:rsid w:val="00647FA1"/>
    <w:rsid w:val="00653860"/>
    <w:rsid w:val="00654F92"/>
    <w:rsid w:val="006651E7"/>
    <w:rsid w:val="006810EB"/>
    <w:rsid w:val="00684C98"/>
    <w:rsid w:val="00686D35"/>
    <w:rsid w:val="00694F4F"/>
    <w:rsid w:val="006A1977"/>
    <w:rsid w:val="006A1BE2"/>
    <w:rsid w:val="006A7EA9"/>
    <w:rsid w:val="006D5124"/>
    <w:rsid w:val="006D5F35"/>
    <w:rsid w:val="006D71B6"/>
    <w:rsid w:val="006E218F"/>
    <w:rsid w:val="006E73A1"/>
    <w:rsid w:val="006F0131"/>
    <w:rsid w:val="006F12F1"/>
    <w:rsid w:val="006F2B88"/>
    <w:rsid w:val="0070156A"/>
    <w:rsid w:val="00705050"/>
    <w:rsid w:val="00705F54"/>
    <w:rsid w:val="00711EFC"/>
    <w:rsid w:val="007125D1"/>
    <w:rsid w:val="00723F14"/>
    <w:rsid w:val="007315E1"/>
    <w:rsid w:val="007331E8"/>
    <w:rsid w:val="0074210C"/>
    <w:rsid w:val="00747C86"/>
    <w:rsid w:val="00753D44"/>
    <w:rsid w:val="00756973"/>
    <w:rsid w:val="00762372"/>
    <w:rsid w:val="00772075"/>
    <w:rsid w:val="007726D5"/>
    <w:rsid w:val="007735E5"/>
    <w:rsid w:val="00782BB3"/>
    <w:rsid w:val="00790517"/>
    <w:rsid w:val="00797D0D"/>
    <w:rsid w:val="007A3ACC"/>
    <w:rsid w:val="007B209C"/>
    <w:rsid w:val="007B63C5"/>
    <w:rsid w:val="007C567C"/>
    <w:rsid w:val="007E3750"/>
    <w:rsid w:val="007E66FD"/>
    <w:rsid w:val="007F1BAB"/>
    <w:rsid w:val="00801E6C"/>
    <w:rsid w:val="0080386E"/>
    <w:rsid w:val="0081316F"/>
    <w:rsid w:val="0082408A"/>
    <w:rsid w:val="00826C02"/>
    <w:rsid w:val="0083580C"/>
    <w:rsid w:val="00846407"/>
    <w:rsid w:val="008510E6"/>
    <w:rsid w:val="008533AD"/>
    <w:rsid w:val="00862581"/>
    <w:rsid w:val="008640AC"/>
    <w:rsid w:val="008744B7"/>
    <w:rsid w:val="00886FDA"/>
    <w:rsid w:val="008B3C36"/>
    <w:rsid w:val="008C24B9"/>
    <w:rsid w:val="008C7C21"/>
    <w:rsid w:val="008D0003"/>
    <w:rsid w:val="008D64B8"/>
    <w:rsid w:val="008E0FC2"/>
    <w:rsid w:val="00900250"/>
    <w:rsid w:val="009009AE"/>
    <w:rsid w:val="00906B28"/>
    <w:rsid w:val="00912B4D"/>
    <w:rsid w:val="00922275"/>
    <w:rsid w:val="0093575D"/>
    <w:rsid w:val="00951558"/>
    <w:rsid w:val="009717FA"/>
    <w:rsid w:val="00995360"/>
    <w:rsid w:val="009A28A3"/>
    <w:rsid w:val="009B5AE9"/>
    <w:rsid w:val="009C0968"/>
    <w:rsid w:val="009C6682"/>
    <w:rsid w:val="009D4ACC"/>
    <w:rsid w:val="009D6329"/>
    <w:rsid w:val="009D6C4B"/>
    <w:rsid w:val="009E67FA"/>
    <w:rsid w:val="009F1110"/>
    <w:rsid w:val="009F60A4"/>
    <w:rsid w:val="00A00386"/>
    <w:rsid w:val="00A019FF"/>
    <w:rsid w:val="00A17C6F"/>
    <w:rsid w:val="00A17EC3"/>
    <w:rsid w:val="00A3737F"/>
    <w:rsid w:val="00A51D13"/>
    <w:rsid w:val="00A53A2E"/>
    <w:rsid w:val="00A60355"/>
    <w:rsid w:val="00A61058"/>
    <w:rsid w:val="00A71BBE"/>
    <w:rsid w:val="00AA2E22"/>
    <w:rsid w:val="00AB7981"/>
    <w:rsid w:val="00AC038F"/>
    <w:rsid w:val="00AC1524"/>
    <w:rsid w:val="00AD2313"/>
    <w:rsid w:val="00AD2AFF"/>
    <w:rsid w:val="00AE1BCD"/>
    <w:rsid w:val="00AE219D"/>
    <w:rsid w:val="00AE4390"/>
    <w:rsid w:val="00AF0EEB"/>
    <w:rsid w:val="00AF7479"/>
    <w:rsid w:val="00B05522"/>
    <w:rsid w:val="00B23089"/>
    <w:rsid w:val="00B274AC"/>
    <w:rsid w:val="00B369AF"/>
    <w:rsid w:val="00B41448"/>
    <w:rsid w:val="00B41E8B"/>
    <w:rsid w:val="00B537F6"/>
    <w:rsid w:val="00B70BED"/>
    <w:rsid w:val="00B83343"/>
    <w:rsid w:val="00B91979"/>
    <w:rsid w:val="00BB4566"/>
    <w:rsid w:val="00BC5F8C"/>
    <w:rsid w:val="00BD0E58"/>
    <w:rsid w:val="00BD5FF4"/>
    <w:rsid w:val="00BE4642"/>
    <w:rsid w:val="00BF3130"/>
    <w:rsid w:val="00BF4028"/>
    <w:rsid w:val="00BF408C"/>
    <w:rsid w:val="00BF7F55"/>
    <w:rsid w:val="00C07C8A"/>
    <w:rsid w:val="00C109B0"/>
    <w:rsid w:val="00C16435"/>
    <w:rsid w:val="00C17413"/>
    <w:rsid w:val="00C42B38"/>
    <w:rsid w:val="00C46DA4"/>
    <w:rsid w:val="00C5035E"/>
    <w:rsid w:val="00C538F3"/>
    <w:rsid w:val="00C54DE2"/>
    <w:rsid w:val="00C64E10"/>
    <w:rsid w:val="00C75EFC"/>
    <w:rsid w:val="00C76825"/>
    <w:rsid w:val="00C8388A"/>
    <w:rsid w:val="00C83C3E"/>
    <w:rsid w:val="00CC065E"/>
    <w:rsid w:val="00CC31F6"/>
    <w:rsid w:val="00CD7B03"/>
    <w:rsid w:val="00CE0DD6"/>
    <w:rsid w:val="00D0685C"/>
    <w:rsid w:val="00D11F81"/>
    <w:rsid w:val="00D136EB"/>
    <w:rsid w:val="00D14A03"/>
    <w:rsid w:val="00D438BF"/>
    <w:rsid w:val="00D44ABD"/>
    <w:rsid w:val="00D464ED"/>
    <w:rsid w:val="00D67C92"/>
    <w:rsid w:val="00D737D2"/>
    <w:rsid w:val="00D74F18"/>
    <w:rsid w:val="00D76649"/>
    <w:rsid w:val="00D76D3F"/>
    <w:rsid w:val="00D80B3B"/>
    <w:rsid w:val="00D902B7"/>
    <w:rsid w:val="00DB14CE"/>
    <w:rsid w:val="00DB44FA"/>
    <w:rsid w:val="00DC5937"/>
    <w:rsid w:val="00DC7948"/>
    <w:rsid w:val="00DD092A"/>
    <w:rsid w:val="00DD7AE5"/>
    <w:rsid w:val="00DE2817"/>
    <w:rsid w:val="00DF2EFD"/>
    <w:rsid w:val="00E0219F"/>
    <w:rsid w:val="00E0413B"/>
    <w:rsid w:val="00E07F94"/>
    <w:rsid w:val="00E20263"/>
    <w:rsid w:val="00E21BC8"/>
    <w:rsid w:val="00E27C75"/>
    <w:rsid w:val="00E30094"/>
    <w:rsid w:val="00E46E50"/>
    <w:rsid w:val="00E505BC"/>
    <w:rsid w:val="00E507A3"/>
    <w:rsid w:val="00E51388"/>
    <w:rsid w:val="00E63B7A"/>
    <w:rsid w:val="00E7547E"/>
    <w:rsid w:val="00E77C0A"/>
    <w:rsid w:val="00E90A05"/>
    <w:rsid w:val="00E922DF"/>
    <w:rsid w:val="00E92820"/>
    <w:rsid w:val="00E94227"/>
    <w:rsid w:val="00EA344C"/>
    <w:rsid w:val="00EC6D03"/>
    <w:rsid w:val="00EE10AE"/>
    <w:rsid w:val="00EE5170"/>
    <w:rsid w:val="00EF1707"/>
    <w:rsid w:val="00EF3EFC"/>
    <w:rsid w:val="00F317B3"/>
    <w:rsid w:val="00F33792"/>
    <w:rsid w:val="00F46BE7"/>
    <w:rsid w:val="00F5141F"/>
    <w:rsid w:val="00F603C3"/>
    <w:rsid w:val="00F66446"/>
    <w:rsid w:val="00F81D96"/>
    <w:rsid w:val="00F822F5"/>
    <w:rsid w:val="00F84CAC"/>
    <w:rsid w:val="00F90D4C"/>
    <w:rsid w:val="00F90E1D"/>
    <w:rsid w:val="00FA40C2"/>
    <w:rsid w:val="00FA786D"/>
    <w:rsid w:val="00FC64F9"/>
    <w:rsid w:val="00FD3E3F"/>
    <w:rsid w:val="00FD7B4E"/>
    <w:rsid w:val="00FE4939"/>
    <w:rsid w:val="00FE5851"/>
    <w:rsid w:val="00FE5E54"/>
    <w:rsid w:val="00FE6CF3"/>
    <w:rsid w:val="00FF58D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9730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795449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DE74-7749-4713-96E8-7990CD6A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5</Pages>
  <Words>1556</Words>
  <Characters>8874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55</cp:revision>
  <cp:lastPrinted>2023-02-22T02:39:00Z</cp:lastPrinted>
  <dcterms:created xsi:type="dcterms:W3CDTF">2021-02-24T08:30:00Z</dcterms:created>
  <dcterms:modified xsi:type="dcterms:W3CDTF">2025-02-11T08:57:00Z</dcterms:modified>
</cp:coreProperties>
</file>