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D022C8" w:rsidRDefault="00853C07" w:rsidP="00A060F8">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D022C8">
        <w:rPr>
          <w:rFonts w:ascii="Times New Roman" w:eastAsia="Arial Unicode MS" w:hAnsi="Times New Roman" w:cs="Times New Roman"/>
          <w:b/>
          <w:bCs/>
          <w:sz w:val="20"/>
          <w:szCs w:val="20"/>
        </w:rPr>
        <w:t>REPORT  OF</w:t>
      </w:r>
      <w:proofErr w:type="gramEnd"/>
      <w:r w:rsidRPr="00D022C8">
        <w:rPr>
          <w:rFonts w:ascii="Times New Roman" w:eastAsia="Arial Unicode MS" w:hAnsi="Times New Roman" w:cs="Times New Roman"/>
          <w:b/>
          <w:bCs/>
          <w:sz w:val="20"/>
          <w:szCs w:val="20"/>
        </w:rPr>
        <w:t xml:space="preserve">  THE  INDEPENDENT  CERTIFIED  PUBLIC  ACCOUNTANTS</w:t>
      </w:r>
    </w:p>
    <w:p w14:paraId="4059804D" w14:textId="77777777" w:rsidR="00136681" w:rsidRPr="00D022C8" w:rsidRDefault="00136681" w:rsidP="00A060F8">
      <w:pPr>
        <w:autoSpaceDE w:val="0"/>
        <w:autoSpaceDN w:val="0"/>
        <w:adjustRightInd w:val="0"/>
        <w:spacing w:after="0"/>
        <w:rPr>
          <w:rFonts w:ascii="Times New Roman" w:eastAsia="Arial Unicode MS" w:hAnsi="Times New Roman" w:cs="Times New Roman"/>
          <w:b/>
          <w:bCs/>
          <w:sz w:val="24"/>
          <w:szCs w:val="24"/>
        </w:rPr>
      </w:pPr>
    </w:p>
    <w:p w14:paraId="449BF3D9" w14:textId="6838CBA8" w:rsidR="00136681" w:rsidRPr="00D022C8" w:rsidRDefault="00136681" w:rsidP="00A060F8">
      <w:pPr>
        <w:autoSpaceDE w:val="0"/>
        <w:autoSpaceDN w:val="0"/>
        <w:adjustRightInd w:val="0"/>
        <w:spacing w:after="0"/>
        <w:rPr>
          <w:rFonts w:ascii="Times New Roman" w:eastAsia="Arial Unicode MS" w:hAnsi="Times New Roman" w:cs="Times New Roman"/>
          <w:b/>
          <w:bCs/>
          <w:sz w:val="20"/>
          <w:szCs w:val="20"/>
        </w:rPr>
      </w:pPr>
      <w:proofErr w:type="gramStart"/>
      <w:r w:rsidRPr="00D022C8">
        <w:rPr>
          <w:rFonts w:ascii="Times New Roman" w:eastAsia="Arial Unicode MS" w:hAnsi="Times New Roman" w:cs="Times New Roman"/>
          <w:b/>
          <w:bCs/>
          <w:sz w:val="20"/>
          <w:szCs w:val="20"/>
        </w:rPr>
        <w:t>TO  THE</w:t>
      </w:r>
      <w:proofErr w:type="gramEnd"/>
      <w:r w:rsidRPr="00D022C8">
        <w:rPr>
          <w:rFonts w:ascii="Times New Roman" w:eastAsia="Arial Unicode MS" w:hAnsi="Times New Roman" w:cs="Times New Roman"/>
          <w:b/>
          <w:bCs/>
          <w:sz w:val="20"/>
          <w:szCs w:val="20"/>
        </w:rPr>
        <w:t xml:space="preserve"> </w:t>
      </w:r>
      <w:r w:rsidR="00EE5D62" w:rsidRPr="00D022C8">
        <w:rPr>
          <w:rFonts w:ascii="Times New Roman" w:eastAsia="Arial Unicode MS" w:hAnsi="Times New Roman" w:cs="Times New Roman"/>
          <w:b/>
          <w:bCs/>
          <w:sz w:val="20"/>
          <w:szCs w:val="20"/>
        </w:rPr>
        <w:t xml:space="preserve"> </w:t>
      </w:r>
      <w:r w:rsidRPr="00D022C8">
        <w:rPr>
          <w:rFonts w:ascii="Times New Roman" w:eastAsia="Arial Unicode MS" w:hAnsi="Times New Roman" w:cs="Times New Roman"/>
          <w:b/>
          <w:bCs/>
          <w:sz w:val="20"/>
          <w:szCs w:val="20"/>
        </w:rPr>
        <w:t>SHAREHOLDERS  AND  BOARD  OF  DIRECTORS</w:t>
      </w:r>
    </w:p>
    <w:p w14:paraId="55458D6A" w14:textId="77777777" w:rsidR="0016295A" w:rsidRPr="00D022C8" w:rsidRDefault="0016295A" w:rsidP="0016295A">
      <w:pPr>
        <w:autoSpaceDE w:val="0"/>
        <w:autoSpaceDN w:val="0"/>
        <w:adjustRightInd w:val="0"/>
        <w:spacing w:after="0"/>
        <w:rPr>
          <w:rFonts w:ascii="Times New Roman" w:eastAsia="Arial Unicode MS" w:hAnsi="Times New Roman" w:cs="Times New Roman"/>
          <w:b/>
          <w:bCs/>
          <w:sz w:val="20"/>
          <w:szCs w:val="20"/>
        </w:rPr>
      </w:pPr>
      <w:proofErr w:type="gramStart"/>
      <w:r w:rsidRPr="00D022C8">
        <w:rPr>
          <w:rFonts w:ascii="Times New Roman" w:eastAsia="Arial Unicode MS" w:hAnsi="Times New Roman" w:cs="Times New Roman"/>
          <w:b/>
          <w:bCs/>
          <w:sz w:val="20"/>
          <w:szCs w:val="20"/>
        </w:rPr>
        <w:t>READYPLANET  PUBLIC</w:t>
      </w:r>
      <w:proofErr w:type="gramEnd"/>
      <w:r w:rsidRPr="00D022C8">
        <w:rPr>
          <w:rFonts w:ascii="Times New Roman" w:eastAsia="Arial Unicode MS" w:hAnsi="Times New Roman" w:cs="Times New Roman"/>
          <w:b/>
          <w:bCs/>
          <w:sz w:val="20"/>
          <w:szCs w:val="20"/>
        </w:rPr>
        <w:t xml:space="preserve">  COMPANY  LIMITED</w:t>
      </w:r>
    </w:p>
    <w:p w14:paraId="02777FCB" w14:textId="77777777" w:rsidR="00853C07" w:rsidRPr="00D022C8" w:rsidRDefault="00853C07" w:rsidP="00A060F8">
      <w:pPr>
        <w:autoSpaceDE w:val="0"/>
        <w:autoSpaceDN w:val="0"/>
        <w:adjustRightInd w:val="0"/>
        <w:spacing w:after="0"/>
        <w:rPr>
          <w:rFonts w:ascii="Times New Roman" w:eastAsia="Arial Unicode MS" w:hAnsi="Times New Roman" w:cs="Times New Roman"/>
          <w:b/>
          <w:bCs/>
          <w:sz w:val="24"/>
          <w:szCs w:val="24"/>
        </w:rPr>
      </w:pPr>
    </w:p>
    <w:p w14:paraId="75B09F92" w14:textId="49DF9471" w:rsidR="00A060F8" w:rsidRPr="00D022C8" w:rsidRDefault="006F63EF" w:rsidP="00A060F8">
      <w:pPr>
        <w:spacing w:after="0"/>
        <w:rPr>
          <w:rFonts w:ascii="Times New Roman" w:eastAsia="Times New Roman" w:hAnsi="Times New Roman" w:cs="Times New Roman"/>
          <w:sz w:val="24"/>
          <w:szCs w:val="24"/>
        </w:rPr>
      </w:pPr>
      <w:r w:rsidRPr="00D022C8">
        <w:rPr>
          <w:rFonts w:ascii="Times New Roman" w:eastAsia="Times New Roman" w:hAnsi="Times New Roman" w:cs="Times New Roman"/>
          <w:b/>
          <w:bCs/>
          <w:sz w:val="24"/>
          <w:szCs w:val="24"/>
        </w:rPr>
        <w:t>Opinion</w:t>
      </w:r>
      <w:r w:rsidRPr="00D022C8">
        <w:rPr>
          <w:rFonts w:ascii="Times New Roman" w:eastAsia="Times New Roman" w:hAnsi="Times New Roman" w:cs="Times New Roman"/>
          <w:sz w:val="24"/>
          <w:szCs w:val="24"/>
        </w:rPr>
        <w:t xml:space="preserve"> </w:t>
      </w:r>
    </w:p>
    <w:p w14:paraId="7091BA6C" w14:textId="4C18A894" w:rsidR="00A060F8" w:rsidRPr="00D022C8" w:rsidRDefault="00E934B2" w:rsidP="00E934B2">
      <w:pPr>
        <w:spacing w:before="240" w:after="240"/>
        <w:jc w:val="thaiDistribute"/>
        <w:rPr>
          <w:rFonts w:ascii="Times New Roman" w:hAnsi="Times New Roman" w:cs="Times New Roman"/>
          <w:sz w:val="24"/>
          <w:szCs w:val="24"/>
        </w:rPr>
      </w:pPr>
      <w:r w:rsidRPr="00D022C8">
        <w:rPr>
          <w:rFonts w:ascii="Times New Roman" w:hAnsi="Times New Roman" w:cs="Times New Roman"/>
          <w:spacing w:val="-4"/>
          <w:sz w:val="24"/>
          <w:szCs w:val="24"/>
        </w:rPr>
        <w:t xml:space="preserve">We have audited the consolidated financial statements of </w:t>
      </w:r>
      <w:r w:rsidR="00E57ED4" w:rsidRPr="00D022C8">
        <w:rPr>
          <w:rFonts w:ascii="Times New Roman" w:hAnsi="Times New Roman" w:cs="Times New Roman"/>
          <w:spacing w:val="-4"/>
          <w:sz w:val="24"/>
          <w:szCs w:val="24"/>
        </w:rPr>
        <w:t xml:space="preserve">Readyplanet Public Company Limited </w:t>
      </w:r>
      <w:r w:rsidRPr="00D022C8">
        <w:rPr>
          <w:rFonts w:ascii="Times New Roman" w:hAnsi="Times New Roman" w:cs="Times New Roman"/>
          <w:spacing w:val="-4"/>
          <w:sz w:val="24"/>
          <w:szCs w:val="24"/>
        </w:rPr>
        <w:t>and</w:t>
      </w:r>
      <w:r w:rsidR="0063137D" w:rsidRPr="00D022C8">
        <w:rPr>
          <w:rFonts w:ascii="Times New Roman" w:hAnsi="Times New Roman" w:cs="Times New Roman"/>
          <w:spacing w:val="-4"/>
          <w:sz w:val="24"/>
          <w:szCs w:val="24"/>
        </w:rPr>
        <w:t xml:space="preserve"> </w:t>
      </w:r>
      <w:r w:rsidRPr="00D022C8">
        <w:rPr>
          <w:rFonts w:ascii="Times New Roman" w:hAnsi="Times New Roman" w:cs="Times New Roman"/>
          <w:spacing w:val="-4"/>
          <w:sz w:val="24"/>
          <w:szCs w:val="24"/>
        </w:rPr>
        <w:t xml:space="preserve">its subsidiaries (the “Group”) and the separate financial statements of </w:t>
      </w:r>
      <w:r w:rsidR="00E57ED4" w:rsidRPr="00D022C8">
        <w:rPr>
          <w:rFonts w:ascii="Times New Roman" w:hAnsi="Times New Roman" w:cs="Times New Roman"/>
          <w:spacing w:val="-4"/>
          <w:sz w:val="24"/>
          <w:szCs w:val="24"/>
        </w:rPr>
        <w:t>Readyplanet Public Company Limited</w:t>
      </w:r>
      <w:r w:rsidR="0019374A" w:rsidRPr="00D022C8">
        <w:rPr>
          <w:rFonts w:ascii="Times New Roman" w:hAnsi="Times New Roman" w:cs="Times New Roman"/>
          <w:sz w:val="24"/>
          <w:szCs w:val="24"/>
        </w:rPr>
        <w:t xml:space="preserve"> </w:t>
      </w:r>
      <w:r w:rsidRPr="00D022C8">
        <w:rPr>
          <w:rFonts w:ascii="Times New Roman" w:hAnsi="Times New Roman" w:cs="Times New Roman"/>
          <w:spacing w:val="-4"/>
          <w:sz w:val="24"/>
          <w:szCs w:val="24"/>
        </w:rPr>
        <w:t>(the “Company”), which comprise the consolidated and separate statements of financial position as at</w:t>
      </w:r>
      <w:r w:rsidR="0019374A" w:rsidRPr="00D022C8">
        <w:rPr>
          <w:rFonts w:ascii="Times New Roman" w:hAnsi="Times New Roman" w:cs="Times New Roman"/>
          <w:spacing w:val="-4"/>
          <w:sz w:val="24"/>
          <w:szCs w:val="24"/>
        </w:rPr>
        <w:t xml:space="preserve"> December </w:t>
      </w:r>
      <w:r w:rsidR="000465E3" w:rsidRPr="00D022C8">
        <w:rPr>
          <w:rFonts w:ascii="Times New Roman" w:hAnsi="Times New Roman" w:cs="Times New Roman"/>
          <w:spacing w:val="-4"/>
          <w:sz w:val="24"/>
          <w:szCs w:val="24"/>
        </w:rPr>
        <w:t>31</w:t>
      </w:r>
      <w:r w:rsidR="0019374A" w:rsidRPr="00D022C8">
        <w:rPr>
          <w:rFonts w:ascii="Times New Roman" w:hAnsi="Times New Roman" w:cs="Times New Roman"/>
          <w:spacing w:val="-4"/>
          <w:sz w:val="24"/>
          <w:szCs w:val="24"/>
        </w:rPr>
        <w:t xml:space="preserve">, </w:t>
      </w:r>
      <w:r w:rsidR="000465E3" w:rsidRPr="00D022C8">
        <w:rPr>
          <w:rFonts w:ascii="Times New Roman" w:hAnsi="Times New Roman" w:cs="Times New Roman"/>
          <w:spacing w:val="-4"/>
          <w:sz w:val="24"/>
          <w:szCs w:val="24"/>
        </w:rPr>
        <w:t>202</w:t>
      </w:r>
      <w:r w:rsidR="00F8278E">
        <w:rPr>
          <w:rFonts w:ascii="Times New Roman" w:hAnsi="Times New Roman" w:cs="Times New Roman"/>
          <w:spacing w:val="-4"/>
          <w:sz w:val="24"/>
          <w:szCs w:val="24"/>
        </w:rPr>
        <w:t>4</w:t>
      </w:r>
      <w:r w:rsidRPr="00D022C8">
        <w:rPr>
          <w:rFonts w:ascii="Times New Roman" w:hAnsi="Times New Roman" w:cs="Times New Roman"/>
          <w:spacing w:val="-4"/>
          <w:sz w:val="24"/>
          <w:szCs w:val="24"/>
        </w:rPr>
        <w:t>, and the related consolidated and separate statements of profit or loss and other comprehensive income, changes in shareholders’ equity</w:t>
      </w:r>
      <w:r w:rsidRPr="00D022C8">
        <w:rPr>
          <w:rFonts w:ascii="Times New Roman" w:hAnsi="Times New Roman" w:cs="Times New Roman"/>
          <w:sz w:val="24"/>
          <w:szCs w:val="24"/>
        </w:rPr>
        <w:t xml:space="preserve"> and cash </w:t>
      </w:r>
      <w:r w:rsidRPr="009C27DA">
        <w:rPr>
          <w:rFonts w:ascii="Times New Roman" w:hAnsi="Times New Roman" w:cs="Times New Roman"/>
          <w:sz w:val="24"/>
          <w:szCs w:val="24"/>
        </w:rPr>
        <w:t xml:space="preserve">flows for the year then ended, and notes to the financial statements, including </w:t>
      </w:r>
      <w:r w:rsidR="00987A77" w:rsidRPr="009C27DA">
        <w:rPr>
          <w:rFonts w:ascii="Times New Roman" w:hAnsi="Times New Roman" w:cs="Times New Roman"/>
          <w:sz w:val="24"/>
          <w:szCs w:val="24"/>
        </w:rPr>
        <w:t xml:space="preserve">                     </w:t>
      </w:r>
      <w:r w:rsidRPr="009C27DA">
        <w:rPr>
          <w:rFonts w:ascii="Times New Roman" w:hAnsi="Times New Roman" w:cs="Times New Roman"/>
          <w:sz w:val="24"/>
          <w:szCs w:val="24"/>
        </w:rPr>
        <w:t xml:space="preserve">a summary of </w:t>
      </w:r>
      <w:r w:rsidR="00C148B1" w:rsidRPr="009C27DA">
        <w:rPr>
          <w:rFonts w:ascii="Times New Roman" w:hAnsi="Times New Roman" w:cs="Times New Roman"/>
          <w:sz w:val="24"/>
          <w:szCs w:val="24"/>
        </w:rPr>
        <w:t>material accounting policy information</w:t>
      </w:r>
      <w:r w:rsidRPr="009C27DA">
        <w:rPr>
          <w:rFonts w:ascii="Times New Roman" w:hAnsi="Times New Roman" w:cs="Times New Roman"/>
          <w:sz w:val="24"/>
          <w:szCs w:val="24"/>
        </w:rPr>
        <w:t>.</w:t>
      </w:r>
      <w:r w:rsidRPr="00D022C8">
        <w:rPr>
          <w:rFonts w:ascii="Times New Roman" w:hAnsi="Times New Roman" w:cs="Times New Roman"/>
          <w:sz w:val="24"/>
          <w:szCs w:val="24"/>
        </w:rPr>
        <w:t xml:space="preserve"> </w:t>
      </w:r>
    </w:p>
    <w:p w14:paraId="2BA1D23E" w14:textId="6FBDBB77" w:rsidR="00E934B2" w:rsidRPr="00D022C8" w:rsidRDefault="00E934B2" w:rsidP="0006250B">
      <w:pPr>
        <w:spacing w:before="240" w:after="0"/>
        <w:jc w:val="thaiDistribute"/>
        <w:rPr>
          <w:rFonts w:ascii="Times New Roman" w:hAnsi="Times New Roman" w:cs="Times New Roman"/>
          <w:sz w:val="24"/>
          <w:szCs w:val="24"/>
        </w:rPr>
      </w:pPr>
      <w:r w:rsidRPr="00D022C8">
        <w:rPr>
          <w:rFonts w:ascii="Times New Roman" w:hAnsi="Times New Roman" w:cs="Times New Roman"/>
          <w:sz w:val="24"/>
          <w:szCs w:val="24"/>
        </w:rPr>
        <w:t xml:space="preserve">In our opinion, the accompanying consolidated and separate financial statements present fairly, in all material respects, the financial position of </w:t>
      </w:r>
      <w:r w:rsidR="00E57ED4" w:rsidRPr="00D022C8">
        <w:rPr>
          <w:rFonts w:ascii="Times New Roman" w:hAnsi="Times New Roman" w:cs="Times New Roman"/>
          <w:sz w:val="24"/>
          <w:szCs w:val="24"/>
        </w:rPr>
        <w:t xml:space="preserve">Readyplanet Public Company Limited </w:t>
      </w:r>
      <w:r w:rsidRPr="00D022C8">
        <w:rPr>
          <w:rFonts w:ascii="Times New Roman" w:hAnsi="Times New Roman" w:cs="Times New Roman"/>
          <w:sz w:val="24"/>
          <w:szCs w:val="24"/>
        </w:rPr>
        <w:t xml:space="preserve">and its subsidiaries and of </w:t>
      </w:r>
      <w:r w:rsidR="00E57ED4" w:rsidRPr="00D022C8">
        <w:rPr>
          <w:rFonts w:ascii="Times New Roman" w:hAnsi="Times New Roman" w:cs="Times New Roman"/>
          <w:sz w:val="24"/>
          <w:szCs w:val="24"/>
        </w:rPr>
        <w:t xml:space="preserve">Readyplanet Public Company Limited </w:t>
      </w:r>
      <w:r w:rsidRPr="00D022C8">
        <w:rPr>
          <w:rFonts w:ascii="Times New Roman" w:hAnsi="Times New Roman" w:cs="Times New Roman"/>
          <w:sz w:val="24"/>
          <w:szCs w:val="24"/>
        </w:rPr>
        <w:t xml:space="preserve">as </w:t>
      </w:r>
      <w:proofErr w:type="gramStart"/>
      <w:r w:rsidRPr="00D022C8">
        <w:rPr>
          <w:rFonts w:ascii="Times New Roman" w:hAnsi="Times New Roman" w:cs="Times New Roman"/>
          <w:sz w:val="24"/>
          <w:szCs w:val="24"/>
        </w:rPr>
        <w:t>at</w:t>
      </w:r>
      <w:proofErr w:type="gramEnd"/>
      <w:r w:rsidRPr="00D022C8">
        <w:rPr>
          <w:rFonts w:ascii="Times New Roman" w:hAnsi="Times New Roman" w:cs="Times New Roman"/>
          <w:sz w:val="24"/>
          <w:szCs w:val="24"/>
        </w:rPr>
        <w:t xml:space="preserve"> </w:t>
      </w:r>
      <w:r w:rsidR="0019374A" w:rsidRPr="00D022C8">
        <w:rPr>
          <w:rFonts w:ascii="Times New Roman" w:hAnsi="Times New Roman" w:cs="Times New Roman"/>
          <w:spacing w:val="-4"/>
          <w:sz w:val="24"/>
          <w:szCs w:val="24"/>
        </w:rPr>
        <w:t xml:space="preserve">December </w:t>
      </w:r>
      <w:r w:rsidR="000465E3" w:rsidRPr="00D022C8">
        <w:rPr>
          <w:rFonts w:ascii="Times New Roman" w:hAnsi="Times New Roman" w:cs="Times New Roman"/>
          <w:spacing w:val="-4"/>
          <w:sz w:val="24"/>
          <w:szCs w:val="24"/>
        </w:rPr>
        <w:t>31</w:t>
      </w:r>
      <w:r w:rsidR="0019374A" w:rsidRPr="00D022C8">
        <w:rPr>
          <w:rFonts w:ascii="Times New Roman" w:hAnsi="Times New Roman" w:cs="Times New Roman"/>
          <w:spacing w:val="-4"/>
          <w:sz w:val="24"/>
          <w:szCs w:val="24"/>
        </w:rPr>
        <w:t xml:space="preserve">, </w:t>
      </w:r>
      <w:r w:rsidR="000465E3" w:rsidRPr="00D022C8">
        <w:rPr>
          <w:rFonts w:ascii="Times New Roman" w:hAnsi="Times New Roman" w:cs="Times New Roman"/>
          <w:spacing w:val="-4"/>
          <w:sz w:val="24"/>
          <w:szCs w:val="24"/>
        </w:rPr>
        <w:t>202</w:t>
      </w:r>
      <w:r w:rsidR="00F8278E">
        <w:rPr>
          <w:rFonts w:ascii="Times New Roman" w:hAnsi="Times New Roman" w:cs="Times New Roman"/>
          <w:spacing w:val="-4"/>
          <w:sz w:val="24"/>
          <w:szCs w:val="24"/>
        </w:rPr>
        <w:t>4</w:t>
      </w:r>
      <w:r w:rsidRPr="00D022C8">
        <w:rPr>
          <w:rFonts w:ascii="Times New Roman" w:hAnsi="Times New Roman" w:cs="Times New Roman"/>
          <w:sz w:val="24"/>
          <w:szCs w:val="24"/>
        </w:rPr>
        <w:t xml:space="preserve">, and its financial performance and its cash flows for the year then ended in accordance with </w:t>
      </w:r>
      <w:r w:rsidR="004E3681" w:rsidRPr="00D022C8">
        <w:rPr>
          <w:rFonts w:ascii="Times New Roman" w:hAnsi="Times New Roman" w:cs="Times New Roman"/>
          <w:sz w:val="24"/>
          <w:szCs w:val="24"/>
        </w:rPr>
        <w:t xml:space="preserve">              </w:t>
      </w:r>
      <w:r w:rsidRPr="00D022C8">
        <w:rPr>
          <w:rFonts w:ascii="Times New Roman" w:hAnsi="Times New Roman" w:cs="Times New Roman"/>
          <w:sz w:val="24"/>
          <w:szCs w:val="24"/>
        </w:rPr>
        <w:t>Thai Financial Reporting Standards</w:t>
      </w:r>
      <w:r w:rsidRPr="00D022C8">
        <w:rPr>
          <w:rFonts w:ascii="Times New Roman" w:hAnsi="Times New Roman" w:cs="Times New Roman"/>
          <w:sz w:val="24"/>
          <w:szCs w:val="24"/>
          <w:cs/>
        </w:rPr>
        <w:t xml:space="preserve"> </w:t>
      </w:r>
      <w:r w:rsidRPr="00D022C8">
        <w:rPr>
          <w:rFonts w:ascii="Times New Roman" w:hAnsi="Times New Roman" w:cs="Times New Roman"/>
          <w:sz w:val="24"/>
          <w:szCs w:val="24"/>
        </w:rPr>
        <w:t>(“TFRSs”).</w:t>
      </w:r>
    </w:p>
    <w:p w14:paraId="70E4DAAD" w14:textId="77777777" w:rsidR="00682635" w:rsidRPr="00D022C8" w:rsidRDefault="00682635" w:rsidP="00A060F8">
      <w:pPr>
        <w:spacing w:after="0"/>
        <w:jc w:val="thaiDistribute"/>
        <w:rPr>
          <w:rFonts w:ascii="Times New Roman" w:eastAsia="Times New Roman" w:hAnsi="Times New Roman" w:cs="Times New Roman"/>
          <w:b/>
          <w:bCs/>
          <w:sz w:val="24"/>
          <w:szCs w:val="24"/>
        </w:rPr>
      </w:pPr>
    </w:p>
    <w:p w14:paraId="51C8D138" w14:textId="77777777" w:rsidR="006F63EF" w:rsidRPr="00D022C8" w:rsidRDefault="006F63EF" w:rsidP="00A060F8">
      <w:pPr>
        <w:spacing w:after="0"/>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b/>
          <w:bCs/>
          <w:sz w:val="24"/>
          <w:szCs w:val="24"/>
        </w:rPr>
        <w:t>Basis for Opinion</w:t>
      </w:r>
      <w:r w:rsidRPr="00D022C8">
        <w:rPr>
          <w:rFonts w:ascii="Times New Roman" w:eastAsia="Times New Roman" w:hAnsi="Times New Roman" w:cs="Times New Roman"/>
          <w:sz w:val="24"/>
          <w:szCs w:val="24"/>
        </w:rPr>
        <w:t xml:space="preserve"> </w:t>
      </w:r>
    </w:p>
    <w:p w14:paraId="4C659140" w14:textId="77777777" w:rsidR="00F97DC5" w:rsidRPr="00D022C8" w:rsidRDefault="00F97DC5" w:rsidP="00A060F8">
      <w:pPr>
        <w:spacing w:after="0"/>
        <w:jc w:val="thaiDistribute"/>
        <w:rPr>
          <w:rFonts w:ascii="Times New Roman" w:eastAsia="Times New Roman" w:hAnsi="Times New Roman" w:cs="Times New Roman"/>
          <w:sz w:val="24"/>
          <w:szCs w:val="24"/>
        </w:rPr>
      </w:pPr>
    </w:p>
    <w:p w14:paraId="474345CD" w14:textId="77996599" w:rsidR="00F97DC5" w:rsidRPr="00471E55" w:rsidRDefault="006F63EF" w:rsidP="00A060F8">
      <w:pPr>
        <w:spacing w:after="0"/>
        <w:jc w:val="thaiDistribute"/>
        <w:rPr>
          <w:rFonts w:ascii="Times New Roman" w:eastAsia="Times New Roman" w:hAnsi="Times New Roman" w:cs="Times New Roman"/>
          <w:sz w:val="24"/>
          <w:szCs w:val="24"/>
        </w:rPr>
        <w:sectPr w:rsidR="00F97DC5" w:rsidRPr="00471E55" w:rsidSect="00624120">
          <w:headerReference w:type="even" r:id="rId9"/>
          <w:headerReference w:type="first" r:id="rId10"/>
          <w:pgSz w:w="11907" w:h="16839" w:code="9"/>
          <w:pgMar w:top="2880" w:right="1224" w:bottom="2160" w:left="1872" w:header="864" w:footer="432" w:gutter="0"/>
          <w:cols w:space="720"/>
          <w:docGrid w:linePitch="360"/>
        </w:sectPr>
      </w:pPr>
      <w:r w:rsidRPr="00D022C8">
        <w:rPr>
          <w:rFonts w:ascii="Times New Roman" w:eastAsia="Times New Roman" w:hAnsi="Times New Roman" w:cs="Times New Roman"/>
          <w:sz w:val="24"/>
          <w:szCs w:val="24"/>
        </w:rPr>
        <w:t xml:space="preserve">We conducted our audit </w:t>
      </w:r>
      <w:r w:rsidR="00181ED9" w:rsidRPr="00D022C8">
        <w:rPr>
          <w:rFonts w:ascii="Times New Roman" w:eastAsia="Times New Roman" w:hAnsi="Times New Roman" w:cs="Times New Roman"/>
          <w:sz w:val="24"/>
          <w:szCs w:val="24"/>
        </w:rPr>
        <w:t>in accordance with Thai Standards on Auditing</w:t>
      </w:r>
      <w:r w:rsidR="000F7B29" w:rsidRPr="00D022C8">
        <w:rPr>
          <w:rFonts w:ascii="Times New Roman" w:eastAsia="Times New Roman" w:hAnsi="Times New Roman" w:cs="Times New Roman"/>
          <w:sz w:val="24"/>
          <w:szCs w:val="24"/>
        </w:rPr>
        <w:t xml:space="preserve"> (</w:t>
      </w:r>
      <w:r w:rsidR="00922B22" w:rsidRPr="00D022C8">
        <w:rPr>
          <w:rFonts w:ascii="Times New Roman" w:eastAsia="Times New Roman" w:hAnsi="Times New Roman" w:cs="Times New Roman"/>
          <w:sz w:val="24"/>
          <w:szCs w:val="24"/>
        </w:rPr>
        <w:t>“</w:t>
      </w:r>
      <w:r w:rsidR="000F7B29" w:rsidRPr="00D022C8">
        <w:rPr>
          <w:rFonts w:ascii="Times New Roman" w:eastAsia="Times New Roman" w:hAnsi="Times New Roman" w:cs="Times New Roman"/>
          <w:sz w:val="24"/>
          <w:szCs w:val="24"/>
        </w:rPr>
        <w:t>TSA</w:t>
      </w:r>
      <w:r w:rsidR="00AC4C9C" w:rsidRPr="00D022C8">
        <w:rPr>
          <w:rFonts w:ascii="Times New Roman" w:eastAsia="Times New Roman" w:hAnsi="Times New Roman" w:cs="Times New Roman"/>
          <w:sz w:val="24"/>
          <w:szCs w:val="24"/>
        </w:rPr>
        <w:t>s</w:t>
      </w:r>
      <w:r w:rsidR="00922B22" w:rsidRPr="00D022C8">
        <w:rPr>
          <w:rFonts w:ascii="Times New Roman" w:eastAsia="Times New Roman" w:hAnsi="Times New Roman" w:cs="Times New Roman"/>
          <w:sz w:val="24"/>
          <w:szCs w:val="24"/>
        </w:rPr>
        <w:t>”</w:t>
      </w:r>
      <w:r w:rsidR="000F7B29" w:rsidRPr="00D022C8">
        <w:rPr>
          <w:rFonts w:ascii="Times New Roman" w:eastAsia="Times New Roman" w:hAnsi="Times New Roman" w:cs="Times New Roman"/>
          <w:sz w:val="24"/>
          <w:szCs w:val="24"/>
        </w:rPr>
        <w:t>)</w:t>
      </w:r>
      <w:r w:rsidRPr="00D022C8">
        <w:rPr>
          <w:rFonts w:ascii="Times New Roman" w:eastAsia="Times New Roman" w:hAnsi="Times New Roman" w:cs="Times New Roman"/>
          <w:sz w:val="24"/>
          <w:szCs w:val="24"/>
        </w:rPr>
        <w:t xml:space="preserve">.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Our responsibilities under those standards are further described in the Auditor’s Responsibilities for the Audit of </w:t>
      </w:r>
      <w:r w:rsidR="00FC2FAE" w:rsidRPr="00D022C8">
        <w:rPr>
          <w:rFonts w:ascii="Times New Roman" w:eastAsia="Times New Roman" w:hAnsi="Times New Roman" w:cs="Times New Roman"/>
          <w:sz w:val="24"/>
          <w:szCs w:val="24"/>
        </w:rPr>
        <w:t>the</w:t>
      </w:r>
      <w:r w:rsidR="00FC2FAE" w:rsidRPr="00D022C8">
        <w:rPr>
          <w:rFonts w:ascii="Times New Roman" w:eastAsia="Times New Roman" w:hAnsi="Times New Roman" w:cs="Times New Roman"/>
          <w:sz w:val="24"/>
          <w:szCs w:val="24"/>
          <w:cs/>
        </w:rPr>
        <w:t xml:space="preserve"> </w:t>
      </w:r>
      <w:r w:rsidR="00FC2FAE" w:rsidRPr="00D022C8">
        <w:rPr>
          <w:rFonts w:ascii="Times New Roman" w:eastAsia="Times New Roman" w:hAnsi="Times New Roman" w:cs="Times New Roman"/>
          <w:sz w:val="24"/>
          <w:szCs w:val="24"/>
        </w:rPr>
        <w:t xml:space="preserve">Consolidated and Separate </w:t>
      </w:r>
      <w:r w:rsidRPr="00D022C8">
        <w:rPr>
          <w:rFonts w:ascii="Times New Roman" w:eastAsia="Times New Roman" w:hAnsi="Times New Roman" w:cs="Times New Roman"/>
          <w:sz w:val="24"/>
          <w:szCs w:val="24"/>
        </w:rPr>
        <w:t>Financial Statements section of our report.</w:t>
      </w:r>
      <w:r w:rsidR="00535E92" w:rsidRPr="00D022C8">
        <w:rPr>
          <w:rFonts w:ascii="Times New Roman" w:eastAsia="Times New Roman" w:hAnsi="Times New Roman" w:cs="Times New Roman"/>
          <w:sz w:val="24"/>
          <w:szCs w:val="24"/>
        </w:rPr>
        <w:t xml:space="preserve"> We are independent of</w:t>
      </w:r>
      <w:r w:rsidR="00920CA9" w:rsidRPr="00D022C8">
        <w:rPr>
          <w:rFonts w:ascii="Times New Roman" w:eastAsia="Times New Roman" w:hAnsi="Times New Roman" w:cs="Times New Roman"/>
          <w:sz w:val="24"/>
          <w:szCs w:val="24"/>
          <w:cs/>
        </w:rPr>
        <w:t xml:space="preserve"> </w:t>
      </w:r>
      <w:r w:rsidR="00920CA9" w:rsidRPr="00D022C8">
        <w:rPr>
          <w:rFonts w:ascii="Times New Roman" w:eastAsia="Times New Roman" w:hAnsi="Times New Roman" w:cs="Times New Roman"/>
          <w:sz w:val="24"/>
          <w:szCs w:val="24"/>
        </w:rPr>
        <w:t xml:space="preserve">the </w:t>
      </w:r>
      <w:r w:rsidR="00FC2FAE" w:rsidRPr="00D022C8">
        <w:rPr>
          <w:rFonts w:ascii="Times New Roman" w:eastAsia="Times New Roman" w:hAnsi="Times New Roman" w:cs="Times New Roman"/>
          <w:sz w:val="24"/>
          <w:szCs w:val="24"/>
        </w:rPr>
        <w:t>Group</w:t>
      </w:r>
      <w:r w:rsidRPr="00D022C8">
        <w:rPr>
          <w:rFonts w:ascii="Times New Roman" w:eastAsia="Times New Roman" w:hAnsi="Times New Roman" w:cs="Times New Roman"/>
          <w:sz w:val="24"/>
          <w:szCs w:val="24"/>
        </w:rPr>
        <w:t xml:space="preserve"> in accordance with </w:t>
      </w:r>
      <w:r w:rsidR="00C80B10" w:rsidRPr="00D022C8">
        <w:rPr>
          <w:rFonts w:ascii="Times New Roman" w:eastAsia="Times New Roman" w:hAnsi="Times New Roman" w:cs="Times New Roman"/>
          <w:sz w:val="24"/>
          <w:szCs w:val="24"/>
        </w:rPr>
        <w:t xml:space="preserve">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w:t>
      </w:r>
      <w:r w:rsidR="00E17D44" w:rsidRPr="00D022C8">
        <w:rPr>
          <w:rFonts w:ascii="Times New Roman" w:eastAsia="Times New Roman" w:hAnsi="Times New Roman" w:cs="Times New Roman"/>
          <w:sz w:val="24"/>
          <w:szCs w:val="24"/>
        </w:rPr>
        <w:t xml:space="preserve">                      </w:t>
      </w:r>
      <w:r w:rsidR="00C80B10" w:rsidRPr="00D022C8">
        <w:rPr>
          <w:rFonts w:ascii="Times New Roman" w:eastAsia="Times New Roman" w:hAnsi="Times New Roman" w:cs="Times New Roman"/>
          <w:sz w:val="24"/>
          <w:szCs w:val="24"/>
        </w:rPr>
        <w:t xml:space="preserve">our other ethical responsibilities in accordance with the Code of Ethics for Professional Accountants. </w:t>
      </w:r>
      <w:r w:rsidRPr="00D022C8">
        <w:rPr>
          <w:rFonts w:ascii="Times New Roman" w:eastAsia="Times New Roman" w:hAnsi="Times New Roman" w:cs="Times New Roman"/>
          <w:sz w:val="24"/>
          <w:szCs w:val="24"/>
        </w:rPr>
        <w:t>We believe that the audit evidence we have obtained is sufficient and appropriate to provide a basis for our opinion</w:t>
      </w:r>
    </w:p>
    <w:p w14:paraId="3867E94B" w14:textId="77777777" w:rsidR="00A57AFD" w:rsidRPr="00D022C8" w:rsidRDefault="00A57AFD" w:rsidP="00A57AFD">
      <w:pPr>
        <w:spacing w:after="0"/>
        <w:ind w:left="432"/>
        <w:jc w:val="both"/>
        <w:rPr>
          <w:rFonts w:ascii="Times New Roman" w:eastAsia="Times New Roman" w:hAnsi="Times New Roman" w:cs="Times New Roman"/>
          <w:b/>
          <w:bCs/>
          <w:spacing w:val="-6"/>
          <w:sz w:val="24"/>
          <w:szCs w:val="24"/>
        </w:rPr>
      </w:pPr>
      <w:r w:rsidRPr="00D022C8">
        <w:rPr>
          <w:rFonts w:ascii="Times New Roman" w:eastAsia="Times New Roman" w:hAnsi="Times New Roman" w:cs="Times New Roman"/>
          <w:b/>
          <w:bCs/>
          <w:spacing w:val="-6"/>
          <w:sz w:val="24"/>
          <w:szCs w:val="24"/>
        </w:rPr>
        <w:lastRenderedPageBreak/>
        <w:t>Key Audit Matters</w:t>
      </w:r>
    </w:p>
    <w:p w14:paraId="32ED0092" w14:textId="77777777" w:rsidR="00A57AFD" w:rsidRPr="00D022C8" w:rsidRDefault="00A57AFD" w:rsidP="00A57AFD">
      <w:pPr>
        <w:spacing w:after="0"/>
        <w:ind w:left="432"/>
        <w:jc w:val="thaiDistribute"/>
        <w:rPr>
          <w:rFonts w:ascii="Times New Roman" w:eastAsia="Times New Roman" w:hAnsi="Times New Roman" w:cs="Times New Roman"/>
          <w:sz w:val="16"/>
          <w:szCs w:val="16"/>
        </w:rPr>
      </w:pPr>
    </w:p>
    <w:p w14:paraId="056DA84F" w14:textId="3BA48E1F" w:rsidR="00A57AFD" w:rsidRPr="00D022C8" w:rsidRDefault="00A57AFD" w:rsidP="00A57AFD">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D022C8">
        <w:rPr>
          <w:rFonts w:ascii="Times New Roman" w:eastAsia="Times New Roman" w:hAnsi="Times New Roman" w:cs="Times New Roman"/>
          <w:sz w:val="24"/>
          <w:szCs w:val="24"/>
        </w:rPr>
        <w:t>statements as a whole, and</w:t>
      </w:r>
      <w:proofErr w:type="gramEnd"/>
      <w:r w:rsidRPr="00D022C8">
        <w:rPr>
          <w:rFonts w:ascii="Times New Roman" w:eastAsia="Times New Roman" w:hAnsi="Times New Roman" w:cs="Times New Roman"/>
          <w:sz w:val="24"/>
          <w:szCs w:val="24"/>
        </w:rPr>
        <w:t xml:space="preserve"> in forming our opinion thereon, and we do not provide a separate opinion on these matters.</w:t>
      </w:r>
    </w:p>
    <w:p w14:paraId="5ADE8BCE" w14:textId="77777777" w:rsidR="00A57AFD" w:rsidRPr="00D022C8" w:rsidRDefault="00A57AFD" w:rsidP="00A57AFD">
      <w:pPr>
        <w:ind w:left="432"/>
        <w:rPr>
          <w:rFonts w:ascii="Times New Roman" w:hAnsi="Times New Roman" w:cs="Times New Roman"/>
          <w:sz w:val="16"/>
          <w:szCs w:val="18"/>
        </w:rPr>
      </w:pP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AC7630" w:rsidRPr="00D022C8" w14:paraId="2A72F3EF" w14:textId="77777777" w:rsidTr="005E4506">
        <w:tc>
          <w:tcPr>
            <w:tcW w:w="4407" w:type="dxa"/>
            <w:shd w:val="clear" w:color="auto" w:fill="auto"/>
          </w:tcPr>
          <w:p w14:paraId="70BB6D5E" w14:textId="77777777" w:rsidR="00AC7630" w:rsidRPr="00D022C8" w:rsidRDefault="00AC7630" w:rsidP="005E4506">
            <w:pPr>
              <w:ind w:left="432"/>
              <w:jc w:val="center"/>
              <w:rPr>
                <w:rFonts w:ascii="Times New Roman" w:hAnsi="Times New Roman" w:cs="Times New Roman"/>
                <w:b/>
                <w:bCs/>
                <w:sz w:val="20"/>
                <w:szCs w:val="20"/>
              </w:rPr>
            </w:pPr>
            <w:r w:rsidRPr="00D022C8">
              <w:rPr>
                <w:rFonts w:ascii="Times New Roman" w:hAnsi="Times New Roman" w:cs="Times New Roman"/>
                <w:b/>
                <w:bCs/>
                <w:sz w:val="20"/>
                <w:szCs w:val="20"/>
              </w:rPr>
              <w:t>Key Audit Matters</w:t>
            </w:r>
          </w:p>
        </w:tc>
        <w:tc>
          <w:tcPr>
            <w:tcW w:w="4408" w:type="dxa"/>
            <w:shd w:val="clear" w:color="auto" w:fill="auto"/>
          </w:tcPr>
          <w:p w14:paraId="615F920D" w14:textId="77777777" w:rsidR="00AC7630" w:rsidRPr="00D022C8" w:rsidRDefault="00AC7630" w:rsidP="005E4506">
            <w:pPr>
              <w:ind w:left="432"/>
              <w:jc w:val="center"/>
              <w:rPr>
                <w:rFonts w:ascii="Times New Roman" w:hAnsi="Times New Roman" w:cs="Times New Roman"/>
                <w:b/>
                <w:bCs/>
                <w:sz w:val="20"/>
                <w:szCs w:val="20"/>
              </w:rPr>
            </w:pPr>
            <w:r w:rsidRPr="00D022C8">
              <w:rPr>
                <w:rFonts w:ascii="Times New Roman" w:hAnsi="Times New Roman" w:cs="Times New Roman"/>
                <w:b/>
                <w:bCs/>
                <w:sz w:val="20"/>
                <w:szCs w:val="20"/>
              </w:rPr>
              <w:t>Audit Responses</w:t>
            </w:r>
          </w:p>
        </w:tc>
      </w:tr>
      <w:tr w:rsidR="00AC7630" w:rsidRPr="00D022C8" w14:paraId="2981BA7C" w14:textId="77777777" w:rsidTr="005E4506">
        <w:tc>
          <w:tcPr>
            <w:tcW w:w="4407" w:type="dxa"/>
            <w:shd w:val="clear" w:color="auto" w:fill="auto"/>
          </w:tcPr>
          <w:p w14:paraId="1704F14B" w14:textId="77777777" w:rsidR="00AC7630" w:rsidRPr="00D022C8" w:rsidRDefault="00AC7630" w:rsidP="005E4506">
            <w:pPr>
              <w:ind w:left="432"/>
              <w:rPr>
                <w:rFonts w:ascii="Times New Roman" w:hAnsi="Times New Roman" w:cs="Times New Roman"/>
                <w:b/>
                <w:bCs/>
                <w:sz w:val="20"/>
                <w:szCs w:val="20"/>
              </w:rPr>
            </w:pPr>
          </w:p>
          <w:p w14:paraId="0796BBE7" w14:textId="02691E32" w:rsidR="00AC7630" w:rsidRPr="00D022C8" w:rsidRDefault="00AC7630" w:rsidP="00AC7630">
            <w:pPr>
              <w:ind w:left="432"/>
              <w:rPr>
                <w:rFonts w:ascii="Times New Roman" w:hAnsi="Times New Roman" w:cs="Times New Roman"/>
                <w:b/>
                <w:bCs/>
                <w:sz w:val="20"/>
                <w:szCs w:val="20"/>
              </w:rPr>
            </w:pPr>
            <w:r w:rsidRPr="00D022C8">
              <w:rPr>
                <w:rFonts w:ascii="Times New Roman" w:hAnsi="Times New Roman" w:cs="Times New Roman"/>
                <w:b/>
                <w:bCs/>
                <w:sz w:val="20"/>
                <w:szCs w:val="20"/>
              </w:rPr>
              <w:t>Revenue recognition</w:t>
            </w:r>
          </w:p>
          <w:p w14:paraId="01C67731" w14:textId="0EFBEE6E" w:rsidR="00A44FDC" w:rsidRDefault="00AC7630" w:rsidP="00FD5B7F">
            <w:pPr>
              <w:ind w:left="432" w:right="160"/>
              <w:jc w:val="thaiDistribute"/>
              <w:rPr>
                <w:rFonts w:ascii="Times New Roman" w:hAnsi="Times New Roman" w:cs="Times New Roman"/>
                <w:sz w:val="20"/>
                <w:szCs w:val="20"/>
              </w:rPr>
            </w:pPr>
            <w:r w:rsidRPr="00D022C8">
              <w:rPr>
                <w:rFonts w:ascii="Times New Roman" w:hAnsi="Times New Roman" w:cs="Times New Roman"/>
                <w:sz w:val="20"/>
                <w:szCs w:val="20"/>
              </w:rPr>
              <w:t xml:space="preserve">The Group </w:t>
            </w:r>
            <w:proofErr w:type="gramStart"/>
            <w:r w:rsidRPr="00D022C8">
              <w:rPr>
                <w:rFonts w:ascii="Times New Roman" w:hAnsi="Times New Roman" w:cs="Times New Roman"/>
                <w:sz w:val="20"/>
                <w:szCs w:val="20"/>
              </w:rPr>
              <w:t>enters into</w:t>
            </w:r>
            <w:proofErr w:type="gramEnd"/>
            <w:r w:rsidRPr="00D022C8">
              <w:rPr>
                <w:rFonts w:ascii="Times New Roman" w:hAnsi="Times New Roman" w:cs="Times New Roman"/>
                <w:sz w:val="20"/>
                <w:szCs w:val="20"/>
              </w:rPr>
              <w:t xml:space="preserve"> contracts with its customers that may include promises to transfer multiple services. The Group recognizes revenue upon the transfer of control of promised services to customer in an amount that reflects the consideration         the Group expects to receive in exchange for those services. </w:t>
            </w:r>
            <w:r w:rsidR="00A44FDC">
              <w:rPr>
                <w:rFonts w:ascii="Times New Roman" w:hAnsi="Times New Roman" w:cs="Times New Roman"/>
                <w:sz w:val="20"/>
                <w:szCs w:val="20"/>
              </w:rPr>
              <w:t xml:space="preserve">Revenue recognition on each service varies according to the nature of services and the conditions in the agreement. </w:t>
            </w:r>
            <w:r w:rsidR="00573697">
              <w:rPr>
                <w:rFonts w:ascii="Times New Roman" w:hAnsi="Times New Roman" w:cs="Times New Roman"/>
                <w:sz w:val="20"/>
                <w:szCs w:val="20"/>
              </w:rPr>
              <w:t>T</w:t>
            </w:r>
            <w:r w:rsidR="00A44FDC">
              <w:rPr>
                <w:rFonts w:ascii="Times New Roman" w:hAnsi="Times New Roman" w:cs="Times New Roman"/>
                <w:sz w:val="20"/>
                <w:szCs w:val="20"/>
              </w:rPr>
              <w:t xml:space="preserve">he Group </w:t>
            </w:r>
            <w:r w:rsidR="00573697">
              <w:rPr>
                <w:rFonts w:ascii="Times New Roman" w:hAnsi="Times New Roman" w:cs="Times New Roman"/>
                <w:sz w:val="20"/>
                <w:szCs w:val="20"/>
              </w:rPr>
              <w:t xml:space="preserve">determined the appropriateness of </w:t>
            </w:r>
            <w:r w:rsidR="00573697" w:rsidRPr="00624120">
              <w:rPr>
                <w:rFonts w:ascii="Times New Roman" w:hAnsi="Times New Roman" w:cs="Times New Roman"/>
                <w:spacing w:val="-8"/>
                <w:sz w:val="20"/>
                <w:szCs w:val="20"/>
              </w:rPr>
              <w:t>the revenue recognition by ensuring the actual</w:t>
            </w:r>
            <w:r w:rsidR="00573697">
              <w:rPr>
                <w:rFonts w:ascii="Times New Roman" w:hAnsi="Times New Roman" w:cs="Times New Roman"/>
                <w:sz w:val="20"/>
                <w:szCs w:val="20"/>
              </w:rPr>
              <w:t xml:space="preserve"> occurrence and</w:t>
            </w:r>
            <w:r w:rsidR="00A44FDC">
              <w:rPr>
                <w:rFonts w:ascii="Times New Roman" w:hAnsi="Times New Roman" w:cs="Times New Roman"/>
                <w:sz w:val="20"/>
                <w:szCs w:val="20"/>
              </w:rPr>
              <w:t xml:space="preserve"> recognizing revenue when the performance obligation is satisfied.</w:t>
            </w:r>
          </w:p>
          <w:p w14:paraId="5417AB40" w14:textId="78B2D76F" w:rsidR="00A44FDC" w:rsidRPr="00D022C8" w:rsidRDefault="00A44FDC" w:rsidP="00A44FDC">
            <w:pPr>
              <w:ind w:left="432" w:right="160"/>
              <w:jc w:val="thaiDistribute"/>
              <w:rPr>
                <w:rFonts w:ascii="Times New Roman" w:hAnsi="Times New Roman" w:cs="Times New Roman"/>
                <w:sz w:val="20"/>
                <w:szCs w:val="20"/>
              </w:rPr>
            </w:pPr>
            <w:r w:rsidRPr="00A44FDC">
              <w:rPr>
                <w:rFonts w:ascii="Times New Roman" w:hAnsi="Times New Roman" w:cs="Times New Roman"/>
                <w:sz w:val="20"/>
                <w:szCs w:val="20"/>
              </w:rPr>
              <w:t>We focus on the revenue recognition</w:t>
            </w:r>
            <w:r>
              <w:rPr>
                <w:rFonts w:ascii="Times New Roman" w:hAnsi="Times New Roman" w:cs="Times New Roman"/>
                <w:sz w:val="20"/>
                <w:szCs w:val="20"/>
              </w:rPr>
              <w:t xml:space="preserve"> because it is material to the financial statements and significant judgement may be required</w:t>
            </w:r>
            <w:r w:rsidR="00573697">
              <w:rPr>
                <w:rFonts w:ascii="Times New Roman" w:hAnsi="Times New Roman" w:cs="Times New Roman"/>
                <w:sz w:val="20"/>
                <w:szCs w:val="20"/>
              </w:rPr>
              <w:t xml:space="preserve"> by the Group</w:t>
            </w:r>
            <w:r>
              <w:rPr>
                <w:rFonts w:ascii="Times New Roman" w:hAnsi="Times New Roman" w:cs="Times New Roman"/>
                <w:sz w:val="20"/>
                <w:szCs w:val="20"/>
              </w:rPr>
              <w:t xml:space="preserve"> when</w:t>
            </w:r>
            <w:r w:rsidRPr="00DF5790">
              <w:rPr>
                <w:rFonts w:ascii="Times New Roman" w:hAnsi="Times New Roman" w:cs="Times New Roman"/>
                <w:sz w:val="20"/>
                <w:szCs w:val="20"/>
                <w:cs/>
              </w:rPr>
              <w:t xml:space="preserve"> </w:t>
            </w:r>
            <w:r>
              <w:rPr>
                <w:rFonts w:ascii="Times New Roman" w:hAnsi="Times New Roman" w:cs="Times New Roman"/>
                <w:sz w:val="20"/>
                <w:szCs w:val="20"/>
              </w:rPr>
              <w:t>the conditions in the agreement and</w:t>
            </w:r>
            <w:r w:rsidRPr="00DF5790">
              <w:rPr>
                <w:rFonts w:ascii="Times New Roman" w:hAnsi="Times New Roman" w:cs="Times New Roman"/>
                <w:sz w:val="20"/>
                <w:szCs w:val="20"/>
                <w:cs/>
              </w:rPr>
              <w:t xml:space="preserve"> </w:t>
            </w:r>
            <w:r>
              <w:rPr>
                <w:rFonts w:ascii="Times New Roman" w:hAnsi="Times New Roman" w:cs="Times New Roman"/>
                <w:sz w:val="20"/>
                <w:szCs w:val="20"/>
              </w:rPr>
              <w:t xml:space="preserve">the performance obligation are satisfied. </w:t>
            </w:r>
          </w:p>
          <w:p w14:paraId="4FF538DB" w14:textId="250113B3" w:rsidR="00AC7630" w:rsidRPr="00D022C8" w:rsidRDefault="00AC7630" w:rsidP="005E4506">
            <w:pPr>
              <w:ind w:left="432" w:right="160"/>
              <w:jc w:val="thaiDistribute"/>
              <w:rPr>
                <w:rFonts w:ascii="Times New Roman" w:hAnsi="Times New Roman" w:cs="Times New Roman"/>
                <w:sz w:val="20"/>
                <w:szCs w:val="20"/>
                <w:cs/>
              </w:rPr>
            </w:pPr>
            <w:r w:rsidRPr="00D022C8">
              <w:rPr>
                <w:rFonts w:ascii="Times New Roman" w:hAnsi="Times New Roman" w:cs="Times New Roman"/>
                <w:sz w:val="20"/>
                <w:szCs w:val="20"/>
              </w:rPr>
              <w:t xml:space="preserve">Accounting policy and detail of revenue recognition were disclosed in Notes </w:t>
            </w:r>
            <w:r w:rsidR="00471E55">
              <w:rPr>
                <w:rFonts w:ascii="Times New Roman" w:hAnsi="Times New Roman" w:cs="Times New Roman"/>
                <w:sz w:val="20"/>
                <w:szCs w:val="20"/>
              </w:rPr>
              <w:t>3.17</w:t>
            </w:r>
            <w:r w:rsidRPr="00D022C8">
              <w:rPr>
                <w:rFonts w:ascii="Times New Roman" w:hAnsi="Times New Roman" w:cs="Times New Roman"/>
                <w:sz w:val="20"/>
                <w:szCs w:val="20"/>
              </w:rPr>
              <w:t xml:space="preserve"> and </w:t>
            </w:r>
            <w:r w:rsidR="00471E55">
              <w:rPr>
                <w:rFonts w:ascii="Times New Roman" w:hAnsi="Times New Roman" w:cs="Times New Roman"/>
                <w:sz w:val="20"/>
                <w:szCs w:val="20"/>
              </w:rPr>
              <w:t>2</w:t>
            </w:r>
            <w:r w:rsidR="00BD2F44">
              <w:rPr>
                <w:rFonts w:ascii="Times New Roman" w:hAnsi="Times New Roman" w:cs="Angsana New"/>
                <w:sz w:val="20"/>
                <w:szCs w:val="25"/>
              </w:rPr>
              <w:t>6</w:t>
            </w:r>
            <w:r w:rsidRPr="00D022C8">
              <w:rPr>
                <w:rFonts w:ascii="Times New Roman" w:hAnsi="Times New Roman" w:cs="Times New Roman"/>
                <w:sz w:val="20"/>
                <w:szCs w:val="20"/>
              </w:rPr>
              <w:t xml:space="preserve"> to the financial statements, respectively</w:t>
            </w:r>
          </w:p>
        </w:tc>
        <w:tc>
          <w:tcPr>
            <w:tcW w:w="4408" w:type="dxa"/>
            <w:shd w:val="clear" w:color="auto" w:fill="auto"/>
          </w:tcPr>
          <w:p w14:paraId="3457B35A" w14:textId="3BAF7F58" w:rsidR="00AC7630" w:rsidRDefault="00AC7630" w:rsidP="005E4506">
            <w:pPr>
              <w:rPr>
                <w:rFonts w:ascii="Times New Roman" w:hAnsi="Times New Roman"/>
                <w:sz w:val="20"/>
                <w:szCs w:val="20"/>
              </w:rPr>
            </w:pPr>
          </w:p>
          <w:p w14:paraId="56B5258A" w14:textId="77777777" w:rsidR="00624120" w:rsidRPr="00624120" w:rsidRDefault="00624120" w:rsidP="005E4506">
            <w:pPr>
              <w:rPr>
                <w:rFonts w:ascii="Times New Roman" w:hAnsi="Times New Roman"/>
                <w:sz w:val="20"/>
                <w:szCs w:val="20"/>
              </w:rPr>
            </w:pPr>
          </w:p>
          <w:p w14:paraId="2388464F" w14:textId="77777777" w:rsidR="00AC7630" w:rsidRPr="00D022C8" w:rsidRDefault="00AC7630" w:rsidP="005E4506">
            <w:pPr>
              <w:rPr>
                <w:rFonts w:ascii="Times New Roman" w:hAnsi="Times New Roman" w:cs="Times New Roman"/>
                <w:sz w:val="20"/>
                <w:szCs w:val="20"/>
              </w:rPr>
            </w:pPr>
            <w:r w:rsidRPr="00D022C8">
              <w:rPr>
                <w:rFonts w:ascii="Times New Roman" w:hAnsi="Times New Roman" w:cs="Times New Roman"/>
                <w:sz w:val="20"/>
                <w:szCs w:val="20"/>
              </w:rPr>
              <w:t>Key audit procedures were included:</w:t>
            </w:r>
          </w:p>
          <w:p w14:paraId="3DFE0A88" w14:textId="77777777" w:rsidR="00AC7630" w:rsidRPr="00D022C8" w:rsidRDefault="00AC7630" w:rsidP="00AC7630">
            <w:pPr>
              <w:pStyle w:val="ListParagraph"/>
              <w:numPr>
                <w:ilvl w:val="0"/>
                <w:numId w:val="8"/>
              </w:numPr>
              <w:spacing w:before="240"/>
              <w:jc w:val="thaiDistribute"/>
              <w:rPr>
                <w:rFonts w:ascii="Times New Roman" w:hAnsi="Times New Roman" w:cs="Times New Roman"/>
                <w:sz w:val="20"/>
                <w:szCs w:val="20"/>
              </w:rPr>
            </w:pPr>
            <w:r w:rsidRPr="00D022C8">
              <w:rPr>
                <w:rFonts w:ascii="Times New Roman" w:hAnsi="Times New Roman" w:cs="Times New Roman"/>
                <w:sz w:val="20"/>
                <w:szCs w:val="20"/>
              </w:rPr>
              <w:t xml:space="preserve">Understanding and evaluating the design and implementation as well as perform operating effectiveness testing of internal controls over the Group’s accounting for revenue recognition including controls related to the </w:t>
            </w:r>
            <w:proofErr w:type="gramStart"/>
            <w:r w:rsidRPr="00D022C8">
              <w:rPr>
                <w:rFonts w:ascii="Times New Roman" w:hAnsi="Times New Roman" w:cs="Times New Roman"/>
                <w:sz w:val="20"/>
                <w:szCs w:val="20"/>
              </w:rPr>
              <w:t>relevant  IT</w:t>
            </w:r>
            <w:proofErr w:type="gramEnd"/>
            <w:r w:rsidRPr="00D022C8">
              <w:rPr>
                <w:rFonts w:ascii="Times New Roman" w:hAnsi="Times New Roman" w:cs="Times New Roman"/>
                <w:sz w:val="20"/>
                <w:szCs w:val="20"/>
              </w:rPr>
              <w:t xml:space="preserve"> systems.</w:t>
            </w:r>
          </w:p>
          <w:p w14:paraId="55E6E855" w14:textId="4EE8B0DF" w:rsidR="00AC7630" w:rsidRPr="00D022C8" w:rsidRDefault="00F31E9D" w:rsidP="00AC7630">
            <w:pPr>
              <w:pStyle w:val="ListParagraph"/>
              <w:numPr>
                <w:ilvl w:val="0"/>
                <w:numId w:val="8"/>
              </w:numPr>
              <w:jc w:val="thaiDistribute"/>
              <w:rPr>
                <w:rFonts w:ascii="Times New Roman" w:hAnsi="Times New Roman" w:cs="Times New Roman"/>
                <w:spacing w:val="-6"/>
                <w:sz w:val="20"/>
                <w:szCs w:val="20"/>
              </w:rPr>
            </w:pPr>
            <w:r w:rsidRPr="00D022C8">
              <w:rPr>
                <w:rFonts w:ascii="Times New Roman" w:hAnsi="Times New Roman" w:cs="Times New Roman"/>
                <w:spacing w:val="-6"/>
                <w:sz w:val="20"/>
                <w:szCs w:val="20"/>
              </w:rPr>
              <w:t>Evaluating</w:t>
            </w:r>
            <w:r w:rsidR="00AC7630" w:rsidRPr="00D022C8">
              <w:rPr>
                <w:rFonts w:ascii="Times New Roman" w:hAnsi="Times New Roman" w:cs="Times New Roman"/>
                <w:spacing w:val="-6"/>
                <w:sz w:val="20"/>
                <w:szCs w:val="20"/>
              </w:rPr>
              <w:t xml:space="preserve"> accounting policies specific to revenue recognition relating to the distinct </w:t>
            </w:r>
            <w:r w:rsidR="00AC7630" w:rsidRPr="00624120">
              <w:rPr>
                <w:rFonts w:ascii="Times New Roman" w:hAnsi="Times New Roman" w:cs="Times New Roman"/>
                <w:sz w:val="20"/>
                <w:szCs w:val="20"/>
              </w:rPr>
              <w:t xml:space="preserve">performance obligations </w:t>
            </w:r>
            <w:r w:rsidR="00C86E06" w:rsidRPr="00624120">
              <w:rPr>
                <w:rFonts w:ascii="Times New Roman" w:hAnsi="Times New Roman" w:cs="Times New Roman"/>
                <w:sz w:val="20"/>
                <w:szCs w:val="20"/>
              </w:rPr>
              <w:t>on</w:t>
            </w:r>
            <w:r w:rsidR="00AC7630" w:rsidRPr="00624120">
              <w:rPr>
                <w:rFonts w:ascii="Times New Roman" w:hAnsi="Times New Roman" w:cs="Times New Roman"/>
                <w:sz w:val="20"/>
                <w:szCs w:val="20"/>
              </w:rPr>
              <w:t xml:space="preserve"> whether </w:t>
            </w:r>
            <w:r w:rsidR="00E17D44" w:rsidRPr="00624120">
              <w:rPr>
                <w:rFonts w:ascii="Times New Roman" w:hAnsi="Times New Roman" w:cs="Times New Roman"/>
                <w:sz w:val="20"/>
                <w:szCs w:val="20"/>
              </w:rPr>
              <w:t xml:space="preserve">                    </w:t>
            </w:r>
            <w:r w:rsidR="00AC7630" w:rsidRPr="00624120">
              <w:rPr>
                <w:rFonts w:ascii="Times New Roman" w:hAnsi="Times New Roman" w:cs="Times New Roman"/>
                <w:sz w:val="20"/>
                <w:szCs w:val="20"/>
              </w:rPr>
              <w:t>the Group's</w:t>
            </w:r>
            <w:r w:rsidR="00AC7630" w:rsidRPr="00D022C8">
              <w:rPr>
                <w:rFonts w:ascii="Times New Roman" w:hAnsi="Times New Roman" w:cs="Times New Roman"/>
                <w:spacing w:val="-6"/>
                <w:sz w:val="20"/>
                <w:szCs w:val="20"/>
              </w:rPr>
              <w:t xml:space="preserve"> policy is in accordance with </w:t>
            </w:r>
            <w:r w:rsidR="00A2741F" w:rsidRPr="00D022C8">
              <w:rPr>
                <w:rFonts w:ascii="Times New Roman" w:hAnsi="Times New Roman" w:cs="Times New Roman"/>
                <w:spacing w:val="-6"/>
                <w:sz w:val="20"/>
                <w:szCs w:val="20"/>
              </w:rPr>
              <w:t>TFRS</w:t>
            </w:r>
            <w:r w:rsidR="00AC7630" w:rsidRPr="00D022C8">
              <w:rPr>
                <w:rFonts w:ascii="Times New Roman" w:hAnsi="Times New Roman" w:cs="Times New Roman"/>
                <w:spacing w:val="-6"/>
                <w:sz w:val="20"/>
                <w:szCs w:val="20"/>
              </w:rPr>
              <w:t xml:space="preserve">. </w:t>
            </w:r>
          </w:p>
          <w:p w14:paraId="166BF86C" w14:textId="77777777" w:rsidR="00AC7630" w:rsidRPr="00D022C8" w:rsidRDefault="00AC7630" w:rsidP="00AC7630">
            <w:pPr>
              <w:pStyle w:val="ListParagraph"/>
              <w:numPr>
                <w:ilvl w:val="0"/>
                <w:numId w:val="8"/>
              </w:numPr>
              <w:jc w:val="thaiDistribute"/>
              <w:rPr>
                <w:rFonts w:ascii="Times New Roman" w:hAnsi="Times New Roman" w:cs="Times New Roman"/>
                <w:sz w:val="20"/>
                <w:szCs w:val="20"/>
              </w:rPr>
            </w:pPr>
            <w:r w:rsidRPr="00D022C8">
              <w:rPr>
                <w:rFonts w:ascii="Times New Roman" w:hAnsi="Times New Roman" w:cs="Times New Roman"/>
                <w:sz w:val="20"/>
                <w:szCs w:val="20"/>
              </w:rPr>
              <w:t xml:space="preserve">Assessing management's judgments used to </w:t>
            </w:r>
            <w:r w:rsidRPr="00624120">
              <w:rPr>
                <w:rFonts w:ascii="Times New Roman" w:hAnsi="Times New Roman" w:cs="Times New Roman"/>
                <w:spacing w:val="-8"/>
                <w:sz w:val="20"/>
                <w:szCs w:val="20"/>
              </w:rPr>
              <w:t>determine the appropriate revenue recognition</w:t>
            </w:r>
            <w:r w:rsidRPr="00D022C8">
              <w:rPr>
                <w:rFonts w:ascii="Times New Roman" w:hAnsi="Times New Roman" w:cs="Times New Roman"/>
                <w:sz w:val="20"/>
                <w:szCs w:val="20"/>
              </w:rPr>
              <w:t xml:space="preserve"> policies.</w:t>
            </w:r>
          </w:p>
          <w:p w14:paraId="65288E5D" w14:textId="50B8F1BC" w:rsidR="00BF57B1" w:rsidRDefault="00AC7630" w:rsidP="00AC7630">
            <w:pPr>
              <w:pStyle w:val="ListParagraph"/>
              <w:numPr>
                <w:ilvl w:val="0"/>
                <w:numId w:val="8"/>
              </w:numPr>
              <w:jc w:val="thaiDistribute"/>
              <w:rPr>
                <w:rFonts w:ascii="Times New Roman" w:hAnsi="Times New Roman" w:cs="Times New Roman"/>
                <w:sz w:val="20"/>
                <w:szCs w:val="20"/>
              </w:rPr>
            </w:pPr>
            <w:r w:rsidRPr="009E16AD">
              <w:rPr>
                <w:rFonts w:ascii="Times New Roman" w:hAnsi="Times New Roman" w:cs="Times New Roman"/>
                <w:spacing w:val="-4"/>
                <w:sz w:val="20"/>
                <w:szCs w:val="20"/>
              </w:rPr>
              <w:t xml:space="preserve">Assessing management’s evaluation </w:t>
            </w:r>
            <w:r w:rsidR="00B11671">
              <w:rPr>
                <w:rFonts w:ascii="Times New Roman" w:hAnsi="Times New Roman" w:cs="Times New Roman"/>
                <w:spacing w:val="-4"/>
                <w:sz w:val="20"/>
                <w:szCs w:val="20"/>
              </w:rPr>
              <w:t>relating to the</w:t>
            </w:r>
            <w:r w:rsidRPr="00D022C8">
              <w:rPr>
                <w:rFonts w:ascii="Times New Roman" w:hAnsi="Times New Roman" w:cs="Times New Roman"/>
                <w:sz w:val="20"/>
                <w:szCs w:val="20"/>
              </w:rPr>
              <w:t xml:space="preserve"> revenue</w:t>
            </w:r>
            <w:r w:rsidR="00573697">
              <w:rPr>
                <w:rFonts w:ascii="Times New Roman" w:hAnsi="Times New Roman" w:cs="Times New Roman"/>
                <w:sz w:val="20"/>
                <w:szCs w:val="20"/>
              </w:rPr>
              <w:t xml:space="preserve"> recognition</w:t>
            </w:r>
            <w:r w:rsidRPr="00D022C8">
              <w:rPr>
                <w:rFonts w:ascii="Times New Roman" w:hAnsi="Times New Roman" w:cs="Times New Roman"/>
                <w:sz w:val="20"/>
                <w:szCs w:val="20"/>
              </w:rPr>
              <w:t xml:space="preserve"> by considering </w:t>
            </w:r>
          </w:p>
          <w:p w14:paraId="5C71A82B" w14:textId="49951C2C" w:rsidR="00573697" w:rsidRDefault="00AC7630">
            <w:pPr>
              <w:pStyle w:val="ListParagraph"/>
              <w:jc w:val="thaiDistribute"/>
              <w:rPr>
                <w:rFonts w:ascii="Times New Roman" w:hAnsi="Times New Roman" w:cs="Times New Roman"/>
                <w:spacing w:val="-4"/>
                <w:sz w:val="20"/>
                <w:szCs w:val="20"/>
              </w:rPr>
            </w:pPr>
            <w:r w:rsidRPr="00D022C8">
              <w:rPr>
                <w:rFonts w:ascii="Times New Roman" w:hAnsi="Times New Roman" w:cs="Times New Roman"/>
                <w:sz w:val="20"/>
                <w:szCs w:val="20"/>
              </w:rPr>
              <w:t xml:space="preserve">performance obligations and the accuracy </w:t>
            </w:r>
            <w:r w:rsidRPr="009E16AD">
              <w:rPr>
                <w:rFonts w:ascii="Times New Roman" w:hAnsi="Times New Roman" w:cs="Times New Roman"/>
                <w:spacing w:val="-4"/>
                <w:sz w:val="20"/>
                <w:szCs w:val="20"/>
              </w:rPr>
              <w:t>of amount of revenue recognition</w:t>
            </w:r>
            <w:r w:rsidR="00BF57B1">
              <w:rPr>
                <w:rFonts w:ascii="Times New Roman" w:hAnsi="Times New Roman" w:cs="Times New Roman"/>
                <w:spacing w:val="-4"/>
                <w:sz w:val="20"/>
                <w:szCs w:val="20"/>
              </w:rPr>
              <w:t>.</w:t>
            </w:r>
          </w:p>
          <w:p w14:paraId="4725FE28" w14:textId="52DBA228" w:rsidR="00AC7630" w:rsidRPr="00D022C8" w:rsidRDefault="00D66D38" w:rsidP="00D66D38">
            <w:pPr>
              <w:pStyle w:val="ListParagraph"/>
              <w:numPr>
                <w:ilvl w:val="0"/>
                <w:numId w:val="8"/>
              </w:numPr>
              <w:jc w:val="thaiDistribute"/>
              <w:rPr>
                <w:rFonts w:ascii="Times New Roman" w:hAnsi="Times New Roman" w:cs="Times New Roman"/>
                <w:sz w:val="20"/>
                <w:szCs w:val="20"/>
              </w:rPr>
            </w:pPr>
            <w:r w:rsidRPr="00624120">
              <w:rPr>
                <w:rFonts w:ascii="Times New Roman" w:hAnsi="Times New Roman" w:cs="Times New Roman"/>
                <w:sz w:val="20"/>
                <w:szCs w:val="20"/>
              </w:rPr>
              <w:t>Testing on a sample basis on the revenue recognized to evaluate whether                                  the c</w:t>
            </w:r>
            <w:r w:rsidRPr="00624120">
              <w:rPr>
                <w:rFonts w:ascii="Times New Roman" w:hAnsi="Times New Roman" w:cs="Times New Roman"/>
                <w:spacing w:val="-8"/>
                <w:sz w:val="20"/>
                <w:szCs w:val="20"/>
              </w:rPr>
              <w:t>onditions</w:t>
            </w:r>
            <w:r>
              <w:rPr>
                <w:rFonts w:ascii="Times New Roman" w:hAnsi="Times New Roman" w:cs="Times New Roman"/>
                <w:sz w:val="20"/>
                <w:szCs w:val="20"/>
              </w:rPr>
              <w:t xml:space="preserve"> in the agreement and</w:t>
            </w:r>
            <w:r w:rsidRPr="000279E2">
              <w:rPr>
                <w:rFonts w:ascii="Times New Roman" w:hAnsi="Times New Roman" w:cs="Times New Roman" w:hint="cs"/>
                <w:sz w:val="20"/>
                <w:szCs w:val="20"/>
                <w:cs/>
              </w:rPr>
              <w:t xml:space="preserve"> </w:t>
            </w:r>
            <w:r>
              <w:rPr>
                <w:rFonts w:ascii="Times New Roman" w:hAnsi="Times New Roman" w:cs="Times New Roman"/>
                <w:sz w:val="20"/>
                <w:szCs w:val="20"/>
              </w:rPr>
              <w:t xml:space="preserve">                      the performance obligation are satisfied.  </w:t>
            </w:r>
          </w:p>
          <w:p w14:paraId="179423D8" w14:textId="012013AE" w:rsidR="00AC7630" w:rsidRPr="00D022C8" w:rsidRDefault="00AC7630" w:rsidP="00AC7630">
            <w:pPr>
              <w:pStyle w:val="ListParagraph"/>
              <w:numPr>
                <w:ilvl w:val="0"/>
                <w:numId w:val="8"/>
              </w:numPr>
              <w:jc w:val="thaiDistribute"/>
              <w:rPr>
                <w:rFonts w:ascii="Times New Roman" w:hAnsi="Times New Roman" w:cs="Times New Roman"/>
                <w:sz w:val="20"/>
                <w:szCs w:val="20"/>
              </w:rPr>
            </w:pPr>
            <w:r w:rsidRPr="00D022C8">
              <w:rPr>
                <w:rFonts w:ascii="Times New Roman" w:hAnsi="Times New Roman" w:cs="Times New Roman"/>
                <w:sz w:val="20"/>
                <w:szCs w:val="20"/>
              </w:rPr>
              <w:t xml:space="preserve">Testing on a sample basis the completeness and accuracy of the underlying data as well as mathematical accuracy of </w:t>
            </w:r>
            <w:r w:rsidR="00B91B0C" w:rsidRPr="00D022C8">
              <w:rPr>
                <w:rFonts w:ascii="Times New Roman" w:hAnsi="Times New Roman" w:cs="Times New Roman"/>
                <w:sz w:val="20"/>
                <w:szCs w:val="20"/>
              </w:rPr>
              <w:t xml:space="preserve">revenue </w:t>
            </w:r>
            <w:r w:rsidRPr="00D022C8">
              <w:rPr>
                <w:rFonts w:ascii="Times New Roman" w:hAnsi="Times New Roman" w:cs="Times New Roman"/>
                <w:sz w:val="20"/>
                <w:szCs w:val="20"/>
              </w:rPr>
              <w:t>calculation if amounts recognized as revenue or recorded in deferred revenue.</w:t>
            </w:r>
          </w:p>
          <w:p w14:paraId="292FCABF" w14:textId="03CC8542" w:rsidR="00AC7630" w:rsidRPr="00D022C8" w:rsidRDefault="00AC7630" w:rsidP="00AC7630">
            <w:pPr>
              <w:pStyle w:val="ListParagraph"/>
              <w:numPr>
                <w:ilvl w:val="0"/>
                <w:numId w:val="8"/>
              </w:numPr>
              <w:jc w:val="thaiDistribute"/>
              <w:rPr>
                <w:rFonts w:ascii="Times New Roman" w:hAnsi="Times New Roman" w:cs="Times New Roman"/>
                <w:sz w:val="20"/>
                <w:szCs w:val="20"/>
              </w:rPr>
            </w:pPr>
            <w:r w:rsidRPr="00D022C8">
              <w:rPr>
                <w:rFonts w:ascii="Times New Roman" w:hAnsi="Times New Roman" w:cs="Times New Roman"/>
                <w:sz w:val="20"/>
                <w:szCs w:val="20"/>
              </w:rPr>
              <w:t xml:space="preserve">Evaluating the adequacy and accuracy of the financial statements’ disclosures in accordance with </w:t>
            </w:r>
            <w:r w:rsidR="00A2741F" w:rsidRPr="00D022C8">
              <w:rPr>
                <w:rFonts w:ascii="Times New Roman" w:hAnsi="Times New Roman" w:cs="Times New Roman"/>
                <w:sz w:val="20"/>
                <w:szCs w:val="20"/>
              </w:rPr>
              <w:t>TFRS</w:t>
            </w:r>
            <w:r w:rsidRPr="00D022C8">
              <w:rPr>
                <w:rFonts w:ascii="Times New Roman" w:hAnsi="Times New Roman" w:cs="Times New Roman"/>
                <w:sz w:val="20"/>
                <w:szCs w:val="20"/>
              </w:rPr>
              <w:t>.</w:t>
            </w:r>
          </w:p>
        </w:tc>
      </w:tr>
    </w:tbl>
    <w:p w14:paraId="75F3F4D3" w14:textId="77777777" w:rsidR="009E16AD" w:rsidRDefault="009E16AD" w:rsidP="00707A1F">
      <w:pPr>
        <w:spacing w:after="0"/>
        <w:ind w:left="432"/>
        <w:jc w:val="both"/>
        <w:rPr>
          <w:rFonts w:ascii="Times New Roman" w:eastAsia="Times New Roman" w:hAnsi="Times New Roman" w:cs="Times New Roman"/>
          <w:b/>
          <w:bCs/>
          <w:spacing w:val="-6"/>
          <w:sz w:val="24"/>
          <w:szCs w:val="24"/>
        </w:rPr>
      </w:pPr>
    </w:p>
    <w:p w14:paraId="5C382C4E" w14:textId="77777777" w:rsidR="009E16AD" w:rsidRDefault="009E16AD">
      <w:pPr>
        <w:spacing w:after="200" w:line="276"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br w:type="page"/>
      </w:r>
    </w:p>
    <w:p w14:paraId="3D200984" w14:textId="3FBE271E" w:rsidR="00707A1F" w:rsidRPr="00471E55" w:rsidRDefault="00707A1F" w:rsidP="00471E55">
      <w:pPr>
        <w:spacing w:after="0"/>
        <w:ind w:left="432"/>
        <w:jc w:val="both"/>
        <w:rPr>
          <w:rFonts w:ascii="Times New Roman" w:eastAsia="Times New Roman" w:hAnsi="Times New Roman" w:cs="Times New Roman"/>
          <w:b/>
          <w:bCs/>
          <w:spacing w:val="-6"/>
          <w:sz w:val="24"/>
          <w:szCs w:val="24"/>
        </w:rPr>
      </w:pPr>
      <w:r w:rsidRPr="00D022C8">
        <w:rPr>
          <w:rFonts w:ascii="Times New Roman" w:eastAsia="Times New Roman" w:hAnsi="Times New Roman" w:cs="Times New Roman"/>
          <w:b/>
          <w:bCs/>
          <w:spacing w:val="-6"/>
          <w:sz w:val="24"/>
          <w:szCs w:val="24"/>
        </w:rPr>
        <w:t>Other Information</w:t>
      </w:r>
    </w:p>
    <w:p w14:paraId="70256035" w14:textId="4A1DCAED" w:rsidR="00707A1F" w:rsidRPr="000C5FC5" w:rsidRDefault="00707A1F" w:rsidP="00707A1F">
      <w:pPr>
        <w:spacing w:before="240" w:after="240"/>
        <w:ind w:left="432"/>
        <w:jc w:val="thaiDistribute"/>
        <w:rPr>
          <w:rFonts w:ascii="Times New Roman" w:eastAsia="Times New Roman" w:hAnsi="Times New Roman" w:cs="Angsana New"/>
          <w:sz w:val="24"/>
          <w:szCs w:val="30"/>
        </w:rPr>
      </w:pPr>
      <w:r w:rsidRPr="00D022C8">
        <w:rPr>
          <w:rFonts w:ascii="Times New Roman" w:eastAsia="Times New Roman" w:hAnsi="Times New Roman" w:cs="Times New Roman"/>
          <w:sz w:val="24"/>
          <w:szCs w:val="24"/>
        </w:rPr>
        <w:t xml:space="preserve">Management is responsible for the other information. The other information comprises information in the annual </w:t>
      </w:r>
      <w:proofErr w:type="gramStart"/>
      <w:r w:rsidRPr="00D022C8">
        <w:rPr>
          <w:rFonts w:ascii="Times New Roman" w:eastAsia="Times New Roman" w:hAnsi="Times New Roman" w:cs="Times New Roman"/>
          <w:sz w:val="24"/>
          <w:szCs w:val="24"/>
        </w:rPr>
        <w:t>report, but</w:t>
      </w:r>
      <w:proofErr w:type="gramEnd"/>
      <w:r w:rsidRPr="00D022C8">
        <w:rPr>
          <w:rFonts w:ascii="Times New Roman" w:eastAsia="Times New Roman" w:hAnsi="Times New Roman" w:cs="Times New Roman"/>
          <w:sz w:val="24"/>
          <w:szCs w:val="24"/>
        </w:rPr>
        <w:t xml:space="preserve"> does not include the consolidated and separate financial statements and our auditor’s report thereon, </w:t>
      </w:r>
      <w:r w:rsidR="000C5FC5">
        <w:rPr>
          <w:rFonts w:ascii="Times New Roman" w:eastAsia="Times New Roman" w:hAnsi="Times New Roman" w:cs="Angsana New"/>
          <w:sz w:val="24"/>
          <w:szCs w:val="30"/>
        </w:rPr>
        <w:t>we have received such other information prepared for issuance in the annual report before the date of this auditors’ report.</w:t>
      </w:r>
    </w:p>
    <w:p w14:paraId="64E8D460" w14:textId="5CECEF27" w:rsidR="00707A1F" w:rsidRPr="00D022C8" w:rsidRDefault="00707A1F" w:rsidP="00707A1F">
      <w:pPr>
        <w:spacing w:before="240" w:after="24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Our opinion on the consolidated and separate financial statements does not cover </w:t>
      </w:r>
      <w:r w:rsidR="00471E55">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the other information and we do not express any form of assurance conclusion thereon.</w:t>
      </w:r>
    </w:p>
    <w:p w14:paraId="104CEC37" w14:textId="77777777" w:rsidR="00874EFA" w:rsidRDefault="00707A1F" w:rsidP="00471E55">
      <w:pPr>
        <w:spacing w:before="240" w:after="240"/>
        <w:ind w:left="432"/>
        <w:jc w:val="thaiDistribute"/>
        <w:rPr>
          <w:rFonts w:ascii="Times New Roman" w:eastAsia="Times New Roman" w:hAnsi="Times New Roman"/>
          <w:sz w:val="24"/>
          <w:szCs w:val="24"/>
        </w:rPr>
      </w:pPr>
      <w:r w:rsidRPr="00D022C8">
        <w:rPr>
          <w:rFonts w:ascii="Times New Roman" w:eastAsia="Times New Roman" w:hAnsi="Times New Roman" w:cs="Times New Roman"/>
          <w:sz w:val="24"/>
          <w:szCs w:val="24"/>
        </w:rPr>
        <w:t xml:space="preserve">In connection with our audit of the consolidated and separate financial </w:t>
      </w:r>
      <w:proofErr w:type="gramStart"/>
      <w:r w:rsidRPr="00D022C8">
        <w:rPr>
          <w:rFonts w:ascii="Times New Roman" w:eastAsia="Times New Roman" w:hAnsi="Times New Roman" w:cs="Times New Roman"/>
          <w:sz w:val="24"/>
          <w:szCs w:val="24"/>
        </w:rPr>
        <w:t xml:space="preserve">statements, </w:t>
      </w:r>
      <w:r w:rsidR="00471E55">
        <w:rPr>
          <w:rFonts w:ascii="Times New Roman" w:eastAsia="Times New Roman" w:hAnsi="Times New Roman" w:cs="Times New Roman"/>
          <w:sz w:val="24"/>
          <w:szCs w:val="24"/>
        </w:rPr>
        <w:t xml:space="preserve">  </w:t>
      </w:r>
      <w:proofErr w:type="gramEnd"/>
      <w:r w:rsidR="00471E55">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our responsibility is to read the other information identified and, in doing so, consider whether the other information is materially inconsistent with the financial statements or </w:t>
      </w:r>
      <w:r w:rsidR="00471E55">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our knowledge obtained in the audit, or otherwise appears to be materially misstated.</w:t>
      </w:r>
      <w:r w:rsidR="00471E55">
        <w:rPr>
          <w:rFonts w:ascii="Times New Roman" w:eastAsia="Times New Roman" w:hAnsi="Times New Roman" w:cs="Times New Roman"/>
          <w:sz w:val="24"/>
          <w:szCs w:val="24"/>
        </w:rPr>
        <w:t xml:space="preserve">                         </w:t>
      </w:r>
    </w:p>
    <w:p w14:paraId="4D7FE9AD" w14:textId="21713D64" w:rsidR="00707A1F" w:rsidRPr="00471E55" w:rsidRDefault="00471E55" w:rsidP="00471E55">
      <w:pPr>
        <w:spacing w:before="240" w:after="240"/>
        <w:ind w:left="432"/>
        <w:jc w:val="thaiDistribute"/>
        <w:rPr>
          <w:rFonts w:ascii="Times New Roman" w:eastAsia="Times New Roman" w:hAnsi="Times New Roman" w:cs="Times New Roman"/>
          <w:sz w:val="24"/>
          <w:szCs w:val="24"/>
        </w:rPr>
      </w:pPr>
      <w:r w:rsidRPr="00471E55">
        <w:rPr>
          <w:rFonts w:ascii="Times New Roman" w:eastAsia="Times New Roman" w:hAnsi="Times New Roman" w:cs="Times New Roman"/>
          <w:sz w:val="24"/>
          <w:szCs w:val="24"/>
        </w:rPr>
        <w:t>If, based on the work we have performed, we conclude that there is a material misstatement of this other information, we are required to report that fact. We have nothing to report in this regard.</w:t>
      </w:r>
    </w:p>
    <w:p w14:paraId="1C76CAAF" w14:textId="33C5C4AC" w:rsidR="006F63EF" w:rsidRPr="00D022C8" w:rsidRDefault="006F63EF" w:rsidP="00A060F8">
      <w:pPr>
        <w:spacing w:after="0"/>
        <w:ind w:left="432"/>
        <w:jc w:val="both"/>
        <w:rPr>
          <w:rFonts w:ascii="Times New Roman" w:eastAsia="Times New Roman" w:hAnsi="Times New Roman" w:cs="Times New Roman"/>
          <w:b/>
          <w:bCs/>
          <w:spacing w:val="-6"/>
          <w:sz w:val="24"/>
          <w:szCs w:val="24"/>
        </w:rPr>
      </w:pPr>
      <w:r w:rsidRPr="00D022C8">
        <w:rPr>
          <w:rFonts w:ascii="Times New Roman" w:eastAsia="Times New Roman" w:hAnsi="Times New Roman" w:cs="Times New Roman"/>
          <w:b/>
          <w:bCs/>
          <w:spacing w:val="-6"/>
          <w:sz w:val="24"/>
          <w:szCs w:val="24"/>
        </w:rPr>
        <w:t>Responsibilities of Management and Those Charged with Governance for</w:t>
      </w:r>
      <w:r w:rsidR="00FC2FAE" w:rsidRPr="00D022C8">
        <w:rPr>
          <w:rFonts w:ascii="Times New Roman" w:eastAsia="Times New Roman" w:hAnsi="Times New Roman" w:cs="Times New Roman"/>
          <w:b/>
          <w:bCs/>
          <w:spacing w:val="-6"/>
          <w:sz w:val="24"/>
          <w:szCs w:val="24"/>
        </w:rPr>
        <w:t xml:space="preserve"> the Consolidated and Separate</w:t>
      </w:r>
      <w:r w:rsidRPr="00D022C8">
        <w:rPr>
          <w:rFonts w:ascii="Times New Roman" w:eastAsia="Times New Roman" w:hAnsi="Times New Roman" w:cs="Times New Roman"/>
          <w:b/>
          <w:bCs/>
          <w:spacing w:val="-6"/>
          <w:sz w:val="24"/>
          <w:szCs w:val="24"/>
        </w:rPr>
        <w:t xml:space="preserve"> Financial Statements</w:t>
      </w:r>
    </w:p>
    <w:p w14:paraId="7C0101EF" w14:textId="77777777" w:rsidR="00F97DC5" w:rsidRPr="00D022C8" w:rsidRDefault="00F97DC5" w:rsidP="00A060F8">
      <w:pPr>
        <w:spacing w:after="0"/>
        <w:ind w:left="432"/>
        <w:rPr>
          <w:rFonts w:ascii="Times New Roman" w:eastAsia="Times New Roman" w:hAnsi="Times New Roman" w:cs="Times New Roman"/>
          <w:sz w:val="24"/>
          <w:szCs w:val="24"/>
        </w:rPr>
      </w:pPr>
    </w:p>
    <w:p w14:paraId="4559D935" w14:textId="2F108F38" w:rsidR="007F3943"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Management is responsible for the preparation and fair presentation of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w:t>
      </w:r>
      <w:r w:rsidR="007E71EC" w:rsidRPr="00D022C8">
        <w:rPr>
          <w:rFonts w:ascii="Times New Roman" w:eastAsia="Times New Roman" w:hAnsi="Times New Roman" w:cs="Times New Roman"/>
          <w:sz w:val="24"/>
          <w:szCs w:val="24"/>
        </w:rPr>
        <w:t xml:space="preserve"> statements in accordance with </w:t>
      </w:r>
      <w:r w:rsidR="00255039" w:rsidRPr="00D022C8">
        <w:rPr>
          <w:rFonts w:ascii="Times New Roman" w:eastAsia="Times New Roman" w:hAnsi="Times New Roman" w:cs="Times New Roman"/>
          <w:sz w:val="24"/>
          <w:szCs w:val="24"/>
        </w:rPr>
        <w:t>TFRS</w:t>
      </w:r>
      <w:r w:rsidR="009828EF" w:rsidRPr="00D022C8">
        <w:rPr>
          <w:rFonts w:ascii="Times New Roman" w:eastAsia="Times New Roman" w:hAnsi="Times New Roman" w:cs="Times New Roman"/>
          <w:sz w:val="24"/>
          <w:szCs w:val="30"/>
        </w:rPr>
        <w:t xml:space="preserve">s </w:t>
      </w:r>
      <w:r w:rsidRPr="00D022C8">
        <w:rPr>
          <w:rFonts w:ascii="Times New Roman" w:eastAsia="Times New Roman" w:hAnsi="Times New Roman" w:cs="Times New Roman"/>
          <w:sz w:val="24"/>
          <w:szCs w:val="24"/>
        </w:rPr>
        <w:t xml:space="preserve">and for such internal control as management determines is necessary to enable the preparation of </w:t>
      </w:r>
      <w:r w:rsidR="00FC2FAE" w:rsidRPr="00D022C8">
        <w:rPr>
          <w:rFonts w:ascii="Times New Roman" w:eastAsia="Times New Roman" w:hAnsi="Times New Roman" w:cs="Times New Roman"/>
          <w:sz w:val="24"/>
          <w:szCs w:val="24"/>
        </w:rPr>
        <w:t xml:space="preserve">the consolidated and separate </w:t>
      </w:r>
      <w:r w:rsidRPr="00D022C8">
        <w:rPr>
          <w:rFonts w:ascii="Times New Roman" w:eastAsia="Times New Roman" w:hAnsi="Times New Roman" w:cs="Times New Roman"/>
          <w:sz w:val="24"/>
          <w:szCs w:val="24"/>
        </w:rPr>
        <w:t>financial statements that are free from material misstatement, whether due to fraud or error.</w:t>
      </w:r>
    </w:p>
    <w:p w14:paraId="12654ABE" w14:textId="3914FC05" w:rsidR="00F97DC5" w:rsidRPr="00D022C8" w:rsidRDefault="00F97DC5" w:rsidP="00A060F8">
      <w:pPr>
        <w:spacing w:after="0"/>
        <w:ind w:left="432"/>
        <w:jc w:val="thaiDistribute"/>
        <w:rPr>
          <w:rFonts w:ascii="Times New Roman" w:eastAsia="Times New Roman" w:hAnsi="Times New Roman" w:cs="Times New Roman"/>
          <w:sz w:val="24"/>
          <w:szCs w:val="24"/>
        </w:rPr>
      </w:pPr>
    </w:p>
    <w:p w14:paraId="027F6F1F" w14:textId="3C4130FB"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pacing w:val="-6"/>
          <w:sz w:val="24"/>
          <w:szCs w:val="24"/>
        </w:rPr>
        <w:t xml:space="preserve">In preparing </w:t>
      </w:r>
      <w:r w:rsidR="00FC2FAE" w:rsidRPr="00D022C8">
        <w:rPr>
          <w:rFonts w:ascii="Times New Roman" w:eastAsia="Times New Roman" w:hAnsi="Times New Roman" w:cs="Times New Roman"/>
          <w:spacing w:val="-6"/>
          <w:sz w:val="24"/>
          <w:szCs w:val="24"/>
        </w:rPr>
        <w:t>the consolidated and separate</w:t>
      </w:r>
      <w:r w:rsidRPr="00D022C8">
        <w:rPr>
          <w:rFonts w:ascii="Times New Roman" w:eastAsia="Times New Roman" w:hAnsi="Times New Roman" w:cs="Times New Roman"/>
          <w:spacing w:val="-6"/>
          <w:sz w:val="24"/>
          <w:szCs w:val="24"/>
        </w:rPr>
        <w:t xml:space="preserve"> financial statements, management is responsible for assessing the </w:t>
      </w:r>
      <w:r w:rsidR="00FC2FAE" w:rsidRPr="00D022C8">
        <w:rPr>
          <w:rFonts w:ascii="Times New Roman" w:eastAsia="Times New Roman" w:hAnsi="Times New Roman" w:cs="Times New Roman"/>
          <w:spacing w:val="-6"/>
          <w:sz w:val="24"/>
          <w:szCs w:val="24"/>
        </w:rPr>
        <w:t xml:space="preserve">Group’s and the </w:t>
      </w:r>
      <w:r w:rsidR="00C62260" w:rsidRPr="00D022C8">
        <w:rPr>
          <w:rFonts w:ascii="Times New Roman" w:eastAsia="Times New Roman" w:hAnsi="Times New Roman" w:cs="Times New Roman"/>
          <w:spacing w:val="-6"/>
          <w:sz w:val="24"/>
          <w:szCs w:val="24"/>
        </w:rPr>
        <w:t>Company</w:t>
      </w:r>
      <w:r w:rsidRPr="00D022C8">
        <w:rPr>
          <w:rFonts w:ascii="Times New Roman" w:eastAsia="Times New Roman" w:hAnsi="Times New Roman" w:cs="Times New Roman"/>
          <w:spacing w:val="-6"/>
          <w:sz w:val="24"/>
          <w:szCs w:val="24"/>
        </w:rPr>
        <w:t>’s</w:t>
      </w:r>
      <w:r w:rsidRPr="00D022C8">
        <w:rPr>
          <w:rFonts w:ascii="Times New Roman" w:eastAsia="Times New Roman" w:hAnsi="Times New Roman" w:cs="Times New Roman"/>
          <w:sz w:val="24"/>
          <w:szCs w:val="24"/>
        </w:rPr>
        <w:t xml:space="preserve"> ability to continue as a going concern, </w:t>
      </w:r>
      <w:proofErr w:type="gramStart"/>
      <w:r w:rsidRPr="00D022C8">
        <w:rPr>
          <w:rFonts w:ascii="Times New Roman" w:eastAsia="Times New Roman" w:hAnsi="Times New Roman" w:cs="Times New Roman"/>
          <w:sz w:val="24"/>
          <w:szCs w:val="24"/>
        </w:rPr>
        <w:t xml:space="preserve">disclosing, </w:t>
      </w:r>
      <w:r w:rsidR="004E3681" w:rsidRPr="00D022C8">
        <w:rPr>
          <w:rFonts w:ascii="Times New Roman" w:eastAsia="Times New Roman" w:hAnsi="Times New Roman" w:cs="Times New Roman"/>
          <w:sz w:val="24"/>
          <w:szCs w:val="24"/>
        </w:rPr>
        <w:t xml:space="preserve">  </w:t>
      </w:r>
      <w:proofErr w:type="gramEnd"/>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as applicable, matters related to going concern and using the going concern basis of accounting unless management either intends to liquidate </w:t>
      </w:r>
      <w:r w:rsidR="00FC2FAE" w:rsidRPr="00D022C8">
        <w:rPr>
          <w:rFonts w:ascii="Times New Roman" w:eastAsia="Times New Roman" w:hAnsi="Times New Roman" w:cs="Times New Roman"/>
          <w:sz w:val="24"/>
          <w:szCs w:val="24"/>
        </w:rPr>
        <w:t xml:space="preserve">the Group and the Company </w:t>
      </w:r>
      <w:r w:rsidRPr="00D022C8">
        <w:rPr>
          <w:rFonts w:ascii="Times New Roman" w:eastAsia="Times New Roman" w:hAnsi="Times New Roman" w:cs="Times New Roman"/>
          <w:sz w:val="24"/>
          <w:szCs w:val="24"/>
        </w:rPr>
        <w:t>or to cease operations, or has no realistic alternative but to do so.</w:t>
      </w:r>
    </w:p>
    <w:p w14:paraId="04673A72"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6DD6B015" w14:textId="261A3BF3"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Those charged with governance are responsible for overseeing the</w:t>
      </w:r>
      <w:r w:rsidR="00FC2FAE" w:rsidRPr="00D022C8">
        <w:rPr>
          <w:rFonts w:ascii="Times New Roman" w:eastAsia="Times New Roman" w:hAnsi="Times New Roman" w:cs="Times New Roman"/>
          <w:sz w:val="24"/>
          <w:szCs w:val="24"/>
        </w:rPr>
        <w:t xml:space="preserve"> Group</w:t>
      </w:r>
      <w:r w:rsidR="00CC7B20" w:rsidRPr="00D022C8">
        <w:rPr>
          <w:rFonts w:ascii="Times New Roman" w:eastAsia="Times New Roman" w:hAnsi="Times New Roman" w:cs="Times New Roman"/>
          <w:sz w:val="24"/>
          <w:szCs w:val="24"/>
        </w:rPr>
        <w:t>’s</w:t>
      </w:r>
      <w:r w:rsidRPr="00D022C8">
        <w:rPr>
          <w:rFonts w:ascii="Times New Roman" w:eastAsia="Times New Roman" w:hAnsi="Times New Roman" w:cs="Times New Roman"/>
          <w:sz w:val="24"/>
          <w:szCs w:val="24"/>
        </w:rPr>
        <w:t xml:space="preserve"> financial reporting process.</w:t>
      </w:r>
    </w:p>
    <w:p w14:paraId="7B611368" w14:textId="77777777" w:rsidR="00685559" w:rsidRPr="00D022C8" w:rsidRDefault="00685559" w:rsidP="00A060F8">
      <w:pPr>
        <w:spacing w:after="0"/>
        <w:ind w:left="432"/>
        <w:jc w:val="thaiDistribute"/>
        <w:rPr>
          <w:rFonts w:ascii="Times New Roman" w:eastAsia="Times New Roman" w:hAnsi="Times New Roman" w:cs="Times New Roman"/>
          <w:sz w:val="24"/>
          <w:szCs w:val="24"/>
        </w:rPr>
      </w:pPr>
    </w:p>
    <w:p w14:paraId="43A5485F" w14:textId="77777777" w:rsidR="00A51F4A" w:rsidRPr="00D022C8" w:rsidRDefault="00A51F4A">
      <w:pPr>
        <w:spacing w:after="200" w:line="276" w:lineRule="auto"/>
        <w:rPr>
          <w:rFonts w:ascii="Times New Roman" w:eastAsia="Times New Roman" w:hAnsi="Times New Roman" w:cs="Times New Roman"/>
          <w:b/>
          <w:bCs/>
          <w:sz w:val="24"/>
          <w:szCs w:val="24"/>
        </w:rPr>
      </w:pPr>
      <w:r w:rsidRPr="00D022C8">
        <w:rPr>
          <w:rFonts w:ascii="Times New Roman" w:eastAsia="Times New Roman" w:hAnsi="Times New Roman" w:cs="Times New Roman"/>
          <w:b/>
          <w:bCs/>
          <w:sz w:val="24"/>
          <w:szCs w:val="24"/>
        </w:rPr>
        <w:br w:type="page"/>
      </w:r>
    </w:p>
    <w:p w14:paraId="602DFBD5" w14:textId="19AE0292"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b/>
          <w:bCs/>
          <w:sz w:val="24"/>
          <w:szCs w:val="24"/>
        </w:rPr>
        <w:t xml:space="preserve">Auditor’s Responsibilities for the Audit of </w:t>
      </w:r>
      <w:r w:rsidR="00FC2FAE" w:rsidRPr="00D022C8">
        <w:rPr>
          <w:rFonts w:ascii="Times New Roman" w:eastAsia="Times New Roman" w:hAnsi="Times New Roman" w:cs="Times New Roman"/>
          <w:b/>
          <w:bCs/>
          <w:sz w:val="24"/>
          <w:szCs w:val="24"/>
        </w:rPr>
        <w:t>the Consolidated and Separate</w:t>
      </w:r>
      <w:r w:rsidRPr="00D022C8">
        <w:rPr>
          <w:rFonts w:ascii="Times New Roman" w:eastAsia="Times New Roman" w:hAnsi="Times New Roman" w:cs="Times New Roman"/>
          <w:b/>
          <w:bCs/>
          <w:sz w:val="24"/>
          <w:szCs w:val="24"/>
        </w:rPr>
        <w:t xml:space="preserve"> Financial Statements</w:t>
      </w:r>
      <w:r w:rsidRPr="00D022C8">
        <w:rPr>
          <w:rFonts w:ascii="Times New Roman" w:eastAsia="Times New Roman" w:hAnsi="Times New Roman" w:cs="Times New Roman"/>
          <w:sz w:val="24"/>
          <w:szCs w:val="24"/>
        </w:rPr>
        <w:t xml:space="preserve"> </w:t>
      </w:r>
    </w:p>
    <w:p w14:paraId="0739C8FC"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5F230201" w14:textId="6517E6BF"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Our objectives are to obtain reasonable assurance about whether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 statements </w:t>
      </w:r>
      <w:proofErr w:type="gramStart"/>
      <w:r w:rsidRPr="00D022C8">
        <w:rPr>
          <w:rFonts w:ascii="Times New Roman" w:eastAsia="Times New Roman" w:hAnsi="Times New Roman" w:cs="Times New Roman"/>
          <w:sz w:val="24"/>
          <w:szCs w:val="24"/>
        </w:rPr>
        <w:t>as a whole are</w:t>
      </w:r>
      <w:proofErr w:type="gramEnd"/>
      <w:r w:rsidRPr="00D022C8">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D022C8">
        <w:rPr>
          <w:rFonts w:ascii="Times New Roman" w:eastAsia="Times New Roman" w:hAnsi="Times New Roman" w:cs="Times New Roman"/>
          <w:sz w:val="24"/>
          <w:szCs w:val="24"/>
        </w:rPr>
        <w:t>assurance, but</w:t>
      </w:r>
      <w:proofErr w:type="gramEnd"/>
      <w:r w:rsidRPr="00D022C8">
        <w:rPr>
          <w:rFonts w:ascii="Times New Roman" w:eastAsia="Times New Roman" w:hAnsi="Times New Roman" w:cs="Times New Roman"/>
          <w:sz w:val="24"/>
          <w:szCs w:val="24"/>
        </w:rPr>
        <w:t xml:space="preserve"> is not a guarantee that an audi</w:t>
      </w:r>
      <w:r w:rsidR="00C81C3C" w:rsidRPr="00D022C8">
        <w:rPr>
          <w:rFonts w:ascii="Times New Roman" w:eastAsia="Times New Roman" w:hAnsi="Times New Roman" w:cs="Times New Roman"/>
          <w:sz w:val="24"/>
          <w:szCs w:val="24"/>
        </w:rPr>
        <w:t>t conducted in accordance with T</w:t>
      </w:r>
      <w:r w:rsidRPr="00D022C8">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022C8">
        <w:rPr>
          <w:rFonts w:ascii="Times New Roman" w:eastAsia="Times New Roman" w:hAnsi="Times New Roman" w:cs="Times New Roman"/>
          <w:sz w:val="24"/>
          <w:szCs w:val="24"/>
        </w:rPr>
        <w:t>on the basis of</w:t>
      </w:r>
      <w:proofErr w:type="gramEnd"/>
      <w:r w:rsidRPr="00D022C8">
        <w:rPr>
          <w:rFonts w:ascii="Times New Roman" w:eastAsia="Times New Roman" w:hAnsi="Times New Roman" w:cs="Times New Roman"/>
          <w:sz w:val="24"/>
          <w:szCs w:val="24"/>
        </w:rPr>
        <w:t xml:space="preserve"> these</w:t>
      </w:r>
      <w:r w:rsidR="00FC2FAE" w:rsidRPr="00D022C8">
        <w:rPr>
          <w:rFonts w:ascii="Times New Roman" w:hAnsi="Times New Roman" w:cs="Times New Roman"/>
        </w:rPr>
        <w:t xml:space="preserve"> </w:t>
      </w:r>
      <w:r w:rsidR="00FC2FAE" w:rsidRPr="00D022C8">
        <w:rPr>
          <w:rFonts w:ascii="Times New Roman" w:eastAsia="Times New Roman" w:hAnsi="Times New Roman" w:cs="Times New Roman"/>
          <w:sz w:val="24"/>
          <w:szCs w:val="24"/>
        </w:rPr>
        <w:t>consolidated and separate</w:t>
      </w:r>
      <w:r w:rsidRPr="00D022C8">
        <w:rPr>
          <w:rFonts w:ascii="Times New Roman" w:eastAsia="Times New Roman" w:hAnsi="Times New Roman" w:cs="Times New Roman"/>
          <w:sz w:val="24"/>
          <w:szCs w:val="24"/>
        </w:rPr>
        <w:t xml:space="preserve"> financial statements.</w:t>
      </w:r>
    </w:p>
    <w:p w14:paraId="4EE02D69"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5D10C238" w14:textId="77777777" w:rsidR="00C81C3C" w:rsidRPr="00D022C8" w:rsidRDefault="00C81C3C"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As part </w:t>
      </w:r>
      <w:r w:rsidR="000F7B29" w:rsidRPr="00D022C8">
        <w:rPr>
          <w:rFonts w:ascii="Times New Roman" w:eastAsia="Times New Roman" w:hAnsi="Times New Roman" w:cs="Times New Roman"/>
          <w:sz w:val="24"/>
          <w:szCs w:val="24"/>
        </w:rPr>
        <w:t>of an audit in accordance with T</w:t>
      </w:r>
      <w:r w:rsidRPr="00D022C8">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D022C8">
        <w:rPr>
          <w:rFonts w:ascii="Times New Roman" w:eastAsia="Times New Roman" w:hAnsi="Times New Roman" w:cs="Times New Roman"/>
          <w:sz w:val="24"/>
          <w:szCs w:val="24"/>
        </w:rPr>
        <w:t>We</w:t>
      </w:r>
      <w:proofErr w:type="gramEnd"/>
      <w:r w:rsidRPr="00D022C8">
        <w:rPr>
          <w:rFonts w:ascii="Times New Roman" w:eastAsia="Times New Roman" w:hAnsi="Times New Roman" w:cs="Times New Roman"/>
          <w:sz w:val="24"/>
          <w:szCs w:val="24"/>
        </w:rPr>
        <w:t xml:space="preserve"> also: </w:t>
      </w:r>
    </w:p>
    <w:p w14:paraId="093AE206"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66F7C0B9" w14:textId="7A6D5E46" w:rsidR="00C81C3C" w:rsidRPr="00D022C8" w:rsidRDefault="00C81C3C" w:rsidP="00A060F8">
      <w:pPr>
        <w:pStyle w:val="ListParagraph"/>
        <w:numPr>
          <w:ilvl w:val="0"/>
          <w:numId w:val="6"/>
        </w:numPr>
        <w:autoSpaceDE w:val="0"/>
        <w:autoSpaceDN w:val="0"/>
        <w:adjustRightInd w:val="0"/>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Identify and assess the risks of material misstatement of </w:t>
      </w:r>
      <w:r w:rsidR="00FC2FAE" w:rsidRPr="00D022C8">
        <w:rPr>
          <w:rFonts w:ascii="Times New Roman" w:eastAsia="Times New Roman" w:hAnsi="Times New Roman" w:cs="Times New Roman"/>
          <w:sz w:val="24"/>
          <w:szCs w:val="24"/>
        </w:rPr>
        <w:t xml:space="preserve">the consolidated and </w:t>
      </w:r>
      <w:proofErr w:type="gramStart"/>
      <w:r w:rsidR="00FC2FAE" w:rsidRPr="00D022C8">
        <w:rPr>
          <w:rFonts w:ascii="Times New Roman" w:eastAsia="Times New Roman" w:hAnsi="Times New Roman" w:cs="Times New Roman"/>
          <w:sz w:val="24"/>
          <w:szCs w:val="24"/>
        </w:rPr>
        <w:t xml:space="preserve">separate </w:t>
      </w:r>
      <w:r w:rsidRPr="00D022C8">
        <w:rPr>
          <w:rFonts w:ascii="Times New Roman" w:eastAsia="Times New Roman" w:hAnsi="Times New Roman" w:cs="Times New Roman"/>
          <w:sz w:val="24"/>
          <w:szCs w:val="24"/>
        </w:rPr>
        <w:t xml:space="preserve"> financial</w:t>
      </w:r>
      <w:proofErr w:type="gramEnd"/>
      <w:r w:rsidRPr="00D022C8">
        <w:rPr>
          <w:rFonts w:ascii="Times New Roman" w:eastAsia="Times New Roman" w:hAnsi="Times New Roman" w:cs="Times New Roman"/>
          <w:sz w:val="24"/>
          <w:szCs w:val="24"/>
        </w:rPr>
        <w:t xml:space="preserve">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AE4AE4F" w:rsidR="00C81C3C" w:rsidRPr="00D022C8"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Obtain an understanding of internal control relevant to the audit </w:t>
      </w:r>
      <w:proofErr w:type="gramStart"/>
      <w:r w:rsidRPr="00D022C8">
        <w:rPr>
          <w:rFonts w:ascii="Times New Roman" w:eastAsia="Times New Roman" w:hAnsi="Times New Roman" w:cs="Times New Roman"/>
          <w:sz w:val="24"/>
          <w:szCs w:val="24"/>
        </w:rPr>
        <w:t>in order to</w:t>
      </w:r>
      <w:proofErr w:type="gramEnd"/>
      <w:r w:rsidRPr="00D022C8">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w:t>
      </w:r>
      <w:r w:rsidR="00FC2FAE" w:rsidRPr="00D022C8">
        <w:rPr>
          <w:rFonts w:ascii="Times New Roman" w:eastAsia="Times New Roman" w:hAnsi="Times New Roman" w:cs="Times New Roman"/>
          <w:sz w:val="24"/>
          <w:szCs w:val="24"/>
        </w:rPr>
        <w:t xml:space="preserve">the Group’s and the Company’s </w:t>
      </w:r>
      <w:r w:rsidRPr="00D022C8">
        <w:rPr>
          <w:rFonts w:ascii="Times New Roman" w:eastAsia="Times New Roman" w:hAnsi="Times New Roman" w:cs="Times New Roman"/>
          <w:sz w:val="24"/>
          <w:szCs w:val="24"/>
        </w:rPr>
        <w:t>internal control.</w:t>
      </w:r>
    </w:p>
    <w:p w14:paraId="02BB0451" w14:textId="77777777" w:rsidR="00C81C3C" w:rsidRPr="00D022C8"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BA143A2" w14:textId="077F8675" w:rsidR="00A65DF8" w:rsidRPr="00D022C8"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w:t>
      </w:r>
      <w:r w:rsidR="00C62260" w:rsidRPr="00D022C8">
        <w:rPr>
          <w:rFonts w:ascii="Times New Roman" w:eastAsia="Times New Roman" w:hAnsi="Times New Roman" w:cs="Times New Roman"/>
          <w:sz w:val="24"/>
          <w:szCs w:val="24"/>
        </w:rPr>
        <w:t xml:space="preserve"> cast significant doubt on the </w:t>
      </w:r>
      <w:r w:rsidR="00FC2FAE" w:rsidRPr="00D022C8">
        <w:rPr>
          <w:rFonts w:ascii="Times New Roman" w:eastAsia="Times New Roman" w:hAnsi="Times New Roman" w:cs="Times New Roman"/>
          <w:sz w:val="24"/>
          <w:szCs w:val="24"/>
        </w:rPr>
        <w:t>Group’s and the Company’s</w:t>
      </w:r>
      <w:r w:rsidRPr="00D022C8">
        <w:rPr>
          <w:rFonts w:ascii="Times New Roman" w:eastAsia="Times New Roman" w:hAnsi="Times New Roman" w:cs="Times New Roman"/>
          <w:sz w:val="24"/>
          <w:szCs w:val="24"/>
        </w:rPr>
        <w:t xml:space="preserve"> ability </w:t>
      </w:r>
      <w:r w:rsidR="008B6D27" w:rsidRPr="00D022C8">
        <w:rPr>
          <w:rFonts w:ascii="Times New Roman" w:eastAsia="Times New Roman" w:hAnsi="Times New Roman" w:cs="Times New Roman"/>
          <w:sz w:val="24"/>
          <w:szCs w:val="24"/>
        </w:rPr>
        <w:t>to continue as a going concern.</w:t>
      </w:r>
      <w:r w:rsidR="00B95EC7" w:rsidRPr="00D022C8">
        <w:rPr>
          <w:rFonts w:ascii="Times New Roman" w:eastAsia="Times New Roman" w:hAnsi="Times New Roman" w:cs="Times New Roman"/>
          <w:sz w:val="24"/>
          <w:szCs w:val="24"/>
        </w:rPr>
        <w:t xml:space="preserve">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w:t>
      </w:r>
      <w:r w:rsidR="00FC2FAE" w:rsidRPr="00D022C8">
        <w:rPr>
          <w:rFonts w:ascii="Times New Roman" w:eastAsia="Times New Roman" w:hAnsi="Times New Roman" w:cs="Times New Roman"/>
          <w:sz w:val="24"/>
          <w:szCs w:val="24"/>
        </w:rPr>
        <w:t xml:space="preserve">the Group and </w:t>
      </w:r>
      <w:r w:rsidR="0063137D" w:rsidRPr="00D022C8">
        <w:rPr>
          <w:rFonts w:ascii="Times New Roman" w:eastAsia="Times New Roman" w:hAnsi="Times New Roman" w:cs="Times New Roman"/>
          <w:sz w:val="24"/>
          <w:szCs w:val="24"/>
        </w:rPr>
        <w:t xml:space="preserve">   </w:t>
      </w:r>
      <w:r w:rsidR="00FC2FAE" w:rsidRPr="00D022C8">
        <w:rPr>
          <w:rFonts w:ascii="Times New Roman" w:eastAsia="Times New Roman" w:hAnsi="Times New Roman" w:cs="Times New Roman"/>
          <w:sz w:val="24"/>
          <w:szCs w:val="24"/>
        </w:rPr>
        <w:t xml:space="preserve">the Company </w:t>
      </w:r>
      <w:r w:rsidR="00B95EC7" w:rsidRPr="00D022C8">
        <w:rPr>
          <w:rFonts w:ascii="Times New Roman" w:eastAsia="Times New Roman" w:hAnsi="Times New Roman" w:cs="Times New Roman"/>
          <w:sz w:val="24"/>
          <w:szCs w:val="24"/>
        </w:rPr>
        <w:t>to cease to continue as a going concern.</w:t>
      </w:r>
    </w:p>
    <w:p w14:paraId="40008FBE" w14:textId="1D9676DD" w:rsidR="00E01B81" w:rsidRPr="00D022C8" w:rsidRDefault="00F41BDF" w:rsidP="0014278B">
      <w:pPr>
        <w:numPr>
          <w:ilvl w:val="0"/>
          <w:numId w:val="5"/>
        </w:numPr>
        <w:tabs>
          <w:tab w:val="clear" w:pos="720"/>
        </w:tabs>
        <w:ind w:left="900"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Evaluate the overall presentation, </w:t>
      </w:r>
      <w:proofErr w:type="gramStart"/>
      <w:r w:rsidRPr="00D022C8">
        <w:rPr>
          <w:rFonts w:ascii="Times New Roman" w:eastAsia="Times New Roman" w:hAnsi="Times New Roman" w:cs="Times New Roman"/>
          <w:sz w:val="24"/>
          <w:szCs w:val="24"/>
        </w:rPr>
        <w:t>structure</w:t>
      </w:r>
      <w:proofErr w:type="gramEnd"/>
      <w:r w:rsidRPr="00D022C8">
        <w:rPr>
          <w:rFonts w:ascii="Times New Roman" w:eastAsia="Times New Roman" w:hAnsi="Times New Roman" w:cs="Times New Roman"/>
          <w:sz w:val="24"/>
          <w:szCs w:val="24"/>
        </w:rPr>
        <w:t xml:space="preserve"> and content of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 statements, including the disclosures, and whether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 statements represent the underlying transactions and events in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a manner that achieves fair presentation.</w:t>
      </w:r>
    </w:p>
    <w:p w14:paraId="5384BB7B" w14:textId="77777777" w:rsidR="00A51F4A" w:rsidRPr="00D022C8" w:rsidRDefault="00A51F4A">
      <w:pPr>
        <w:spacing w:after="200" w:line="276" w:lineRule="auto"/>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br w:type="page"/>
      </w:r>
    </w:p>
    <w:p w14:paraId="2AE4871B" w14:textId="36D63A3B" w:rsidR="004456B3" w:rsidRPr="00D022C8" w:rsidRDefault="004456B3" w:rsidP="004456B3">
      <w:pPr>
        <w:pStyle w:val="ListParagraph"/>
        <w:numPr>
          <w:ilvl w:val="0"/>
          <w:numId w:val="5"/>
        </w:numPr>
        <w:tabs>
          <w:tab w:val="clear" w:pos="720"/>
          <w:tab w:val="num" w:pos="900"/>
        </w:tabs>
        <w:ind w:left="900" w:hanging="540"/>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Obtain sufficient appropriate audit evidence regarding the financial information of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the entities or business activities within the Group to express an opinion on </w:t>
      </w:r>
      <w:r w:rsidR="0063137D"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the consolidated financial statements. We are responsible for the direction, </w:t>
      </w:r>
      <w:proofErr w:type="gramStart"/>
      <w:r w:rsidRPr="00D022C8">
        <w:rPr>
          <w:rFonts w:ascii="Times New Roman" w:eastAsia="Times New Roman" w:hAnsi="Times New Roman" w:cs="Times New Roman"/>
          <w:sz w:val="24"/>
          <w:szCs w:val="24"/>
        </w:rPr>
        <w:t>supervision</w:t>
      </w:r>
      <w:proofErr w:type="gramEnd"/>
      <w:r w:rsidRPr="00D022C8">
        <w:rPr>
          <w:rFonts w:ascii="Times New Roman" w:eastAsia="Times New Roman" w:hAnsi="Times New Roman" w:cs="Times New Roman"/>
          <w:sz w:val="24"/>
          <w:szCs w:val="24"/>
        </w:rPr>
        <w:t xml:space="preserve"> and performance of the group audit. We remain solely responsible for our audit opinion.</w:t>
      </w:r>
    </w:p>
    <w:p w14:paraId="60FA2537" w14:textId="55B43C20" w:rsidR="008B6D27" w:rsidRPr="00D022C8" w:rsidRDefault="00C81C3C" w:rsidP="0014278B">
      <w:pPr>
        <w:spacing w:before="240"/>
        <w:ind w:left="42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We communicate with those charged with governance regarding, among other </w:t>
      </w:r>
      <w:proofErr w:type="gramStart"/>
      <w:r w:rsidRPr="00D022C8">
        <w:rPr>
          <w:rFonts w:ascii="Times New Roman" w:eastAsia="Times New Roman" w:hAnsi="Times New Roman" w:cs="Times New Roman"/>
          <w:sz w:val="24"/>
          <w:szCs w:val="24"/>
        </w:rPr>
        <w:t xml:space="preserve">matters, </w:t>
      </w:r>
      <w:r w:rsidR="002520CE" w:rsidRPr="00D022C8">
        <w:rPr>
          <w:rFonts w:ascii="Times New Roman" w:eastAsia="Times New Roman" w:hAnsi="Times New Roman" w:cs="Times New Roman"/>
          <w:sz w:val="24"/>
          <w:szCs w:val="24"/>
          <w:cs/>
        </w:rPr>
        <w:t xml:space="preserve">  </w:t>
      </w:r>
      <w:proofErr w:type="gramEnd"/>
      <w:r w:rsidR="002520CE" w:rsidRPr="00D022C8">
        <w:rPr>
          <w:rFonts w:ascii="Times New Roman" w:eastAsia="Times New Roman" w:hAnsi="Times New Roman" w:cs="Times New Roman"/>
          <w:sz w:val="24"/>
          <w:szCs w:val="24"/>
          <w:cs/>
        </w:rPr>
        <w:t xml:space="preserve">                   </w:t>
      </w:r>
      <w:r w:rsidRPr="00D022C8">
        <w:rPr>
          <w:rFonts w:ascii="Times New Roman" w:eastAsia="Times New Roman" w:hAnsi="Times New Roman" w:cs="Times New Roman"/>
          <w:sz w:val="24"/>
          <w:szCs w:val="24"/>
        </w:rPr>
        <w:t xml:space="preserve">the planned scope and timing of the audit and significant audit findings, including </w:t>
      </w:r>
      <w:r w:rsidR="00485016"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any significant deficiencies in internal control that we identify during our audit.</w:t>
      </w:r>
    </w:p>
    <w:p w14:paraId="2460ED34" w14:textId="532FEDF7" w:rsidR="002520CE" w:rsidRPr="00D022C8" w:rsidRDefault="002520CE" w:rsidP="0014278B">
      <w:pPr>
        <w:spacing w:before="240"/>
        <w:ind w:left="42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893F19D" w14:textId="047BFDD5" w:rsidR="00B15495" w:rsidRPr="00D022C8" w:rsidRDefault="00B15495" w:rsidP="00B15495">
      <w:pPr>
        <w:spacing w:before="240"/>
        <w:ind w:left="42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Pr="00D022C8">
        <w:rPr>
          <w:rFonts w:ascii="Times New Roman" w:eastAsia="Times New Roman" w:hAnsi="Times New Roman" w:cs="Times New Roman"/>
          <w:sz w:val="24"/>
          <w:szCs w:val="24"/>
          <w:cs/>
        </w:rPr>
        <w:t xml:space="preserve"> </w:t>
      </w:r>
      <w:r w:rsidRPr="00D022C8">
        <w:rPr>
          <w:rFonts w:ascii="Times New Roman" w:eastAsia="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29FD358" w14:textId="55C5283E" w:rsidR="00F97DC5" w:rsidRPr="00D022C8" w:rsidRDefault="00F97DC5" w:rsidP="00A060F8">
      <w:pPr>
        <w:tabs>
          <w:tab w:val="left" w:pos="5400"/>
        </w:tabs>
        <w:spacing w:after="0"/>
        <w:ind w:left="432"/>
        <w:rPr>
          <w:rFonts w:ascii="Times New Roman" w:eastAsia="Arial Unicode MS" w:hAnsi="Times New Roman" w:cs="Times New Roman"/>
          <w:spacing w:val="-2"/>
          <w:sz w:val="24"/>
          <w:szCs w:val="24"/>
        </w:rPr>
      </w:pPr>
    </w:p>
    <w:p w14:paraId="07A5AEFD" w14:textId="1226C1CE" w:rsidR="00113D75" w:rsidRPr="00D022C8" w:rsidRDefault="00113D75" w:rsidP="00A060F8">
      <w:pPr>
        <w:tabs>
          <w:tab w:val="left" w:pos="5400"/>
        </w:tabs>
        <w:spacing w:after="0"/>
        <w:ind w:left="432"/>
        <w:rPr>
          <w:rFonts w:ascii="Times New Roman" w:eastAsia="Arial Unicode MS" w:hAnsi="Times New Roman" w:cs="Times New Roman"/>
          <w:spacing w:val="-2"/>
          <w:sz w:val="24"/>
          <w:szCs w:val="24"/>
        </w:rPr>
      </w:pPr>
    </w:p>
    <w:p w14:paraId="73E5C75C" w14:textId="28FB0756" w:rsidR="00113D75" w:rsidRPr="00D022C8" w:rsidRDefault="00113D75" w:rsidP="00A060F8">
      <w:pPr>
        <w:tabs>
          <w:tab w:val="left" w:pos="5400"/>
        </w:tabs>
        <w:spacing w:after="0"/>
        <w:ind w:left="432"/>
        <w:rPr>
          <w:rFonts w:ascii="Times New Roman" w:eastAsia="Arial Unicode MS" w:hAnsi="Times New Roman" w:cs="Times New Roman"/>
          <w:spacing w:val="-2"/>
          <w:sz w:val="24"/>
          <w:szCs w:val="24"/>
        </w:rPr>
      </w:pPr>
    </w:p>
    <w:p w14:paraId="6173F952" w14:textId="77777777" w:rsidR="008C44B5" w:rsidRPr="00D022C8" w:rsidRDefault="008C44B5" w:rsidP="00A060F8">
      <w:pPr>
        <w:tabs>
          <w:tab w:val="left" w:pos="5400"/>
        </w:tabs>
        <w:spacing w:after="0"/>
        <w:ind w:left="432"/>
        <w:rPr>
          <w:rFonts w:ascii="Times New Roman" w:eastAsia="Arial Unicode MS" w:hAnsi="Times New Roman" w:cs="Times New Roman"/>
          <w:spacing w:val="-2"/>
          <w:sz w:val="24"/>
          <w:szCs w:val="24"/>
        </w:rPr>
      </w:pPr>
    </w:p>
    <w:p w14:paraId="15361B5F" w14:textId="64E005DE" w:rsidR="00B2255B" w:rsidRPr="00D022C8" w:rsidRDefault="00F97DC5" w:rsidP="00A060F8">
      <w:pPr>
        <w:tabs>
          <w:tab w:val="center" w:pos="6120"/>
        </w:tabs>
        <w:spacing w:after="0"/>
        <w:ind w:left="432"/>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ab/>
      </w:r>
    </w:p>
    <w:p w14:paraId="5EB2D701" w14:textId="69D07B13" w:rsidR="00254140" w:rsidRPr="00D022C8" w:rsidRDefault="00254140" w:rsidP="00A060F8">
      <w:pPr>
        <w:tabs>
          <w:tab w:val="center" w:pos="6120"/>
        </w:tabs>
        <w:spacing w:after="0"/>
        <w:ind w:left="432"/>
        <w:rPr>
          <w:rFonts w:ascii="Times New Roman" w:hAnsi="Times New Roman" w:cs="Times New Roman"/>
          <w:color w:val="000000"/>
          <w:sz w:val="24"/>
          <w:szCs w:val="24"/>
        </w:rPr>
      </w:pPr>
      <w:r w:rsidRPr="00D022C8">
        <w:rPr>
          <w:rFonts w:ascii="Times New Roman" w:eastAsia="Times New Roman" w:hAnsi="Times New Roman" w:cs="Times New Roman"/>
          <w:sz w:val="24"/>
          <w:szCs w:val="24"/>
        </w:rPr>
        <w:tab/>
      </w:r>
      <w:proofErr w:type="gramStart"/>
      <w:r w:rsidR="00624104" w:rsidRPr="00D022C8">
        <w:rPr>
          <w:rFonts w:ascii="Times New Roman" w:hAnsi="Times New Roman" w:cs="Times New Roman"/>
          <w:color w:val="000000"/>
          <w:sz w:val="24"/>
          <w:szCs w:val="24"/>
        </w:rPr>
        <w:t>Wee  Sujarit</w:t>
      </w:r>
      <w:proofErr w:type="gramEnd"/>
    </w:p>
    <w:p w14:paraId="57C4C5E1" w14:textId="77777777" w:rsidR="00B2255B" w:rsidRPr="00D022C8" w:rsidRDefault="00B2255B" w:rsidP="00A060F8">
      <w:pPr>
        <w:tabs>
          <w:tab w:val="center" w:pos="6120"/>
        </w:tabs>
        <w:spacing w:after="0"/>
        <w:ind w:left="432"/>
        <w:rPr>
          <w:rFonts w:ascii="Times New Roman" w:hAnsi="Times New Roman" w:cs="Times New Roman"/>
          <w:color w:val="000000"/>
          <w:sz w:val="24"/>
          <w:szCs w:val="24"/>
        </w:rPr>
      </w:pPr>
      <w:r w:rsidRPr="00D022C8">
        <w:rPr>
          <w:rFonts w:ascii="Times New Roman" w:hAnsi="Times New Roman" w:cs="Times New Roman"/>
          <w:b/>
          <w:bCs/>
          <w:color w:val="000000"/>
          <w:sz w:val="24"/>
          <w:szCs w:val="24"/>
        </w:rPr>
        <w:tab/>
      </w:r>
      <w:r w:rsidRPr="00D022C8">
        <w:rPr>
          <w:rFonts w:ascii="Times New Roman" w:hAnsi="Times New Roman" w:cs="Times New Roman"/>
          <w:color w:val="000000"/>
          <w:sz w:val="24"/>
          <w:szCs w:val="24"/>
        </w:rPr>
        <w:t>Certified Public Accountant (Thailand)</w:t>
      </w:r>
    </w:p>
    <w:p w14:paraId="32E835AF" w14:textId="29B8B898" w:rsidR="00B2255B" w:rsidRPr="00D022C8" w:rsidRDefault="00B2255B" w:rsidP="00A060F8">
      <w:pPr>
        <w:tabs>
          <w:tab w:val="center" w:pos="6120"/>
        </w:tabs>
        <w:spacing w:after="0"/>
        <w:ind w:left="432"/>
        <w:rPr>
          <w:rFonts w:ascii="Times New Roman" w:hAnsi="Times New Roman" w:cs="Times New Roman"/>
          <w:color w:val="000000"/>
          <w:sz w:val="24"/>
          <w:szCs w:val="24"/>
        </w:rPr>
      </w:pPr>
      <w:r w:rsidRPr="00D022C8">
        <w:rPr>
          <w:rFonts w:ascii="Times New Roman" w:hAnsi="Times New Roman" w:cs="Times New Roman"/>
          <w:b/>
          <w:bCs/>
          <w:color w:val="000000"/>
          <w:sz w:val="20"/>
          <w:szCs w:val="20"/>
        </w:rPr>
        <w:t>BANGKOK</w:t>
      </w:r>
      <w:r w:rsidRPr="00D022C8">
        <w:rPr>
          <w:rFonts w:ascii="Times New Roman" w:hAnsi="Times New Roman" w:cs="Times New Roman"/>
          <w:b/>
          <w:bCs/>
          <w:color w:val="000000"/>
          <w:sz w:val="24"/>
          <w:szCs w:val="24"/>
        </w:rPr>
        <w:tab/>
      </w:r>
      <w:r w:rsidR="003B2131" w:rsidRPr="00D022C8">
        <w:rPr>
          <w:rFonts w:ascii="Times New Roman" w:hAnsi="Times New Roman" w:cs="Times New Roman"/>
          <w:color w:val="000000"/>
          <w:sz w:val="24"/>
          <w:szCs w:val="24"/>
        </w:rPr>
        <w:t>Registration No. 7103</w:t>
      </w:r>
    </w:p>
    <w:p w14:paraId="11605876" w14:textId="6ECE9B77" w:rsidR="00B2255B" w:rsidRPr="00D022C8" w:rsidRDefault="00C148B1" w:rsidP="00A060F8">
      <w:pPr>
        <w:tabs>
          <w:tab w:val="center" w:pos="612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 24, 2025</w:t>
      </w:r>
      <w:r w:rsidR="00B2255B" w:rsidRPr="00D022C8">
        <w:rPr>
          <w:rFonts w:ascii="Times New Roman" w:hAnsi="Times New Roman" w:cs="Times New Roman"/>
          <w:b/>
          <w:bCs/>
          <w:color w:val="000000"/>
          <w:sz w:val="20"/>
          <w:szCs w:val="20"/>
        </w:rPr>
        <w:tab/>
      </w:r>
      <w:proofErr w:type="gramStart"/>
      <w:r w:rsidR="00B2255B" w:rsidRPr="00D022C8">
        <w:rPr>
          <w:rFonts w:ascii="Times New Roman" w:hAnsi="Times New Roman" w:cs="Times New Roman"/>
          <w:b/>
          <w:bCs/>
          <w:color w:val="000000"/>
          <w:sz w:val="20"/>
          <w:szCs w:val="20"/>
        </w:rPr>
        <w:t>DELOITTE  TOUCHE</w:t>
      </w:r>
      <w:proofErr w:type="gramEnd"/>
      <w:r w:rsidR="00B2255B" w:rsidRPr="00D022C8">
        <w:rPr>
          <w:rFonts w:ascii="Times New Roman" w:hAnsi="Times New Roman" w:cs="Times New Roman"/>
          <w:b/>
          <w:bCs/>
          <w:color w:val="000000"/>
          <w:sz w:val="20"/>
          <w:szCs w:val="20"/>
        </w:rPr>
        <w:t xml:space="preserve">  TOHMATSU  JAIYOS  AUDIT  CO.,  LTD.</w:t>
      </w:r>
    </w:p>
    <w:sectPr w:rsidR="00B2255B" w:rsidRPr="00D022C8" w:rsidSect="00624120">
      <w:headerReference w:type="even" r:id="rId11"/>
      <w:headerReference w:type="default" r:id="rId12"/>
      <w:headerReference w:type="first" r:id="rId13"/>
      <w:pgSz w:w="11907" w:h="16839" w:code="9"/>
      <w:pgMar w:top="1440" w:right="1224"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CE4D" w14:textId="77777777" w:rsidR="00A2099F" w:rsidRDefault="00A2099F" w:rsidP="009509CF">
      <w:pPr>
        <w:spacing w:after="0"/>
      </w:pPr>
      <w:r>
        <w:separator/>
      </w:r>
    </w:p>
  </w:endnote>
  <w:endnote w:type="continuationSeparator" w:id="0">
    <w:p w14:paraId="1A55F379" w14:textId="77777777" w:rsidR="00A2099F" w:rsidRDefault="00A2099F"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B2F2C" w14:textId="77777777" w:rsidR="00A2099F" w:rsidRDefault="00A2099F" w:rsidP="009509CF">
      <w:pPr>
        <w:spacing w:after="0"/>
      </w:pPr>
      <w:r>
        <w:separator/>
      </w:r>
    </w:p>
  </w:footnote>
  <w:footnote w:type="continuationSeparator" w:id="0">
    <w:p w14:paraId="7A66298A" w14:textId="77777777" w:rsidR="00A2099F" w:rsidRDefault="00A2099F"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9AAC" w14:textId="3C8F08B5" w:rsidR="00113D75" w:rsidRDefault="00F02460">
    <w:pPr>
      <w:pStyle w:val="Header"/>
    </w:pPr>
    <w:r>
      <w:rPr>
        <w:noProof/>
      </w:rPr>
      <w:pict w14:anchorId="642362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1" o:spid="_x0000_s1026" type="#_x0000_t136" style="position:absolute;margin-left:0;margin-top:0;width:443.65pt;height:177.4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CEA88" w14:textId="739B8B6A" w:rsidR="00113D75" w:rsidRDefault="00F02460">
    <w:pPr>
      <w:pStyle w:val="Header"/>
    </w:pPr>
    <w:r>
      <w:rPr>
        <w:noProof/>
      </w:rPr>
      <w:pict w14:anchorId="53475B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0" o:spid="_x0000_s1025" type="#_x0000_t136" style="position:absolute;margin-left:0;margin-top:0;width:443.65pt;height:177.4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217B5" w14:textId="10CA0A10" w:rsidR="00113D75" w:rsidRDefault="00F02460">
    <w:pPr>
      <w:pStyle w:val="Header"/>
    </w:pPr>
    <w:r>
      <w:rPr>
        <w:noProof/>
      </w:rPr>
      <w:pict w14:anchorId="3F253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4" o:spid="_x0000_s1029" type="#_x0000_t136" style="position:absolute;margin-left:0;margin-top:0;width:443.65pt;height:177.45pt;rotation:315;z-index:-2516490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9A45" w14:textId="444F7DB5" w:rsidR="005B6B77" w:rsidRDefault="005B6B77"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E92FAF7" w14:textId="77777777" w:rsidR="005B6B77" w:rsidRDefault="005B6B77"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671B42F2" w14:textId="4CA2385D" w:rsidR="00332C66" w:rsidRDefault="00332C66">
    <w:pPr>
      <w:pStyle w:val="Header"/>
      <w:jc w:val="center"/>
      <w:rPr>
        <w:rFonts w:ascii="Times New Roman" w:hAnsi="Times New Roman" w:cs="Times New Roman"/>
        <w:sz w:val="24"/>
        <w:szCs w:val="32"/>
      </w:rPr>
    </w:pPr>
  </w:p>
  <w:p w14:paraId="7E5C7DF1" w14:textId="07A52F7B" w:rsidR="00F97DC5" w:rsidRPr="00F97DC5" w:rsidRDefault="00F97DC5">
    <w:pPr>
      <w:pStyle w:val="Header"/>
      <w:jc w:val="center"/>
      <w:rPr>
        <w:rFonts w:ascii="Times New Roman" w:hAnsi="Times New Roman" w:cs="Times New Roman"/>
        <w:sz w:val="24"/>
        <w:szCs w:val="32"/>
      </w:rPr>
    </w:pPr>
    <w:r w:rsidRPr="00F97DC5">
      <w:rPr>
        <w:rFonts w:ascii="Times New Roman" w:hAnsi="Times New Roman" w:cs="Times New Roman"/>
        <w:sz w:val="24"/>
        <w:szCs w:val="32"/>
      </w:rPr>
      <w:t xml:space="preserve">- </w:t>
    </w:r>
    <w:r w:rsidRPr="00F97DC5">
      <w:rPr>
        <w:rFonts w:ascii="Times New Roman" w:hAnsi="Times New Roman" w:cs="Times New Roman"/>
        <w:sz w:val="24"/>
        <w:szCs w:val="32"/>
      </w:rPr>
      <w:fldChar w:fldCharType="begin"/>
    </w:r>
    <w:r w:rsidRPr="00F97DC5">
      <w:rPr>
        <w:rFonts w:ascii="Times New Roman" w:hAnsi="Times New Roman" w:cs="Times New Roman"/>
        <w:sz w:val="24"/>
        <w:szCs w:val="32"/>
      </w:rPr>
      <w:instrText xml:space="preserve"> PAGE   \* MERGEFORMAT </w:instrText>
    </w:r>
    <w:r w:rsidRPr="00F97DC5">
      <w:rPr>
        <w:rFonts w:ascii="Times New Roman" w:hAnsi="Times New Roman" w:cs="Times New Roman"/>
        <w:sz w:val="24"/>
        <w:szCs w:val="32"/>
      </w:rPr>
      <w:fldChar w:fldCharType="separate"/>
    </w:r>
    <w:r w:rsidR="00AE40B7">
      <w:rPr>
        <w:rFonts w:ascii="Times New Roman" w:hAnsi="Times New Roman" w:cs="Times New Roman"/>
        <w:noProof/>
        <w:sz w:val="24"/>
        <w:szCs w:val="32"/>
      </w:rPr>
      <w:t>4</w:t>
    </w:r>
    <w:r w:rsidRPr="00F97DC5">
      <w:rPr>
        <w:rFonts w:ascii="Times New Roman" w:hAnsi="Times New Roman" w:cs="Times New Roman"/>
        <w:sz w:val="24"/>
        <w:szCs w:val="32"/>
      </w:rPr>
      <w:fldChar w:fldCharType="end"/>
    </w:r>
    <w:r w:rsidRPr="00F97DC5">
      <w:rPr>
        <w:rFonts w:ascii="Times New Roman" w:hAnsi="Times New Roman" w:cs="Times New Roman"/>
        <w:noProof/>
        <w:sz w:val="24"/>
        <w:szCs w:val="32"/>
      </w:rPr>
      <w:t xml:space="preserve"> -</w:t>
    </w:r>
  </w:p>
  <w:p w14:paraId="17B2D4E3" w14:textId="77777777" w:rsidR="005B6B77" w:rsidRPr="00F97DC5" w:rsidRDefault="005B6B77">
    <w:pPr>
      <w:pStyle w:val="Header"/>
      <w:rPr>
        <w:rFonts w:ascii="Times New Roman" w:hAnsi="Times New Roman" w:cs="Times New Roman"/>
        <w:sz w:val="24"/>
        <w:szCs w:val="32"/>
      </w:rPr>
    </w:pPr>
  </w:p>
  <w:p w14:paraId="429DC562" w14:textId="77777777" w:rsidR="005B6B77" w:rsidRPr="00F97DC5" w:rsidRDefault="005B6B77">
    <w:pPr>
      <w:pStyle w:val="Header"/>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8E84" w14:textId="25E17572" w:rsidR="00113D75" w:rsidRDefault="00F02460">
    <w:pPr>
      <w:pStyle w:val="Header"/>
    </w:pPr>
    <w:r>
      <w:rPr>
        <w:noProof/>
      </w:rPr>
      <w:pict w14:anchorId="17F82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3" o:spid="_x0000_s1028" type="#_x0000_t136" style="position:absolute;margin-left:0;margin-top:0;width:443.65pt;height:177.45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B4F2A"/>
    <w:multiLevelType w:val="hybridMultilevel"/>
    <w:tmpl w:val="6F1A9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1499706">
    <w:abstractNumId w:val="5"/>
  </w:num>
  <w:num w:numId="2" w16cid:durableId="1539928182">
    <w:abstractNumId w:val="1"/>
  </w:num>
  <w:num w:numId="3" w16cid:durableId="1705524384">
    <w:abstractNumId w:val="7"/>
  </w:num>
  <w:num w:numId="4" w16cid:durableId="393553925">
    <w:abstractNumId w:val="4"/>
  </w:num>
  <w:num w:numId="5" w16cid:durableId="1933390921">
    <w:abstractNumId w:val="0"/>
  </w:num>
  <w:num w:numId="6" w16cid:durableId="1707411530">
    <w:abstractNumId w:val="2"/>
  </w:num>
  <w:num w:numId="7" w16cid:durableId="1887258659">
    <w:abstractNumId w:val="6"/>
  </w:num>
  <w:num w:numId="8" w16cid:durableId="866601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3247C"/>
    <w:rsid w:val="00034A93"/>
    <w:rsid w:val="00042830"/>
    <w:rsid w:val="000434C8"/>
    <w:rsid w:val="00044C04"/>
    <w:rsid w:val="00045AF4"/>
    <w:rsid w:val="000465E3"/>
    <w:rsid w:val="0006158F"/>
    <w:rsid w:val="0006250B"/>
    <w:rsid w:val="000706C6"/>
    <w:rsid w:val="00072AFA"/>
    <w:rsid w:val="000869E5"/>
    <w:rsid w:val="000A2A79"/>
    <w:rsid w:val="000A71A3"/>
    <w:rsid w:val="000B50ED"/>
    <w:rsid w:val="000C5FC5"/>
    <w:rsid w:val="000C6596"/>
    <w:rsid w:val="000D5299"/>
    <w:rsid w:val="000E06B5"/>
    <w:rsid w:val="000E0E3C"/>
    <w:rsid w:val="000F46F6"/>
    <w:rsid w:val="000F7B29"/>
    <w:rsid w:val="00100402"/>
    <w:rsid w:val="00113D75"/>
    <w:rsid w:val="00123BD1"/>
    <w:rsid w:val="00125735"/>
    <w:rsid w:val="00133F10"/>
    <w:rsid w:val="00136681"/>
    <w:rsid w:val="0014278B"/>
    <w:rsid w:val="001572BA"/>
    <w:rsid w:val="0016295A"/>
    <w:rsid w:val="001810F5"/>
    <w:rsid w:val="00181ED9"/>
    <w:rsid w:val="001838DB"/>
    <w:rsid w:val="00192900"/>
    <w:rsid w:val="0019374A"/>
    <w:rsid w:val="001A195A"/>
    <w:rsid w:val="001B5CC3"/>
    <w:rsid w:val="001B6CEC"/>
    <w:rsid w:val="001D076F"/>
    <w:rsid w:val="001D46AC"/>
    <w:rsid w:val="001D63E1"/>
    <w:rsid w:val="001E1328"/>
    <w:rsid w:val="001E35A6"/>
    <w:rsid w:val="00200CDF"/>
    <w:rsid w:val="00217D6E"/>
    <w:rsid w:val="002221A9"/>
    <w:rsid w:val="002223DB"/>
    <w:rsid w:val="0023464C"/>
    <w:rsid w:val="00243DC5"/>
    <w:rsid w:val="002520CE"/>
    <w:rsid w:val="002525A3"/>
    <w:rsid w:val="002525AD"/>
    <w:rsid w:val="00254140"/>
    <w:rsid w:val="00255039"/>
    <w:rsid w:val="0027080A"/>
    <w:rsid w:val="00271D63"/>
    <w:rsid w:val="00274B14"/>
    <w:rsid w:val="00283C23"/>
    <w:rsid w:val="00285EBD"/>
    <w:rsid w:val="00294F0B"/>
    <w:rsid w:val="002A59DD"/>
    <w:rsid w:val="002B13FF"/>
    <w:rsid w:val="002B3DA4"/>
    <w:rsid w:val="002B7E4D"/>
    <w:rsid w:val="002D4E7C"/>
    <w:rsid w:val="002D61C4"/>
    <w:rsid w:val="003017C0"/>
    <w:rsid w:val="00310F9D"/>
    <w:rsid w:val="00317CB4"/>
    <w:rsid w:val="00320B09"/>
    <w:rsid w:val="00327F65"/>
    <w:rsid w:val="00332C66"/>
    <w:rsid w:val="00346355"/>
    <w:rsid w:val="00346DBE"/>
    <w:rsid w:val="0035122E"/>
    <w:rsid w:val="00352928"/>
    <w:rsid w:val="00361DC6"/>
    <w:rsid w:val="003624AC"/>
    <w:rsid w:val="00385D71"/>
    <w:rsid w:val="003A3464"/>
    <w:rsid w:val="003A3682"/>
    <w:rsid w:val="003B2131"/>
    <w:rsid w:val="003B7729"/>
    <w:rsid w:val="003F7EE4"/>
    <w:rsid w:val="00410508"/>
    <w:rsid w:val="0041498D"/>
    <w:rsid w:val="004212D1"/>
    <w:rsid w:val="00422C61"/>
    <w:rsid w:val="00423336"/>
    <w:rsid w:val="004436EE"/>
    <w:rsid w:val="004456B3"/>
    <w:rsid w:val="00446998"/>
    <w:rsid w:val="00446DEC"/>
    <w:rsid w:val="00457F3F"/>
    <w:rsid w:val="004659BF"/>
    <w:rsid w:val="004702B6"/>
    <w:rsid w:val="00471E55"/>
    <w:rsid w:val="00473FF4"/>
    <w:rsid w:val="00484154"/>
    <w:rsid w:val="00485016"/>
    <w:rsid w:val="004C74E5"/>
    <w:rsid w:val="004E3681"/>
    <w:rsid w:val="004E7265"/>
    <w:rsid w:val="00516CFE"/>
    <w:rsid w:val="005238E8"/>
    <w:rsid w:val="0052524B"/>
    <w:rsid w:val="005263AE"/>
    <w:rsid w:val="005350D8"/>
    <w:rsid w:val="00535E92"/>
    <w:rsid w:val="00536744"/>
    <w:rsid w:val="00543E29"/>
    <w:rsid w:val="005448BD"/>
    <w:rsid w:val="005712C9"/>
    <w:rsid w:val="00573697"/>
    <w:rsid w:val="00584D08"/>
    <w:rsid w:val="005966CD"/>
    <w:rsid w:val="005A6750"/>
    <w:rsid w:val="005A7276"/>
    <w:rsid w:val="005B29C8"/>
    <w:rsid w:val="005B604B"/>
    <w:rsid w:val="005B6B77"/>
    <w:rsid w:val="005C19D8"/>
    <w:rsid w:val="005C1D45"/>
    <w:rsid w:val="005C2BCC"/>
    <w:rsid w:val="005E129C"/>
    <w:rsid w:val="005E1669"/>
    <w:rsid w:val="005E5E3F"/>
    <w:rsid w:val="00603DE2"/>
    <w:rsid w:val="00605BBE"/>
    <w:rsid w:val="00624104"/>
    <w:rsid w:val="00624120"/>
    <w:rsid w:val="00625AA3"/>
    <w:rsid w:val="0063137D"/>
    <w:rsid w:val="0066051C"/>
    <w:rsid w:val="00663FFF"/>
    <w:rsid w:val="00667F37"/>
    <w:rsid w:val="00670401"/>
    <w:rsid w:val="006804DE"/>
    <w:rsid w:val="00682635"/>
    <w:rsid w:val="006829D3"/>
    <w:rsid w:val="00685559"/>
    <w:rsid w:val="006A3244"/>
    <w:rsid w:val="006B16D1"/>
    <w:rsid w:val="006B1AE5"/>
    <w:rsid w:val="006C15B1"/>
    <w:rsid w:val="006D011D"/>
    <w:rsid w:val="006D2A6E"/>
    <w:rsid w:val="006E49FA"/>
    <w:rsid w:val="006F1176"/>
    <w:rsid w:val="006F63EF"/>
    <w:rsid w:val="007057E4"/>
    <w:rsid w:val="00707A1F"/>
    <w:rsid w:val="007136A0"/>
    <w:rsid w:val="00723DDD"/>
    <w:rsid w:val="0072612A"/>
    <w:rsid w:val="0073363B"/>
    <w:rsid w:val="00762D08"/>
    <w:rsid w:val="00775EB4"/>
    <w:rsid w:val="00780179"/>
    <w:rsid w:val="00781BD5"/>
    <w:rsid w:val="007D0727"/>
    <w:rsid w:val="007E71EC"/>
    <w:rsid w:val="007E7B8A"/>
    <w:rsid w:val="007F3943"/>
    <w:rsid w:val="008039A1"/>
    <w:rsid w:val="008048A7"/>
    <w:rsid w:val="008211D2"/>
    <w:rsid w:val="008260F6"/>
    <w:rsid w:val="00837A6C"/>
    <w:rsid w:val="00850318"/>
    <w:rsid w:val="00853C07"/>
    <w:rsid w:val="008547CF"/>
    <w:rsid w:val="00864FF1"/>
    <w:rsid w:val="008714DE"/>
    <w:rsid w:val="00874EFA"/>
    <w:rsid w:val="00876C1B"/>
    <w:rsid w:val="008821A4"/>
    <w:rsid w:val="008A6767"/>
    <w:rsid w:val="008B124C"/>
    <w:rsid w:val="008B6D27"/>
    <w:rsid w:val="008C282C"/>
    <w:rsid w:val="008C44B5"/>
    <w:rsid w:val="008D2BFF"/>
    <w:rsid w:val="008D7926"/>
    <w:rsid w:val="00901DF3"/>
    <w:rsid w:val="00903B01"/>
    <w:rsid w:val="00920CA9"/>
    <w:rsid w:val="00922B22"/>
    <w:rsid w:val="00941573"/>
    <w:rsid w:val="009509CF"/>
    <w:rsid w:val="0095347A"/>
    <w:rsid w:val="00955D8F"/>
    <w:rsid w:val="00966095"/>
    <w:rsid w:val="00977BE1"/>
    <w:rsid w:val="00982583"/>
    <w:rsid w:val="009828EF"/>
    <w:rsid w:val="009849BA"/>
    <w:rsid w:val="00987A77"/>
    <w:rsid w:val="009A5A42"/>
    <w:rsid w:val="009A7F43"/>
    <w:rsid w:val="009B072B"/>
    <w:rsid w:val="009C27DA"/>
    <w:rsid w:val="009E16AD"/>
    <w:rsid w:val="009E47B8"/>
    <w:rsid w:val="009F4AE5"/>
    <w:rsid w:val="00A060F8"/>
    <w:rsid w:val="00A2099F"/>
    <w:rsid w:val="00A2741F"/>
    <w:rsid w:val="00A32C90"/>
    <w:rsid w:val="00A330B3"/>
    <w:rsid w:val="00A44FDC"/>
    <w:rsid w:val="00A51F4A"/>
    <w:rsid w:val="00A54859"/>
    <w:rsid w:val="00A56625"/>
    <w:rsid w:val="00A57AFD"/>
    <w:rsid w:val="00A65DF8"/>
    <w:rsid w:val="00A7588C"/>
    <w:rsid w:val="00A77B3A"/>
    <w:rsid w:val="00A8627C"/>
    <w:rsid w:val="00A87F9C"/>
    <w:rsid w:val="00AB2411"/>
    <w:rsid w:val="00AC4C9C"/>
    <w:rsid w:val="00AC7630"/>
    <w:rsid w:val="00AD779C"/>
    <w:rsid w:val="00AE01BA"/>
    <w:rsid w:val="00AE40B7"/>
    <w:rsid w:val="00AF1EEA"/>
    <w:rsid w:val="00B0002C"/>
    <w:rsid w:val="00B01100"/>
    <w:rsid w:val="00B11671"/>
    <w:rsid w:val="00B15495"/>
    <w:rsid w:val="00B2255B"/>
    <w:rsid w:val="00B239E6"/>
    <w:rsid w:val="00B34E1F"/>
    <w:rsid w:val="00B45451"/>
    <w:rsid w:val="00B53395"/>
    <w:rsid w:val="00B55A30"/>
    <w:rsid w:val="00B623A9"/>
    <w:rsid w:val="00B67397"/>
    <w:rsid w:val="00B762E1"/>
    <w:rsid w:val="00B91B0C"/>
    <w:rsid w:val="00B95EC7"/>
    <w:rsid w:val="00BA69CD"/>
    <w:rsid w:val="00BC1D2E"/>
    <w:rsid w:val="00BD2664"/>
    <w:rsid w:val="00BD2F44"/>
    <w:rsid w:val="00BE2677"/>
    <w:rsid w:val="00BF477A"/>
    <w:rsid w:val="00BF4EA0"/>
    <w:rsid w:val="00BF57B1"/>
    <w:rsid w:val="00C01193"/>
    <w:rsid w:val="00C148B1"/>
    <w:rsid w:val="00C61283"/>
    <w:rsid w:val="00C6161F"/>
    <w:rsid w:val="00C62260"/>
    <w:rsid w:val="00C77656"/>
    <w:rsid w:val="00C80B10"/>
    <w:rsid w:val="00C81C3C"/>
    <w:rsid w:val="00C86E06"/>
    <w:rsid w:val="00C86F6D"/>
    <w:rsid w:val="00CA4B66"/>
    <w:rsid w:val="00CB45F6"/>
    <w:rsid w:val="00CC7B20"/>
    <w:rsid w:val="00CD1DB1"/>
    <w:rsid w:val="00CD1F54"/>
    <w:rsid w:val="00CD317D"/>
    <w:rsid w:val="00CE5375"/>
    <w:rsid w:val="00CF0083"/>
    <w:rsid w:val="00CF3BAD"/>
    <w:rsid w:val="00CF4EEA"/>
    <w:rsid w:val="00CF6F81"/>
    <w:rsid w:val="00D022C8"/>
    <w:rsid w:val="00D05271"/>
    <w:rsid w:val="00D12E8B"/>
    <w:rsid w:val="00D13EA5"/>
    <w:rsid w:val="00D3134B"/>
    <w:rsid w:val="00D33374"/>
    <w:rsid w:val="00D33A3B"/>
    <w:rsid w:val="00D40672"/>
    <w:rsid w:val="00D66D38"/>
    <w:rsid w:val="00D7685C"/>
    <w:rsid w:val="00DC6E6A"/>
    <w:rsid w:val="00DD7239"/>
    <w:rsid w:val="00DF5790"/>
    <w:rsid w:val="00DF773C"/>
    <w:rsid w:val="00E01B81"/>
    <w:rsid w:val="00E05E1D"/>
    <w:rsid w:val="00E17D44"/>
    <w:rsid w:val="00E30667"/>
    <w:rsid w:val="00E31643"/>
    <w:rsid w:val="00E32086"/>
    <w:rsid w:val="00E44E43"/>
    <w:rsid w:val="00E57ED4"/>
    <w:rsid w:val="00E77022"/>
    <w:rsid w:val="00E91FDB"/>
    <w:rsid w:val="00E934B2"/>
    <w:rsid w:val="00EA6470"/>
    <w:rsid w:val="00EE1FBB"/>
    <w:rsid w:val="00EE5D62"/>
    <w:rsid w:val="00EF16B4"/>
    <w:rsid w:val="00EF34C4"/>
    <w:rsid w:val="00EF5192"/>
    <w:rsid w:val="00F02460"/>
    <w:rsid w:val="00F03BBD"/>
    <w:rsid w:val="00F07C51"/>
    <w:rsid w:val="00F13996"/>
    <w:rsid w:val="00F2125A"/>
    <w:rsid w:val="00F2600E"/>
    <w:rsid w:val="00F31E9D"/>
    <w:rsid w:val="00F416D1"/>
    <w:rsid w:val="00F41BDF"/>
    <w:rsid w:val="00F739FC"/>
    <w:rsid w:val="00F76110"/>
    <w:rsid w:val="00F7749F"/>
    <w:rsid w:val="00F80534"/>
    <w:rsid w:val="00F8278E"/>
    <w:rsid w:val="00F920B8"/>
    <w:rsid w:val="00F93472"/>
    <w:rsid w:val="00F968B8"/>
    <w:rsid w:val="00F97DC5"/>
    <w:rsid w:val="00FA3A86"/>
    <w:rsid w:val="00FA4340"/>
    <w:rsid w:val="00FC2FAE"/>
    <w:rsid w:val="00FD5B7F"/>
    <w:rsid w:val="00FE2059"/>
    <w:rsid w:val="00FF03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unhideWhenUsed/>
    <w:rsid w:val="00AE01BA"/>
    <w:pPr>
      <w:spacing w:after="0"/>
    </w:pPr>
    <w:rPr>
      <w:sz w:val="20"/>
      <w:szCs w:val="25"/>
    </w:rPr>
  </w:style>
  <w:style w:type="character" w:customStyle="1" w:styleId="FootnoteTextChar">
    <w:name w:val="Footnote Text Char"/>
    <w:basedOn w:val="DefaultParagraphFont"/>
    <w:link w:val="FootnoteText"/>
    <w:uiPriority w:val="99"/>
    <w:rsid w:val="00AE01BA"/>
    <w:rPr>
      <w:sz w:val="20"/>
      <w:szCs w:val="25"/>
    </w:rPr>
  </w:style>
  <w:style w:type="character" w:styleId="FootnoteReference">
    <w:name w:val="footnote reference"/>
    <w:basedOn w:val="DefaultParagraphFont"/>
    <w:uiPriority w:val="99"/>
    <w:unhideWhenUsed/>
    <w:rsid w:val="00AE01BA"/>
    <w:rPr>
      <w:vertAlign w:val="superscript"/>
    </w:rPr>
  </w:style>
  <w:style w:type="paragraph" w:styleId="Revision">
    <w:name w:val="Revision"/>
    <w:hidden/>
    <w:uiPriority w:val="99"/>
    <w:semiHidden/>
    <w:rsid w:val="00FD5B7F"/>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2108096">
      <w:bodyDiv w:val="1"/>
      <w:marLeft w:val="0"/>
      <w:marRight w:val="0"/>
      <w:marTop w:val="0"/>
      <w:marBottom w:val="0"/>
      <w:divBdr>
        <w:top w:val="none" w:sz="0" w:space="0" w:color="auto"/>
        <w:left w:val="none" w:sz="0" w:space="0" w:color="auto"/>
        <w:bottom w:val="none" w:sz="0" w:space="0" w:color="auto"/>
        <w:right w:val="none" w:sz="0" w:space="0" w:color="auto"/>
      </w:divBdr>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5000121503</EngagementID>
  <LogicalEMSServerID>587502520312770826</LogicalEMSServerID>
  <WorkingPaperID>3542428840300000398</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AC9C7-A552-4746-9D21-6197FA681CB6}">
  <ds:schemaRefs>
    <ds:schemaRef ds:uri="http://schemas.microsoft.com/DAEMSEngagementItemInfoXML"/>
  </ds:schemaRefs>
</ds:datastoreItem>
</file>

<file path=customXml/itemProps2.xml><?xml version="1.0" encoding="utf-8"?>
<ds:datastoreItem xmlns:ds="http://schemas.openxmlformats.org/officeDocument/2006/customXml" ds:itemID="{58F4FE3B-A31A-420B-A69F-98C73C7A4BF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jhorpiklang@deloitte.com</cp:lastModifiedBy>
  <cp:revision>7</cp:revision>
  <cp:lastPrinted>2025-02-24T04:24:00Z</cp:lastPrinted>
  <dcterms:created xsi:type="dcterms:W3CDTF">2025-02-12T03:25:00Z</dcterms:created>
  <dcterms:modified xsi:type="dcterms:W3CDTF">2025-02-24T04:34:00Z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2022-01-05T14:10:30Z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70b4830e-57bc-4078-9758-e0363a93bed1</vt:lpwstr>
  </property>
  <property fmtid="{D5CDD505-2E9C-101B-9397-08002B2CF9AE}" pid="8" name="MSIP_Label_ea60d57e-af5b-4752-ac57-3e4f28ca11dc_ContentBits">
    <vt:lpwstr>0</vt:lpwstr>
  </property>
</Properties>
</file>