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3A3C1" w14:textId="2D7F3506" w:rsidR="00790517" w:rsidRPr="00B95919" w:rsidRDefault="00790517">
      <w:pPr>
        <w:pStyle w:val="Default"/>
        <w:rPr>
          <w:rFonts w:eastAsia="Calibri"/>
          <w:b/>
          <w:bCs/>
          <w:sz w:val="20"/>
          <w:szCs w:val="20"/>
        </w:rPr>
      </w:pPr>
      <w:r w:rsidRPr="00B95919">
        <w:rPr>
          <w:rFonts w:eastAsia="Calibri"/>
          <w:b/>
          <w:bCs/>
          <w:sz w:val="20"/>
          <w:szCs w:val="20"/>
        </w:rPr>
        <w:t>I</w:t>
      </w:r>
      <w:r w:rsidR="00886FDA" w:rsidRPr="00B95919">
        <w:rPr>
          <w:rFonts w:eastAsia="Calibri"/>
          <w:b/>
          <w:bCs/>
          <w:sz w:val="20"/>
          <w:szCs w:val="20"/>
        </w:rPr>
        <w:t>ndependent</w:t>
      </w:r>
      <w:r w:rsidRPr="00B95919">
        <w:rPr>
          <w:rFonts w:eastAsia="Calibri"/>
          <w:b/>
          <w:bCs/>
          <w:sz w:val="20"/>
          <w:szCs w:val="20"/>
        </w:rPr>
        <w:t xml:space="preserve"> </w:t>
      </w:r>
      <w:r w:rsidR="008E0FC2" w:rsidRPr="00B95919">
        <w:rPr>
          <w:rFonts w:eastAsia="Calibri"/>
          <w:b/>
          <w:bCs/>
          <w:sz w:val="20"/>
          <w:szCs w:val="20"/>
        </w:rPr>
        <w:t>A</w:t>
      </w:r>
      <w:r w:rsidR="00886FDA" w:rsidRPr="00B95919">
        <w:rPr>
          <w:rFonts w:eastAsia="Calibri"/>
          <w:b/>
          <w:bCs/>
          <w:sz w:val="20"/>
          <w:szCs w:val="20"/>
        </w:rPr>
        <w:t>uditor</w:t>
      </w:r>
      <w:r w:rsidRPr="00B95919">
        <w:rPr>
          <w:rFonts w:eastAsia="Calibri"/>
          <w:b/>
          <w:bCs/>
          <w:sz w:val="20"/>
          <w:szCs w:val="20"/>
        </w:rPr>
        <w:t>’</w:t>
      </w:r>
      <w:r w:rsidR="00886FDA" w:rsidRPr="00B95919">
        <w:rPr>
          <w:rFonts w:eastAsia="Calibri"/>
          <w:b/>
          <w:bCs/>
          <w:sz w:val="20"/>
          <w:szCs w:val="20"/>
        </w:rPr>
        <w:t xml:space="preserve">s </w:t>
      </w:r>
      <w:r w:rsidR="008E0FC2" w:rsidRPr="00B95919">
        <w:rPr>
          <w:rFonts w:eastAsia="Calibri"/>
          <w:b/>
          <w:bCs/>
          <w:sz w:val="20"/>
          <w:szCs w:val="20"/>
        </w:rPr>
        <w:t>R</w:t>
      </w:r>
      <w:r w:rsidR="00886FDA" w:rsidRPr="00B95919">
        <w:rPr>
          <w:rFonts w:eastAsia="Calibri"/>
          <w:b/>
          <w:bCs/>
          <w:sz w:val="20"/>
          <w:szCs w:val="20"/>
        </w:rPr>
        <w:t>eport</w:t>
      </w:r>
    </w:p>
    <w:p w14:paraId="13ADF743" w14:textId="77777777" w:rsidR="000D55B0" w:rsidRPr="00B95919" w:rsidRDefault="000D55B0">
      <w:pPr>
        <w:pStyle w:val="Default"/>
        <w:rPr>
          <w:b/>
          <w:bCs/>
          <w:sz w:val="18"/>
          <w:szCs w:val="18"/>
        </w:rPr>
      </w:pPr>
    </w:p>
    <w:p w14:paraId="13F37825" w14:textId="60C22911" w:rsidR="000D55B0" w:rsidRPr="00B95919" w:rsidRDefault="000D55B0">
      <w:pPr>
        <w:pStyle w:val="Default"/>
        <w:rPr>
          <w:sz w:val="18"/>
          <w:szCs w:val="18"/>
        </w:rPr>
      </w:pPr>
    </w:p>
    <w:p w14:paraId="13AE60E6" w14:textId="77777777" w:rsidR="00C075C7" w:rsidRPr="00B95919" w:rsidRDefault="00C075C7">
      <w:pPr>
        <w:pStyle w:val="Default"/>
        <w:rPr>
          <w:sz w:val="18"/>
          <w:szCs w:val="18"/>
        </w:rPr>
      </w:pPr>
    </w:p>
    <w:p w14:paraId="7E54DCC2" w14:textId="4D5C0095" w:rsidR="00790517" w:rsidRPr="00B95919" w:rsidRDefault="00E07F94">
      <w:pPr>
        <w:pStyle w:val="Default"/>
        <w:rPr>
          <w:rFonts w:eastAsia="Calibri"/>
          <w:sz w:val="18"/>
          <w:szCs w:val="18"/>
        </w:rPr>
      </w:pPr>
      <w:r w:rsidRPr="00B95919">
        <w:rPr>
          <w:rFonts w:eastAsia="Calibri"/>
          <w:sz w:val="18"/>
          <w:szCs w:val="18"/>
        </w:rPr>
        <w:t xml:space="preserve">To the </w:t>
      </w:r>
      <w:r w:rsidR="0078076E" w:rsidRPr="00B95919">
        <w:rPr>
          <w:rFonts w:eastAsia="Calibri"/>
          <w:sz w:val="18"/>
          <w:szCs w:val="18"/>
        </w:rPr>
        <w:t>S</w:t>
      </w:r>
      <w:r w:rsidR="00790517" w:rsidRPr="00B95919">
        <w:rPr>
          <w:rFonts w:eastAsia="Calibri"/>
          <w:sz w:val="18"/>
          <w:szCs w:val="18"/>
        </w:rPr>
        <w:t>hareholders</w:t>
      </w:r>
      <w:r w:rsidR="00015902" w:rsidRPr="00B95919">
        <w:rPr>
          <w:rFonts w:eastAsia="Calibri"/>
          <w:sz w:val="18"/>
          <w:szCs w:val="18"/>
        </w:rPr>
        <w:t xml:space="preserve"> and the </w:t>
      </w:r>
      <w:r w:rsidR="0078076E" w:rsidRPr="00B95919">
        <w:rPr>
          <w:rFonts w:eastAsia="Calibri"/>
          <w:sz w:val="18"/>
          <w:szCs w:val="18"/>
        </w:rPr>
        <w:t>Board</w:t>
      </w:r>
      <w:r w:rsidR="00015902" w:rsidRPr="00B95919">
        <w:rPr>
          <w:rFonts w:eastAsia="Calibri"/>
          <w:sz w:val="18"/>
          <w:szCs w:val="18"/>
        </w:rPr>
        <w:t xml:space="preserve"> of </w:t>
      </w:r>
      <w:r w:rsidR="00E40B7E" w:rsidRPr="00B95919">
        <w:rPr>
          <w:rFonts w:eastAsia="Calibri"/>
          <w:sz w:val="18"/>
          <w:szCs w:val="18"/>
        </w:rPr>
        <w:t>D</w:t>
      </w:r>
      <w:r w:rsidR="00015902" w:rsidRPr="00B95919">
        <w:rPr>
          <w:rFonts w:eastAsia="Calibri"/>
          <w:sz w:val="18"/>
          <w:szCs w:val="18"/>
        </w:rPr>
        <w:t>irectors</w:t>
      </w:r>
      <w:r w:rsidR="00790517" w:rsidRPr="00B95919">
        <w:rPr>
          <w:rFonts w:eastAsia="Calibri"/>
          <w:sz w:val="18"/>
          <w:szCs w:val="18"/>
        </w:rPr>
        <w:t xml:space="preserve"> </w:t>
      </w:r>
      <w:r w:rsidR="005F1C97" w:rsidRPr="00B95919">
        <w:rPr>
          <w:rFonts w:eastAsia="Calibri"/>
          <w:sz w:val="18"/>
          <w:szCs w:val="18"/>
        </w:rPr>
        <w:t xml:space="preserve">of </w:t>
      </w:r>
      <w:r w:rsidR="00015902" w:rsidRPr="00B95919">
        <w:rPr>
          <w:rFonts w:eastAsia="Calibri"/>
          <w:sz w:val="18"/>
          <w:szCs w:val="18"/>
        </w:rPr>
        <w:t>P.S.P Specialties</w:t>
      </w:r>
      <w:r w:rsidR="00857522" w:rsidRPr="00B95919">
        <w:rPr>
          <w:rFonts w:eastAsia="Calibri"/>
          <w:sz w:val="18"/>
          <w:szCs w:val="18"/>
        </w:rPr>
        <w:t xml:space="preserve"> Public</w:t>
      </w:r>
      <w:r w:rsidR="00015902" w:rsidRPr="00B95919">
        <w:rPr>
          <w:rFonts w:eastAsia="Calibri"/>
          <w:sz w:val="18"/>
          <w:szCs w:val="18"/>
        </w:rPr>
        <w:t xml:space="preserve"> Co., Ltd</w:t>
      </w:r>
      <w:r w:rsidR="00E40B7E" w:rsidRPr="00B95919">
        <w:rPr>
          <w:rFonts w:eastAsia="Calibri"/>
          <w:sz w:val="18"/>
          <w:szCs w:val="18"/>
        </w:rPr>
        <w:t>.</w:t>
      </w:r>
      <w:r w:rsidR="00790517" w:rsidRPr="00B95919">
        <w:rPr>
          <w:rFonts w:eastAsia="Calibri"/>
          <w:sz w:val="18"/>
          <w:szCs w:val="18"/>
        </w:rPr>
        <w:t xml:space="preserve"> </w:t>
      </w:r>
    </w:p>
    <w:p w14:paraId="18A5FCF5" w14:textId="77777777" w:rsidR="00790517" w:rsidRPr="00B95919" w:rsidRDefault="00790517">
      <w:pPr>
        <w:pStyle w:val="Default"/>
        <w:rPr>
          <w:b/>
          <w:bCs/>
          <w:sz w:val="18"/>
          <w:szCs w:val="18"/>
        </w:rPr>
      </w:pPr>
    </w:p>
    <w:p w14:paraId="32E60DDC" w14:textId="23C8045D" w:rsidR="00790517" w:rsidRPr="00B95919" w:rsidRDefault="00790517">
      <w:pPr>
        <w:pStyle w:val="Default"/>
        <w:rPr>
          <w:b/>
          <w:bCs/>
          <w:sz w:val="18"/>
          <w:szCs w:val="18"/>
        </w:rPr>
      </w:pPr>
    </w:p>
    <w:p w14:paraId="4B5C2F16" w14:textId="77777777" w:rsidR="00C075C7" w:rsidRPr="00B95919" w:rsidRDefault="00C075C7">
      <w:pPr>
        <w:pStyle w:val="Default"/>
        <w:rPr>
          <w:b/>
          <w:bCs/>
          <w:sz w:val="18"/>
          <w:szCs w:val="18"/>
        </w:rPr>
      </w:pPr>
    </w:p>
    <w:p w14:paraId="3EAE7602" w14:textId="77777777" w:rsidR="00790517" w:rsidRPr="00B95919" w:rsidRDefault="009D6C4B" w:rsidP="00F67AF3">
      <w:pPr>
        <w:pStyle w:val="Default"/>
        <w:jc w:val="thaiDistribute"/>
        <w:rPr>
          <w:rFonts w:eastAsia="Calibri"/>
          <w:b/>
          <w:bCs/>
          <w:sz w:val="18"/>
          <w:szCs w:val="18"/>
        </w:rPr>
      </w:pPr>
      <w:r w:rsidRPr="00B95919">
        <w:rPr>
          <w:rFonts w:eastAsia="Calibri"/>
          <w:b/>
          <w:bCs/>
          <w:sz w:val="18"/>
          <w:szCs w:val="18"/>
        </w:rPr>
        <w:t>My o</w:t>
      </w:r>
      <w:r w:rsidR="00790517" w:rsidRPr="00B95919">
        <w:rPr>
          <w:rFonts w:eastAsia="Calibri"/>
          <w:b/>
          <w:bCs/>
          <w:sz w:val="18"/>
          <w:szCs w:val="18"/>
        </w:rPr>
        <w:t xml:space="preserve">pinion </w:t>
      </w:r>
    </w:p>
    <w:p w14:paraId="45F1F056" w14:textId="77777777" w:rsidR="00E3702E" w:rsidRPr="00B95919" w:rsidRDefault="00E3702E" w:rsidP="00F67AF3">
      <w:pPr>
        <w:pStyle w:val="Default"/>
        <w:jc w:val="thaiDistribute"/>
        <w:rPr>
          <w:rFonts w:eastAsia="Calibri"/>
          <w:b/>
          <w:bCs/>
          <w:sz w:val="12"/>
          <w:szCs w:val="12"/>
        </w:rPr>
      </w:pPr>
    </w:p>
    <w:p w14:paraId="6D9DE343" w14:textId="14DCF8FD" w:rsidR="009D6C4B" w:rsidRPr="00B95919" w:rsidRDefault="009D6C4B" w:rsidP="008B018B">
      <w:pPr>
        <w:spacing w:after="0" w:line="240" w:lineRule="auto"/>
        <w:jc w:val="thaiDistribute"/>
        <w:rPr>
          <w:rFonts w:ascii="Arial" w:hAnsi="Arial" w:cs="Arial"/>
          <w:color w:val="000000"/>
          <w:sz w:val="18"/>
          <w:szCs w:val="18"/>
        </w:rPr>
      </w:pPr>
      <w:r w:rsidRPr="00B95919">
        <w:rPr>
          <w:rFonts w:ascii="Arial" w:hAnsi="Arial" w:cs="Arial"/>
          <w:color w:val="000000"/>
          <w:spacing w:val="-4"/>
          <w:sz w:val="18"/>
          <w:szCs w:val="18"/>
        </w:rPr>
        <w:t xml:space="preserve">In my opinion, the consolidated </w:t>
      </w:r>
      <w:r w:rsidR="00AF7479" w:rsidRPr="00B95919">
        <w:rPr>
          <w:rFonts w:ascii="Arial" w:hAnsi="Arial" w:cs="Arial"/>
          <w:color w:val="000000"/>
          <w:spacing w:val="-4"/>
          <w:sz w:val="18"/>
          <w:szCs w:val="18"/>
        </w:rPr>
        <w:t xml:space="preserve">financial statements </w:t>
      </w:r>
      <w:r w:rsidR="00AF7479" w:rsidRPr="00B95919">
        <w:rPr>
          <w:rFonts w:ascii="Arial" w:hAnsi="Arial" w:cs="Arial"/>
          <w:color w:val="000000"/>
          <w:spacing w:val="-4"/>
          <w:sz w:val="18"/>
          <w:szCs w:val="18"/>
          <w:lang w:val="en-US"/>
        </w:rPr>
        <w:t xml:space="preserve">and the </w:t>
      </w:r>
      <w:r w:rsidR="00AF7479" w:rsidRPr="00B95919">
        <w:rPr>
          <w:rFonts w:ascii="Arial" w:hAnsi="Arial" w:cs="Arial"/>
          <w:color w:val="000000"/>
          <w:spacing w:val="-4"/>
          <w:sz w:val="18"/>
          <w:szCs w:val="18"/>
        </w:rPr>
        <w:t xml:space="preserve">separate financial statements </w:t>
      </w:r>
      <w:r w:rsidRPr="00B95919">
        <w:rPr>
          <w:rFonts w:ascii="Arial" w:hAnsi="Arial" w:cs="Arial"/>
          <w:color w:val="000000"/>
          <w:spacing w:val="-4"/>
          <w:sz w:val="18"/>
          <w:szCs w:val="18"/>
        </w:rPr>
        <w:t>present fairly, in all material respects</w:t>
      </w:r>
      <w:r w:rsidRPr="00B95919">
        <w:rPr>
          <w:rFonts w:ascii="Arial" w:hAnsi="Arial" w:cs="Arial"/>
          <w:color w:val="000000"/>
          <w:sz w:val="18"/>
          <w:szCs w:val="18"/>
        </w:rPr>
        <w:t>, the consolidated financial position of</w:t>
      </w:r>
      <w:r w:rsidR="00272B60" w:rsidRPr="00B95919">
        <w:rPr>
          <w:rFonts w:ascii="Arial" w:hAnsi="Arial" w:cs="Arial"/>
          <w:color w:val="000000"/>
          <w:sz w:val="18"/>
          <w:szCs w:val="18"/>
        </w:rPr>
        <w:t xml:space="preserve"> </w:t>
      </w:r>
      <w:r w:rsidR="00015902" w:rsidRPr="00B95919">
        <w:rPr>
          <w:rFonts w:ascii="Arial" w:hAnsi="Arial" w:cs="Arial"/>
          <w:color w:val="000000"/>
          <w:sz w:val="18"/>
          <w:szCs w:val="18"/>
        </w:rPr>
        <w:t>P.S.P Specialties</w:t>
      </w:r>
      <w:r w:rsidR="00857522" w:rsidRPr="00B95919">
        <w:rPr>
          <w:rFonts w:ascii="Arial" w:hAnsi="Arial" w:cs="Arial"/>
          <w:color w:val="000000"/>
          <w:sz w:val="18"/>
          <w:szCs w:val="18"/>
        </w:rPr>
        <w:t xml:space="preserve"> Public</w:t>
      </w:r>
      <w:r w:rsidR="00015902" w:rsidRPr="00B95919">
        <w:rPr>
          <w:rFonts w:ascii="Arial" w:hAnsi="Arial" w:cs="Arial"/>
          <w:color w:val="000000"/>
          <w:sz w:val="18"/>
          <w:szCs w:val="18"/>
        </w:rPr>
        <w:t xml:space="preserve"> Co., Ltd</w:t>
      </w:r>
      <w:r w:rsidR="00015902" w:rsidRPr="00B95919">
        <w:rPr>
          <w:rFonts w:ascii="Arial" w:hAnsi="Arial" w:cs="Arial"/>
          <w:i/>
          <w:iCs/>
          <w:color w:val="000000"/>
          <w:sz w:val="18"/>
          <w:szCs w:val="18"/>
        </w:rPr>
        <w:t xml:space="preserve"> </w:t>
      </w:r>
      <w:r w:rsidR="00272B60" w:rsidRPr="00B95919">
        <w:rPr>
          <w:rFonts w:ascii="Arial" w:hAnsi="Arial" w:cs="Arial"/>
          <w:color w:val="000000"/>
          <w:sz w:val="18"/>
          <w:szCs w:val="18"/>
        </w:rPr>
        <w:t xml:space="preserve">(the Company) </w:t>
      </w:r>
      <w:r w:rsidR="00272B60" w:rsidRPr="00B95919">
        <w:rPr>
          <w:rFonts w:ascii="Arial" w:hAnsi="Arial" w:cs="Arial"/>
          <w:color w:val="000000"/>
          <w:sz w:val="18"/>
          <w:szCs w:val="18"/>
          <w:lang w:val="en-US"/>
        </w:rPr>
        <w:t>and its subsidiaries (the Group)</w:t>
      </w:r>
      <w:r w:rsidRPr="00B95919">
        <w:rPr>
          <w:rFonts w:ascii="Arial" w:hAnsi="Arial" w:cs="Arial"/>
          <w:color w:val="000000"/>
          <w:sz w:val="18"/>
          <w:szCs w:val="18"/>
          <w:lang w:val="en-US"/>
        </w:rPr>
        <w:t xml:space="preserve"> and the </w:t>
      </w:r>
      <w:r w:rsidR="00272B60" w:rsidRPr="00B95919">
        <w:rPr>
          <w:rFonts w:ascii="Arial" w:hAnsi="Arial" w:cs="Arial"/>
          <w:color w:val="000000"/>
          <w:sz w:val="18"/>
          <w:szCs w:val="18"/>
        </w:rPr>
        <w:t xml:space="preserve">separate financial position of the </w:t>
      </w:r>
      <w:r w:rsidRPr="00B95919">
        <w:rPr>
          <w:rFonts w:ascii="Arial" w:hAnsi="Arial" w:cs="Arial"/>
          <w:color w:val="000000"/>
          <w:sz w:val="18"/>
          <w:szCs w:val="18"/>
          <w:lang w:val="en-US"/>
        </w:rPr>
        <w:t xml:space="preserve">Company </w:t>
      </w:r>
      <w:r w:rsidRPr="00B95919">
        <w:rPr>
          <w:rFonts w:ascii="Arial" w:hAnsi="Arial" w:cs="Arial"/>
          <w:color w:val="000000"/>
          <w:sz w:val="18"/>
          <w:szCs w:val="18"/>
        </w:rPr>
        <w:t xml:space="preserve">as </w:t>
      </w:r>
      <w:r w:rsidR="00DC0E91" w:rsidRPr="00B95919">
        <w:rPr>
          <w:rFonts w:ascii="Arial" w:hAnsi="Arial" w:cs="Arial"/>
          <w:color w:val="000000"/>
          <w:sz w:val="18"/>
          <w:szCs w:val="18"/>
        </w:rPr>
        <w:t xml:space="preserve">at </w:t>
      </w:r>
      <w:r w:rsidR="007127F4" w:rsidRPr="007127F4">
        <w:rPr>
          <w:rFonts w:ascii="Arial" w:hAnsi="Arial" w:cs="Arial"/>
          <w:color w:val="000000"/>
          <w:sz w:val="18"/>
          <w:szCs w:val="18"/>
        </w:rPr>
        <w:t>31</w:t>
      </w:r>
      <w:r w:rsidR="00015902" w:rsidRPr="00B95919">
        <w:rPr>
          <w:rFonts w:ascii="Arial" w:hAnsi="Arial" w:cs="Arial"/>
          <w:color w:val="000000"/>
          <w:sz w:val="18"/>
          <w:szCs w:val="18"/>
        </w:rPr>
        <w:t xml:space="preserve"> December </w:t>
      </w:r>
      <w:r w:rsidR="007127F4" w:rsidRPr="007127F4">
        <w:rPr>
          <w:rFonts w:ascii="Arial" w:hAnsi="Arial" w:cs="Arial"/>
          <w:color w:val="000000"/>
          <w:sz w:val="18"/>
          <w:szCs w:val="18"/>
        </w:rPr>
        <w:t>2024</w:t>
      </w:r>
      <w:r w:rsidRPr="00B95919">
        <w:rPr>
          <w:rFonts w:ascii="Arial" w:hAnsi="Arial" w:cs="Arial"/>
          <w:color w:val="000000"/>
          <w:sz w:val="18"/>
          <w:szCs w:val="18"/>
          <w:lang w:val="en-US"/>
        </w:rPr>
        <w:t>,</w:t>
      </w:r>
      <w:r w:rsidRPr="00B95919">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5D24813E" w14:textId="77777777" w:rsidR="009D6C4B" w:rsidRDefault="009D6C4B" w:rsidP="00F67AF3">
      <w:pPr>
        <w:pStyle w:val="Default"/>
        <w:jc w:val="thaiDistribute"/>
        <w:rPr>
          <w:b/>
          <w:bCs/>
          <w:sz w:val="18"/>
          <w:szCs w:val="18"/>
        </w:rPr>
      </w:pPr>
    </w:p>
    <w:p w14:paraId="71E6F2C2" w14:textId="77777777" w:rsidR="00656C0D" w:rsidRPr="00B95919" w:rsidRDefault="00656C0D" w:rsidP="00F67AF3">
      <w:pPr>
        <w:pStyle w:val="Default"/>
        <w:jc w:val="thaiDistribute"/>
        <w:rPr>
          <w:b/>
          <w:bCs/>
          <w:sz w:val="18"/>
          <w:szCs w:val="18"/>
        </w:rPr>
      </w:pPr>
    </w:p>
    <w:p w14:paraId="5C7F03C2" w14:textId="77777777" w:rsidR="009D6C4B" w:rsidRPr="00B95919" w:rsidRDefault="009D6C4B" w:rsidP="00F67AF3">
      <w:pPr>
        <w:pStyle w:val="Default"/>
        <w:jc w:val="thaiDistribute"/>
        <w:rPr>
          <w:rFonts w:eastAsia="Calibri"/>
          <w:b/>
          <w:bCs/>
          <w:sz w:val="18"/>
          <w:szCs w:val="18"/>
        </w:rPr>
      </w:pPr>
      <w:r w:rsidRPr="00B95919">
        <w:rPr>
          <w:rFonts w:eastAsia="Calibri"/>
          <w:b/>
          <w:bCs/>
          <w:sz w:val="18"/>
          <w:szCs w:val="18"/>
        </w:rPr>
        <w:t>What I have audited</w:t>
      </w:r>
    </w:p>
    <w:p w14:paraId="70B720D2" w14:textId="77777777" w:rsidR="002A4D58" w:rsidRPr="00B95919" w:rsidRDefault="002A4D58" w:rsidP="008B018B">
      <w:pPr>
        <w:pStyle w:val="Default"/>
        <w:jc w:val="thaiDistribute"/>
        <w:rPr>
          <w:sz w:val="12"/>
          <w:szCs w:val="12"/>
        </w:rPr>
      </w:pPr>
    </w:p>
    <w:p w14:paraId="57BE8465" w14:textId="27C94DB7" w:rsidR="00D7661B" w:rsidRPr="00B95919" w:rsidRDefault="00D7661B" w:rsidP="008B018B">
      <w:pPr>
        <w:pStyle w:val="Default"/>
        <w:jc w:val="thaiDistribute"/>
        <w:rPr>
          <w:sz w:val="18"/>
          <w:szCs w:val="18"/>
        </w:rPr>
      </w:pPr>
      <w:r w:rsidRPr="00B95919">
        <w:rPr>
          <w:sz w:val="18"/>
          <w:szCs w:val="18"/>
        </w:rPr>
        <w:t xml:space="preserve">The consolidated </w:t>
      </w:r>
      <w:r w:rsidR="001F0191" w:rsidRPr="00B95919">
        <w:rPr>
          <w:sz w:val="18"/>
          <w:szCs w:val="18"/>
        </w:rPr>
        <w:t xml:space="preserve">financial statements and </w:t>
      </w:r>
      <w:r w:rsidR="00E304A2" w:rsidRPr="00B95919">
        <w:rPr>
          <w:sz w:val="18"/>
          <w:szCs w:val="18"/>
        </w:rPr>
        <w:t xml:space="preserve">the </w:t>
      </w:r>
      <w:r w:rsidRPr="00B95919">
        <w:rPr>
          <w:sz w:val="18"/>
          <w:szCs w:val="18"/>
        </w:rPr>
        <w:t>separate financial statements comprise:</w:t>
      </w:r>
    </w:p>
    <w:p w14:paraId="64A92C9C" w14:textId="77777777" w:rsidR="00591384" w:rsidRPr="00B95919" w:rsidRDefault="00591384" w:rsidP="008B018B">
      <w:pPr>
        <w:pStyle w:val="Default"/>
        <w:jc w:val="thaiDistribute"/>
        <w:rPr>
          <w:sz w:val="12"/>
          <w:szCs w:val="12"/>
        </w:rPr>
      </w:pPr>
    </w:p>
    <w:p w14:paraId="42E9F0E8" w14:textId="0CD66378" w:rsidR="00D7661B" w:rsidRPr="00B95919" w:rsidRDefault="00D7661B" w:rsidP="00D31CBD">
      <w:pPr>
        <w:pStyle w:val="Default"/>
        <w:numPr>
          <w:ilvl w:val="0"/>
          <w:numId w:val="5"/>
        </w:numPr>
        <w:ind w:left="540"/>
        <w:jc w:val="thaiDistribute"/>
        <w:rPr>
          <w:sz w:val="18"/>
          <w:szCs w:val="18"/>
        </w:rPr>
      </w:pPr>
      <w:r w:rsidRPr="00B95919">
        <w:rPr>
          <w:sz w:val="18"/>
          <w:szCs w:val="18"/>
        </w:rPr>
        <w:t xml:space="preserve">the consolidated and separate statements of financial position as </w:t>
      </w:r>
      <w:proofErr w:type="gramStart"/>
      <w:r w:rsidRPr="00B95919">
        <w:rPr>
          <w:sz w:val="18"/>
          <w:szCs w:val="18"/>
        </w:rPr>
        <w:t>at</w:t>
      </w:r>
      <w:proofErr w:type="gramEnd"/>
      <w:r w:rsidR="00015902" w:rsidRPr="00B95919">
        <w:rPr>
          <w:sz w:val="18"/>
          <w:szCs w:val="18"/>
        </w:rPr>
        <w:t xml:space="preserve"> </w:t>
      </w:r>
      <w:r w:rsidR="007127F4" w:rsidRPr="007127F4">
        <w:rPr>
          <w:sz w:val="18"/>
          <w:szCs w:val="18"/>
        </w:rPr>
        <w:t>31</w:t>
      </w:r>
      <w:r w:rsidR="00015902" w:rsidRPr="00B95919">
        <w:rPr>
          <w:sz w:val="18"/>
          <w:szCs w:val="18"/>
        </w:rPr>
        <w:t xml:space="preserve"> December </w:t>
      </w:r>
      <w:r w:rsidR="007127F4" w:rsidRPr="007127F4">
        <w:rPr>
          <w:sz w:val="18"/>
          <w:szCs w:val="18"/>
        </w:rPr>
        <w:t>2024</w:t>
      </w:r>
      <w:r w:rsidR="001914F3" w:rsidRPr="00B95919">
        <w:rPr>
          <w:i/>
          <w:iCs/>
          <w:sz w:val="18"/>
          <w:szCs w:val="18"/>
          <w:lang w:val="en-US"/>
        </w:rPr>
        <w:t>;</w:t>
      </w:r>
    </w:p>
    <w:p w14:paraId="23CBC26F"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the consolidated and separate statements of comprehensive income</w:t>
      </w:r>
      <w:r w:rsidR="001914F3" w:rsidRPr="00B95919">
        <w:rPr>
          <w:sz w:val="18"/>
          <w:szCs w:val="18"/>
        </w:rPr>
        <w:t xml:space="preserve"> for the year then </w:t>
      </w:r>
      <w:proofErr w:type="gramStart"/>
      <w:r w:rsidR="001914F3" w:rsidRPr="00B95919">
        <w:rPr>
          <w:sz w:val="18"/>
          <w:szCs w:val="18"/>
        </w:rPr>
        <w:t>ended;</w:t>
      </w:r>
      <w:proofErr w:type="gramEnd"/>
    </w:p>
    <w:p w14:paraId="5AEEE11B"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 xml:space="preserve">the consolidated and separate </w:t>
      </w:r>
      <w:r w:rsidR="008D35FC" w:rsidRPr="00B95919">
        <w:rPr>
          <w:sz w:val="18"/>
          <w:szCs w:val="18"/>
        </w:rPr>
        <w:t xml:space="preserve">statements </w:t>
      </w:r>
      <w:r w:rsidRPr="00B95919">
        <w:rPr>
          <w:sz w:val="18"/>
          <w:szCs w:val="18"/>
        </w:rPr>
        <w:t xml:space="preserve">of changes in equity </w:t>
      </w:r>
      <w:r w:rsidR="001914F3" w:rsidRPr="00B95919">
        <w:rPr>
          <w:sz w:val="18"/>
          <w:szCs w:val="18"/>
        </w:rPr>
        <w:t xml:space="preserve">for the year then </w:t>
      </w:r>
      <w:proofErr w:type="gramStart"/>
      <w:r w:rsidR="001914F3" w:rsidRPr="00B95919">
        <w:rPr>
          <w:sz w:val="18"/>
          <w:szCs w:val="18"/>
        </w:rPr>
        <w:t>ended;</w:t>
      </w:r>
      <w:proofErr w:type="gramEnd"/>
    </w:p>
    <w:p w14:paraId="193EBF46"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the consolidated and separate statement</w:t>
      </w:r>
      <w:r w:rsidR="008D35FC" w:rsidRPr="00B95919">
        <w:rPr>
          <w:sz w:val="18"/>
          <w:szCs w:val="18"/>
        </w:rPr>
        <w:t>s</w:t>
      </w:r>
      <w:r w:rsidRPr="00B95919">
        <w:rPr>
          <w:sz w:val="18"/>
          <w:szCs w:val="18"/>
        </w:rPr>
        <w:t xml:space="preserve"> of cash flows</w:t>
      </w:r>
      <w:r w:rsidR="001914F3" w:rsidRPr="00B95919">
        <w:rPr>
          <w:sz w:val="18"/>
          <w:szCs w:val="18"/>
        </w:rPr>
        <w:t xml:space="preserve"> for the year then end</w:t>
      </w:r>
      <w:r w:rsidR="00EF26F0" w:rsidRPr="00B95919">
        <w:rPr>
          <w:sz w:val="18"/>
          <w:szCs w:val="18"/>
        </w:rPr>
        <w:t>ed</w:t>
      </w:r>
      <w:r w:rsidR="001914F3" w:rsidRPr="00B95919">
        <w:rPr>
          <w:sz w:val="18"/>
          <w:szCs w:val="18"/>
        </w:rPr>
        <w:t>;</w:t>
      </w:r>
      <w:r w:rsidR="00E23C59" w:rsidRPr="00B95919">
        <w:rPr>
          <w:sz w:val="18"/>
          <w:szCs w:val="18"/>
        </w:rPr>
        <w:t xml:space="preserve"> and</w:t>
      </w:r>
    </w:p>
    <w:p w14:paraId="173C9A94" w14:textId="10646A34" w:rsidR="00D7661B" w:rsidRPr="00B95919" w:rsidRDefault="00D7661B" w:rsidP="00D31CBD">
      <w:pPr>
        <w:pStyle w:val="Default"/>
        <w:numPr>
          <w:ilvl w:val="0"/>
          <w:numId w:val="5"/>
        </w:numPr>
        <w:ind w:left="540"/>
        <w:jc w:val="thaiDistribute"/>
        <w:rPr>
          <w:sz w:val="18"/>
          <w:szCs w:val="18"/>
        </w:rPr>
      </w:pPr>
      <w:r w:rsidRPr="00B95919">
        <w:rPr>
          <w:spacing w:val="-4"/>
          <w:sz w:val="18"/>
          <w:szCs w:val="18"/>
        </w:rPr>
        <w:t>the</w:t>
      </w:r>
      <w:r w:rsidR="008D35FC" w:rsidRPr="00B95919">
        <w:rPr>
          <w:spacing w:val="-4"/>
          <w:sz w:val="18"/>
          <w:szCs w:val="18"/>
        </w:rPr>
        <w:t xml:space="preserve"> </w:t>
      </w:r>
      <w:r w:rsidRPr="00B95919">
        <w:rPr>
          <w:spacing w:val="-4"/>
          <w:sz w:val="18"/>
          <w:szCs w:val="18"/>
        </w:rPr>
        <w:t>notes to the consolidated and separate financial statements</w:t>
      </w:r>
      <w:r w:rsidR="008D35FC" w:rsidRPr="00B95919">
        <w:rPr>
          <w:spacing w:val="-4"/>
          <w:sz w:val="18"/>
          <w:szCs w:val="18"/>
        </w:rPr>
        <w:t>,</w:t>
      </w:r>
      <w:r w:rsidRPr="00B95919">
        <w:rPr>
          <w:spacing w:val="-4"/>
          <w:sz w:val="18"/>
          <w:szCs w:val="18"/>
        </w:rPr>
        <w:t xml:space="preserve"> which include </w:t>
      </w:r>
      <w:r w:rsidR="00E02EB8" w:rsidRPr="00B95919">
        <w:rPr>
          <w:spacing w:val="-4"/>
          <w:sz w:val="18"/>
          <w:szCs w:val="18"/>
        </w:rPr>
        <w:t xml:space="preserve">material </w:t>
      </w:r>
      <w:r w:rsidRPr="00B95919">
        <w:rPr>
          <w:sz w:val="18"/>
          <w:szCs w:val="18"/>
        </w:rPr>
        <w:t>accounting policies</w:t>
      </w:r>
      <w:r w:rsidR="00272B60" w:rsidRPr="00B95919">
        <w:rPr>
          <w:sz w:val="18"/>
          <w:szCs w:val="18"/>
        </w:rPr>
        <w:t xml:space="preserve"> and other explanatory information</w:t>
      </w:r>
      <w:r w:rsidRPr="00B95919">
        <w:rPr>
          <w:sz w:val="18"/>
          <w:szCs w:val="18"/>
        </w:rPr>
        <w:t xml:space="preserve">. </w:t>
      </w:r>
    </w:p>
    <w:p w14:paraId="7CDCB965" w14:textId="77777777" w:rsidR="006B2DDA" w:rsidRDefault="006B2DDA" w:rsidP="00F67AF3">
      <w:pPr>
        <w:pStyle w:val="Default"/>
        <w:jc w:val="thaiDistribute"/>
        <w:rPr>
          <w:rFonts w:eastAsia="Calibri"/>
          <w:b/>
          <w:bCs/>
          <w:sz w:val="18"/>
          <w:szCs w:val="18"/>
        </w:rPr>
      </w:pPr>
    </w:p>
    <w:p w14:paraId="346186DF" w14:textId="77777777" w:rsidR="00656C0D" w:rsidRPr="00B95919" w:rsidRDefault="00656C0D" w:rsidP="00F67AF3">
      <w:pPr>
        <w:pStyle w:val="Default"/>
        <w:jc w:val="thaiDistribute"/>
        <w:rPr>
          <w:rFonts w:eastAsia="Calibri"/>
          <w:b/>
          <w:bCs/>
          <w:sz w:val="18"/>
          <w:szCs w:val="18"/>
        </w:rPr>
      </w:pPr>
    </w:p>
    <w:p w14:paraId="0629C64E" w14:textId="52D62881" w:rsidR="00790517" w:rsidRPr="00B95919" w:rsidRDefault="00790517" w:rsidP="00F67AF3">
      <w:pPr>
        <w:pStyle w:val="Default"/>
        <w:jc w:val="thaiDistribute"/>
        <w:rPr>
          <w:rFonts w:eastAsia="Calibri"/>
          <w:b/>
          <w:bCs/>
          <w:sz w:val="18"/>
          <w:szCs w:val="18"/>
        </w:rPr>
      </w:pPr>
      <w:r w:rsidRPr="00B95919">
        <w:rPr>
          <w:rFonts w:eastAsia="Calibri"/>
          <w:b/>
          <w:bCs/>
          <w:sz w:val="18"/>
          <w:szCs w:val="18"/>
        </w:rPr>
        <w:t xml:space="preserve">Basis for </w:t>
      </w:r>
      <w:r w:rsidR="00E07F94" w:rsidRPr="00B95919">
        <w:rPr>
          <w:rFonts w:eastAsia="Calibri"/>
          <w:b/>
          <w:bCs/>
          <w:sz w:val="18"/>
          <w:szCs w:val="18"/>
        </w:rPr>
        <w:t>o</w:t>
      </w:r>
      <w:r w:rsidRPr="00B95919">
        <w:rPr>
          <w:rFonts w:eastAsia="Calibri"/>
          <w:b/>
          <w:bCs/>
          <w:sz w:val="18"/>
          <w:szCs w:val="18"/>
        </w:rPr>
        <w:t xml:space="preserve">pinion </w:t>
      </w:r>
    </w:p>
    <w:p w14:paraId="25B074D5" w14:textId="77777777" w:rsidR="002A4D58" w:rsidRPr="00B95919" w:rsidRDefault="002A4D58" w:rsidP="00015902">
      <w:pPr>
        <w:pStyle w:val="Default"/>
        <w:jc w:val="thaiDistribute"/>
        <w:rPr>
          <w:sz w:val="12"/>
          <w:szCs w:val="12"/>
        </w:rPr>
      </w:pPr>
    </w:p>
    <w:p w14:paraId="56DB465E" w14:textId="23C3D0B6" w:rsidR="00591384" w:rsidRPr="00B95919" w:rsidRDefault="00FB2135" w:rsidP="00015902">
      <w:pPr>
        <w:pStyle w:val="Default"/>
        <w:jc w:val="thaiDistribute"/>
        <w:rPr>
          <w:sz w:val="18"/>
          <w:szCs w:val="18"/>
        </w:rPr>
      </w:pPr>
      <w:r w:rsidRPr="00B95919">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C075C7" w:rsidRPr="00B95919">
        <w:rPr>
          <w:sz w:val="18"/>
          <w:szCs w:val="18"/>
        </w:rPr>
        <w:br/>
      </w:r>
      <w:r w:rsidRPr="00B95919">
        <w:rPr>
          <w:sz w:val="18"/>
          <w:szCs w:val="18"/>
        </w:rPr>
        <w:t xml:space="preserve">I have fulfilled my other ethical responsibilities in accordance with the TFAC Code. I believe that the audit evidence </w:t>
      </w:r>
      <w:r w:rsidR="00C075C7" w:rsidRPr="00B95919">
        <w:rPr>
          <w:sz w:val="18"/>
          <w:szCs w:val="18"/>
        </w:rPr>
        <w:br/>
      </w:r>
      <w:r w:rsidRPr="00B95919">
        <w:rPr>
          <w:sz w:val="18"/>
          <w:szCs w:val="18"/>
        </w:rPr>
        <w:t>I have obtained is sufficient and appropriate to provide a basis for my opinion.</w:t>
      </w:r>
    </w:p>
    <w:p w14:paraId="0054B7B9" w14:textId="77777777" w:rsidR="00A0046A" w:rsidRDefault="00A0046A" w:rsidP="00015902">
      <w:pPr>
        <w:pStyle w:val="Default"/>
        <w:jc w:val="thaiDistribute"/>
        <w:rPr>
          <w:sz w:val="18"/>
          <w:szCs w:val="18"/>
        </w:rPr>
      </w:pPr>
    </w:p>
    <w:p w14:paraId="742CC003" w14:textId="77777777" w:rsidR="00656C0D" w:rsidRPr="00B95919" w:rsidRDefault="00656C0D" w:rsidP="00015902">
      <w:pPr>
        <w:pStyle w:val="Default"/>
        <w:jc w:val="thaiDistribute"/>
        <w:rPr>
          <w:sz w:val="18"/>
          <w:szCs w:val="18"/>
        </w:rPr>
      </w:pPr>
    </w:p>
    <w:p w14:paraId="59A146C1" w14:textId="77777777" w:rsidR="00A0046A" w:rsidRPr="00B95919" w:rsidRDefault="00A0046A" w:rsidP="00A0046A">
      <w:pPr>
        <w:pStyle w:val="Default"/>
        <w:jc w:val="thaiDistribute"/>
        <w:rPr>
          <w:rFonts w:eastAsia="Calibri"/>
          <w:b/>
          <w:bCs/>
          <w:sz w:val="18"/>
          <w:szCs w:val="18"/>
        </w:rPr>
      </w:pPr>
      <w:r w:rsidRPr="00B95919">
        <w:rPr>
          <w:rFonts w:eastAsia="Calibri"/>
          <w:b/>
          <w:bCs/>
          <w:sz w:val="18"/>
          <w:szCs w:val="18"/>
        </w:rPr>
        <w:t>Key audit matters</w:t>
      </w:r>
    </w:p>
    <w:p w14:paraId="1B2437DA" w14:textId="77777777" w:rsidR="00A0046A" w:rsidRPr="00B95919" w:rsidRDefault="00A0046A" w:rsidP="00A0046A">
      <w:pPr>
        <w:pStyle w:val="Default"/>
        <w:jc w:val="thaiDistribute"/>
        <w:rPr>
          <w:rFonts w:eastAsia="Calibri"/>
          <w:b/>
          <w:bCs/>
          <w:sz w:val="12"/>
          <w:szCs w:val="12"/>
        </w:rPr>
      </w:pPr>
    </w:p>
    <w:p w14:paraId="577F6296" w14:textId="77777777" w:rsidR="00A0046A" w:rsidRPr="00B95919" w:rsidRDefault="00A0046A" w:rsidP="00A0046A">
      <w:pPr>
        <w:pStyle w:val="Default"/>
        <w:jc w:val="thaiDistribute"/>
        <w:rPr>
          <w:sz w:val="18"/>
          <w:szCs w:val="18"/>
        </w:rPr>
      </w:pPr>
      <w:r w:rsidRPr="00B95919">
        <w:rPr>
          <w:sz w:val="18"/>
          <w:szCs w:val="18"/>
        </w:rPr>
        <w:t xml:space="preserve">Key audit matters are those matters that, in my professional judgement, were of most significance in my audit of the consolidated and separate financial statements of the current period. I determined one key audit matter: Recognition of revenue from sales. The matter was addressed in the context of my audit of the consolidated and separate financial </w:t>
      </w:r>
      <w:proofErr w:type="gramStart"/>
      <w:r w:rsidRPr="00B95919">
        <w:rPr>
          <w:sz w:val="18"/>
          <w:szCs w:val="18"/>
        </w:rPr>
        <w:t>statements as a whole, and</w:t>
      </w:r>
      <w:proofErr w:type="gramEnd"/>
      <w:r w:rsidRPr="00B95919">
        <w:rPr>
          <w:sz w:val="18"/>
          <w:szCs w:val="18"/>
        </w:rPr>
        <w:t xml:space="preserve"> in forming my opinion thereon, and I do not provide a separate opinion on the matter. </w:t>
      </w:r>
    </w:p>
    <w:p w14:paraId="434A5DF2" w14:textId="77777777" w:rsidR="00A0046A" w:rsidRPr="00B95919" w:rsidRDefault="00A0046A" w:rsidP="00015902">
      <w:pPr>
        <w:pStyle w:val="Default"/>
        <w:jc w:val="thaiDistribute"/>
        <w:rPr>
          <w:sz w:val="18"/>
          <w:szCs w:val="18"/>
        </w:rPr>
      </w:pPr>
    </w:p>
    <w:p w14:paraId="3E112F4B" w14:textId="77777777" w:rsidR="00A0046A" w:rsidRPr="00B95919" w:rsidRDefault="00A0046A" w:rsidP="00015902">
      <w:pPr>
        <w:pStyle w:val="Default"/>
        <w:jc w:val="thaiDistribute"/>
        <w:rPr>
          <w:sz w:val="18"/>
          <w:szCs w:val="18"/>
        </w:rPr>
      </w:pPr>
    </w:p>
    <w:p w14:paraId="585F5C7B" w14:textId="4B34FE1F" w:rsidR="00AD7491" w:rsidRPr="00B95919" w:rsidRDefault="00AD7491" w:rsidP="00015902">
      <w:pPr>
        <w:pStyle w:val="Default"/>
        <w:jc w:val="thaiDistribute"/>
        <w:rPr>
          <w:sz w:val="18"/>
          <w:szCs w:val="18"/>
        </w:rPr>
      </w:pPr>
    </w:p>
    <w:p w14:paraId="389805E0" w14:textId="77777777" w:rsidR="00550B8D" w:rsidRPr="00B95919" w:rsidRDefault="00550B8D" w:rsidP="00015902">
      <w:pPr>
        <w:pStyle w:val="Default"/>
        <w:jc w:val="thaiDistribute"/>
        <w:rPr>
          <w:sz w:val="18"/>
          <w:szCs w:val="18"/>
        </w:rPr>
        <w:sectPr w:rsidR="00550B8D" w:rsidRPr="00B95919" w:rsidSect="00A0046A">
          <w:pgSz w:w="11909" w:h="16834" w:code="9"/>
          <w:pgMar w:top="3139" w:right="720" w:bottom="1584" w:left="1987" w:header="706" w:footer="706" w:gutter="0"/>
          <w:cols w:space="708"/>
          <w:docGrid w:linePitch="360"/>
        </w:sectPr>
      </w:pPr>
    </w:p>
    <w:tbl>
      <w:tblPr>
        <w:tblStyle w:val="TableGrid"/>
        <w:tblW w:w="9225"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89"/>
        <w:gridCol w:w="4536"/>
      </w:tblGrid>
      <w:tr w:rsidR="00372CFD" w:rsidRPr="00B95919" w14:paraId="2A7B40F5" w14:textId="77777777" w:rsidTr="00542C79">
        <w:trPr>
          <w:trHeight w:val="346"/>
        </w:trPr>
        <w:tc>
          <w:tcPr>
            <w:tcW w:w="4689" w:type="dxa"/>
            <w:tcBorders>
              <w:top w:val="single" w:sz="4" w:space="0" w:color="auto"/>
              <w:bottom w:val="single" w:sz="4" w:space="0" w:color="auto"/>
            </w:tcBorders>
            <w:shd w:val="clear" w:color="auto" w:fill="auto"/>
            <w:vAlign w:val="center"/>
          </w:tcPr>
          <w:p w14:paraId="74C636DF" w14:textId="77777777" w:rsidR="00AD7491" w:rsidRPr="00B95919" w:rsidRDefault="00AD7491" w:rsidP="00AD7491">
            <w:pPr>
              <w:autoSpaceDE w:val="0"/>
              <w:autoSpaceDN w:val="0"/>
              <w:adjustRightInd w:val="0"/>
              <w:ind w:right="244"/>
              <w:jc w:val="center"/>
              <w:rPr>
                <w:rFonts w:ascii="Arial" w:eastAsia="Arial" w:hAnsi="Arial" w:cs="Arial"/>
                <w:b/>
                <w:bCs/>
                <w:color w:val="000000"/>
                <w:sz w:val="18"/>
                <w:szCs w:val="18"/>
              </w:rPr>
            </w:pPr>
            <w:r w:rsidRPr="00B95919">
              <w:rPr>
                <w:rFonts w:ascii="Arial" w:eastAsia="Arial" w:hAnsi="Arial" w:cs="Arial"/>
                <w:b/>
                <w:bCs/>
                <w:color w:val="000000"/>
                <w:sz w:val="18"/>
                <w:szCs w:val="18"/>
              </w:rPr>
              <w:lastRenderedPageBreak/>
              <w:t>Key audit matter</w:t>
            </w:r>
          </w:p>
        </w:tc>
        <w:tc>
          <w:tcPr>
            <w:tcW w:w="4536" w:type="dxa"/>
            <w:tcBorders>
              <w:top w:val="single" w:sz="4" w:space="0" w:color="auto"/>
              <w:bottom w:val="single" w:sz="4" w:space="0" w:color="auto"/>
            </w:tcBorders>
            <w:shd w:val="clear" w:color="auto" w:fill="auto"/>
            <w:vAlign w:val="center"/>
          </w:tcPr>
          <w:p w14:paraId="7333EF96" w14:textId="77777777" w:rsidR="00AD7491" w:rsidRPr="00B95919" w:rsidRDefault="00AD7491" w:rsidP="00AD7491">
            <w:pPr>
              <w:autoSpaceDE w:val="0"/>
              <w:autoSpaceDN w:val="0"/>
              <w:adjustRightInd w:val="0"/>
              <w:jc w:val="center"/>
              <w:rPr>
                <w:rFonts w:ascii="Arial" w:eastAsia="Arial" w:hAnsi="Arial" w:cs="Arial"/>
                <w:b/>
                <w:bCs/>
                <w:color w:val="000000"/>
                <w:sz w:val="18"/>
                <w:szCs w:val="18"/>
              </w:rPr>
            </w:pPr>
            <w:r w:rsidRPr="00B95919">
              <w:rPr>
                <w:rFonts w:ascii="Arial" w:eastAsia="Arial" w:hAnsi="Arial" w:cs="Arial"/>
                <w:b/>
                <w:bCs/>
                <w:color w:val="000000"/>
                <w:sz w:val="18"/>
                <w:szCs w:val="18"/>
              </w:rPr>
              <w:t>How my audit addressed the key audit matter</w:t>
            </w:r>
          </w:p>
        </w:tc>
      </w:tr>
      <w:tr w:rsidR="00372CFD" w:rsidRPr="00B95919" w14:paraId="1E97F780" w14:textId="77777777" w:rsidTr="00372CFD">
        <w:tc>
          <w:tcPr>
            <w:tcW w:w="4689" w:type="dxa"/>
            <w:tcBorders>
              <w:top w:val="single" w:sz="4" w:space="0" w:color="auto"/>
              <w:bottom w:val="nil"/>
            </w:tcBorders>
            <w:shd w:val="clear" w:color="auto" w:fill="auto"/>
          </w:tcPr>
          <w:p w14:paraId="5577CD65" w14:textId="77777777" w:rsidR="00AD7491" w:rsidRPr="00B95919"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single" w:sz="4" w:space="0" w:color="auto"/>
              <w:bottom w:val="nil"/>
            </w:tcBorders>
            <w:shd w:val="clear" w:color="auto" w:fill="auto"/>
          </w:tcPr>
          <w:p w14:paraId="700F8616" w14:textId="77777777" w:rsidR="00AD7491" w:rsidRPr="00B95919" w:rsidRDefault="00AD7491" w:rsidP="00AD7491">
            <w:pPr>
              <w:jc w:val="thaiDistribute"/>
              <w:rPr>
                <w:rFonts w:ascii="Arial" w:eastAsia="Arial" w:hAnsi="Arial" w:cs="Arial"/>
                <w:color w:val="000000"/>
                <w:sz w:val="12"/>
                <w:szCs w:val="12"/>
              </w:rPr>
            </w:pPr>
          </w:p>
        </w:tc>
      </w:tr>
      <w:tr w:rsidR="00372CFD" w:rsidRPr="00B95919" w14:paraId="01F9FB94" w14:textId="77777777" w:rsidTr="00372CFD">
        <w:tc>
          <w:tcPr>
            <w:tcW w:w="4689" w:type="dxa"/>
            <w:tcBorders>
              <w:top w:val="nil"/>
              <w:bottom w:val="nil"/>
            </w:tcBorders>
            <w:shd w:val="clear" w:color="auto" w:fill="auto"/>
          </w:tcPr>
          <w:p w14:paraId="6B58E01B" w14:textId="3F344406" w:rsidR="003A4C9B" w:rsidRPr="00B95919" w:rsidRDefault="003A4C9B" w:rsidP="003A4C9B">
            <w:pPr>
              <w:autoSpaceDE w:val="0"/>
              <w:autoSpaceDN w:val="0"/>
              <w:adjustRightInd w:val="0"/>
              <w:jc w:val="thaiDistribute"/>
              <w:rPr>
                <w:rFonts w:ascii="Arial" w:eastAsia="Arial" w:hAnsi="Arial" w:cs="Arial"/>
                <w:b/>
                <w:bCs/>
                <w:i/>
                <w:iCs/>
                <w:color w:val="000000"/>
                <w:sz w:val="18"/>
                <w:szCs w:val="18"/>
              </w:rPr>
            </w:pPr>
            <w:r w:rsidRPr="00B95919">
              <w:rPr>
                <w:rFonts w:ascii="Arial" w:eastAsia="Arial" w:hAnsi="Arial" w:cs="Arial"/>
                <w:b/>
                <w:bCs/>
                <w:i/>
                <w:iCs/>
                <w:color w:val="000000"/>
                <w:sz w:val="18"/>
                <w:szCs w:val="18"/>
              </w:rPr>
              <w:t xml:space="preserve">Recognition of revenue from sales </w:t>
            </w:r>
          </w:p>
          <w:p w14:paraId="4B9A50F6" w14:textId="77777777" w:rsidR="003A4C9B" w:rsidRPr="00B95919" w:rsidRDefault="003A4C9B" w:rsidP="003A4C9B">
            <w:pPr>
              <w:autoSpaceDE w:val="0"/>
              <w:autoSpaceDN w:val="0"/>
              <w:adjustRightInd w:val="0"/>
              <w:jc w:val="thaiDistribute"/>
              <w:rPr>
                <w:rFonts w:ascii="Arial" w:eastAsia="Arial" w:hAnsi="Arial" w:cs="Arial"/>
                <w:color w:val="000000"/>
                <w:sz w:val="18"/>
                <w:szCs w:val="18"/>
              </w:rPr>
            </w:pPr>
          </w:p>
          <w:p w14:paraId="7A20CF98" w14:textId="0DC4E0E2" w:rsidR="003A4C9B" w:rsidRPr="00B95919" w:rsidRDefault="003A4C9B" w:rsidP="003A4C9B">
            <w:pPr>
              <w:autoSpaceDE w:val="0"/>
              <w:autoSpaceDN w:val="0"/>
              <w:adjustRightInd w:val="0"/>
              <w:jc w:val="thaiDistribute"/>
              <w:rPr>
                <w:rFonts w:ascii="Arial" w:eastAsia="Arial" w:hAnsi="Arial" w:cs="Arial"/>
                <w:color w:val="000000"/>
                <w:spacing w:val="-6"/>
                <w:sz w:val="18"/>
                <w:szCs w:val="18"/>
              </w:rPr>
            </w:pPr>
            <w:r w:rsidRPr="00B95919">
              <w:rPr>
                <w:rFonts w:ascii="Arial" w:eastAsia="Arial" w:hAnsi="Arial" w:cs="Arial"/>
                <w:color w:val="000000"/>
                <w:sz w:val="18"/>
                <w:szCs w:val="18"/>
              </w:rPr>
              <w:t xml:space="preserve">Refer </w:t>
            </w:r>
            <w:r w:rsidRPr="00B95919">
              <w:rPr>
                <w:rFonts w:ascii="Arial" w:eastAsia="Arial" w:hAnsi="Arial" w:cs="Arial"/>
                <w:color w:val="000000"/>
                <w:spacing w:val="-6"/>
                <w:sz w:val="18"/>
                <w:szCs w:val="18"/>
              </w:rPr>
              <w:t xml:space="preserve">to Note </w:t>
            </w:r>
            <w:r w:rsidR="007127F4" w:rsidRPr="007127F4">
              <w:rPr>
                <w:rFonts w:ascii="Arial" w:eastAsia="Arial" w:hAnsi="Arial" w:cs="Arial"/>
                <w:color w:val="000000"/>
                <w:spacing w:val="-6"/>
                <w:sz w:val="18"/>
                <w:szCs w:val="18"/>
              </w:rPr>
              <w:t>4</w:t>
            </w:r>
            <w:r w:rsidRPr="00B95919">
              <w:rPr>
                <w:rFonts w:ascii="Arial" w:eastAsia="Arial" w:hAnsi="Arial" w:cs="Arial"/>
                <w:color w:val="000000"/>
                <w:spacing w:val="-6"/>
                <w:sz w:val="18"/>
                <w:szCs w:val="18"/>
              </w:rPr>
              <w:t>.</w:t>
            </w:r>
            <w:r w:rsidR="007127F4" w:rsidRPr="007127F4">
              <w:rPr>
                <w:rFonts w:ascii="Arial" w:eastAsia="Arial" w:hAnsi="Arial" w:cs="Arial"/>
                <w:color w:val="000000"/>
                <w:spacing w:val="-6"/>
                <w:sz w:val="18"/>
                <w:szCs w:val="18"/>
              </w:rPr>
              <w:t>15</w:t>
            </w:r>
            <w:r w:rsidRPr="00B95919">
              <w:rPr>
                <w:rFonts w:ascii="Arial" w:eastAsia="Arial" w:hAnsi="Arial" w:cs="Arial"/>
                <w:color w:val="000000"/>
                <w:spacing w:val="-6"/>
                <w:sz w:val="18"/>
                <w:szCs w:val="18"/>
              </w:rPr>
              <w:t xml:space="preserve"> to the consolidated and separate financial statements on accounting policy in revenue recognition.</w:t>
            </w:r>
          </w:p>
          <w:p w14:paraId="57C8FF71" w14:textId="77777777" w:rsidR="003A4C9B" w:rsidRPr="00B95919" w:rsidRDefault="003A4C9B" w:rsidP="003A4C9B">
            <w:pPr>
              <w:autoSpaceDE w:val="0"/>
              <w:autoSpaceDN w:val="0"/>
              <w:adjustRightInd w:val="0"/>
              <w:jc w:val="thaiDistribute"/>
              <w:rPr>
                <w:rFonts w:ascii="Arial" w:eastAsia="Arial" w:hAnsi="Arial" w:cs="Arial"/>
                <w:color w:val="000000"/>
                <w:sz w:val="18"/>
                <w:szCs w:val="18"/>
              </w:rPr>
            </w:pPr>
          </w:p>
          <w:p w14:paraId="54FC6A64" w14:textId="76E225DD" w:rsidR="003A4C9B" w:rsidRPr="00B95919" w:rsidRDefault="003A4C9B" w:rsidP="003A4C9B">
            <w:pPr>
              <w:autoSpaceDE w:val="0"/>
              <w:autoSpaceDN w:val="0"/>
              <w:adjustRightInd w:val="0"/>
              <w:jc w:val="thaiDistribute"/>
              <w:rPr>
                <w:rFonts w:ascii="Arial" w:eastAsia="Arial" w:hAnsi="Arial" w:cs="Arial"/>
                <w:color w:val="000000"/>
                <w:spacing w:val="-4"/>
                <w:sz w:val="18"/>
                <w:szCs w:val="18"/>
              </w:rPr>
            </w:pPr>
            <w:r w:rsidRPr="00B95919">
              <w:rPr>
                <w:rFonts w:ascii="Arial" w:eastAsia="Arial" w:hAnsi="Arial" w:cs="Arial"/>
                <w:color w:val="000000"/>
                <w:spacing w:val="-6"/>
                <w:sz w:val="18"/>
                <w:szCs w:val="18"/>
              </w:rPr>
              <w:t>Revenue from sales represents the major operating revenue</w:t>
            </w:r>
            <w:r w:rsidRPr="00B95919">
              <w:rPr>
                <w:rFonts w:ascii="Arial" w:eastAsia="Arial" w:hAnsi="Arial" w:cs="Arial"/>
                <w:color w:val="000000"/>
                <w:sz w:val="18"/>
                <w:szCs w:val="18"/>
              </w:rPr>
              <w:t xml:space="preserve"> </w:t>
            </w:r>
            <w:r w:rsidRPr="00B95919">
              <w:rPr>
                <w:rFonts w:ascii="Arial" w:eastAsia="Arial" w:hAnsi="Arial" w:cs="Arial"/>
                <w:color w:val="000000"/>
                <w:spacing w:val="-4"/>
                <w:sz w:val="18"/>
                <w:szCs w:val="18"/>
              </w:rPr>
              <w:t>of the Group. During the year, the Group and the Company</w:t>
            </w:r>
            <w:r w:rsidRPr="00B95919">
              <w:rPr>
                <w:rFonts w:ascii="Arial" w:eastAsia="Arial" w:hAnsi="Arial" w:cs="Arial"/>
                <w:color w:val="000000"/>
                <w:sz w:val="18"/>
                <w:szCs w:val="18"/>
              </w:rPr>
              <w:t xml:space="preserve"> </w:t>
            </w:r>
            <w:r w:rsidRPr="00B95919">
              <w:rPr>
                <w:rFonts w:ascii="Arial" w:eastAsia="Arial" w:hAnsi="Arial" w:cs="Arial"/>
                <w:color w:val="000000"/>
                <w:spacing w:val="-4"/>
                <w:sz w:val="18"/>
                <w:szCs w:val="18"/>
              </w:rPr>
              <w:t xml:space="preserve">recognised revenue from sales of Baht </w:t>
            </w:r>
            <w:r w:rsidR="007127F4" w:rsidRPr="007127F4">
              <w:rPr>
                <w:rFonts w:ascii="Arial" w:eastAsia="Arial" w:hAnsi="Arial" w:cs="Arial"/>
                <w:color w:val="000000"/>
                <w:spacing w:val="-4"/>
                <w:sz w:val="18"/>
                <w:szCs w:val="18"/>
              </w:rPr>
              <w:t>12</w:t>
            </w:r>
            <w:r w:rsidR="00BA6B2B" w:rsidRPr="00B95919">
              <w:rPr>
                <w:rFonts w:ascii="Arial" w:eastAsia="Arial" w:hAnsi="Arial" w:cs="Arial"/>
                <w:color w:val="000000"/>
                <w:spacing w:val="-4"/>
                <w:sz w:val="18"/>
                <w:szCs w:val="18"/>
              </w:rPr>
              <w:t>,</w:t>
            </w:r>
            <w:r w:rsidR="007127F4" w:rsidRPr="007127F4">
              <w:rPr>
                <w:rFonts w:ascii="Arial" w:eastAsia="Arial" w:hAnsi="Arial" w:cs="Arial"/>
                <w:color w:val="000000"/>
                <w:spacing w:val="-4"/>
                <w:sz w:val="18"/>
                <w:szCs w:val="18"/>
              </w:rPr>
              <w:t>851</w:t>
            </w:r>
            <w:r w:rsidR="00BA6B2B" w:rsidRPr="00B95919">
              <w:rPr>
                <w:rFonts w:ascii="Arial" w:eastAsia="Arial" w:hAnsi="Arial" w:cs="Arial"/>
                <w:color w:val="000000"/>
                <w:spacing w:val="-4"/>
                <w:sz w:val="18"/>
                <w:szCs w:val="18"/>
              </w:rPr>
              <w:t>.</w:t>
            </w:r>
            <w:r w:rsidR="007127F4" w:rsidRPr="007127F4">
              <w:rPr>
                <w:rFonts w:ascii="Arial" w:eastAsia="Arial" w:hAnsi="Arial" w:cs="Arial"/>
                <w:color w:val="000000"/>
                <w:spacing w:val="-4"/>
                <w:sz w:val="18"/>
                <w:szCs w:val="18"/>
              </w:rPr>
              <w:t>13</w:t>
            </w:r>
            <w:r w:rsidRPr="00B95919">
              <w:rPr>
                <w:rFonts w:ascii="Arial" w:eastAsia="Arial" w:hAnsi="Arial" w:cs="Arial"/>
                <w:color w:val="000000"/>
                <w:spacing w:val="-4"/>
                <w:sz w:val="18"/>
                <w:szCs w:val="18"/>
              </w:rPr>
              <w:t xml:space="preserve"> million and Baht </w:t>
            </w:r>
            <w:r w:rsidR="007127F4" w:rsidRPr="007127F4">
              <w:rPr>
                <w:rFonts w:ascii="Arial" w:eastAsia="Arial" w:hAnsi="Arial" w:cs="Arial"/>
                <w:color w:val="000000"/>
                <w:spacing w:val="-4"/>
                <w:sz w:val="18"/>
                <w:szCs w:val="18"/>
              </w:rPr>
              <w:t>12</w:t>
            </w:r>
            <w:r w:rsidRPr="00B95919">
              <w:rPr>
                <w:rFonts w:ascii="Arial" w:eastAsia="Arial" w:hAnsi="Arial" w:cs="Arial"/>
                <w:color w:val="000000"/>
                <w:spacing w:val="-4"/>
                <w:sz w:val="18"/>
                <w:szCs w:val="18"/>
              </w:rPr>
              <w:t>,</w:t>
            </w:r>
            <w:r w:rsidR="007127F4" w:rsidRPr="007127F4">
              <w:rPr>
                <w:rFonts w:ascii="Arial" w:eastAsia="Arial" w:hAnsi="Arial" w:cs="Arial"/>
                <w:color w:val="000000"/>
                <w:spacing w:val="-4"/>
                <w:sz w:val="18"/>
                <w:szCs w:val="18"/>
              </w:rPr>
              <w:t>124</w:t>
            </w:r>
            <w:r w:rsidR="00BA6B2B" w:rsidRPr="00B95919">
              <w:rPr>
                <w:rFonts w:ascii="Arial" w:eastAsia="Arial" w:hAnsi="Arial" w:cs="Arial"/>
                <w:color w:val="000000"/>
                <w:spacing w:val="-4"/>
                <w:sz w:val="18"/>
                <w:szCs w:val="18"/>
              </w:rPr>
              <w:t>.</w:t>
            </w:r>
            <w:r w:rsidR="007127F4" w:rsidRPr="007127F4">
              <w:rPr>
                <w:rFonts w:ascii="Arial" w:eastAsia="Arial" w:hAnsi="Arial" w:cs="Arial"/>
                <w:color w:val="000000"/>
                <w:spacing w:val="-4"/>
                <w:sz w:val="18"/>
                <w:szCs w:val="18"/>
              </w:rPr>
              <w:t>45</w:t>
            </w:r>
            <w:r w:rsidRPr="00B95919">
              <w:rPr>
                <w:rFonts w:ascii="Arial" w:eastAsia="Arial" w:hAnsi="Arial" w:cs="Arial"/>
                <w:color w:val="000000"/>
                <w:spacing w:val="-4"/>
                <w:sz w:val="18"/>
                <w:szCs w:val="18"/>
              </w:rPr>
              <w:t xml:space="preserve"> </w:t>
            </w:r>
            <w:r w:rsidR="000019E6" w:rsidRPr="00B95919">
              <w:rPr>
                <w:rFonts w:ascii="Arial" w:eastAsia="Arial" w:hAnsi="Arial" w:cs="Arial"/>
                <w:color w:val="000000"/>
                <w:spacing w:val="-4"/>
                <w:sz w:val="18"/>
                <w:szCs w:val="18"/>
              </w:rPr>
              <w:t xml:space="preserve">million, which represent </w:t>
            </w:r>
            <w:r w:rsidR="007127F4" w:rsidRPr="007127F4">
              <w:rPr>
                <w:rFonts w:ascii="Arial" w:eastAsia="Arial" w:hAnsi="Arial" w:cs="Arial"/>
                <w:color w:val="000000"/>
                <w:spacing w:val="-4"/>
                <w:sz w:val="18"/>
                <w:szCs w:val="18"/>
              </w:rPr>
              <w:t>96</w:t>
            </w:r>
            <w:r w:rsidR="000019E6" w:rsidRPr="00B95919">
              <w:rPr>
                <w:rFonts w:ascii="Arial" w:eastAsia="Arial" w:hAnsi="Arial" w:cs="Arial"/>
                <w:color w:val="000000"/>
                <w:spacing w:val="-4"/>
                <w:sz w:val="18"/>
                <w:szCs w:val="18"/>
              </w:rPr>
              <w:t xml:space="preserve">% </w:t>
            </w:r>
            <w:r w:rsidR="00194166" w:rsidRPr="00B95919">
              <w:rPr>
                <w:rFonts w:ascii="Arial" w:eastAsia="Arial" w:hAnsi="Arial" w:cs="Arial"/>
                <w:color w:val="000000"/>
                <w:spacing w:val="-4"/>
                <w:sz w:val="18"/>
                <w:szCs w:val="22"/>
              </w:rPr>
              <w:t xml:space="preserve">and </w:t>
            </w:r>
            <w:r w:rsidR="007127F4" w:rsidRPr="007127F4">
              <w:rPr>
                <w:rFonts w:ascii="Arial" w:eastAsia="Arial" w:hAnsi="Arial" w:cs="Arial"/>
                <w:color w:val="000000"/>
                <w:spacing w:val="-4"/>
                <w:sz w:val="18"/>
                <w:szCs w:val="22"/>
              </w:rPr>
              <w:t>97</w:t>
            </w:r>
            <w:r w:rsidR="00194166" w:rsidRPr="00B95919">
              <w:rPr>
                <w:rFonts w:ascii="Arial" w:eastAsia="Arial" w:hAnsi="Arial" w:cs="Arial"/>
                <w:color w:val="000000"/>
                <w:spacing w:val="-4"/>
                <w:sz w:val="18"/>
                <w:szCs w:val="22"/>
              </w:rPr>
              <w:t>%</w:t>
            </w:r>
            <w:r w:rsidR="00535DEB" w:rsidRPr="00B95919">
              <w:rPr>
                <w:rFonts w:ascii="Arial" w:eastAsia="Arial" w:hAnsi="Arial" w:cs="Arial"/>
                <w:color w:val="000000"/>
                <w:spacing w:val="-4"/>
                <w:sz w:val="18"/>
                <w:szCs w:val="22"/>
              </w:rPr>
              <w:t xml:space="preserve"> </w:t>
            </w:r>
            <w:r w:rsidR="000019E6" w:rsidRPr="00B95919">
              <w:rPr>
                <w:rFonts w:ascii="Arial" w:eastAsia="Arial" w:hAnsi="Arial" w:cs="Arial"/>
                <w:color w:val="000000"/>
                <w:spacing w:val="-4"/>
                <w:sz w:val="18"/>
                <w:szCs w:val="18"/>
              </w:rPr>
              <w:t>of total revenue</w:t>
            </w:r>
            <w:r w:rsidR="00884EA9" w:rsidRPr="00B95919">
              <w:rPr>
                <w:rFonts w:ascii="Arial" w:eastAsia="Arial" w:hAnsi="Arial" w:cs="Arial"/>
                <w:color w:val="000000"/>
                <w:spacing w:val="-4"/>
                <w:sz w:val="18"/>
                <w:szCs w:val="18"/>
              </w:rPr>
              <w:t xml:space="preserve">, </w:t>
            </w:r>
            <w:r w:rsidR="00884EA9" w:rsidRPr="00B95919">
              <w:rPr>
                <w:rFonts w:ascii="Arial" w:eastAsia="Arial" w:hAnsi="Arial" w:cs="Arial"/>
                <w:color w:val="000000"/>
                <w:spacing w:val="-4"/>
                <w:sz w:val="18"/>
                <w:szCs w:val="22"/>
              </w:rPr>
              <w:t>respectively.</w:t>
            </w:r>
          </w:p>
          <w:p w14:paraId="728A5E15" w14:textId="77777777" w:rsidR="003A4C9B" w:rsidRPr="00B95919" w:rsidRDefault="003A4C9B" w:rsidP="003A4C9B">
            <w:pPr>
              <w:autoSpaceDE w:val="0"/>
              <w:autoSpaceDN w:val="0"/>
              <w:adjustRightInd w:val="0"/>
              <w:jc w:val="thaiDistribute"/>
              <w:rPr>
                <w:rFonts w:ascii="Arial" w:eastAsia="Arial" w:hAnsi="Arial" w:cs="Arial"/>
                <w:color w:val="000000"/>
                <w:sz w:val="18"/>
                <w:szCs w:val="18"/>
              </w:rPr>
            </w:pPr>
          </w:p>
          <w:p w14:paraId="41485114" w14:textId="533B9FC0" w:rsidR="003A4C9B" w:rsidRPr="00B95919" w:rsidRDefault="003A4C9B" w:rsidP="003A4C9B">
            <w:pPr>
              <w:autoSpaceDE w:val="0"/>
              <w:autoSpaceDN w:val="0"/>
              <w:adjustRightInd w:val="0"/>
              <w:jc w:val="thaiDistribute"/>
              <w:rPr>
                <w:rFonts w:ascii="Arial" w:eastAsia="Arial" w:hAnsi="Arial" w:cs="Arial"/>
                <w:color w:val="000000"/>
                <w:sz w:val="18"/>
                <w:szCs w:val="18"/>
              </w:rPr>
            </w:pPr>
            <w:r w:rsidRPr="00B95919">
              <w:rPr>
                <w:rFonts w:ascii="Arial" w:eastAsia="Arial" w:hAnsi="Arial" w:cs="Arial"/>
                <w:color w:val="000000"/>
                <w:sz w:val="18"/>
                <w:szCs w:val="22"/>
              </w:rPr>
              <w:t xml:space="preserve">The revenue is determined based on the contractual </w:t>
            </w:r>
            <w:r w:rsidRPr="00B95919">
              <w:rPr>
                <w:rFonts w:ascii="Arial" w:eastAsia="Arial" w:hAnsi="Arial" w:cs="Arial"/>
                <w:color w:val="000000"/>
                <w:spacing w:val="-6"/>
                <w:sz w:val="18"/>
                <w:szCs w:val="22"/>
              </w:rPr>
              <w:t>price and quantity of the products delivered to the customers</w:t>
            </w:r>
            <w:r w:rsidRPr="00B95919">
              <w:rPr>
                <w:rFonts w:ascii="Arial" w:eastAsia="Arial" w:hAnsi="Arial" w:cs="Arial"/>
                <w:color w:val="000000"/>
                <w:sz w:val="18"/>
                <w:szCs w:val="22"/>
              </w:rPr>
              <w:t xml:space="preserve">. The </w:t>
            </w:r>
            <w:r w:rsidRPr="00B95919">
              <w:rPr>
                <w:rFonts w:ascii="Arial" w:eastAsia="Arial" w:hAnsi="Arial" w:cs="Arial"/>
                <w:color w:val="000000"/>
                <w:spacing w:val="-4"/>
                <w:sz w:val="18"/>
                <w:szCs w:val="22"/>
              </w:rPr>
              <w:t>selling price is calculated based on the factors determining</w:t>
            </w:r>
            <w:r w:rsidRPr="00B95919">
              <w:rPr>
                <w:rFonts w:ascii="Arial" w:eastAsia="Arial" w:hAnsi="Arial" w:cs="Arial"/>
                <w:color w:val="000000"/>
                <w:sz w:val="18"/>
                <w:szCs w:val="22"/>
              </w:rPr>
              <w:t xml:space="preserve"> in individual agreement for each customer.  For contracts that include variable factors </w:t>
            </w:r>
            <w:r w:rsidR="00CD42C7" w:rsidRPr="00B95919">
              <w:rPr>
                <w:rFonts w:ascii="Arial" w:eastAsia="Arial" w:hAnsi="Arial" w:cs="Arial"/>
                <w:color w:val="000000"/>
                <w:sz w:val="18"/>
                <w:szCs w:val="22"/>
              </w:rPr>
              <w:t>according</w:t>
            </w:r>
            <w:r w:rsidRPr="00B95919">
              <w:rPr>
                <w:rFonts w:ascii="Arial" w:eastAsia="Arial" w:hAnsi="Arial" w:cs="Arial"/>
                <w:color w:val="000000"/>
                <w:sz w:val="18"/>
                <w:szCs w:val="22"/>
              </w:rPr>
              <w:t xml:space="preserve"> to the raw material price, the Company calculates the impact and adjust sales transactions at the end of financial period. The recognition of revenue is at </w:t>
            </w:r>
            <w:r w:rsidRPr="00B95919">
              <w:rPr>
                <w:rFonts w:ascii="Arial" w:eastAsia="Arial" w:hAnsi="Arial" w:cs="Arial"/>
                <w:color w:val="000000"/>
                <w:sz w:val="18"/>
                <w:szCs w:val="18"/>
              </w:rPr>
              <w:t>the point in time when the control of the products is transferred to the customers.</w:t>
            </w:r>
          </w:p>
          <w:p w14:paraId="0E5B3314" w14:textId="77777777" w:rsidR="003A4C9B" w:rsidRPr="00B95919" w:rsidRDefault="003A4C9B" w:rsidP="003A4C9B">
            <w:pPr>
              <w:autoSpaceDE w:val="0"/>
              <w:autoSpaceDN w:val="0"/>
              <w:adjustRightInd w:val="0"/>
              <w:ind w:right="244"/>
              <w:jc w:val="both"/>
              <w:rPr>
                <w:rFonts w:ascii="Arial" w:eastAsia="Arial" w:hAnsi="Arial" w:cs="Arial"/>
                <w:color w:val="000000"/>
                <w:spacing w:val="-4"/>
                <w:sz w:val="18"/>
                <w:szCs w:val="18"/>
              </w:rPr>
            </w:pPr>
          </w:p>
          <w:p w14:paraId="317BCC71" w14:textId="5BC32C54" w:rsidR="00AD7491" w:rsidRPr="00B95919" w:rsidRDefault="003A4C9B" w:rsidP="003A4C9B">
            <w:pPr>
              <w:autoSpaceDE w:val="0"/>
              <w:autoSpaceDN w:val="0"/>
              <w:adjustRightInd w:val="0"/>
              <w:jc w:val="thaiDistribute"/>
              <w:rPr>
                <w:rFonts w:ascii="Arial" w:eastAsia="Arial" w:hAnsi="Arial" w:cs="Arial"/>
                <w:color w:val="000000"/>
                <w:spacing w:val="-4"/>
                <w:sz w:val="18"/>
                <w:szCs w:val="18"/>
                <w:cs/>
                <w:lang w:val="en-US"/>
              </w:rPr>
            </w:pPr>
            <w:r w:rsidRPr="00B95919">
              <w:rPr>
                <w:rFonts w:ascii="Arial" w:eastAsia="Arial" w:hAnsi="Arial" w:cs="Arial"/>
                <w:color w:val="000000"/>
                <w:spacing w:val="-4"/>
                <w:sz w:val="18"/>
                <w:szCs w:val="18"/>
              </w:rPr>
              <w:t xml:space="preserve">I focused on revenue recognition of revenue from sales because the balance and transaction volume of revenue are materially high. In addition, </w:t>
            </w:r>
            <w:r w:rsidRPr="00B95919">
              <w:rPr>
                <w:rFonts w:ascii="Arial" w:eastAsia="Arial" w:hAnsi="Arial" w:cs="Arial"/>
                <w:color w:val="000000"/>
                <w:sz w:val="18"/>
                <w:szCs w:val="18"/>
              </w:rPr>
              <w:t>there is a risk of</w:t>
            </w:r>
            <w:r w:rsidRPr="00B95919">
              <w:rPr>
                <w:rFonts w:ascii="Arial" w:eastAsia="Arial" w:hAnsi="Arial" w:cs="Arial"/>
                <w:color w:val="000000"/>
                <w:spacing w:val="-4"/>
                <w:sz w:val="18"/>
                <w:szCs w:val="18"/>
                <w:lang w:val="en-US"/>
              </w:rPr>
              <w:t xml:space="preserve"> </w:t>
            </w:r>
            <w:r w:rsidRPr="00B95919">
              <w:rPr>
                <w:rFonts w:ascii="Arial" w:eastAsia="Arial" w:hAnsi="Arial" w:cs="Arial"/>
                <w:color w:val="000000"/>
                <w:sz w:val="18"/>
                <w:szCs w:val="18"/>
              </w:rPr>
              <w:t>misstatement related to</w:t>
            </w:r>
            <w:r w:rsidRPr="00B95919">
              <w:rPr>
                <w:rFonts w:ascii="Arial" w:eastAsia="Arial" w:hAnsi="Arial" w:cs="Arial"/>
                <w:color w:val="000000"/>
                <w:spacing w:val="-4"/>
                <w:sz w:val="18"/>
                <w:szCs w:val="18"/>
                <w:lang w:val="en-US"/>
              </w:rPr>
              <w:t xml:space="preserve"> </w:t>
            </w:r>
            <w:r w:rsidRPr="00B95919">
              <w:rPr>
                <w:rFonts w:ascii="Arial" w:eastAsia="Arial" w:hAnsi="Arial" w:cs="Arial"/>
                <w:color w:val="000000"/>
                <w:sz w:val="18"/>
                <w:szCs w:val="18"/>
              </w:rPr>
              <w:t>transactions occurring close to the year-end, as</w:t>
            </w:r>
            <w:r w:rsidRPr="00B95919">
              <w:rPr>
                <w:rFonts w:ascii="Arial" w:eastAsia="Arial" w:hAnsi="Arial" w:cs="Arial"/>
                <w:color w:val="000000"/>
                <w:spacing w:val="-4"/>
                <w:sz w:val="18"/>
                <w:szCs w:val="18"/>
                <w:lang w:val="en-US"/>
              </w:rPr>
              <w:t xml:space="preserve"> </w:t>
            </w:r>
            <w:r w:rsidRPr="00B95919">
              <w:rPr>
                <w:rFonts w:ascii="Arial" w:eastAsia="Arial" w:hAnsi="Arial" w:cs="Arial"/>
                <w:color w:val="000000"/>
                <w:sz w:val="18"/>
                <w:szCs w:val="18"/>
              </w:rPr>
              <w:t>transactions could be recorded in the incorrect financial</w:t>
            </w:r>
            <w:r w:rsidRPr="00B95919">
              <w:rPr>
                <w:rFonts w:ascii="Arial" w:eastAsia="Arial" w:hAnsi="Arial" w:cs="Arial"/>
                <w:color w:val="000000"/>
                <w:spacing w:val="-4"/>
                <w:sz w:val="18"/>
                <w:szCs w:val="18"/>
                <w:lang w:val="en-US"/>
              </w:rPr>
              <w:t xml:space="preserve"> </w:t>
            </w:r>
            <w:r w:rsidRPr="00B95919">
              <w:rPr>
                <w:rFonts w:ascii="Arial" w:eastAsia="Arial" w:hAnsi="Arial" w:cs="Arial"/>
                <w:color w:val="000000"/>
                <w:sz w:val="18"/>
                <w:szCs w:val="18"/>
              </w:rPr>
              <w:t>period.</w:t>
            </w:r>
          </w:p>
        </w:tc>
        <w:tc>
          <w:tcPr>
            <w:tcW w:w="4536" w:type="dxa"/>
            <w:tcBorders>
              <w:top w:val="nil"/>
              <w:bottom w:val="nil"/>
            </w:tcBorders>
            <w:shd w:val="clear" w:color="auto" w:fill="auto"/>
          </w:tcPr>
          <w:p w14:paraId="31D03278" w14:textId="77777777" w:rsidR="003A4C9B" w:rsidRPr="00B95919" w:rsidRDefault="003A4C9B" w:rsidP="003A4C9B">
            <w:pPr>
              <w:jc w:val="both"/>
              <w:rPr>
                <w:rFonts w:ascii="Arial" w:eastAsia="Arial" w:hAnsi="Arial" w:cs="Arial"/>
                <w:color w:val="000000"/>
                <w:sz w:val="18"/>
                <w:szCs w:val="18"/>
              </w:rPr>
            </w:pPr>
          </w:p>
          <w:p w14:paraId="27EB7B86" w14:textId="77777777" w:rsidR="003A4C9B" w:rsidRPr="00B95919" w:rsidRDefault="003A4C9B" w:rsidP="003A4C9B">
            <w:pPr>
              <w:jc w:val="both"/>
              <w:rPr>
                <w:rFonts w:ascii="Arial" w:eastAsia="Arial" w:hAnsi="Arial" w:cs="Arial"/>
                <w:color w:val="000000"/>
                <w:sz w:val="18"/>
                <w:szCs w:val="18"/>
              </w:rPr>
            </w:pPr>
          </w:p>
          <w:p w14:paraId="1034BB20" w14:textId="0FEE93DB" w:rsidR="003A4C9B" w:rsidRPr="00B95919" w:rsidRDefault="003A4C9B" w:rsidP="003A4C9B">
            <w:pPr>
              <w:jc w:val="both"/>
              <w:rPr>
                <w:rFonts w:ascii="Arial" w:eastAsia="Arial" w:hAnsi="Arial" w:cs="Arial"/>
                <w:color w:val="000000"/>
                <w:sz w:val="18"/>
                <w:szCs w:val="18"/>
              </w:rPr>
            </w:pPr>
            <w:r w:rsidRPr="00B95919">
              <w:rPr>
                <w:rFonts w:ascii="Arial" w:eastAsia="Arial" w:hAnsi="Arial" w:cs="Arial"/>
                <w:color w:val="000000"/>
                <w:sz w:val="18"/>
                <w:szCs w:val="18"/>
              </w:rPr>
              <w:t>My audit procedures included the following:</w:t>
            </w:r>
          </w:p>
          <w:p w14:paraId="51FB6EED" w14:textId="77777777" w:rsidR="003A4C9B" w:rsidRPr="00B95919" w:rsidRDefault="003A4C9B" w:rsidP="003A4C9B">
            <w:pPr>
              <w:ind w:left="268" w:hanging="300"/>
              <w:contextualSpacing/>
              <w:jc w:val="both"/>
              <w:rPr>
                <w:rFonts w:ascii="Arial" w:eastAsia="Arial" w:hAnsi="Arial" w:cs="Arial"/>
                <w:color w:val="000000"/>
                <w:spacing w:val="-4"/>
                <w:sz w:val="18"/>
                <w:szCs w:val="18"/>
              </w:rPr>
            </w:pPr>
          </w:p>
          <w:p w14:paraId="38F3BE16" w14:textId="77777777" w:rsidR="003A4C9B" w:rsidRPr="00B95919" w:rsidRDefault="003A4C9B" w:rsidP="00185124">
            <w:pPr>
              <w:contextualSpacing/>
              <w:jc w:val="both"/>
              <w:rPr>
                <w:rFonts w:ascii="Arial" w:eastAsia="Arial" w:hAnsi="Arial" w:cs="Arial"/>
                <w:color w:val="000000"/>
                <w:spacing w:val="-4"/>
                <w:sz w:val="18"/>
                <w:szCs w:val="18"/>
              </w:rPr>
            </w:pPr>
          </w:p>
          <w:p w14:paraId="79D02456" w14:textId="4BE4F7F4" w:rsidR="003A4C9B" w:rsidRPr="00B95919" w:rsidRDefault="003A4C9B" w:rsidP="003A4C9B">
            <w:pPr>
              <w:numPr>
                <w:ilvl w:val="0"/>
                <w:numId w:val="6"/>
              </w:numPr>
              <w:ind w:left="268" w:hanging="300"/>
              <w:contextualSpacing/>
              <w:jc w:val="thaiDistribute"/>
              <w:rPr>
                <w:rFonts w:ascii="Arial" w:eastAsia="Arial" w:hAnsi="Arial" w:cs="Arial"/>
                <w:color w:val="000000"/>
                <w:sz w:val="18"/>
                <w:szCs w:val="18"/>
              </w:rPr>
            </w:pPr>
            <w:r w:rsidRPr="00B95919">
              <w:rPr>
                <w:rFonts w:ascii="Arial" w:eastAsia="Arial" w:hAnsi="Arial" w:cs="Arial"/>
                <w:color w:val="000000"/>
                <w:sz w:val="18"/>
                <w:szCs w:val="18"/>
              </w:rPr>
              <w:t xml:space="preserve">evaluating and testing IT general controls over accounting systems, including </w:t>
            </w:r>
            <w:r w:rsidR="003A2A63" w:rsidRPr="00B95919">
              <w:rPr>
                <w:rFonts w:ascii="Arial" w:eastAsia="Arial" w:hAnsi="Arial" w:cs="Arial"/>
                <w:color w:val="000000"/>
                <w:sz w:val="18"/>
                <w:szCs w:val="18"/>
              </w:rPr>
              <w:t>the access right to programs and data</w:t>
            </w:r>
            <w:r w:rsidRPr="00B95919">
              <w:rPr>
                <w:rFonts w:ascii="Arial" w:eastAsia="Arial" w:hAnsi="Arial" w:cs="Arial"/>
                <w:color w:val="000000"/>
                <w:sz w:val="18"/>
                <w:szCs w:val="18"/>
              </w:rPr>
              <w:t>,</w:t>
            </w:r>
          </w:p>
          <w:p w14:paraId="410EE8FC" w14:textId="77777777" w:rsidR="003A4C9B" w:rsidRPr="00B95919" w:rsidRDefault="003A4C9B" w:rsidP="003A4C9B">
            <w:pPr>
              <w:spacing w:after="160" w:line="259" w:lineRule="auto"/>
              <w:ind w:left="244"/>
              <w:contextualSpacing/>
              <w:jc w:val="thaiDistribute"/>
              <w:rPr>
                <w:rFonts w:ascii="Arial" w:eastAsia="Arial" w:hAnsi="Arial" w:cs="Arial"/>
                <w:color w:val="000000"/>
                <w:sz w:val="18"/>
                <w:szCs w:val="18"/>
              </w:rPr>
            </w:pPr>
          </w:p>
          <w:p w14:paraId="740CDB31" w14:textId="61ABBE71" w:rsidR="003A4C9B" w:rsidRPr="00B95919" w:rsidRDefault="003A4C9B" w:rsidP="003A4C9B">
            <w:pPr>
              <w:numPr>
                <w:ilvl w:val="0"/>
                <w:numId w:val="6"/>
              </w:numPr>
              <w:ind w:left="284" w:hanging="284"/>
              <w:contextualSpacing/>
              <w:jc w:val="thaiDistribute"/>
              <w:rPr>
                <w:rFonts w:ascii="Arial" w:eastAsia="Arial" w:hAnsi="Arial" w:cs="Arial"/>
                <w:color w:val="000000"/>
                <w:spacing w:val="-4"/>
                <w:sz w:val="18"/>
                <w:szCs w:val="18"/>
              </w:rPr>
            </w:pPr>
            <w:r w:rsidRPr="00B95919">
              <w:rPr>
                <w:rFonts w:ascii="Arial" w:eastAsia="Arial" w:hAnsi="Arial" w:cs="Arial"/>
                <w:color w:val="000000"/>
                <w:spacing w:val="-4"/>
                <w:sz w:val="18"/>
                <w:szCs w:val="18"/>
              </w:rPr>
              <w:t>evaluating and testing the significant internal control in place over the</w:t>
            </w:r>
            <w:r w:rsidRPr="00B95919">
              <w:rPr>
                <w:rFonts w:ascii="Arial" w:eastAsia="Arial" w:hAnsi="Arial" w:cs="Arial"/>
                <w:color w:val="000000"/>
                <w:spacing w:val="-4"/>
                <w:sz w:val="18"/>
                <w:szCs w:val="18"/>
                <w:cs/>
              </w:rPr>
              <w:t xml:space="preserve"> </w:t>
            </w:r>
            <w:r w:rsidRPr="00B95919">
              <w:rPr>
                <w:rFonts w:ascii="Arial" w:eastAsia="Arial" w:hAnsi="Arial" w:cs="Arial"/>
                <w:color w:val="000000"/>
                <w:spacing w:val="-4"/>
                <w:sz w:val="18"/>
                <w:szCs w:val="18"/>
              </w:rPr>
              <w:t xml:space="preserve">revenue process, particularly focusing on the updating of the price change in selling price master data, </w:t>
            </w:r>
            <w:r w:rsidR="00BF26E2" w:rsidRPr="00B95919">
              <w:rPr>
                <w:rFonts w:ascii="Arial" w:eastAsia="Arial" w:hAnsi="Arial" w:cs="Arial"/>
                <w:color w:val="000000"/>
                <w:spacing w:val="-4"/>
                <w:sz w:val="18"/>
                <w:szCs w:val="18"/>
              </w:rPr>
              <w:t>delivery,</w:t>
            </w:r>
            <w:r w:rsidRPr="00B95919">
              <w:rPr>
                <w:rFonts w:ascii="Arial" w:eastAsia="Arial" w:hAnsi="Arial" w:cs="Arial"/>
                <w:color w:val="000000"/>
                <w:spacing w:val="-4"/>
                <w:sz w:val="18"/>
                <w:szCs w:val="18"/>
              </w:rPr>
              <w:t xml:space="preserve"> and invoicing process,</w:t>
            </w:r>
          </w:p>
          <w:p w14:paraId="2C41EA3A" w14:textId="77777777" w:rsidR="003A4C9B" w:rsidRPr="00B95919" w:rsidRDefault="003A4C9B" w:rsidP="003A4C9B">
            <w:pPr>
              <w:ind w:left="284"/>
              <w:contextualSpacing/>
              <w:jc w:val="thaiDistribute"/>
              <w:rPr>
                <w:rFonts w:ascii="Arial" w:eastAsia="Arial" w:hAnsi="Arial" w:cs="Arial"/>
                <w:color w:val="000000"/>
                <w:sz w:val="18"/>
                <w:szCs w:val="18"/>
              </w:rPr>
            </w:pPr>
          </w:p>
          <w:p w14:paraId="77C37D9F" w14:textId="77777777" w:rsidR="003A4C9B" w:rsidRPr="00B95919" w:rsidRDefault="003A4C9B" w:rsidP="003A4C9B">
            <w:pPr>
              <w:numPr>
                <w:ilvl w:val="0"/>
                <w:numId w:val="6"/>
              </w:numPr>
              <w:ind w:left="284" w:hanging="284"/>
              <w:contextualSpacing/>
              <w:jc w:val="both"/>
              <w:rPr>
                <w:rFonts w:ascii="Arial" w:eastAsia="Arial" w:hAnsi="Arial" w:cs="Arial"/>
                <w:color w:val="000000"/>
                <w:spacing w:val="-8"/>
                <w:sz w:val="18"/>
                <w:szCs w:val="18"/>
              </w:rPr>
            </w:pPr>
            <w:r w:rsidRPr="00B95919">
              <w:rPr>
                <w:rFonts w:ascii="Arial" w:eastAsia="Arial" w:hAnsi="Arial" w:cs="Arial"/>
                <w:color w:val="000000"/>
                <w:spacing w:val="-8"/>
                <w:sz w:val="18"/>
                <w:szCs w:val="18"/>
              </w:rPr>
              <w:t>testing samples of sales by tracing to relevant supporting documents, including sales invoices, delivery notes and cash receipts,</w:t>
            </w:r>
          </w:p>
          <w:p w14:paraId="21B732B3" w14:textId="77777777" w:rsidR="003A4C9B" w:rsidRPr="00B95919" w:rsidRDefault="003A4C9B" w:rsidP="003A4C9B">
            <w:pPr>
              <w:jc w:val="both"/>
              <w:rPr>
                <w:rFonts w:ascii="Arial" w:eastAsia="Arial" w:hAnsi="Arial" w:cs="Arial"/>
                <w:color w:val="000000"/>
                <w:sz w:val="18"/>
                <w:szCs w:val="18"/>
              </w:rPr>
            </w:pPr>
          </w:p>
          <w:p w14:paraId="0C20D346" w14:textId="77777777" w:rsidR="003A4C9B" w:rsidRPr="00B95919" w:rsidRDefault="003A4C9B" w:rsidP="003A4C9B">
            <w:pPr>
              <w:numPr>
                <w:ilvl w:val="0"/>
                <w:numId w:val="6"/>
              </w:numPr>
              <w:ind w:left="284" w:hanging="284"/>
              <w:contextualSpacing/>
              <w:jc w:val="both"/>
              <w:rPr>
                <w:rFonts w:ascii="Arial" w:eastAsia="Arial" w:hAnsi="Arial" w:cs="Arial"/>
                <w:color w:val="000000"/>
                <w:sz w:val="18"/>
                <w:szCs w:val="18"/>
              </w:rPr>
            </w:pPr>
            <w:r w:rsidRPr="00B95919">
              <w:rPr>
                <w:rFonts w:ascii="Arial" w:eastAsia="Arial" w:hAnsi="Arial" w:cs="Arial"/>
                <w:color w:val="000000"/>
                <w:sz w:val="18"/>
                <w:szCs w:val="18"/>
              </w:rPr>
              <w:t>testing samples of revenue cut-off prior to and after year end to test whether they are recorded in appropriate timing, based on terms and conditions set out in sales invoices and delivery documents and testing samples of credit notes and debit notes</w:t>
            </w:r>
            <w:r w:rsidRPr="00B95919">
              <w:rPr>
                <w:rFonts w:ascii="Arial" w:eastAsia="Arial" w:hAnsi="Arial" w:cs="Arial"/>
                <w:color w:val="000000"/>
                <w:sz w:val="18"/>
                <w:szCs w:val="18"/>
                <w:cs/>
              </w:rPr>
              <w:t xml:space="preserve"> </w:t>
            </w:r>
            <w:r w:rsidRPr="00B95919">
              <w:rPr>
                <w:rFonts w:ascii="Arial" w:eastAsia="Arial" w:hAnsi="Arial" w:cs="Arial"/>
                <w:color w:val="000000"/>
                <w:sz w:val="18"/>
                <w:szCs w:val="18"/>
                <w:lang w:val="en-US"/>
              </w:rPr>
              <w:t>after year end to test the price adjustments and goods return transactions.</w:t>
            </w:r>
          </w:p>
          <w:p w14:paraId="6255DA87" w14:textId="77777777" w:rsidR="003A4C9B" w:rsidRPr="00B95919" w:rsidRDefault="003A4C9B" w:rsidP="003A4C9B">
            <w:pPr>
              <w:jc w:val="both"/>
              <w:rPr>
                <w:rFonts w:ascii="Arial" w:eastAsia="Arial" w:hAnsi="Arial" w:cs="Arial"/>
                <w:color w:val="000000"/>
                <w:sz w:val="18"/>
                <w:szCs w:val="18"/>
              </w:rPr>
            </w:pPr>
          </w:p>
          <w:p w14:paraId="12AD4C6E" w14:textId="3D79913A" w:rsidR="003A4C9B" w:rsidRPr="000E3D12" w:rsidRDefault="003A4C9B" w:rsidP="007A5035">
            <w:pPr>
              <w:numPr>
                <w:ilvl w:val="0"/>
                <w:numId w:val="6"/>
              </w:numPr>
              <w:ind w:left="284" w:hanging="284"/>
              <w:contextualSpacing/>
              <w:jc w:val="thaiDistribute"/>
              <w:rPr>
                <w:rFonts w:ascii="Arial" w:eastAsia="Arial" w:hAnsi="Arial" w:cs="Arial"/>
                <w:color w:val="000000"/>
                <w:sz w:val="18"/>
                <w:szCs w:val="18"/>
              </w:rPr>
            </w:pPr>
            <w:r w:rsidRPr="00F178DC">
              <w:rPr>
                <w:rFonts w:ascii="Arial" w:eastAsia="Arial" w:hAnsi="Arial" w:cs="Arial"/>
                <w:color w:val="000000"/>
                <w:spacing w:val="-10"/>
                <w:sz w:val="18"/>
                <w:szCs w:val="18"/>
              </w:rPr>
              <w:t>sending debtor confirmations and performing</w:t>
            </w:r>
            <w:r w:rsidR="00254260" w:rsidRPr="00F178DC">
              <w:rPr>
                <w:rFonts w:ascii="Arial" w:eastAsia="Arial" w:hAnsi="Arial" w:cs="Arial"/>
                <w:color w:val="000000"/>
                <w:spacing w:val="-10"/>
                <w:sz w:val="18"/>
                <w:szCs w:val="18"/>
              </w:rPr>
              <w:t xml:space="preserve"> </w:t>
            </w:r>
            <w:r w:rsidRPr="00F178DC">
              <w:rPr>
                <w:rFonts w:ascii="Arial" w:eastAsia="Arial" w:hAnsi="Arial" w:cs="Arial"/>
                <w:color w:val="000000"/>
                <w:spacing w:val="-10"/>
                <w:sz w:val="18"/>
                <w:szCs w:val="18"/>
              </w:rPr>
              <w:t>subsequent</w:t>
            </w:r>
            <w:r w:rsidRPr="000E3D12">
              <w:rPr>
                <w:rFonts w:ascii="Arial" w:eastAsia="Arial" w:hAnsi="Arial" w:cs="Arial"/>
                <w:color w:val="000000"/>
                <w:sz w:val="18"/>
                <w:szCs w:val="18"/>
              </w:rPr>
              <w:t xml:space="preserve"> </w:t>
            </w:r>
            <w:r w:rsidRPr="00F178DC">
              <w:rPr>
                <w:rFonts w:ascii="Arial" w:eastAsia="Arial" w:hAnsi="Arial" w:cs="Arial"/>
                <w:color w:val="000000"/>
                <w:spacing w:val="-6"/>
                <w:sz w:val="18"/>
                <w:szCs w:val="18"/>
              </w:rPr>
              <w:t>receipt testing on</w:t>
            </w:r>
            <w:r w:rsidR="000019E6" w:rsidRPr="00F178DC">
              <w:rPr>
                <w:rFonts w:ascii="Arial" w:eastAsia="Arial" w:hAnsi="Arial" w:cs="Arial"/>
                <w:color w:val="000000"/>
                <w:spacing w:val="-6"/>
                <w:sz w:val="18"/>
                <w:szCs w:val="18"/>
              </w:rPr>
              <w:t xml:space="preserve"> the</w:t>
            </w:r>
            <w:r w:rsidRPr="00F178DC">
              <w:rPr>
                <w:rFonts w:ascii="Arial" w:eastAsia="Arial" w:hAnsi="Arial" w:cs="Arial"/>
                <w:color w:val="000000"/>
                <w:spacing w:val="-6"/>
                <w:sz w:val="18"/>
                <w:szCs w:val="18"/>
              </w:rPr>
              <w:t xml:space="preserve"> outstanding customer balances</w:t>
            </w:r>
            <w:r w:rsidRPr="000E3D12">
              <w:rPr>
                <w:rFonts w:ascii="Arial" w:eastAsia="Arial" w:hAnsi="Arial" w:cs="Arial"/>
                <w:color w:val="000000"/>
                <w:sz w:val="18"/>
                <w:szCs w:val="18"/>
              </w:rPr>
              <w:t xml:space="preserve"> for which confirmations were not received</w:t>
            </w:r>
            <w:r w:rsidR="003A2A63" w:rsidRPr="000E3D12">
              <w:rPr>
                <w:rFonts w:ascii="Arial" w:eastAsia="Arial" w:hAnsi="Arial" w:cs="Arial"/>
                <w:color w:val="000000"/>
                <w:sz w:val="18"/>
                <w:szCs w:val="18"/>
              </w:rPr>
              <w:t xml:space="preserve"> from the customers</w:t>
            </w:r>
            <w:r w:rsidRPr="000E3D12">
              <w:rPr>
                <w:rFonts w:ascii="Arial" w:eastAsia="Arial" w:hAnsi="Arial" w:cs="Arial"/>
                <w:color w:val="000000"/>
                <w:sz w:val="18"/>
                <w:szCs w:val="18"/>
              </w:rPr>
              <w:t>.</w:t>
            </w:r>
          </w:p>
          <w:p w14:paraId="1D59D435" w14:textId="77777777" w:rsidR="003A4C9B" w:rsidRPr="00B95919" w:rsidRDefault="003A4C9B" w:rsidP="003A4C9B">
            <w:pPr>
              <w:jc w:val="both"/>
              <w:rPr>
                <w:rFonts w:ascii="Arial" w:eastAsia="Arial" w:hAnsi="Arial" w:cs="Arial"/>
                <w:color w:val="000000"/>
                <w:sz w:val="18"/>
                <w:szCs w:val="18"/>
              </w:rPr>
            </w:pPr>
          </w:p>
          <w:p w14:paraId="1D69E16E" w14:textId="1A2EAA3B" w:rsidR="00AD7491" w:rsidRPr="00B95919" w:rsidRDefault="003A4C9B" w:rsidP="003A4C9B">
            <w:pPr>
              <w:jc w:val="thaiDistribute"/>
              <w:rPr>
                <w:rFonts w:ascii="Arial" w:eastAsia="Arial" w:hAnsi="Arial" w:cs="Arial"/>
                <w:color w:val="000000"/>
                <w:sz w:val="18"/>
                <w:szCs w:val="18"/>
              </w:rPr>
            </w:pPr>
            <w:r w:rsidRPr="00B95919">
              <w:rPr>
                <w:rFonts w:ascii="Arial" w:eastAsia="Arial" w:hAnsi="Arial" w:cs="Arial"/>
                <w:color w:val="000000"/>
                <w:sz w:val="18"/>
                <w:szCs w:val="18"/>
              </w:rPr>
              <w:t xml:space="preserve">Based on my </w:t>
            </w:r>
            <w:r w:rsidRPr="00B95919">
              <w:rPr>
                <w:rFonts w:ascii="Arial" w:eastAsia="Arial" w:hAnsi="Arial" w:cs="Arial"/>
                <w:color w:val="000000"/>
                <w:sz w:val="18"/>
                <w:szCs w:val="22"/>
                <w:lang w:val="en-US"/>
              </w:rPr>
              <w:t>procedures</w:t>
            </w:r>
            <w:r w:rsidRPr="00B95919">
              <w:rPr>
                <w:rFonts w:ascii="Arial" w:eastAsia="Arial" w:hAnsi="Arial" w:cs="Arial"/>
                <w:color w:val="000000"/>
                <w:sz w:val="18"/>
                <w:szCs w:val="18"/>
              </w:rPr>
              <w:t>, I noted no significant issues.</w:t>
            </w:r>
          </w:p>
        </w:tc>
      </w:tr>
      <w:tr w:rsidR="00372CFD" w:rsidRPr="00B95919" w14:paraId="5B4DB9C0" w14:textId="77777777" w:rsidTr="00372CFD">
        <w:tc>
          <w:tcPr>
            <w:tcW w:w="4689" w:type="dxa"/>
            <w:tcBorders>
              <w:top w:val="nil"/>
              <w:bottom w:val="single" w:sz="4" w:space="0" w:color="auto"/>
            </w:tcBorders>
            <w:shd w:val="clear" w:color="auto" w:fill="auto"/>
          </w:tcPr>
          <w:p w14:paraId="6E34FC3C" w14:textId="77777777" w:rsidR="00AD7491" w:rsidRPr="00B95919"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nil"/>
              <w:bottom w:val="single" w:sz="4" w:space="0" w:color="auto"/>
            </w:tcBorders>
            <w:shd w:val="clear" w:color="auto" w:fill="auto"/>
          </w:tcPr>
          <w:p w14:paraId="01BD6EBB" w14:textId="77777777" w:rsidR="00AD7491" w:rsidRPr="00B95919" w:rsidRDefault="00AD7491" w:rsidP="00AD7491">
            <w:pPr>
              <w:jc w:val="thaiDistribute"/>
              <w:rPr>
                <w:rFonts w:ascii="Arial" w:eastAsia="Arial" w:hAnsi="Arial" w:cs="Arial"/>
                <w:color w:val="000000"/>
                <w:sz w:val="12"/>
                <w:szCs w:val="12"/>
              </w:rPr>
            </w:pPr>
          </w:p>
        </w:tc>
      </w:tr>
    </w:tbl>
    <w:p w14:paraId="74F648B0" w14:textId="39351477" w:rsidR="00AD7491" w:rsidRPr="00B95919" w:rsidRDefault="00AD7491" w:rsidP="00015902">
      <w:pPr>
        <w:pStyle w:val="Default"/>
        <w:jc w:val="thaiDistribute"/>
        <w:rPr>
          <w:sz w:val="18"/>
          <w:szCs w:val="18"/>
        </w:rPr>
      </w:pPr>
    </w:p>
    <w:p w14:paraId="2E268838" w14:textId="77777777" w:rsidR="0095593F" w:rsidRPr="00B95919" w:rsidRDefault="0095593F" w:rsidP="0095593F">
      <w:pPr>
        <w:pStyle w:val="Default"/>
        <w:jc w:val="thaiDistribute"/>
        <w:rPr>
          <w:rFonts w:eastAsia="Calibri"/>
          <w:b/>
          <w:bCs/>
          <w:sz w:val="18"/>
          <w:szCs w:val="18"/>
        </w:rPr>
      </w:pPr>
      <w:r w:rsidRPr="00B95919">
        <w:rPr>
          <w:rFonts w:eastAsia="Calibri"/>
          <w:b/>
          <w:bCs/>
          <w:sz w:val="18"/>
          <w:szCs w:val="18"/>
        </w:rPr>
        <w:t xml:space="preserve">Other information </w:t>
      </w:r>
    </w:p>
    <w:p w14:paraId="17449B3F" w14:textId="77777777" w:rsidR="0095593F" w:rsidRPr="00B95919" w:rsidRDefault="0095593F" w:rsidP="0095593F">
      <w:pPr>
        <w:pStyle w:val="Default"/>
        <w:jc w:val="thaiDistribute"/>
        <w:rPr>
          <w:rFonts w:eastAsia="Calibri"/>
          <w:b/>
          <w:bCs/>
          <w:sz w:val="12"/>
          <w:szCs w:val="12"/>
        </w:rPr>
      </w:pPr>
    </w:p>
    <w:p w14:paraId="3E047DA1" w14:textId="77777777" w:rsidR="0095593F" w:rsidRPr="00B95919" w:rsidRDefault="0095593F" w:rsidP="0095593F">
      <w:pPr>
        <w:pStyle w:val="Default"/>
        <w:jc w:val="thaiDistribute"/>
        <w:rPr>
          <w:sz w:val="18"/>
          <w:szCs w:val="18"/>
        </w:rPr>
      </w:pPr>
      <w:r w:rsidRPr="00B95919">
        <w:rPr>
          <w:sz w:val="18"/>
          <w:szCs w:val="18"/>
        </w:rPr>
        <w:t xml:space="preserve">The directors are responsible for the other information. The other information comprises the information included in the annual </w:t>
      </w:r>
      <w:proofErr w:type="gramStart"/>
      <w:r w:rsidRPr="00B95919">
        <w:rPr>
          <w:sz w:val="18"/>
          <w:szCs w:val="18"/>
        </w:rPr>
        <w:t>report, but</w:t>
      </w:r>
      <w:proofErr w:type="gramEnd"/>
      <w:r w:rsidRPr="00B95919">
        <w:rPr>
          <w:sz w:val="18"/>
          <w:szCs w:val="18"/>
        </w:rPr>
        <w:t xml:space="preserve"> does not include the consolidated and separate financial statements and my auditor’s report thereon.</w:t>
      </w:r>
      <w:r w:rsidRPr="00B95919">
        <w:rPr>
          <w:rFonts w:eastAsiaTheme="minorEastAsia"/>
          <w:kern w:val="24"/>
          <w:sz w:val="18"/>
          <w:szCs w:val="18"/>
        </w:rPr>
        <w:t xml:space="preserve"> </w:t>
      </w:r>
      <w:r w:rsidRPr="00B95919">
        <w:rPr>
          <w:sz w:val="18"/>
          <w:szCs w:val="18"/>
        </w:rPr>
        <w:t>The annual report is expected to be made available to me after the date of this auditor's report.</w:t>
      </w:r>
    </w:p>
    <w:p w14:paraId="4D5456BD" w14:textId="77777777" w:rsidR="0095593F" w:rsidRPr="00B95919" w:rsidRDefault="0095593F" w:rsidP="0095593F">
      <w:pPr>
        <w:pStyle w:val="Default"/>
        <w:jc w:val="thaiDistribute"/>
        <w:rPr>
          <w:sz w:val="18"/>
          <w:szCs w:val="18"/>
        </w:rPr>
      </w:pPr>
    </w:p>
    <w:p w14:paraId="379074EA" w14:textId="77777777" w:rsidR="0095593F" w:rsidRPr="00B95919" w:rsidRDefault="0095593F" w:rsidP="0095593F">
      <w:pPr>
        <w:pStyle w:val="Default"/>
        <w:jc w:val="thaiDistribute"/>
        <w:rPr>
          <w:sz w:val="18"/>
          <w:szCs w:val="18"/>
        </w:rPr>
      </w:pPr>
      <w:r w:rsidRPr="00B95919">
        <w:rPr>
          <w:sz w:val="18"/>
          <w:szCs w:val="18"/>
        </w:rPr>
        <w:t xml:space="preserve">My opinion on the consolidated and separate financial statements does not cover the other information and I will not express any form of assurance conclusion thereon. </w:t>
      </w:r>
    </w:p>
    <w:p w14:paraId="3BE21032" w14:textId="77777777" w:rsidR="0095593F" w:rsidRPr="00B95919" w:rsidRDefault="0095593F" w:rsidP="0095593F">
      <w:pPr>
        <w:pStyle w:val="Default"/>
        <w:jc w:val="thaiDistribute"/>
        <w:rPr>
          <w:sz w:val="18"/>
          <w:szCs w:val="18"/>
        </w:rPr>
      </w:pPr>
    </w:p>
    <w:p w14:paraId="6A942A2C" w14:textId="77777777" w:rsidR="0095593F" w:rsidRPr="00B95919" w:rsidRDefault="0095593F" w:rsidP="0095593F">
      <w:pPr>
        <w:pStyle w:val="Default"/>
        <w:jc w:val="thaiDistribute"/>
        <w:rPr>
          <w:sz w:val="18"/>
          <w:szCs w:val="18"/>
        </w:rPr>
      </w:pPr>
      <w:r w:rsidRPr="00B95919">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22DC49" w14:textId="77777777" w:rsidR="0095593F" w:rsidRPr="00B95919" w:rsidRDefault="0095593F" w:rsidP="0095593F">
      <w:pPr>
        <w:pStyle w:val="Default"/>
        <w:jc w:val="thaiDistribute"/>
        <w:rPr>
          <w:sz w:val="18"/>
          <w:szCs w:val="18"/>
        </w:rPr>
      </w:pPr>
    </w:p>
    <w:p w14:paraId="141529EA" w14:textId="77777777" w:rsidR="002A4D58" w:rsidRPr="00B95919" w:rsidRDefault="0095593F" w:rsidP="0095593F">
      <w:pPr>
        <w:pStyle w:val="Default"/>
        <w:jc w:val="thaiDistribute"/>
        <w:rPr>
          <w:sz w:val="18"/>
          <w:szCs w:val="18"/>
        </w:rPr>
      </w:pPr>
      <w:r w:rsidRPr="00F178DC">
        <w:rPr>
          <w:spacing w:val="-6"/>
          <w:sz w:val="18"/>
          <w:szCs w:val="18"/>
        </w:rPr>
        <w:t>When I read the annual report, if I conclude that there is a material misstatement therein,</w:t>
      </w:r>
      <w:r w:rsidRPr="00F178DC">
        <w:rPr>
          <w:spacing w:val="-6"/>
          <w:sz w:val="18"/>
          <w:szCs w:val="18"/>
          <w:cs/>
        </w:rPr>
        <w:t xml:space="preserve"> </w:t>
      </w:r>
      <w:r w:rsidRPr="00F178DC">
        <w:rPr>
          <w:spacing w:val="-6"/>
          <w:sz w:val="18"/>
          <w:szCs w:val="18"/>
        </w:rPr>
        <w:t>I am required to communicate</w:t>
      </w:r>
      <w:r w:rsidRPr="00B95919">
        <w:rPr>
          <w:sz w:val="18"/>
          <w:szCs w:val="18"/>
        </w:rPr>
        <w:t xml:space="preserve"> the matter to the audit committee.</w:t>
      </w:r>
    </w:p>
    <w:p w14:paraId="0CA4D509" w14:textId="77777777" w:rsidR="00A0046A" w:rsidRPr="00B95919" w:rsidRDefault="00A0046A" w:rsidP="0095593F">
      <w:pPr>
        <w:pStyle w:val="Default"/>
        <w:jc w:val="thaiDistribute"/>
        <w:rPr>
          <w:sz w:val="18"/>
          <w:szCs w:val="18"/>
        </w:rPr>
      </w:pPr>
    </w:p>
    <w:p w14:paraId="0D1FDC6D" w14:textId="77777777" w:rsidR="00A0046A" w:rsidRPr="00B95919" w:rsidRDefault="00A0046A" w:rsidP="0095593F">
      <w:pPr>
        <w:pStyle w:val="Default"/>
        <w:jc w:val="thaiDistribute"/>
        <w:rPr>
          <w:sz w:val="18"/>
          <w:szCs w:val="18"/>
        </w:rPr>
      </w:pPr>
    </w:p>
    <w:p w14:paraId="304BD117" w14:textId="4169B17D" w:rsidR="00A0046A" w:rsidRPr="00B95919" w:rsidRDefault="00A0046A" w:rsidP="0095593F">
      <w:pPr>
        <w:pStyle w:val="Default"/>
        <w:jc w:val="thaiDistribute"/>
        <w:rPr>
          <w:sz w:val="18"/>
          <w:szCs w:val="18"/>
        </w:rPr>
        <w:sectPr w:rsidR="00A0046A" w:rsidRPr="00B95919" w:rsidSect="00482CF6">
          <w:headerReference w:type="default" r:id="rId8"/>
          <w:footerReference w:type="default" r:id="rId9"/>
          <w:pgSz w:w="11909" w:h="16834" w:code="9"/>
          <w:pgMar w:top="2880" w:right="720" w:bottom="720" w:left="1987" w:header="706" w:footer="706" w:gutter="0"/>
          <w:cols w:space="708"/>
          <w:docGrid w:linePitch="360"/>
        </w:sectPr>
      </w:pPr>
    </w:p>
    <w:p w14:paraId="3AB59B7F" w14:textId="77777777" w:rsidR="00C075C7" w:rsidRPr="00B95919" w:rsidRDefault="00C075C7" w:rsidP="00C075C7">
      <w:pPr>
        <w:pStyle w:val="Default"/>
        <w:jc w:val="thaiDistribute"/>
        <w:rPr>
          <w:rFonts w:eastAsia="Calibri"/>
          <w:b/>
          <w:bCs/>
          <w:sz w:val="18"/>
          <w:szCs w:val="18"/>
        </w:rPr>
      </w:pPr>
      <w:r w:rsidRPr="00B95919">
        <w:rPr>
          <w:rFonts w:eastAsia="Calibri"/>
          <w:b/>
          <w:bCs/>
          <w:sz w:val="18"/>
          <w:szCs w:val="18"/>
        </w:rPr>
        <w:lastRenderedPageBreak/>
        <w:t xml:space="preserve">Responsibilities of the directors for the consolidated and separate financial statements </w:t>
      </w:r>
    </w:p>
    <w:p w14:paraId="641B200A" w14:textId="77777777" w:rsidR="00C075C7" w:rsidRPr="00B95919" w:rsidRDefault="00C075C7" w:rsidP="00C075C7">
      <w:pPr>
        <w:spacing w:after="0" w:line="240" w:lineRule="auto"/>
        <w:jc w:val="thaiDistribute"/>
        <w:rPr>
          <w:rFonts w:ascii="Arial" w:hAnsi="Arial" w:cs="Arial"/>
          <w:color w:val="000000"/>
          <w:sz w:val="12"/>
          <w:szCs w:val="12"/>
        </w:rPr>
      </w:pPr>
    </w:p>
    <w:p w14:paraId="7FA915B7" w14:textId="77777777" w:rsidR="00C075C7" w:rsidRPr="00B95919" w:rsidRDefault="00C075C7" w:rsidP="00C075C7">
      <w:pPr>
        <w:spacing w:after="0" w:line="240" w:lineRule="auto"/>
        <w:jc w:val="thaiDistribute"/>
        <w:rPr>
          <w:rFonts w:ascii="Arial" w:hAnsi="Arial" w:cs="Arial"/>
          <w:color w:val="000000"/>
          <w:sz w:val="18"/>
          <w:szCs w:val="18"/>
        </w:rPr>
      </w:pPr>
      <w:r w:rsidRPr="00B95919">
        <w:rPr>
          <w:rFonts w:ascii="Arial" w:hAnsi="Arial" w:cs="Arial"/>
          <w:color w:val="000000"/>
          <w:sz w:val="18"/>
          <w:szCs w:val="18"/>
          <w:lang w:val="en-US"/>
        </w:rPr>
        <w:t>The directors are</w:t>
      </w:r>
      <w:r w:rsidRPr="00B95919">
        <w:rPr>
          <w:rFonts w:ascii="Arial" w:hAnsi="Arial" w:cs="Arial"/>
          <w:color w:val="000000"/>
          <w:sz w:val="18"/>
          <w:szCs w:val="18"/>
        </w:rPr>
        <w:t xml:space="preserv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4B317E0" w14:textId="77777777" w:rsidR="00C075C7" w:rsidRPr="00B95919" w:rsidRDefault="00C075C7" w:rsidP="00C075C7">
      <w:pPr>
        <w:spacing w:after="0" w:line="240" w:lineRule="auto"/>
        <w:jc w:val="thaiDistribute"/>
        <w:rPr>
          <w:rFonts w:ascii="Arial" w:hAnsi="Arial" w:cs="Arial"/>
          <w:color w:val="000000"/>
          <w:sz w:val="18"/>
          <w:szCs w:val="18"/>
        </w:rPr>
      </w:pPr>
    </w:p>
    <w:p w14:paraId="35A7B2BC" w14:textId="77777777" w:rsidR="00C075C7" w:rsidRPr="00B95919" w:rsidRDefault="00C075C7" w:rsidP="00C075C7">
      <w:pPr>
        <w:spacing w:after="0" w:line="240" w:lineRule="auto"/>
        <w:jc w:val="thaiDistribute"/>
        <w:rPr>
          <w:rFonts w:ascii="Arial" w:hAnsi="Arial" w:cs="Arial"/>
          <w:color w:val="000000"/>
          <w:spacing w:val="-4"/>
          <w:sz w:val="18"/>
          <w:szCs w:val="18"/>
        </w:rPr>
      </w:pPr>
      <w:r w:rsidRPr="00B95919">
        <w:rPr>
          <w:rFonts w:ascii="Arial" w:hAnsi="Arial" w:cs="Arial"/>
          <w:color w:val="000000"/>
          <w:spacing w:val="-4"/>
          <w:sz w:val="18"/>
          <w:szCs w:val="18"/>
        </w:rPr>
        <w:t>In preparing the consolidated and separate financial statements, the directors are responsible for assessing</w:t>
      </w:r>
      <w:r w:rsidRPr="00B95919">
        <w:rPr>
          <w:rFonts w:ascii="Arial" w:hAnsi="Arial" w:cs="Arial"/>
          <w:color w:val="000000"/>
          <w:sz w:val="18"/>
          <w:szCs w:val="18"/>
        </w:rPr>
        <w:t xml:space="preserve"> the Group’s and the Company’s ability to continue as a going concern, disclosing, as applicable, matters </w:t>
      </w:r>
      <w:r w:rsidRPr="00B95919">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7D809F46" w14:textId="77777777" w:rsidR="00C075C7" w:rsidRPr="00B95919" w:rsidRDefault="00C075C7" w:rsidP="00C075C7">
      <w:pPr>
        <w:spacing w:after="0" w:line="240" w:lineRule="auto"/>
        <w:jc w:val="thaiDistribute"/>
        <w:rPr>
          <w:rFonts w:ascii="Arial" w:hAnsi="Arial" w:cs="Arial"/>
          <w:color w:val="000000"/>
          <w:spacing w:val="-4"/>
          <w:sz w:val="18"/>
          <w:szCs w:val="18"/>
        </w:rPr>
      </w:pPr>
    </w:p>
    <w:p w14:paraId="4A6B3D7C" w14:textId="77777777" w:rsidR="00C075C7" w:rsidRPr="00B95919" w:rsidRDefault="00C075C7" w:rsidP="00C075C7">
      <w:pPr>
        <w:spacing w:after="0" w:line="240" w:lineRule="auto"/>
        <w:jc w:val="thaiDistribute"/>
        <w:rPr>
          <w:rFonts w:ascii="Arial" w:hAnsi="Arial" w:cs="Arial"/>
          <w:color w:val="000000"/>
          <w:sz w:val="18"/>
          <w:szCs w:val="18"/>
        </w:rPr>
      </w:pPr>
      <w:r w:rsidRPr="00B95919">
        <w:rPr>
          <w:rFonts w:ascii="Arial" w:hAnsi="Arial" w:cs="Arial"/>
          <w:color w:val="000000"/>
          <w:sz w:val="18"/>
          <w:szCs w:val="18"/>
        </w:rPr>
        <w:t>The audit committee assists the directors in discharging their responsibilities for overseeing the Group’s and the Company’s financial reporting process.</w:t>
      </w:r>
    </w:p>
    <w:p w14:paraId="6100B3E5" w14:textId="77777777" w:rsidR="00C075C7" w:rsidRPr="00B95919" w:rsidRDefault="00C075C7" w:rsidP="00F67AF3">
      <w:pPr>
        <w:pStyle w:val="Default"/>
        <w:jc w:val="thaiDistribute"/>
        <w:rPr>
          <w:rFonts w:eastAsia="Calibri"/>
          <w:b/>
          <w:bCs/>
          <w:sz w:val="18"/>
          <w:szCs w:val="18"/>
        </w:rPr>
      </w:pPr>
    </w:p>
    <w:p w14:paraId="68DB8703" w14:textId="607E1BE3" w:rsidR="00620568" w:rsidRPr="00B95919" w:rsidRDefault="00E07F94" w:rsidP="00F67AF3">
      <w:pPr>
        <w:pStyle w:val="Default"/>
        <w:jc w:val="thaiDistribute"/>
        <w:rPr>
          <w:rFonts w:eastAsia="Calibri"/>
          <w:b/>
          <w:bCs/>
          <w:sz w:val="18"/>
          <w:szCs w:val="18"/>
        </w:rPr>
      </w:pPr>
      <w:r w:rsidRPr="00B95919">
        <w:rPr>
          <w:rFonts w:eastAsia="Calibri"/>
          <w:b/>
          <w:bCs/>
          <w:sz w:val="18"/>
          <w:szCs w:val="18"/>
        </w:rPr>
        <w:t>Auditor’s r</w:t>
      </w:r>
      <w:r w:rsidR="00790517" w:rsidRPr="00B95919">
        <w:rPr>
          <w:rFonts w:eastAsia="Calibri"/>
          <w:b/>
          <w:bCs/>
          <w:sz w:val="18"/>
          <w:szCs w:val="18"/>
        </w:rPr>
        <w:t xml:space="preserve">esponsibilities for the </w:t>
      </w:r>
      <w:r w:rsidRPr="00B95919">
        <w:rPr>
          <w:rFonts w:eastAsia="Calibri"/>
          <w:b/>
          <w:bCs/>
          <w:sz w:val="18"/>
          <w:szCs w:val="18"/>
        </w:rPr>
        <w:t>a</w:t>
      </w:r>
      <w:r w:rsidR="00790517" w:rsidRPr="00B95919">
        <w:rPr>
          <w:rFonts w:eastAsia="Calibri"/>
          <w:b/>
          <w:bCs/>
          <w:sz w:val="18"/>
          <w:szCs w:val="18"/>
        </w:rPr>
        <w:t xml:space="preserve">udit of the </w:t>
      </w:r>
      <w:r w:rsidRPr="00B95919">
        <w:rPr>
          <w:rFonts w:eastAsia="Calibri"/>
          <w:b/>
          <w:bCs/>
          <w:sz w:val="18"/>
          <w:szCs w:val="18"/>
        </w:rPr>
        <w:t>c</w:t>
      </w:r>
      <w:r w:rsidR="00900250" w:rsidRPr="00B95919">
        <w:rPr>
          <w:rFonts w:eastAsia="Calibri"/>
          <w:b/>
          <w:bCs/>
          <w:sz w:val="18"/>
          <w:szCs w:val="18"/>
        </w:rPr>
        <w:t xml:space="preserve">onsolidated and </w:t>
      </w:r>
      <w:r w:rsidRPr="00B95919">
        <w:rPr>
          <w:rFonts w:eastAsia="Calibri"/>
          <w:b/>
          <w:bCs/>
          <w:sz w:val="18"/>
          <w:szCs w:val="18"/>
        </w:rPr>
        <w:t>s</w:t>
      </w:r>
      <w:r w:rsidR="00D0685C" w:rsidRPr="00B95919">
        <w:rPr>
          <w:rFonts w:eastAsia="Calibri"/>
          <w:b/>
          <w:bCs/>
          <w:sz w:val="18"/>
          <w:szCs w:val="18"/>
        </w:rPr>
        <w:t xml:space="preserve">eparate </w:t>
      </w:r>
      <w:r w:rsidRPr="00B95919">
        <w:rPr>
          <w:rFonts w:eastAsia="Calibri"/>
          <w:b/>
          <w:bCs/>
          <w:sz w:val="18"/>
          <w:szCs w:val="18"/>
        </w:rPr>
        <w:t>f</w:t>
      </w:r>
      <w:r w:rsidR="00790517" w:rsidRPr="00B95919">
        <w:rPr>
          <w:rFonts w:eastAsia="Calibri"/>
          <w:b/>
          <w:bCs/>
          <w:sz w:val="18"/>
          <w:szCs w:val="18"/>
        </w:rPr>
        <w:t xml:space="preserve">inancial </w:t>
      </w:r>
      <w:r w:rsidRPr="00B95919">
        <w:rPr>
          <w:rFonts w:eastAsia="Calibri"/>
          <w:b/>
          <w:bCs/>
          <w:sz w:val="18"/>
          <w:szCs w:val="18"/>
        </w:rPr>
        <w:t>s</w:t>
      </w:r>
      <w:r w:rsidR="00790517" w:rsidRPr="00B95919">
        <w:rPr>
          <w:rFonts w:eastAsia="Calibri"/>
          <w:b/>
          <w:bCs/>
          <w:sz w:val="18"/>
          <w:szCs w:val="18"/>
        </w:rPr>
        <w:t>tatements</w:t>
      </w:r>
    </w:p>
    <w:p w14:paraId="48D76471" w14:textId="77777777" w:rsidR="003D3D27" w:rsidRPr="00B95919" w:rsidRDefault="003D3D27" w:rsidP="00F67AF3">
      <w:pPr>
        <w:pStyle w:val="Default"/>
        <w:jc w:val="thaiDistribute"/>
        <w:rPr>
          <w:rFonts w:eastAsia="Calibri"/>
          <w:b/>
          <w:bCs/>
          <w:sz w:val="12"/>
          <w:szCs w:val="12"/>
        </w:rPr>
      </w:pPr>
    </w:p>
    <w:p w14:paraId="0A35218A" w14:textId="77777777" w:rsidR="00B91979" w:rsidRPr="00B95919" w:rsidRDefault="00B91979" w:rsidP="00F67AF3">
      <w:pPr>
        <w:pStyle w:val="Default"/>
        <w:jc w:val="thaiDistribute"/>
        <w:rPr>
          <w:sz w:val="18"/>
          <w:szCs w:val="18"/>
        </w:rPr>
      </w:pPr>
      <w:r w:rsidRPr="00B95919">
        <w:rPr>
          <w:sz w:val="18"/>
          <w:szCs w:val="18"/>
        </w:rPr>
        <w:t xml:space="preserve">My objectives are to obtain reasonable assurance about whether the </w:t>
      </w:r>
      <w:r w:rsidR="00E07F94" w:rsidRPr="00B95919">
        <w:rPr>
          <w:sz w:val="18"/>
          <w:szCs w:val="18"/>
        </w:rPr>
        <w:t xml:space="preserve">consolidated and </w:t>
      </w:r>
      <w:r w:rsidR="006A1977" w:rsidRPr="00B95919">
        <w:rPr>
          <w:sz w:val="18"/>
          <w:szCs w:val="18"/>
        </w:rPr>
        <w:t>separate</w:t>
      </w:r>
      <w:r w:rsidR="00900250" w:rsidRPr="00B95919">
        <w:rPr>
          <w:sz w:val="18"/>
          <w:szCs w:val="18"/>
        </w:rPr>
        <w:t xml:space="preserve"> </w:t>
      </w:r>
      <w:r w:rsidRPr="00B95919">
        <w:rPr>
          <w:sz w:val="18"/>
          <w:szCs w:val="18"/>
        </w:rPr>
        <w:t xml:space="preserve">financial statements </w:t>
      </w:r>
      <w:proofErr w:type="gramStart"/>
      <w:r w:rsidRPr="00B95919">
        <w:rPr>
          <w:sz w:val="18"/>
          <w:szCs w:val="18"/>
        </w:rPr>
        <w:t>as a whole are</w:t>
      </w:r>
      <w:proofErr w:type="gramEnd"/>
      <w:r w:rsidRPr="00B95919">
        <w:rPr>
          <w:sz w:val="18"/>
          <w:szCs w:val="18"/>
        </w:rPr>
        <w:t xml:space="preserve"> free from material misstatement, whether due to fraud or error, and to issue </w:t>
      </w:r>
      <w:r w:rsidRPr="00B95919">
        <w:rPr>
          <w:spacing w:val="-4"/>
          <w:sz w:val="18"/>
          <w:szCs w:val="18"/>
        </w:rPr>
        <w:t xml:space="preserve">an auditor’s report that includes my opinion. Reasonable assurance is a high level of </w:t>
      </w:r>
      <w:proofErr w:type="gramStart"/>
      <w:r w:rsidRPr="00B95919">
        <w:rPr>
          <w:spacing w:val="-4"/>
          <w:sz w:val="18"/>
          <w:szCs w:val="18"/>
        </w:rPr>
        <w:t>assurance, but</w:t>
      </w:r>
      <w:proofErr w:type="gramEnd"/>
      <w:r w:rsidRPr="00B95919">
        <w:rPr>
          <w:spacing w:val="-4"/>
          <w:sz w:val="18"/>
          <w:szCs w:val="18"/>
        </w:rPr>
        <w:t xml:space="preserve"> is not</w:t>
      </w:r>
      <w:r w:rsidRPr="00B95919">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5919">
        <w:rPr>
          <w:sz w:val="18"/>
          <w:szCs w:val="18"/>
        </w:rPr>
        <w:t>on the basis of</w:t>
      </w:r>
      <w:proofErr w:type="gramEnd"/>
      <w:r w:rsidRPr="00B95919">
        <w:rPr>
          <w:sz w:val="18"/>
          <w:szCs w:val="18"/>
        </w:rPr>
        <w:t xml:space="preserve"> these </w:t>
      </w:r>
      <w:r w:rsidR="00900250" w:rsidRPr="00B95919">
        <w:rPr>
          <w:sz w:val="18"/>
          <w:szCs w:val="18"/>
        </w:rPr>
        <w:t xml:space="preserve">consolidated and </w:t>
      </w:r>
      <w:r w:rsidR="00D0685C" w:rsidRPr="00B95919">
        <w:rPr>
          <w:sz w:val="18"/>
          <w:szCs w:val="18"/>
        </w:rPr>
        <w:t xml:space="preserve">separate </w:t>
      </w:r>
      <w:r w:rsidRPr="00B95919">
        <w:rPr>
          <w:sz w:val="18"/>
          <w:szCs w:val="18"/>
        </w:rPr>
        <w:t>financial statements.</w:t>
      </w:r>
    </w:p>
    <w:p w14:paraId="3354607C" w14:textId="77777777" w:rsidR="00B91979" w:rsidRPr="00B95919" w:rsidRDefault="00B91979" w:rsidP="00F67AF3">
      <w:pPr>
        <w:pStyle w:val="Default"/>
        <w:jc w:val="thaiDistribute"/>
        <w:rPr>
          <w:sz w:val="18"/>
          <w:szCs w:val="18"/>
        </w:rPr>
      </w:pPr>
    </w:p>
    <w:p w14:paraId="4706351C" w14:textId="77777777" w:rsidR="00B91979" w:rsidRPr="00B95919" w:rsidRDefault="00B91979" w:rsidP="00F67AF3">
      <w:pPr>
        <w:pStyle w:val="Default"/>
        <w:jc w:val="thaiDistribute"/>
        <w:rPr>
          <w:sz w:val="18"/>
          <w:szCs w:val="18"/>
        </w:rPr>
      </w:pPr>
      <w:r w:rsidRPr="00B95919">
        <w:rPr>
          <w:sz w:val="18"/>
          <w:szCs w:val="18"/>
        </w:rPr>
        <w:t>As part of an audit in accordance with TSAs, I exercise professional judg</w:t>
      </w:r>
      <w:r w:rsidR="002E62F0" w:rsidRPr="00B95919">
        <w:rPr>
          <w:sz w:val="18"/>
          <w:szCs w:val="18"/>
        </w:rPr>
        <w:t>e</w:t>
      </w:r>
      <w:r w:rsidRPr="00B95919">
        <w:rPr>
          <w:sz w:val="18"/>
          <w:szCs w:val="18"/>
        </w:rPr>
        <w:t>m</w:t>
      </w:r>
      <w:r w:rsidR="00A00386" w:rsidRPr="00B95919">
        <w:rPr>
          <w:sz w:val="18"/>
          <w:szCs w:val="18"/>
        </w:rPr>
        <w:t xml:space="preserve">ent and maintain professional </w:t>
      </w:r>
      <w:r w:rsidR="007B209C" w:rsidRPr="00B95919">
        <w:rPr>
          <w:sz w:val="18"/>
          <w:szCs w:val="18"/>
        </w:rPr>
        <w:t>s</w:t>
      </w:r>
      <w:r w:rsidR="007A3ACC" w:rsidRPr="00B95919">
        <w:rPr>
          <w:sz w:val="18"/>
          <w:szCs w:val="18"/>
        </w:rPr>
        <w:t>c</w:t>
      </w:r>
      <w:r w:rsidRPr="00B95919">
        <w:rPr>
          <w:sz w:val="18"/>
          <w:szCs w:val="18"/>
        </w:rPr>
        <w:t xml:space="preserve">epticism throughout the audit. I also: </w:t>
      </w:r>
    </w:p>
    <w:p w14:paraId="543058A0" w14:textId="77777777" w:rsidR="000D55B0" w:rsidRPr="00B95919" w:rsidRDefault="000D55B0" w:rsidP="00F67AF3">
      <w:pPr>
        <w:pStyle w:val="Default"/>
        <w:jc w:val="thaiDistribute"/>
        <w:rPr>
          <w:sz w:val="12"/>
          <w:szCs w:val="12"/>
        </w:rPr>
      </w:pPr>
    </w:p>
    <w:p w14:paraId="5DC4C9B7"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Identify and assess the risks of material misstatement of the</w:t>
      </w:r>
      <w:r w:rsidR="00900250" w:rsidRPr="00B95919">
        <w:rPr>
          <w:sz w:val="18"/>
          <w:szCs w:val="18"/>
        </w:rPr>
        <w:t xml:space="preserve"> consolidated and </w:t>
      </w:r>
      <w:r w:rsidR="00D0685C" w:rsidRPr="00B95919">
        <w:rPr>
          <w:sz w:val="18"/>
          <w:szCs w:val="18"/>
        </w:rPr>
        <w:t xml:space="preserve">separate </w:t>
      </w:r>
      <w:r w:rsidRPr="00B95919">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7B5848" w14:textId="77777777" w:rsidR="00240078" w:rsidRPr="00B95919" w:rsidRDefault="00240078" w:rsidP="00F67AF3">
      <w:pPr>
        <w:pStyle w:val="Default"/>
        <w:ind w:left="540"/>
        <w:jc w:val="thaiDistribute"/>
        <w:rPr>
          <w:sz w:val="12"/>
          <w:szCs w:val="12"/>
        </w:rPr>
      </w:pPr>
    </w:p>
    <w:p w14:paraId="53F6A416"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Obtain an understanding of internal control relevant to the audit </w:t>
      </w:r>
      <w:proofErr w:type="gramStart"/>
      <w:r w:rsidRPr="00B95919">
        <w:rPr>
          <w:sz w:val="18"/>
          <w:szCs w:val="18"/>
        </w:rPr>
        <w:t>in order to</w:t>
      </w:r>
      <w:proofErr w:type="gramEnd"/>
      <w:r w:rsidRPr="00B95919">
        <w:rPr>
          <w:sz w:val="18"/>
          <w:szCs w:val="18"/>
        </w:rPr>
        <w:t xml:space="preserve"> design audit procedures that are appropriate in the circumstances, but not for the purpose of expressing an opinion on the effectiveness of the </w:t>
      </w:r>
      <w:r w:rsidR="00653860" w:rsidRPr="00B95919">
        <w:rPr>
          <w:sz w:val="18"/>
          <w:szCs w:val="18"/>
        </w:rPr>
        <w:t>Group</w:t>
      </w:r>
      <w:r w:rsidR="00AA3D7F" w:rsidRPr="00B95919">
        <w:rPr>
          <w:sz w:val="18"/>
          <w:szCs w:val="18"/>
        </w:rPr>
        <w:t>’s</w:t>
      </w:r>
      <w:r w:rsidR="00653860" w:rsidRPr="00B95919">
        <w:rPr>
          <w:sz w:val="18"/>
          <w:szCs w:val="18"/>
        </w:rPr>
        <w:t xml:space="preserve"> and </w:t>
      </w:r>
      <w:r w:rsidR="007A3ACC" w:rsidRPr="00B95919">
        <w:rPr>
          <w:sz w:val="18"/>
          <w:szCs w:val="18"/>
        </w:rPr>
        <w:t xml:space="preserve">the </w:t>
      </w:r>
      <w:r w:rsidRPr="00B95919">
        <w:rPr>
          <w:sz w:val="18"/>
          <w:szCs w:val="18"/>
        </w:rPr>
        <w:t xml:space="preserve">Company’s internal control. </w:t>
      </w:r>
    </w:p>
    <w:p w14:paraId="3801C958" w14:textId="77777777" w:rsidR="00240078" w:rsidRPr="00B95919" w:rsidRDefault="00240078" w:rsidP="00F67AF3">
      <w:pPr>
        <w:pStyle w:val="Default"/>
        <w:ind w:left="540"/>
        <w:jc w:val="thaiDistribute"/>
        <w:rPr>
          <w:sz w:val="12"/>
          <w:szCs w:val="12"/>
        </w:rPr>
      </w:pPr>
    </w:p>
    <w:p w14:paraId="3795F748" w14:textId="6C0307DC" w:rsidR="009E67FA"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Evaluate the appropriateness of accounting policies used and the reasonableness of accounting estimates and related disclosures made by </w:t>
      </w:r>
      <w:r w:rsidR="009A23E8" w:rsidRPr="00B95919">
        <w:rPr>
          <w:sz w:val="18"/>
          <w:szCs w:val="18"/>
        </w:rPr>
        <w:t>the directors</w:t>
      </w:r>
      <w:r w:rsidRPr="00B95919">
        <w:rPr>
          <w:sz w:val="18"/>
          <w:szCs w:val="18"/>
        </w:rPr>
        <w:t xml:space="preserve">. </w:t>
      </w:r>
    </w:p>
    <w:p w14:paraId="0F3C557C" w14:textId="77777777" w:rsidR="002757B2" w:rsidRPr="00B95919" w:rsidRDefault="002757B2" w:rsidP="002757B2">
      <w:pPr>
        <w:pStyle w:val="Default"/>
        <w:ind w:left="540"/>
        <w:jc w:val="thaiDistribute"/>
        <w:rPr>
          <w:sz w:val="12"/>
          <w:szCs w:val="12"/>
        </w:rPr>
      </w:pPr>
    </w:p>
    <w:p w14:paraId="18A81EBC"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Conclude on the appropriateness of </w:t>
      </w:r>
      <w:r w:rsidR="00D0685C" w:rsidRPr="00B95919">
        <w:rPr>
          <w:sz w:val="18"/>
          <w:szCs w:val="18"/>
        </w:rPr>
        <w:t>the directors’</w:t>
      </w:r>
      <w:r w:rsidRPr="00B95919">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B95919">
        <w:rPr>
          <w:sz w:val="18"/>
          <w:szCs w:val="18"/>
        </w:rPr>
        <w:t>Group</w:t>
      </w:r>
      <w:r w:rsidR="00AA3D7F" w:rsidRPr="00B95919">
        <w:rPr>
          <w:sz w:val="18"/>
          <w:szCs w:val="18"/>
        </w:rPr>
        <w:t>’s</w:t>
      </w:r>
      <w:r w:rsidR="00900250" w:rsidRPr="00B95919">
        <w:rPr>
          <w:sz w:val="18"/>
          <w:szCs w:val="18"/>
        </w:rPr>
        <w:t xml:space="preserve"> and </w:t>
      </w:r>
      <w:r w:rsidR="007A3ACC" w:rsidRPr="00B95919">
        <w:rPr>
          <w:sz w:val="18"/>
          <w:szCs w:val="18"/>
        </w:rPr>
        <w:t xml:space="preserve">the </w:t>
      </w:r>
      <w:r w:rsidRPr="00B95919">
        <w:rPr>
          <w:sz w:val="18"/>
          <w:szCs w:val="18"/>
        </w:rPr>
        <w:t xml:space="preserve">Company’s ability to continue as a going concern. If I conclude that a material uncertainty exists, I am required to draw attention </w:t>
      </w:r>
      <w:r w:rsidRPr="00B95919">
        <w:rPr>
          <w:spacing w:val="-4"/>
          <w:sz w:val="18"/>
          <w:szCs w:val="18"/>
        </w:rPr>
        <w:t xml:space="preserve">in my auditor’s report to the related disclosures </w:t>
      </w:r>
      <w:r w:rsidRPr="00B95919">
        <w:rPr>
          <w:spacing w:val="-2"/>
          <w:sz w:val="18"/>
          <w:szCs w:val="18"/>
        </w:rPr>
        <w:t>in the</w:t>
      </w:r>
      <w:r w:rsidR="00D11F81" w:rsidRPr="00B95919">
        <w:rPr>
          <w:spacing w:val="-2"/>
          <w:sz w:val="18"/>
          <w:szCs w:val="18"/>
        </w:rPr>
        <w:t xml:space="preserve"> consolidated and </w:t>
      </w:r>
      <w:r w:rsidR="00D0685C" w:rsidRPr="00B95919">
        <w:rPr>
          <w:spacing w:val="-2"/>
          <w:sz w:val="18"/>
          <w:szCs w:val="18"/>
        </w:rPr>
        <w:t xml:space="preserve">separate </w:t>
      </w:r>
      <w:r w:rsidRPr="00B95919">
        <w:rPr>
          <w:spacing w:val="-2"/>
          <w:sz w:val="18"/>
          <w:szCs w:val="18"/>
        </w:rPr>
        <w:t>financial statements or, if such disclosures are inadequate, to modify my opinion.</w:t>
      </w:r>
      <w:r w:rsidRPr="00B95919">
        <w:rPr>
          <w:sz w:val="18"/>
          <w:szCs w:val="18"/>
        </w:rPr>
        <w:t xml:space="preserve"> My conclusions are based on the audit evidence obtained up to the date of my auditor’s report. However, future events or conditions may cause the </w:t>
      </w:r>
      <w:r w:rsidR="00900250" w:rsidRPr="00B95919">
        <w:rPr>
          <w:sz w:val="18"/>
          <w:szCs w:val="18"/>
        </w:rPr>
        <w:t xml:space="preserve">Group and </w:t>
      </w:r>
      <w:r w:rsidR="007A3ACC" w:rsidRPr="00B95919">
        <w:rPr>
          <w:sz w:val="18"/>
          <w:szCs w:val="18"/>
        </w:rPr>
        <w:t xml:space="preserve">the </w:t>
      </w:r>
      <w:r w:rsidRPr="00B95919">
        <w:rPr>
          <w:sz w:val="18"/>
          <w:szCs w:val="18"/>
        </w:rPr>
        <w:t xml:space="preserve">Company to cease to continue as a going concern. </w:t>
      </w:r>
    </w:p>
    <w:p w14:paraId="04AFDDFA" w14:textId="77777777" w:rsidR="00240078" w:rsidRPr="00B95919" w:rsidRDefault="00240078" w:rsidP="00F67AF3">
      <w:pPr>
        <w:pStyle w:val="Default"/>
        <w:ind w:left="540"/>
        <w:jc w:val="thaiDistribute"/>
        <w:rPr>
          <w:sz w:val="12"/>
          <w:szCs w:val="12"/>
        </w:rPr>
      </w:pPr>
    </w:p>
    <w:p w14:paraId="586B9E05"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Evaluate the overall presentation, structure and content of the </w:t>
      </w:r>
      <w:r w:rsidR="00900250" w:rsidRPr="00B95919">
        <w:rPr>
          <w:sz w:val="18"/>
          <w:szCs w:val="18"/>
        </w:rPr>
        <w:t xml:space="preserve">consolidated and </w:t>
      </w:r>
      <w:r w:rsidR="00D0685C" w:rsidRPr="00B95919">
        <w:rPr>
          <w:sz w:val="18"/>
          <w:szCs w:val="18"/>
        </w:rPr>
        <w:t xml:space="preserve">separate </w:t>
      </w:r>
      <w:r w:rsidRPr="00B95919">
        <w:rPr>
          <w:sz w:val="18"/>
          <w:szCs w:val="18"/>
        </w:rPr>
        <w:t xml:space="preserve">financial </w:t>
      </w:r>
      <w:r w:rsidRPr="00B95919">
        <w:rPr>
          <w:spacing w:val="-4"/>
          <w:sz w:val="18"/>
          <w:szCs w:val="18"/>
        </w:rPr>
        <w:t xml:space="preserve">statements, including the disclosures, and whether the </w:t>
      </w:r>
      <w:r w:rsidR="00900250" w:rsidRPr="00B95919">
        <w:rPr>
          <w:spacing w:val="-4"/>
          <w:sz w:val="18"/>
          <w:szCs w:val="18"/>
        </w:rPr>
        <w:t xml:space="preserve">consolidated and </w:t>
      </w:r>
      <w:r w:rsidR="00D0685C" w:rsidRPr="00B95919">
        <w:rPr>
          <w:spacing w:val="-4"/>
          <w:sz w:val="18"/>
          <w:szCs w:val="18"/>
        </w:rPr>
        <w:t xml:space="preserve">separate </w:t>
      </w:r>
      <w:r w:rsidRPr="00B95919">
        <w:rPr>
          <w:spacing w:val="-4"/>
          <w:sz w:val="18"/>
          <w:szCs w:val="18"/>
        </w:rPr>
        <w:t>financial statements</w:t>
      </w:r>
      <w:r w:rsidRPr="00B95919">
        <w:rPr>
          <w:sz w:val="18"/>
          <w:szCs w:val="18"/>
        </w:rPr>
        <w:t xml:space="preserve"> represent the underlying transactions and events in a manner that achieves fair presentation. </w:t>
      </w:r>
    </w:p>
    <w:p w14:paraId="3399F9F6" w14:textId="77777777" w:rsidR="00240078" w:rsidRPr="00B95919" w:rsidRDefault="00240078" w:rsidP="00F67AF3">
      <w:pPr>
        <w:pStyle w:val="Default"/>
        <w:ind w:left="540"/>
        <w:jc w:val="thaiDistribute"/>
        <w:rPr>
          <w:sz w:val="12"/>
          <w:szCs w:val="12"/>
        </w:rPr>
      </w:pPr>
    </w:p>
    <w:p w14:paraId="35172B88" w14:textId="77777777" w:rsidR="00B41448" w:rsidRPr="00B95919" w:rsidRDefault="002F280C"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90AD36F" w14:textId="07AE197B" w:rsidR="00490280" w:rsidRPr="00B95919" w:rsidRDefault="00490280">
      <w:pPr>
        <w:rPr>
          <w:rFonts w:ascii="Arial" w:hAnsi="Arial" w:cs="Arial"/>
          <w:color w:val="000000"/>
          <w:sz w:val="20"/>
          <w:szCs w:val="20"/>
        </w:rPr>
      </w:pPr>
      <w:r w:rsidRPr="00B95919">
        <w:rPr>
          <w:rFonts w:ascii="Arial" w:hAnsi="Arial" w:cs="Arial"/>
          <w:color w:val="000000"/>
          <w:sz w:val="20"/>
          <w:szCs w:val="20"/>
        </w:rPr>
        <w:br w:type="page"/>
      </w:r>
    </w:p>
    <w:p w14:paraId="2C65E1D0" w14:textId="6EC838FD" w:rsidR="00E87B12" w:rsidRPr="00B95919" w:rsidRDefault="00E87B12" w:rsidP="00E87B12">
      <w:pPr>
        <w:pStyle w:val="Default"/>
        <w:jc w:val="thaiDistribute"/>
        <w:rPr>
          <w:sz w:val="18"/>
          <w:szCs w:val="18"/>
        </w:rPr>
      </w:pPr>
      <w:r w:rsidRPr="00B95919">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5B94ACF8" w14:textId="77777777" w:rsidR="00E87B12" w:rsidRPr="00B95919" w:rsidRDefault="00E87B12" w:rsidP="00E87B12">
      <w:pPr>
        <w:pStyle w:val="Default"/>
        <w:jc w:val="thaiDistribute"/>
        <w:rPr>
          <w:sz w:val="18"/>
          <w:szCs w:val="18"/>
        </w:rPr>
      </w:pPr>
    </w:p>
    <w:p w14:paraId="4F6E1472" w14:textId="17678B05" w:rsidR="008D64B8" w:rsidRPr="00B95919" w:rsidRDefault="00E87B12" w:rsidP="00E87B12">
      <w:pPr>
        <w:pStyle w:val="Default"/>
        <w:jc w:val="thaiDistribute"/>
        <w:rPr>
          <w:sz w:val="18"/>
          <w:szCs w:val="18"/>
        </w:rPr>
      </w:pPr>
      <w:r w:rsidRPr="00B95919">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43210F" w:rsidRPr="00B95919">
        <w:rPr>
          <w:sz w:val="18"/>
          <w:szCs w:val="18"/>
        </w:rPr>
        <w:t>.</w:t>
      </w:r>
    </w:p>
    <w:p w14:paraId="10B5794D" w14:textId="0E0F77C2" w:rsidR="00E87B12" w:rsidRPr="00B95919" w:rsidRDefault="00E87B12">
      <w:pPr>
        <w:suppressAutoHyphens/>
        <w:spacing w:after="0" w:line="240" w:lineRule="auto"/>
        <w:rPr>
          <w:rFonts w:ascii="Arial" w:hAnsi="Arial" w:cs="Arial"/>
          <w:color w:val="000000"/>
          <w:sz w:val="18"/>
          <w:szCs w:val="18"/>
          <w:lang w:val="en-US"/>
        </w:rPr>
      </w:pPr>
    </w:p>
    <w:p w14:paraId="0C1245EA" w14:textId="77777777" w:rsidR="009A23E8" w:rsidRPr="00B95919" w:rsidRDefault="009A23E8" w:rsidP="009A23E8">
      <w:pPr>
        <w:pStyle w:val="Default"/>
        <w:jc w:val="thaiDistribute"/>
        <w:rPr>
          <w:sz w:val="18"/>
          <w:szCs w:val="18"/>
        </w:rPr>
      </w:pPr>
      <w:r w:rsidRPr="00B95919">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71F498" w14:textId="68C117A6" w:rsidR="009A23E8" w:rsidRPr="00B95919" w:rsidRDefault="009A23E8">
      <w:pPr>
        <w:suppressAutoHyphens/>
        <w:spacing w:after="0" w:line="240" w:lineRule="auto"/>
        <w:rPr>
          <w:rFonts w:ascii="Arial" w:hAnsi="Arial" w:cs="Arial"/>
          <w:color w:val="000000"/>
          <w:sz w:val="18"/>
          <w:szCs w:val="18"/>
        </w:rPr>
      </w:pPr>
    </w:p>
    <w:p w14:paraId="52B5307E" w14:textId="77777777" w:rsidR="009A23E8" w:rsidRPr="00B95919" w:rsidRDefault="009A23E8">
      <w:pPr>
        <w:suppressAutoHyphens/>
        <w:spacing w:after="0" w:line="240" w:lineRule="auto"/>
        <w:rPr>
          <w:rFonts w:ascii="Arial" w:hAnsi="Arial" w:cs="Arial"/>
          <w:color w:val="000000"/>
          <w:sz w:val="18"/>
          <w:szCs w:val="18"/>
          <w:lang w:val="en-US"/>
        </w:rPr>
      </w:pPr>
    </w:p>
    <w:p w14:paraId="74FB3246" w14:textId="77777777" w:rsidR="00D0685C" w:rsidRPr="00B95919" w:rsidRDefault="00D0685C">
      <w:pPr>
        <w:suppressAutoHyphens/>
        <w:spacing w:after="0" w:line="240" w:lineRule="auto"/>
        <w:rPr>
          <w:rFonts w:ascii="Arial" w:hAnsi="Arial" w:cs="Arial"/>
          <w:color w:val="000000"/>
          <w:sz w:val="18"/>
          <w:szCs w:val="18"/>
          <w:lang w:val="en-US"/>
        </w:rPr>
      </w:pPr>
      <w:r w:rsidRPr="00B95919">
        <w:rPr>
          <w:rFonts w:ascii="Arial" w:hAnsi="Arial" w:cs="Arial"/>
          <w:color w:val="000000"/>
          <w:sz w:val="18"/>
          <w:szCs w:val="18"/>
          <w:lang w:val="en-US"/>
        </w:rPr>
        <w:t>PricewaterhouseCoopers ABAS Ltd.</w:t>
      </w:r>
    </w:p>
    <w:p w14:paraId="57E0DA7B"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40497CC0"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6309A952"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2E28E83E"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42269D03"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7EB24FAE"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53656E69"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2C15B627" w14:textId="1135F2CA" w:rsidR="00015902" w:rsidRPr="00B95919" w:rsidRDefault="003969E7" w:rsidP="00015902">
      <w:pPr>
        <w:suppressAutoHyphens/>
        <w:spacing w:after="0" w:line="240" w:lineRule="auto"/>
        <w:rPr>
          <w:rFonts w:ascii="Arial" w:hAnsi="Arial" w:cs="Arial"/>
          <w:b/>
          <w:bCs/>
          <w:color w:val="000000"/>
          <w:sz w:val="18"/>
          <w:szCs w:val="18"/>
          <w:lang w:val="en-US"/>
        </w:rPr>
      </w:pPr>
      <w:proofErr w:type="spellStart"/>
      <w:proofErr w:type="gramStart"/>
      <w:r w:rsidRPr="00B95919">
        <w:rPr>
          <w:rFonts w:ascii="Arial" w:hAnsi="Arial" w:cs="Arial"/>
          <w:b/>
          <w:bCs/>
          <w:color w:val="000000"/>
          <w:sz w:val="18"/>
          <w:szCs w:val="18"/>
          <w:lang w:val="en-US"/>
        </w:rPr>
        <w:t>Svasvadi</w:t>
      </w:r>
      <w:proofErr w:type="spellEnd"/>
      <w:r w:rsidRPr="00B95919">
        <w:rPr>
          <w:rFonts w:ascii="Arial" w:hAnsi="Arial" w:cs="Arial"/>
          <w:b/>
          <w:bCs/>
          <w:color w:val="000000"/>
          <w:sz w:val="18"/>
          <w:szCs w:val="18"/>
          <w:lang w:val="en-US"/>
        </w:rPr>
        <w:t xml:space="preserve"> </w:t>
      </w:r>
      <w:r w:rsidR="00275256" w:rsidRPr="00B95919">
        <w:rPr>
          <w:rFonts w:ascii="Arial" w:hAnsi="Arial" w:cs="Arial"/>
          <w:b/>
          <w:bCs/>
          <w:color w:val="000000"/>
          <w:sz w:val="18"/>
          <w:szCs w:val="18"/>
          <w:lang w:val="en-US"/>
        </w:rPr>
        <w:t xml:space="preserve"> </w:t>
      </w:r>
      <w:proofErr w:type="spellStart"/>
      <w:r w:rsidRPr="00B95919">
        <w:rPr>
          <w:rFonts w:ascii="Arial" w:hAnsi="Arial" w:cs="Arial"/>
          <w:b/>
          <w:bCs/>
          <w:color w:val="000000"/>
          <w:sz w:val="18"/>
          <w:szCs w:val="18"/>
          <w:lang w:val="en-US"/>
        </w:rPr>
        <w:t>Anumanrajdhon</w:t>
      </w:r>
      <w:proofErr w:type="spellEnd"/>
      <w:proofErr w:type="gramEnd"/>
    </w:p>
    <w:p w14:paraId="57F9CAB0" w14:textId="2B49814D" w:rsidR="00015902" w:rsidRPr="00B95919" w:rsidRDefault="00015902" w:rsidP="00015902">
      <w:pPr>
        <w:suppressAutoHyphens/>
        <w:spacing w:after="0" w:line="240" w:lineRule="auto"/>
        <w:rPr>
          <w:rFonts w:ascii="Arial" w:hAnsi="Arial" w:cs="Arial"/>
          <w:color w:val="000000"/>
          <w:sz w:val="18"/>
          <w:szCs w:val="18"/>
          <w:lang w:val="en-US"/>
        </w:rPr>
      </w:pPr>
      <w:r w:rsidRPr="00B95919">
        <w:rPr>
          <w:rFonts w:ascii="Arial" w:hAnsi="Arial" w:cs="Arial"/>
          <w:color w:val="000000"/>
          <w:sz w:val="18"/>
          <w:szCs w:val="18"/>
          <w:lang w:val="en-US"/>
        </w:rPr>
        <w:t xml:space="preserve">Certified Public Accountant (Thailand) No. </w:t>
      </w:r>
      <w:r w:rsidR="007127F4" w:rsidRPr="007127F4">
        <w:rPr>
          <w:rFonts w:ascii="Arial" w:hAnsi="Arial" w:cs="Arial"/>
          <w:color w:val="000000"/>
          <w:sz w:val="18"/>
          <w:szCs w:val="18"/>
        </w:rPr>
        <w:t>4400</w:t>
      </w:r>
    </w:p>
    <w:p w14:paraId="16797971" w14:textId="77777777" w:rsidR="00857522" w:rsidRPr="00B95919" w:rsidRDefault="00015902">
      <w:pPr>
        <w:suppressAutoHyphens/>
        <w:spacing w:after="0" w:line="240" w:lineRule="auto"/>
        <w:rPr>
          <w:rFonts w:ascii="Arial" w:hAnsi="Arial" w:cs="Arial"/>
          <w:i/>
          <w:iCs/>
          <w:color w:val="000000"/>
          <w:sz w:val="18"/>
          <w:szCs w:val="18"/>
          <w:lang w:val="en-US"/>
        </w:rPr>
      </w:pPr>
      <w:r w:rsidRPr="00B95919">
        <w:rPr>
          <w:rFonts w:ascii="Arial" w:hAnsi="Arial" w:cs="Arial"/>
          <w:color w:val="000000"/>
          <w:sz w:val="18"/>
          <w:szCs w:val="18"/>
          <w:lang w:val="en-US"/>
        </w:rPr>
        <w:t>Bangkok</w:t>
      </w:r>
      <w:r w:rsidRPr="00B95919">
        <w:rPr>
          <w:rFonts w:ascii="Arial" w:hAnsi="Arial" w:cs="Arial"/>
          <w:i/>
          <w:iCs/>
          <w:color w:val="000000"/>
          <w:sz w:val="18"/>
          <w:szCs w:val="18"/>
          <w:lang w:val="en-US"/>
        </w:rPr>
        <w:t xml:space="preserve"> </w:t>
      </w:r>
    </w:p>
    <w:p w14:paraId="39A07816" w14:textId="4FD35111" w:rsidR="00254692" w:rsidRPr="00B95919" w:rsidRDefault="007127F4">
      <w:pPr>
        <w:suppressAutoHyphens/>
        <w:spacing w:after="0" w:line="240" w:lineRule="auto"/>
        <w:rPr>
          <w:rFonts w:ascii="Arial" w:hAnsi="Arial" w:cs="Arial"/>
          <w:color w:val="000000"/>
          <w:sz w:val="18"/>
          <w:szCs w:val="18"/>
        </w:rPr>
      </w:pPr>
      <w:r w:rsidRPr="007127F4">
        <w:rPr>
          <w:rFonts w:ascii="Arial" w:hAnsi="Arial" w:cs="Arial"/>
          <w:color w:val="000000"/>
          <w:sz w:val="18"/>
          <w:szCs w:val="18"/>
        </w:rPr>
        <w:t>27</w:t>
      </w:r>
      <w:r w:rsidR="00A61484" w:rsidRPr="00B95919">
        <w:rPr>
          <w:rFonts w:ascii="Arial" w:hAnsi="Arial" w:cs="Arial"/>
          <w:color w:val="000000"/>
          <w:sz w:val="18"/>
          <w:szCs w:val="18"/>
        </w:rPr>
        <w:t xml:space="preserve"> Feb</w:t>
      </w:r>
      <w:r w:rsidR="003969E7" w:rsidRPr="00B95919">
        <w:rPr>
          <w:rFonts w:ascii="Arial" w:hAnsi="Arial" w:cs="Arial"/>
          <w:color w:val="000000"/>
          <w:sz w:val="18"/>
          <w:szCs w:val="18"/>
        </w:rPr>
        <w:t>ruary</w:t>
      </w:r>
      <w:r w:rsidR="002475D1" w:rsidRPr="00B95919">
        <w:rPr>
          <w:rFonts w:ascii="Arial" w:hAnsi="Arial" w:cs="Arial"/>
          <w:color w:val="000000"/>
          <w:sz w:val="18"/>
          <w:szCs w:val="18"/>
        </w:rPr>
        <w:t xml:space="preserve"> </w:t>
      </w:r>
      <w:r w:rsidRPr="007127F4">
        <w:rPr>
          <w:rFonts w:ascii="Arial" w:hAnsi="Arial" w:cs="Arial"/>
          <w:color w:val="000000"/>
          <w:sz w:val="18"/>
          <w:szCs w:val="18"/>
        </w:rPr>
        <w:t>2025</w:t>
      </w:r>
    </w:p>
    <w:p w14:paraId="17277D34" w14:textId="77777777" w:rsidR="00785865" w:rsidRPr="00B95919" w:rsidRDefault="00785865">
      <w:pPr>
        <w:suppressAutoHyphens/>
        <w:spacing w:after="0" w:line="240" w:lineRule="auto"/>
        <w:rPr>
          <w:rFonts w:ascii="Arial" w:hAnsi="Arial" w:cs="Arial"/>
          <w:i/>
          <w:iCs/>
          <w:color w:val="000000"/>
          <w:sz w:val="18"/>
          <w:szCs w:val="18"/>
        </w:rPr>
      </w:pPr>
    </w:p>
    <w:p w14:paraId="580B9D3E" w14:textId="0D1706CF" w:rsidR="00785865" w:rsidRPr="00B95919" w:rsidRDefault="00785865">
      <w:pPr>
        <w:suppressAutoHyphens/>
        <w:spacing w:after="0" w:line="240" w:lineRule="auto"/>
        <w:rPr>
          <w:rFonts w:ascii="Arial" w:hAnsi="Arial" w:cs="Arial"/>
          <w:i/>
          <w:iCs/>
          <w:color w:val="000000"/>
          <w:sz w:val="18"/>
          <w:szCs w:val="18"/>
        </w:rPr>
        <w:sectPr w:rsidR="00785865" w:rsidRPr="00B95919" w:rsidSect="00482CF6">
          <w:pgSz w:w="11909" w:h="16834" w:code="9"/>
          <w:pgMar w:top="2880" w:right="720" w:bottom="720" w:left="1987" w:header="706" w:footer="706" w:gutter="0"/>
          <w:cols w:space="708"/>
          <w:docGrid w:linePitch="360"/>
        </w:sectPr>
      </w:pPr>
    </w:p>
    <w:p w14:paraId="509C3335" w14:textId="4C88007F" w:rsidR="00015902" w:rsidRPr="00B95919" w:rsidRDefault="00015902" w:rsidP="00C075C7">
      <w:pPr>
        <w:pStyle w:val="Caption"/>
        <w:spacing w:line="240" w:lineRule="auto"/>
        <w:ind w:left="720"/>
        <w:rPr>
          <w:rFonts w:ascii="Arial" w:hAnsi="Arial" w:cs="Arial"/>
          <w:color w:val="000000"/>
          <w:sz w:val="20"/>
          <w:szCs w:val="20"/>
          <w:lang w:val="en-GB"/>
        </w:rPr>
      </w:pPr>
      <w:r w:rsidRPr="00B95919">
        <w:rPr>
          <w:rFonts w:ascii="Arial" w:hAnsi="Arial" w:cs="Arial"/>
          <w:color w:val="000000"/>
          <w:sz w:val="20"/>
          <w:szCs w:val="20"/>
          <w:lang w:val="en-GB"/>
        </w:rPr>
        <w:lastRenderedPageBreak/>
        <w:t>P.S.P. SPECIALTIES</w:t>
      </w:r>
      <w:r w:rsidRPr="00B95919">
        <w:rPr>
          <w:rFonts w:ascii="Arial" w:hAnsi="Arial" w:cs="Arial"/>
          <w:color w:val="000000"/>
          <w:sz w:val="20"/>
          <w:szCs w:val="20"/>
        </w:rPr>
        <w:t xml:space="preserve"> </w:t>
      </w:r>
      <w:r w:rsidR="00857522" w:rsidRPr="00B95919">
        <w:rPr>
          <w:rFonts w:ascii="Arial" w:hAnsi="Arial" w:cs="Arial"/>
          <w:color w:val="000000"/>
          <w:sz w:val="20"/>
          <w:szCs w:val="20"/>
        </w:rPr>
        <w:t xml:space="preserve">PUBLIC </w:t>
      </w:r>
      <w:r w:rsidRPr="00B95919">
        <w:rPr>
          <w:rFonts w:ascii="Arial" w:hAnsi="Arial" w:cs="Arial"/>
          <w:color w:val="000000"/>
          <w:sz w:val="20"/>
          <w:szCs w:val="20"/>
          <w:lang w:val="en-GB"/>
        </w:rPr>
        <w:t>COMPANY LIMITED</w:t>
      </w:r>
    </w:p>
    <w:p w14:paraId="1365505F"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30C9175E"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2D92363C" w14:textId="77777777" w:rsidR="009164FB" w:rsidRPr="00B95919" w:rsidRDefault="009164FB" w:rsidP="00C075C7">
      <w:pPr>
        <w:keepNext/>
        <w:spacing w:after="0" w:line="240" w:lineRule="auto"/>
        <w:ind w:left="720"/>
        <w:rPr>
          <w:rFonts w:ascii="Arial" w:hAnsi="Arial" w:cs="Arial"/>
          <w:b/>
          <w:bCs/>
          <w:color w:val="000000"/>
          <w:sz w:val="20"/>
          <w:szCs w:val="20"/>
        </w:rPr>
      </w:pPr>
      <w:r w:rsidRPr="00B95919">
        <w:rPr>
          <w:rFonts w:ascii="Arial" w:hAnsi="Arial" w:cs="Arial"/>
          <w:b/>
          <w:bCs/>
          <w:color w:val="000000"/>
          <w:sz w:val="20"/>
          <w:szCs w:val="20"/>
        </w:rPr>
        <w:t>CONSOLIDATED AND SEPARATE FINANCIAL STATEMENTS</w:t>
      </w:r>
    </w:p>
    <w:p w14:paraId="5D376167"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1D929261" w14:textId="11BE7C76" w:rsidR="00C46DA4" w:rsidRPr="00B95919" w:rsidRDefault="007127F4" w:rsidP="00C075C7">
      <w:pPr>
        <w:suppressAutoHyphens/>
        <w:spacing w:after="0" w:line="240" w:lineRule="auto"/>
        <w:ind w:left="720"/>
        <w:rPr>
          <w:rFonts w:ascii="Arial" w:hAnsi="Arial" w:cs="Arial"/>
          <w:color w:val="000000"/>
          <w:sz w:val="20"/>
          <w:szCs w:val="20"/>
        </w:rPr>
      </w:pPr>
      <w:r w:rsidRPr="007127F4">
        <w:rPr>
          <w:rFonts w:ascii="Arial" w:hAnsi="Arial" w:cs="Arial"/>
          <w:b/>
          <w:bCs/>
          <w:color w:val="000000"/>
          <w:sz w:val="20"/>
          <w:szCs w:val="20"/>
        </w:rPr>
        <w:t>31</w:t>
      </w:r>
      <w:r w:rsidR="00015902" w:rsidRPr="00B95919">
        <w:rPr>
          <w:rFonts w:ascii="Arial" w:hAnsi="Arial" w:cs="Arial"/>
          <w:b/>
          <w:bCs/>
          <w:color w:val="000000"/>
          <w:sz w:val="20"/>
          <w:szCs w:val="20"/>
        </w:rPr>
        <w:t xml:space="preserve"> DECEMBER </w:t>
      </w:r>
      <w:r w:rsidRPr="007127F4">
        <w:rPr>
          <w:rFonts w:ascii="Arial" w:hAnsi="Arial" w:cs="Arial"/>
          <w:b/>
          <w:bCs/>
          <w:color w:val="000000"/>
          <w:sz w:val="20"/>
          <w:szCs w:val="20"/>
        </w:rPr>
        <w:t>2024</w:t>
      </w:r>
      <w:r w:rsidR="003C687E" w:rsidRPr="00B95919">
        <w:rPr>
          <w:rFonts w:ascii="Arial" w:hAnsi="Arial" w:cs="Arial"/>
          <w:b/>
          <w:bCs/>
          <w:color w:val="000000"/>
          <w:sz w:val="20"/>
          <w:szCs w:val="20"/>
        </w:rPr>
        <w:t xml:space="preserve"> </w:t>
      </w:r>
    </w:p>
    <w:sectPr w:rsidR="00C46DA4" w:rsidRPr="00B95919" w:rsidSect="00482CF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4693E" w14:textId="77777777" w:rsidR="00790538" w:rsidRDefault="00790538" w:rsidP="001D338E">
      <w:pPr>
        <w:spacing w:after="0" w:line="240" w:lineRule="auto"/>
      </w:pPr>
      <w:r>
        <w:separator/>
      </w:r>
    </w:p>
  </w:endnote>
  <w:endnote w:type="continuationSeparator" w:id="0">
    <w:p w14:paraId="6978E0C8" w14:textId="77777777" w:rsidR="00790538" w:rsidRDefault="0079053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03D5" w14:textId="77777777" w:rsidR="00550B8D" w:rsidRDefault="00550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657D" w14:textId="77777777" w:rsidR="00790538" w:rsidRDefault="00790538" w:rsidP="001D338E">
      <w:pPr>
        <w:spacing w:after="0" w:line="240" w:lineRule="auto"/>
      </w:pPr>
      <w:r>
        <w:separator/>
      </w:r>
    </w:p>
  </w:footnote>
  <w:footnote w:type="continuationSeparator" w:id="0">
    <w:p w14:paraId="4A463FB8" w14:textId="77777777" w:rsidR="00790538" w:rsidRDefault="0079053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F4D9" w14:textId="77777777" w:rsidR="00550B8D" w:rsidRDefault="00550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8988B2F2"/>
    <w:lvl w:ilvl="0" w:tplc="82625F3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71AAED40"/>
    <w:lvl w:ilvl="0" w:tplc="379A55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142154"/>
    <w:multiLevelType w:val="hybridMultilevel"/>
    <w:tmpl w:val="C5225CC8"/>
    <w:lvl w:ilvl="0" w:tplc="F64E920A">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465940">
    <w:abstractNumId w:val="0"/>
  </w:num>
  <w:num w:numId="2" w16cid:durableId="1605071409">
    <w:abstractNumId w:val="4"/>
  </w:num>
  <w:num w:numId="3" w16cid:durableId="597057677">
    <w:abstractNumId w:val="2"/>
  </w:num>
  <w:num w:numId="4" w16cid:durableId="1138720486">
    <w:abstractNumId w:val="1"/>
  </w:num>
  <w:num w:numId="5" w16cid:durableId="11996470">
    <w:abstractNumId w:val="3"/>
  </w:num>
  <w:num w:numId="6" w16cid:durableId="1475831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9E6"/>
    <w:rsid w:val="00010068"/>
    <w:rsid w:val="000117B6"/>
    <w:rsid w:val="00015902"/>
    <w:rsid w:val="000225EB"/>
    <w:rsid w:val="000255F8"/>
    <w:rsid w:val="000265A9"/>
    <w:rsid w:val="000278AF"/>
    <w:rsid w:val="0005176A"/>
    <w:rsid w:val="00060A54"/>
    <w:rsid w:val="000610D8"/>
    <w:rsid w:val="00061587"/>
    <w:rsid w:val="000A4C58"/>
    <w:rsid w:val="000D3728"/>
    <w:rsid w:val="000D55B0"/>
    <w:rsid w:val="000D73C6"/>
    <w:rsid w:val="000E3D12"/>
    <w:rsid w:val="0011601B"/>
    <w:rsid w:val="0013222F"/>
    <w:rsid w:val="00155524"/>
    <w:rsid w:val="00185124"/>
    <w:rsid w:val="001914F3"/>
    <w:rsid w:val="00194166"/>
    <w:rsid w:val="0019499D"/>
    <w:rsid w:val="001B0AB1"/>
    <w:rsid w:val="001C0418"/>
    <w:rsid w:val="001C285E"/>
    <w:rsid w:val="001C6981"/>
    <w:rsid w:val="001D338E"/>
    <w:rsid w:val="001D69A9"/>
    <w:rsid w:val="001D7E6C"/>
    <w:rsid w:val="001E54A5"/>
    <w:rsid w:val="001F0191"/>
    <w:rsid w:val="001F0437"/>
    <w:rsid w:val="001F3F84"/>
    <w:rsid w:val="00212260"/>
    <w:rsid w:val="00223111"/>
    <w:rsid w:val="00226557"/>
    <w:rsid w:val="00226F0C"/>
    <w:rsid w:val="00240078"/>
    <w:rsid w:val="002475D1"/>
    <w:rsid w:val="00251026"/>
    <w:rsid w:val="00254260"/>
    <w:rsid w:val="00254692"/>
    <w:rsid w:val="002561FC"/>
    <w:rsid w:val="00271871"/>
    <w:rsid w:val="00272B60"/>
    <w:rsid w:val="002747A8"/>
    <w:rsid w:val="00274A61"/>
    <w:rsid w:val="00275256"/>
    <w:rsid w:val="002757B2"/>
    <w:rsid w:val="0027680D"/>
    <w:rsid w:val="00276FAE"/>
    <w:rsid w:val="00280E72"/>
    <w:rsid w:val="00293140"/>
    <w:rsid w:val="002A0C22"/>
    <w:rsid w:val="002A4D58"/>
    <w:rsid w:val="002C6202"/>
    <w:rsid w:val="002D0EEA"/>
    <w:rsid w:val="002D2FF7"/>
    <w:rsid w:val="002D54B5"/>
    <w:rsid w:val="002E62F0"/>
    <w:rsid w:val="002F280C"/>
    <w:rsid w:val="002F6A30"/>
    <w:rsid w:val="0032670A"/>
    <w:rsid w:val="00331999"/>
    <w:rsid w:val="00331DF5"/>
    <w:rsid w:val="00332A66"/>
    <w:rsid w:val="0034029B"/>
    <w:rsid w:val="00341CAE"/>
    <w:rsid w:val="0035303A"/>
    <w:rsid w:val="00366074"/>
    <w:rsid w:val="00372CFD"/>
    <w:rsid w:val="00382E88"/>
    <w:rsid w:val="003922DF"/>
    <w:rsid w:val="003969E7"/>
    <w:rsid w:val="003A2A63"/>
    <w:rsid w:val="003A4C9B"/>
    <w:rsid w:val="003B4694"/>
    <w:rsid w:val="003C687E"/>
    <w:rsid w:val="003C7ECA"/>
    <w:rsid w:val="003D3D27"/>
    <w:rsid w:val="003E4322"/>
    <w:rsid w:val="003F06EF"/>
    <w:rsid w:val="003F125C"/>
    <w:rsid w:val="003F126C"/>
    <w:rsid w:val="003F31CA"/>
    <w:rsid w:val="003F435B"/>
    <w:rsid w:val="003F4B42"/>
    <w:rsid w:val="0040755A"/>
    <w:rsid w:val="00414571"/>
    <w:rsid w:val="004167B5"/>
    <w:rsid w:val="00423916"/>
    <w:rsid w:val="00423E70"/>
    <w:rsid w:val="00425EF3"/>
    <w:rsid w:val="0043210F"/>
    <w:rsid w:val="00433A38"/>
    <w:rsid w:val="0043471A"/>
    <w:rsid w:val="004545BE"/>
    <w:rsid w:val="00482CF6"/>
    <w:rsid w:val="004831B3"/>
    <w:rsid w:val="00484906"/>
    <w:rsid w:val="00490280"/>
    <w:rsid w:val="0049535D"/>
    <w:rsid w:val="004D4DF7"/>
    <w:rsid w:val="004D5A37"/>
    <w:rsid w:val="004E0135"/>
    <w:rsid w:val="004F3206"/>
    <w:rsid w:val="004F5E71"/>
    <w:rsid w:val="00502230"/>
    <w:rsid w:val="005237A1"/>
    <w:rsid w:val="00535DEB"/>
    <w:rsid w:val="00537900"/>
    <w:rsid w:val="00542C79"/>
    <w:rsid w:val="00550B8D"/>
    <w:rsid w:val="00560EA5"/>
    <w:rsid w:val="00565DDE"/>
    <w:rsid w:val="005901E1"/>
    <w:rsid w:val="00591384"/>
    <w:rsid w:val="005942AE"/>
    <w:rsid w:val="005B10BA"/>
    <w:rsid w:val="005B1E87"/>
    <w:rsid w:val="005B49D6"/>
    <w:rsid w:val="005D072C"/>
    <w:rsid w:val="005D2740"/>
    <w:rsid w:val="005E3E6C"/>
    <w:rsid w:val="005F1C97"/>
    <w:rsid w:val="00620568"/>
    <w:rsid w:val="0064199D"/>
    <w:rsid w:val="00653860"/>
    <w:rsid w:val="00654F92"/>
    <w:rsid w:val="00656C0D"/>
    <w:rsid w:val="00661115"/>
    <w:rsid w:val="006651E7"/>
    <w:rsid w:val="00673BE1"/>
    <w:rsid w:val="0067518D"/>
    <w:rsid w:val="006845E9"/>
    <w:rsid w:val="00684C98"/>
    <w:rsid w:val="0068568C"/>
    <w:rsid w:val="00686D35"/>
    <w:rsid w:val="00694F4F"/>
    <w:rsid w:val="006A1977"/>
    <w:rsid w:val="006A3CEA"/>
    <w:rsid w:val="006B2DDA"/>
    <w:rsid w:val="006B7255"/>
    <w:rsid w:val="006C74BD"/>
    <w:rsid w:val="006D104C"/>
    <w:rsid w:val="006D1905"/>
    <w:rsid w:val="006E26D3"/>
    <w:rsid w:val="006E2ABA"/>
    <w:rsid w:val="006E3CD2"/>
    <w:rsid w:val="006E73A1"/>
    <w:rsid w:val="006E79C2"/>
    <w:rsid w:val="006F0131"/>
    <w:rsid w:val="00710A4E"/>
    <w:rsid w:val="00711EFC"/>
    <w:rsid w:val="007127F4"/>
    <w:rsid w:val="00736C66"/>
    <w:rsid w:val="00740745"/>
    <w:rsid w:val="0074210C"/>
    <w:rsid w:val="00742EBD"/>
    <w:rsid w:val="007446CC"/>
    <w:rsid w:val="00747C86"/>
    <w:rsid w:val="00756067"/>
    <w:rsid w:val="00756973"/>
    <w:rsid w:val="00762372"/>
    <w:rsid w:val="00766B9D"/>
    <w:rsid w:val="00771B97"/>
    <w:rsid w:val="00772075"/>
    <w:rsid w:val="007740F8"/>
    <w:rsid w:val="0078076E"/>
    <w:rsid w:val="00783631"/>
    <w:rsid w:val="00785865"/>
    <w:rsid w:val="00790517"/>
    <w:rsid w:val="00790538"/>
    <w:rsid w:val="00797D0D"/>
    <w:rsid w:val="007A3ACC"/>
    <w:rsid w:val="007A5035"/>
    <w:rsid w:val="007B209C"/>
    <w:rsid w:val="007B62EE"/>
    <w:rsid w:val="007C567C"/>
    <w:rsid w:val="007E36D9"/>
    <w:rsid w:val="0080522C"/>
    <w:rsid w:val="0083580C"/>
    <w:rsid w:val="00840FB7"/>
    <w:rsid w:val="00846407"/>
    <w:rsid w:val="00857522"/>
    <w:rsid w:val="00863A30"/>
    <w:rsid w:val="008640AC"/>
    <w:rsid w:val="008658BE"/>
    <w:rsid w:val="00875E5F"/>
    <w:rsid w:val="00884EA9"/>
    <w:rsid w:val="00886FDA"/>
    <w:rsid w:val="008877E2"/>
    <w:rsid w:val="008A4E40"/>
    <w:rsid w:val="008B018B"/>
    <w:rsid w:val="008C55AD"/>
    <w:rsid w:val="008D0003"/>
    <w:rsid w:val="008D35FC"/>
    <w:rsid w:val="008D64B8"/>
    <w:rsid w:val="008E0B57"/>
    <w:rsid w:val="008E0FC2"/>
    <w:rsid w:val="008F0F44"/>
    <w:rsid w:val="00900250"/>
    <w:rsid w:val="009009AE"/>
    <w:rsid w:val="00906B28"/>
    <w:rsid w:val="009164FB"/>
    <w:rsid w:val="00922275"/>
    <w:rsid w:val="00943035"/>
    <w:rsid w:val="00944E39"/>
    <w:rsid w:val="00946953"/>
    <w:rsid w:val="00951558"/>
    <w:rsid w:val="0095593F"/>
    <w:rsid w:val="00957E86"/>
    <w:rsid w:val="00987FE4"/>
    <w:rsid w:val="00990690"/>
    <w:rsid w:val="00995360"/>
    <w:rsid w:val="009A23E8"/>
    <w:rsid w:val="009B0BBB"/>
    <w:rsid w:val="009B2C68"/>
    <w:rsid w:val="009C0968"/>
    <w:rsid w:val="009C2500"/>
    <w:rsid w:val="009C6682"/>
    <w:rsid w:val="009D6C4B"/>
    <w:rsid w:val="009D6CD8"/>
    <w:rsid w:val="009E3E79"/>
    <w:rsid w:val="009E67FA"/>
    <w:rsid w:val="009F1110"/>
    <w:rsid w:val="00A00386"/>
    <w:rsid w:val="00A0046A"/>
    <w:rsid w:val="00A019FF"/>
    <w:rsid w:val="00A17EC3"/>
    <w:rsid w:val="00A355C2"/>
    <w:rsid w:val="00A3737F"/>
    <w:rsid w:val="00A51D13"/>
    <w:rsid w:val="00A60355"/>
    <w:rsid w:val="00A61058"/>
    <w:rsid w:val="00A61484"/>
    <w:rsid w:val="00A64783"/>
    <w:rsid w:val="00A744DF"/>
    <w:rsid w:val="00A80C46"/>
    <w:rsid w:val="00A92691"/>
    <w:rsid w:val="00A93405"/>
    <w:rsid w:val="00A959A5"/>
    <w:rsid w:val="00AA11E8"/>
    <w:rsid w:val="00AA3D7F"/>
    <w:rsid w:val="00AB2BBB"/>
    <w:rsid w:val="00AB2E5C"/>
    <w:rsid w:val="00AB7981"/>
    <w:rsid w:val="00AC038F"/>
    <w:rsid w:val="00AC1524"/>
    <w:rsid w:val="00AD2313"/>
    <w:rsid w:val="00AD7491"/>
    <w:rsid w:val="00AE1458"/>
    <w:rsid w:val="00AE4390"/>
    <w:rsid w:val="00AF7479"/>
    <w:rsid w:val="00B05522"/>
    <w:rsid w:val="00B40ADB"/>
    <w:rsid w:val="00B41448"/>
    <w:rsid w:val="00B424A7"/>
    <w:rsid w:val="00B537F6"/>
    <w:rsid w:val="00B755B2"/>
    <w:rsid w:val="00B8517F"/>
    <w:rsid w:val="00B91979"/>
    <w:rsid w:val="00B95919"/>
    <w:rsid w:val="00BA46DF"/>
    <w:rsid w:val="00BA6B2B"/>
    <w:rsid w:val="00BB4566"/>
    <w:rsid w:val="00BC45F1"/>
    <w:rsid w:val="00BC5F8C"/>
    <w:rsid w:val="00BD5FF4"/>
    <w:rsid w:val="00BF1221"/>
    <w:rsid w:val="00BF26E2"/>
    <w:rsid w:val="00BF4028"/>
    <w:rsid w:val="00BF408C"/>
    <w:rsid w:val="00C075C7"/>
    <w:rsid w:val="00C07E3C"/>
    <w:rsid w:val="00C17413"/>
    <w:rsid w:val="00C24903"/>
    <w:rsid w:val="00C43395"/>
    <w:rsid w:val="00C46DA4"/>
    <w:rsid w:val="00C47427"/>
    <w:rsid w:val="00C5035E"/>
    <w:rsid w:val="00C55BA6"/>
    <w:rsid w:val="00C76825"/>
    <w:rsid w:val="00C83EC7"/>
    <w:rsid w:val="00C95D4A"/>
    <w:rsid w:val="00CA6A4D"/>
    <w:rsid w:val="00CC31F6"/>
    <w:rsid w:val="00CD42C7"/>
    <w:rsid w:val="00CD6CBB"/>
    <w:rsid w:val="00CE0DD6"/>
    <w:rsid w:val="00CE69BE"/>
    <w:rsid w:val="00CF0083"/>
    <w:rsid w:val="00D0685C"/>
    <w:rsid w:val="00D11F81"/>
    <w:rsid w:val="00D31CBD"/>
    <w:rsid w:val="00D5129D"/>
    <w:rsid w:val="00D52E07"/>
    <w:rsid w:val="00D67C92"/>
    <w:rsid w:val="00D7661B"/>
    <w:rsid w:val="00D86D63"/>
    <w:rsid w:val="00D902B7"/>
    <w:rsid w:val="00D91CF5"/>
    <w:rsid w:val="00DA2AE6"/>
    <w:rsid w:val="00DB14CE"/>
    <w:rsid w:val="00DB44FA"/>
    <w:rsid w:val="00DC0E91"/>
    <w:rsid w:val="00DD304B"/>
    <w:rsid w:val="00DE2817"/>
    <w:rsid w:val="00DF2EFD"/>
    <w:rsid w:val="00E0219F"/>
    <w:rsid w:val="00E02EB8"/>
    <w:rsid w:val="00E0616A"/>
    <w:rsid w:val="00E07F94"/>
    <w:rsid w:val="00E21E8E"/>
    <w:rsid w:val="00E23C59"/>
    <w:rsid w:val="00E304A2"/>
    <w:rsid w:val="00E3702E"/>
    <w:rsid w:val="00E40B7E"/>
    <w:rsid w:val="00E45FCA"/>
    <w:rsid w:val="00E507A3"/>
    <w:rsid w:val="00E6723D"/>
    <w:rsid w:val="00E87B12"/>
    <w:rsid w:val="00E94227"/>
    <w:rsid w:val="00EA1D2D"/>
    <w:rsid w:val="00EB1130"/>
    <w:rsid w:val="00EB6175"/>
    <w:rsid w:val="00EE0F07"/>
    <w:rsid w:val="00EE1163"/>
    <w:rsid w:val="00EF26F0"/>
    <w:rsid w:val="00F024B9"/>
    <w:rsid w:val="00F132A8"/>
    <w:rsid w:val="00F178DC"/>
    <w:rsid w:val="00F317B3"/>
    <w:rsid w:val="00F31F9C"/>
    <w:rsid w:val="00F33792"/>
    <w:rsid w:val="00F66446"/>
    <w:rsid w:val="00F67AF3"/>
    <w:rsid w:val="00F769F6"/>
    <w:rsid w:val="00F81D96"/>
    <w:rsid w:val="00F822F5"/>
    <w:rsid w:val="00F90D4C"/>
    <w:rsid w:val="00F90E1D"/>
    <w:rsid w:val="00F969C9"/>
    <w:rsid w:val="00FA5982"/>
    <w:rsid w:val="00FA6ED3"/>
    <w:rsid w:val="00FB2135"/>
    <w:rsid w:val="00FB4273"/>
    <w:rsid w:val="00FB69E7"/>
    <w:rsid w:val="00FC0F37"/>
    <w:rsid w:val="00FC64F9"/>
    <w:rsid w:val="00FD3E3F"/>
    <w:rsid w:val="00FE4939"/>
    <w:rsid w:val="00FE5851"/>
    <w:rsid w:val="00FE5E54"/>
    <w:rsid w:val="00FE6CF3"/>
    <w:rsid w:val="00FF49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93D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23D2B-1065-4D9E-9883-D4222A3D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19</cp:revision>
  <cp:lastPrinted>2025-02-26T06:39:00Z</cp:lastPrinted>
  <dcterms:created xsi:type="dcterms:W3CDTF">2025-02-16T12:38:00Z</dcterms:created>
  <dcterms:modified xsi:type="dcterms:W3CDTF">2025-02-27T09:40:00Z</dcterms:modified>
</cp:coreProperties>
</file>