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CB79A"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34"/>
          <w:szCs w:val="34"/>
        </w:rPr>
      </w:pPr>
      <w:bookmarkStart w:id="0" w:name="SubTitle"/>
      <w:r w:rsidRPr="00D13D1D">
        <w:rPr>
          <w:rFonts w:ascii="Times New Roman" w:hAnsi="Times New Roman" w:cs="Times New Roman"/>
          <w:b/>
          <w:bCs/>
          <w:sz w:val="34"/>
          <w:szCs w:val="34"/>
        </w:rPr>
        <w:t>CP Axtra Public Company Limited and its Subsidiaries</w:t>
      </w:r>
    </w:p>
    <w:p w14:paraId="6CAC8089" w14:textId="77777777" w:rsidR="00CD0CB9" w:rsidRPr="002B2C36"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0"/>
    <w:p w14:paraId="30CBEFB2" w14:textId="081D0DF9" w:rsidR="00CD0CB9"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Pr>
          <w:rFonts w:ascii="Times New Roman" w:hAnsi="Times New Roman" w:cs="Times New Roman"/>
          <w:spacing w:val="-3"/>
          <w:sz w:val="32"/>
          <w:szCs w:val="32"/>
          <w:lang w:val="en-GB" w:bidi="ar-SA"/>
        </w:rPr>
        <w:t>Consolidated f</w:t>
      </w:r>
      <w:r w:rsidRPr="00D13D1D">
        <w:rPr>
          <w:rFonts w:ascii="Times New Roman" w:hAnsi="Times New Roman" w:cs="Times New Roman"/>
          <w:spacing w:val="-3"/>
          <w:sz w:val="32"/>
          <w:szCs w:val="32"/>
          <w:lang w:val="en-GB" w:bidi="ar-SA"/>
        </w:rPr>
        <w:t>inancial statement</w:t>
      </w:r>
    </w:p>
    <w:p w14:paraId="1AB7571C" w14:textId="77777777" w:rsidR="00CD0CB9"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6024EC">
        <w:rPr>
          <w:rFonts w:ascii="Times New Roman" w:hAnsi="Times New Roman" w:cs="Times New Roman"/>
          <w:spacing w:val="-3"/>
          <w:sz w:val="32"/>
          <w:szCs w:val="32"/>
          <w:lang w:val="en-GB" w:bidi="ar-SA"/>
        </w:rPr>
        <w:t>for the year ended 31 December 2024</w:t>
      </w:r>
    </w:p>
    <w:p w14:paraId="06957FAD" w14:textId="77777777" w:rsidR="00CD0CB9"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Pr>
          <w:rFonts w:ascii="Times New Roman" w:hAnsi="Times New Roman" w:cs="Times New Roman"/>
          <w:spacing w:val="-3"/>
          <w:sz w:val="32"/>
          <w:szCs w:val="32"/>
          <w:lang w:val="en-GB" w:bidi="ar-SA"/>
        </w:rPr>
        <w:t>and</w:t>
      </w:r>
    </w:p>
    <w:p w14:paraId="304FD3A9" w14:textId="5DADBD88" w:rsidR="00CD0CB9"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z w:val="32"/>
          <w:lang w:val="en-GB" w:bidi="ar-SA"/>
        </w:rPr>
      </w:pPr>
      <w:r w:rsidRPr="006024EC">
        <w:rPr>
          <w:rFonts w:ascii="Times New Roman" w:hAnsi="Times New Roman" w:cs="Times New Roman"/>
          <w:spacing w:val="-3"/>
          <w:sz w:val="32"/>
          <w:szCs w:val="32"/>
          <w:lang w:val="en-GB" w:bidi="ar-SA"/>
        </w:rPr>
        <w:t xml:space="preserve">Separate </w:t>
      </w:r>
      <w:r>
        <w:rPr>
          <w:rFonts w:ascii="Times New Roman" w:hAnsi="Times New Roman" w:cs="Times New Roman"/>
          <w:spacing w:val="-3"/>
          <w:sz w:val="32"/>
          <w:szCs w:val="32"/>
          <w:lang w:val="en-GB" w:bidi="ar-SA"/>
        </w:rPr>
        <w:t>f</w:t>
      </w:r>
      <w:r w:rsidRPr="00D13D1D">
        <w:rPr>
          <w:rFonts w:ascii="Times New Roman" w:hAnsi="Times New Roman" w:cs="Times New Roman"/>
          <w:spacing w:val="-3"/>
          <w:sz w:val="32"/>
          <w:szCs w:val="32"/>
          <w:lang w:val="en-GB" w:bidi="ar-SA"/>
        </w:rPr>
        <w:t>inancial statement</w:t>
      </w:r>
      <w:r w:rsidRPr="00D13D1D">
        <w:rPr>
          <w:rFonts w:ascii="Times New Roman" w:hAnsi="Times New Roman" w:cs="Times New Roman"/>
          <w:sz w:val="32"/>
          <w:lang w:val="en-GB" w:bidi="ar-SA"/>
        </w:rPr>
        <w:t xml:space="preserve"> </w:t>
      </w:r>
    </w:p>
    <w:p w14:paraId="0177BCA3" w14:textId="77777777" w:rsidR="00CD0CB9"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 xml:space="preserve">for the </w:t>
      </w:r>
      <w:r>
        <w:rPr>
          <w:rFonts w:ascii="Times New Roman" w:hAnsi="Times New Roman" w:cs="Times New Roman"/>
          <w:spacing w:val="-3"/>
          <w:sz w:val="32"/>
          <w:szCs w:val="32"/>
          <w:lang w:val="en-GB" w:bidi="ar-SA"/>
        </w:rPr>
        <w:t>period</w:t>
      </w:r>
      <w:r w:rsidRPr="00D13D1D">
        <w:rPr>
          <w:rFonts w:ascii="Times New Roman" w:hAnsi="Times New Roman" w:cs="Times New Roman"/>
          <w:spacing w:val="-3"/>
          <w:sz w:val="32"/>
          <w:szCs w:val="32"/>
          <w:lang w:val="en-GB" w:bidi="ar-SA"/>
        </w:rPr>
        <w:t xml:space="preserve"> </w:t>
      </w:r>
      <w:r>
        <w:rPr>
          <w:rFonts w:ascii="Times New Roman" w:hAnsi="Times New Roman" w:cs="Times New Roman"/>
          <w:spacing w:val="-3"/>
          <w:sz w:val="32"/>
          <w:szCs w:val="32"/>
          <w:lang w:val="en-GB" w:bidi="ar-SA"/>
        </w:rPr>
        <w:t xml:space="preserve">from 1 October 2024 (the amalgamation date) </w:t>
      </w:r>
    </w:p>
    <w:p w14:paraId="698C5C34"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Pr>
          <w:rFonts w:ascii="Times New Roman" w:hAnsi="Times New Roman" w:cs="Times New Roman"/>
          <w:spacing w:val="-3"/>
          <w:sz w:val="32"/>
          <w:szCs w:val="32"/>
          <w:lang w:val="en-GB" w:bidi="ar-SA"/>
        </w:rPr>
        <w:t xml:space="preserve">to 31 December 2024 </w:t>
      </w:r>
    </w:p>
    <w:p w14:paraId="48BA306D"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and</w:t>
      </w:r>
    </w:p>
    <w:p w14:paraId="29E09C5E"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Independent Auditor’s Report</w:t>
      </w:r>
    </w:p>
    <w:p w14:paraId="0392A91A"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2C6DF4C8"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2B2C36" w:rsidSect="009E05E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99DCE53" w14:textId="77777777" w:rsidR="00671D03" w:rsidRDefault="00671D03" w:rsidP="00671D03">
      <w:pPr>
        <w:pStyle w:val="Header"/>
        <w:rPr>
          <w:rFonts w:ascii="Times New Roman" w:hAnsi="Times New Roman" w:cs="Times New Roman"/>
          <w:sz w:val="28"/>
        </w:rPr>
      </w:pPr>
    </w:p>
    <w:p w14:paraId="7601101B" w14:textId="77777777" w:rsidR="00671D03" w:rsidRDefault="00671D03" w:rsidP="00671D03">
      <w:pPr>
        <w:pStyle w:val="Header"/>
        <w:rPr>
          <w:rFonts w:ascii="Times New Roman" w:hAnsi="Times New Roman" w:cs="Times New Roman"/>
          <w:sz w:val="28"/>
        </w:rPr>
      </w:pPr>
    </w:p>
    <w:p w14:paraId="21D3C05D" w14:textId="77777777" w:rsidR="00671D03" w:rsidRDefault="00671D03" w:rsidP="00671D03">
      <w:pPr>
        <w:pStyle w:val="Header"/>
        <w:rPr>
          <w:rFonts w:ascii="Times New Roman" w:hAnsi="Times New Roman" w:cs="Times New Roman"/>
          <w:sz w:val="28"/>
        </w:rPr>
      </w:pPr>
    </w:p>
    <w:p w14:paraId="538780A2" w14:textId="77777777" w:rsidR="00671D03" w:rsidRDefault="00671D03" w:rsidP="00671D03">
      <w:pPr>
        <w:pStyle w:val="Header"/>
        <w:rPr>
          <w:rFonts w:ascii="Times New Roman" w:hAnsi="Times New Roman" w:cs="Times New Roman"/>
          <w:sz w:val="28"/>
        </w:rPr>
      </w:pPr>
    </w:p>
    <w:p w14:paraId="105EA052" w14:textId="77777777" w:rsidR="00671D03" w:rsidRDefault="00671D03" w:rsidP="00671D03">
      <w:pPr>
        <w:pStyle w:val="Header"/>
        <w:rPr>
          <w:rFonts w:ascii="Times New Roman" w:hAnsi="Times New Roman" w:cs="Times New Roman"/>
          <w:sz w:val="28"/>
        </w:rPr>
      </w:pPr>
    </w:p>
    <w:p w14:paraId="1939189F" w14:textId="77777777" w:rsidR="00671D03" w:rsidRDefault="00671D03" w:rsidP="00671D03">
      <w:pPr>
        <w:pStyle w:val="Header"/>
        <w:rPr>
          <w:rFonts w:ascii="Times New Roman" w:hAnsi="Times New Roman" w:cs="Times New Roman"/>
          <w:sz w:val="28"/>
        </w:rPr>
      </w:pPr>
    </w:p>
    <w:p w14:paraId="3E725365" w14:textId="77777777" w:rsidR="00671D03" w:rsidRPr="00CC4D10" w:rsidRDefault="00671D03" w:rsidP="00671D03">
      <w:pPr>
        <w:pStyle w:val="Header"/>
        <w:rPr>
          <w:rFonts w:ascii="Times New Roman" w:hAnsi="Times New Roman" w:cs="Times New Roman"/>
          <w:sz w:val="28"/>
        </w:rPr>
      </w:pPr>
    </w:p>
    <w:p w14:paraId="42F6160B" w14:textId="77777777" w:rsidR="00671D03" w:rsidRPr="00671D03" w:rsidRDefault="00671D03" w:rsidP="00671D03">
      <w:pPr>
        <w:pStyle w:val="Header"/>
        <w:rPr>
          <w:rFonts w:ascii="Times New Roman" w:hAnsi="Times New Roman" w:cs="Times New Roman"/>
          <w:sz w:val="28"/>
          <w:szCs w:val="28"/>
        </w:rPr>
      </w:pPr>
    </w:p>
    <w:p w14:paraId="6E2DB082" w14:textId="77777777" w:rsidR="00EB6799" w:rsidRPr="002B2C36" w:rsidRDefault="00EB6799" w:rsidP="00EB6799">
      <w:pPr>
        <w:rPr>
          <w:rFonts w:ascii="Times New Roman" w:hAnsi="Times New Roman" w:cs="Times New Roman"/>
          <w:b/>
          <w:bCs/>
          <w:sz w:val="28"/>
        </w:rPr>
      </w:pPr>
      <w:r w:rsidRPr="002B2C36">
        <w:rPr>
          <w:rFonts w:ascii="Times New Roman" w:hAnsi="Times New Roman" w:cs="Times New Roman"/>
          <w:b/>
          <w:bCs/>
          <w:sz w:val="28"/>
        </w:rPr>
        <w:t>Independent Auditor’s Report</w:t>
      </w:r>
    </w:p>
    <w:p w14:paraId="69D95878" w14:textId="77777777" w:rsidR="00EB6799" w:rsidRPr="002B2C36" w:rsidRDefault="00EB6799" w:rsidP="00EB6799">
      <w:pPr>
        <w:rPr>
          <w:rFonts w:ascii="Times New Roman" w:hAnsi="Times New Roman" w:cs="Times New Roman"/>
          <w:b/>
          <w:bCs/>
          <w:sz w:val="28"/>
        </w:rPr>
      </w:pPr>
    </w:p>
    <w:p w14:paraId="5223ED80" w14:textId="77777777" w:rsidR="00EB6799" w:rsidRPr="002B2C36" w:rsidRDefault="00EB6799" w:rsidP="00EB6799">
      <w:pPr>
        <w:rPr>
          <w:rFonts w:ascii="Times New Roman" w:hAnsi="Times New Roman" w:cs="Times New Roman"/>
          <w:b/>
          <w:bCs/>
          <w:sz w:val="28"/>
        </w:rPr>
      </w:pPr>
    </w:p>
    <w:p w14:paraId="475B35A5" w14:textId="5D9A0553" w:rsidR="00EE32A0" w:rsidRPr="00862981"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4"/>
          <w:szCs w:val="30"/>
        </w:rPr>
      </w:pPr>
      <w:r w:rsidRPr="003024A1">
        <w:rPr>
          <w:rFonts w:ascii="Times New Roman" w:hAnsi="Times New Roman" w:cs="Times New Roman"/>
          <w:b/>
          <w:bCs/>
          <w:sz w:val="24"/>
          <w:szCs w:val="24"/>
        </w:rPr>
        <w:t xml:space="preserve">To the </w:t>
      </w:r>
      <w:r w:rsidR="00150BCC">
        <w:rPr>
          <w:rFonts w:ascii="Times New Roman" w:hAnsi="Times New Roman"/>
          <w:b/>
          <w:bCs/>
          <w:sz w:val="24"/>
          <w:szCs w:val="30"/>
        </w:rPr>
        <w:t>S</w:t>
      </w:r>
      <w:r w:rsidR="00B1000A">
        <w:rPr>
          <w:rFonts w:ascii="Times New Roman" w:hAnsi="Times New Roman"/>
          <w:b/>
          <w:bCs/>
          <w:sz w:val="24"/>
          <w:szCs w:val="30"/>
        </w:rPr>
        <w:t>hareholder</w:t>
      </w:r>
      <w:r w:rsidR="004724B7">
        <w:rPr>
          <w:rFonts w:ascii="Times New Roman" w:hAnsi="Times New Roman"/>
          <w:b/>
          <w:bCs/>
          <w:sz w:val="24"/>
          <w:szCs w:val="30"/>
        </w:rPr>
        <w:t>s</w:t>
      </w:r>
      <w:r w:rsidR="00F94CB9" w:rsidRPr="003024A1">
        <w:rPr>
          <w:rFonts w:ascii="Times New Roman" w:hAnsi="Times New Roman" w:cs="Times New Roman"/>
          <w:b/>
          <w:bCs/>
          <w:sz w:val="24"/>
          <w:szCs w:val="24"/>
        </w:rPr>
        <w:t xml:space="preserve"> </w:t>
      </w:r>
      <w:r w:rsidRPr="003024A1">
        <w:rPr>
          <w:rFonts w:ascii="Times New Roman" w:hAnsi="Times New Roman" w:cs="Times New Roman"/>
          <w:b/>
          <w:bCs/>
          <w:sz w:val="24"/>
          <w:szCs w:val="24"/>
        </w:rPr>
        <w:t xml:space="preserve">of </w:t>
      </w:r>
      <w:r>
        <w:rPr>
          <w:rFonts w:ascii="Times New Roman" w:hAnsi="Times New Roman"/>
          <w:b/>
          <w:bCs/>
          <w:sz w:val="24"/>
          <w:szCs w:val="30"/>
        </w:rPr>
        <w:t>CP Axtra</w:t>
      </w:r>
      <w:r w:rsidRPr="00862981">
        <w:rPr>
          <w:rFonts w:ascii="Times New Roman" w:hAnsi="Times New Roman" w:cs="Times New Roman"/>
          <w:b/>
          <w:bCs/>
          <w:sz w:val="24"/>
          <w:szCs w:val="24"/>
        </w:rPr>
        <w:t xml:space="preserve"> </w:t>
      </w:r>
      <w:r w:rsidRPr="003024A1">
        <w:rPr>
          <w:rFonts w:ascii="Times New Roman" w:hAnsi="Times New Roman" w:cs="Times New Roman"/>
          <w:b/>
          <w:bCs/>
          <w:sz w:val="24"/>
          <w:szCs w:val="24"/>
        </w:rPr>
        <w:t>Public Company Limited</w:t>
      </w:r>
    </w:p>
    <w:p w14:paraId="73720D8D" w14:textId="77777777" w:rsidR="00EB6799" w:rsidRPr="00EE36C5" w:rsidRDefault="00EB6799" w:rsidP="00EB6799">
      <w:pPr>
        <w:rPr>
          <w:rFonts w:ascii="Times New Roman" w:hAnsi="Times New Roman" w:cs="Times New Roman"/>
          <w:sz w:val="22"/>
          <w:szCs w:val="28"/>
        </w:rPr>
      </w:pPr>
    </w:p>
    <w:p w14:paraId="797EC13F" w14:textId="77777777" w:rsidR="00EB6799" w:rsidRPr="002B2C36" w:rsidRDefault="00EB6799" w:rsidP="00EB6799">
      <w:pPr>
        <w:rPr>
          <w:rFonts w:ascii="Times New Roman" w:hAnsi="Times New Roman" w:cs="Times New Roman"/>
          <w:i/>
          <w:iCs/>
          <w:sz w:val="22"/>
          <w:szCs w:val="28"/>
        </w:rPr>
      </w:pPr>
    </w:p>
    <w:p w14:paraId="0EC884CD"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i/>
          <w:iCs/>
          <w:sz w:val="22"/>
          <w:szCs w:val="28"/>
        </w:rPr>
        <w:t>Opinion</w:t>
      </w:r>
    </w:p>
    <w:p w14:paraId="3D9B6A24" w14:textId="77777777" w:rsidR="00EB6799" w:rsidRPr="002B2C36" w:rsidRDefault="00EB6799" w:rsidP="00EB6799">
      <w:pPr>
        <w:jc w:val="thaiDistribute"/>
        <w:rPr>
          <w:rFonts w:ascii="Times New Roman" w:hAnsi="Times New Roman" w:cs="Times New Roman"/>
          <w:sz w:val="22"/>
          <w:szCs w:val="28"/>
        </w:rPr>
      </w:pPr>
    </w:p>
    <w:p w14:paraId="0E43AD5D" w14:textId="615C9385" w:rsidR="00EB6799" w:rsidRPr="002B2C36" w:rsidRDefault="00EB6799" w:rsidP="00CD0CB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I have audited the consolidated and separate financial statements of </w:t>
      </w:r>
      <w:r w:rsidR="00EE32A0" w:rsidRPr="005F7349">
        <w:rPr>
          <w:rFonts w:ascii="Times New Roman" w:hAnsi="Times New Roman"/>
          <w:sz w:val="22"/>
          <w:szCs w:val="28"/>
          <w:lang w:eastAsia="ko-KR"/>
        </w:rPr>
        <w:t>CP Axtra</w:t>
      </w:r>
      <w:r w:rsidR="00EE32A0" w:rsidRPr="005F7349">
        <w:rPr>
          <w:rFonts w:ascii="Times New Roman" w:hAnsi="Times New Roman" w:cs="Times New Roman"/>
          <w:sz w:val="22"/>
          <w:szCs w:val="22"/>
          <w:lang w:eastAsia="ko-KR"/>
        </w:rPr>
        <w:t xml:space="preserve"> Public Company Limited </w:t>
      </w:r>
      <w:r w:rsidR="00EE32A0" w:rsidRPr="00EE32A0">
        <w:rPr>
          <w:rFonts w:ascii="Times New Roman" w:hAnsi="Times New Roman" w:cs="Times New Roman"/>
          <w:spacing w:val="-4"/>
          <w:sz w:val="22"/>
          <w:szCs w:val="22"/>
          <w:lang w:eastAsia="ko-KR"/>
        </w:rPr>
        <w:t>and its subsidiaries</w:t>
      </w:r>
      <w:r w:rsidR="00EF526C">
        <w:rPr>
          <w:rFonts w:ascii="Times New Roman" w:hAnsi="Times New Roman" w:cs="Times New Roman"/>
          <w:spacing w:val="-4"/>
          <w:sz w:val="22"/>
          <w:szCs w:val="22"/>
          <w:lang w:eastAsia="ko-KR"/>
        </w:rPr>
        <w:t xml:space="preserve"> (the </w:t>
      </w:r>
      <w:r w:rsidR="00562AB2">
        <w:rPr>
          <w:rFonts w:ascii="Times New Roman" w:hAnsi="Times New Roman" w:cstheme="minorBidi"/>
          <w:spacing w:val="-4"/>
          <w:sz w:val="22"/>
          <w:szCs w:val="22"/>
          <w:lang w:eastAsia="ko-KR"/>
        </w:rPr>
        <w:t>“</w:t>
      </w:r>
      <w:r w:rsidR="00EF526C">
        <w:rPr>
          <w:rFonts w:ascii="Times New Roman" w:hAnsi="Times New Roman" w:cs="Times New Roman"/>
          <w:spacing w:val="-4"/>
          <w:sz w:val="22"/>
          <w:szCs w:val="22"/>
          <w:lang w:eastAsia="ko-KR"/>
        </w:rPr>
        <w:t>Group”)</w:t>
      </w:r>
      <w:r w:rsidR="00EE32A0" w:rsidRPr="00EE32A0">
        <w:rPr>
          <w:rFonts w:ascii="Times New Roman" w:hAnsi="Times New Roman" w:cs="Times New Roman"/>
          <w:spacing w:val="-4"/>
          <w:sz w:val="22"/>
          <w:szCs w:val="22"/>
        </w:rPr>
        <w:t xml:space="preserve">, and of </w:t>
      </w:r>
      <w:r w:rsidR="00EE32A0" w:rsidRPr="00EE32A0">
        <w:rPr>
          <w:rFonts w:ascii="Times New Roman" w:hAnsi="Times New Roman" w:cs="Times New Roman"/>
          <w:spacing w:val="-4"/>
          <w:sz w:val="22"/>
          <w:szCs w:val="22"/>
          <w:lang w:eastAsia="ko-KR"/>
        </w:rPr>
        <w:t>CP Axtra Public Company Limited</w:t>
      </w:r>
      <w:r w:rsidR="00EE32A0" w:rsidRPr="002B2C36">
        <w:rPr>
          <w:rFonts w:ascii="Times New Roman" w:hAnsi="Times New Roman" w:cs="Times New Roman"/>
          <w:sz w:val="22"/>
          <w:szCs w:val="28"/>
        </w:rPr>
        <w:t xml:space="preserve"> </w:t>
      </w:r>
      <w:r w:rsidRPr="002B2C36">
        <w:rPr>
          <w:rFonts w:ascii="Times New Roman" w:hAnsi="Times New Roman" w:cs="Times New Roman"/>
          <w:sz w:val="22"/>
          <w:szCs w:val="28"/>
        </w:rPr>
        <w:t xml:space="preserve">(the “Company”), respectively, which comprise the consolidated and separate statements of financial position as at </w:t>
      </w:r>
      <w:r w:rsidR="00CD0CB9">
        <w:rPr>
          <w:rFonts w:ascii="Times New Roman" w:hAnsi="Times New Roman" w:cstheme="minorBidi"/>
          <w:sz w:val="22"/>
          <w:szCs w:val="28"/>
        </w:rPr>
        <w:t>31 December</w:t>
      </w:r>
      <w:r w:rsidR="00B543DC">
        <w:rPr>
          <w:rFonts w:ascii="Times New Roman" w:hAnsi="Times New Roman" w:cs="Times New Roman"/>
          <w:sz w:val="22"/>
          <w:szCs w:val="28"/>
        </w:rPr>
        <w:t xml:space="preserve"> 2024</w:t>
      </w:r>
      <w:r w:rsidRPr="002B2C36">
        <w:rPr>
          <w:rFonts w:ascii="Times New Roman" w:hAnsi="Times New Roman" w:cs="Times New Roman"/>
          <w:sz w:val="22"/>
          <w:szCs w:val="28"/>
        </w:rPr>
        <w:t xml:space="preserve">, </w:t>
      </w:r>
      <w:r w:rsidR="00B1000A">
        <w:rPr>
          <w:rFonts w:ascii="Times New Roman" w:hAnsi="Times New Roman" w:cs="Times New Roman"/>
          <w:sz w:val="22"/>
          <w:szCs w:val="28"/>
        </w:rPr>
        <w:br/>
      </w:r>
      <w:r w:rsidRPr="002C1F82">
        <w:rPr>
          <w:rFonts w:ascii="Times New Roman" w:hAnsi="Times New Roman" w:cs="Times New Roman"/>
          <w:spacing w:val="-2"/>
          <w:sz w:val="22"/>
          <w:szCs w:val="28"/>
        </w:rPr>
        <w:t xml:space="preserve">the consolidated </w:t>
      </w:r>
      <w:r w:rsidR="00CD0CB9" w:rsidRPr="002C1F82">
        <w:rPr>
          <w:rFonts w:ascii="Times New Roman" w:hAnsi="Times New Roman" w:cs="Times New Roman"/>
          <w:spacing w:val="-2"/>
          <w:sz w:val="22"/>
          <w:szCs w:val="28"/>
        </w:rPr>
        <w:t>statements of income</w:t>
      </w:r>
      <w:r w:rsidR="00B1000A" w:rsidRPr="002C1F82">
        <w:rPr>
          <w:rFonts w:ascii="Times New Roman" w:hAnsi="Times New Roman" w:cs="Cordia New"/>
          <w:spacing w:val="-2"/>
          <w:sz w:val="22"/>
          <w:szCs w:val="28"/>
        </w:rPr>
        <w:t xml:space="preserve">, </w:t>
      </w:r>
      <w:r w:rsidR="00CD0CB9" w:rsidRPr="002C1F82">
        <w:rPr>
          <w:rFonts w:ascii="Times New Roman" w:hAnsi="Times New Roman" w:cs="Times New Roman"/>
          <w:spacing w:val="-2"/>
          <w:sz w:val="22"/>
          <w:szCs w:val="28"/>
        </w:rPr>
        <w:t>comprehensive income</w:t>
      </w:r>
      <w:r w:rsidR="00B1000A" w:rsidRPr="002C1F82">
        <w:rPr>
          <w:rFonts w:ascii="Times New Roman" w:hAnsi="Times New Roman" w:cs="Times New Roman"/>
          <w:spacing w:val="-2"/>
          <w:sz w:val="22"/>
          <w:szCs w:val="28"/>
        </w:rPr>
        <w:t>, changes in equity and</w:t>
      </w:r>
      <w:r w:rsidR="002C1F82" w:rsidRPr="002C1F82">
        <w:rPr>
          <w:rFonts w:ascii="Times New Roman" w:hAnsi="Times New Roman" w:cs="Times New Roman"/>
          <w:spacing w:val="-2"/>
          <w:sz w:val="22"/>
          <w:szCs w:val="28"/>
        </w:rPr>
        <w:t xml:space="preserve"> </w:t>
      </w:r>
      <w:r w:rsidR="00B1000A" w:rsidRPr="002C1F82">
        <w:rPr>
          <w:rFonts w:ascii="Times New Roman" w:hAnsi="Times New Roman" w:cs="Times New Roman"/>
          <w:spacing w:val="-2"/>
          <w:sz w:val="22"/>
          <w:szCs w:val="28"/>
        </w:rPr>
        <w:t>cash flows</w:t>
      </w:r>
      <w:r w:rsidR="00CD0CB9" w:rsidRPr="002C1F82">
        <w:rPr>
          <w:rFonts w:ascii="Times New Roman" w:hAnsi="Times New Roman" w:cs="Times New Roman"/>
          <w:spacing w:val="-2"/>
          <w:sz w:val="22"/>
          <w:szCs w:val="22"/>
        </w:rPr>
        <w:t xml:space="preserve"> for year ended</w:t>
      </w:r>
      <w:r w:rsidRPr="002B2C36">
        <w:rPr>
          <w:rFonts w:ascii="Times New Roman" w:hAnsi="Times New Roman" w:cs="Times New Roman"/>
          <w:sz w:val="22"/>
          <w:szCs w:val="28"/>
        </w:rPr>
        <w:t xml:space="preserve"> </w:t>
      </w:r>
      <w:r w:rsidR="00CD0CB9" w:rsidRPr="00CD0CB9">
        <w:rPr>
          <w:rFonts w:ascii="Times New Roman" w:hAnsi="Times New Roman" w:cs="Cordia New"/>
          <w:sz w:val="22"/>
          <w:szCs w:val="28"/>
        </w:rPr>
        <w:t>31 December</w:t>
      </w:r>
      <w:r w:rsidR="00CD0CB9">
        <w:rPr>
          <w:rFonts w:ascii="Times New Roman" w:hAnsi="Times New Roman" w:cs="Times New Roman"/>
          <w:sz w:val="22"/>
          <w:szCs w:val="28"/>
        </w:rPr>
        <w:t xml:space="preserve"> 2024</w:t>
      </w:r>
      <w:r w:rsidR="00B1000A">
        <w:rPr>
          <w:rFonts w:ascii="Times New Roman" w:hAnsi="Times New Roman" w:cs="Times New Roman"/>
          <w:sz w:val="22"/>
          <w:szCs w:val="28"/>
        </w:rPr>
        <w:t xml:space="preserve">, </w:t>
      </w:r>
      <w:r w:rsidR="009462EE">
        <w:rPr>
          <w:rFonts w:ascii="Times New Roman" w:hAnsi="Times New Roman"/>
          <w:sz w:val="22"/>
          <w:szCs w:val="28"/>
        </w:rPr>
        <w:t xml:space="preserve">the </w:t>
      </w:r>
      <w:r w:rsidRPr="002B2C36">
        <w:rPr>
          <w:rFonts w:ascii="Times New Roman" w:hAnsi="Times New Roman" w:cs="Times New Roman"/>
          <w:sz w:val="22"/>
          <w:szCs w:val="28"/>
        </w:rPr>
        <w:t>separate statements of</w:t>
      </w:r>
      <w:r w:rsidR="005A0F53" w:rsidRPr="002B2C36">
        <w:rPr>
          <w:rFonts w:ascii="Times New Roman" w:hAnsi="Times New Roman" w:cs="Times New Roman"/>
          <w:sz w:val="22"/>
          <w:szCs w:val="28"/>
        </w:rPr>
        <w:t xml:space="preserve"> income</w:t>
      </w:r>
      <w:r w:rsidR="00B1000A">
        <w:rPr>
          <w:rFonts w:ascii="Times New Roman" w:hAnsi="Times New Roman" w:cs="Cordia New"/>
          <w:sz w:val="22"/>
          <w:szCs w:val="28"/>
        </w:rPr>
        <w:t>,</w:t>
      </w:r>
      <w:r w:rsidR="0066263C" w:rsidRPr="002B2C36">
        <w:rPr>
          <w:rFonts w:ascii="Times New Roman" w:hAnsi="Times New Roman" w:cs="Times New Roman"/>
          <w:sz w:val="22"/>
          <w:szCs w:val="28"/>
        </w:rPr>
        <w:t xml:space="preserve"> </w:t>
      </w:r>
      <w:r w:rsidRPr="002B2C36">
        <w:rPr>
          <w:rFonts w:ascii="Times New Roman" w:hAnsi="Times New Roman" w:cs="Times New Roman"/>
          <w:sz w:val="22"/>
          <w:szCs w:val="28"/>
        </w:rPr>
        <w:t>comprehensive income,</w:t>
      </w:r>
      <w:r w:rsidR="00B1000A">
        <w:rPr>
          <w:rFonts w:ascii="Times New Roman" w:hAnsi="Times New Roman" w:cs="Times New Roman"/>
          <w:sz w:val="22"/>
          <w:szCs w:val="28"/>
        </w:rPr>
        <w:t xml:space="preserve"> </w:t>
      </w:r>
      <w:r w:rsidR="00326A34" w:rsidRPr="002B2C36">
        <w:rPr>
          <w:rFonts w:ascii="Times New Roman" w:hAnsi="Times New Roman" w:cs="Times New Roman"/>
          <w:sz w:val="22"/>
          <w:szCs w:val="28"/>
        </w:rPr>
        <w:t>changes in equity and</w:t>
      </w:r>
      <w:r w:rsidR="00150BCC">
        <w:rPr>
          <w:rFonts w:ascii="Times New Roman" w:hAnsi="Times New Roman" w:cs="Times New Roman"/>
          <w:sz w:val="22"/>
          <w:szCs w:val="28"/>
        </w:rPr>
        <w:t xml:space="preserve"> </w:t>
      </w:r>
      <w:r w:rsidR="00326A34" w:rsidRPr="002B2C36">
        <w:rPr>
          <w:rFonts w:ascii="Times New Roman" w:hAnsi="Times New Roman" w:cs="Times New Roman"/>
          <w:sz w:val="22"/>
          <w:szCs w:val="28"/>
        </w:rPr>
        <w:t xml:space="preserve">cash flows </w:t>
      </w:r>
      <w:r w:rsidRPr="002B2C36">
        <w:rPr>
          <w:rFonts w:ascii="Times New Roman" w:hAnsi="Times New Roman" w:cs="Times New Roman"/>
          <w:sz w:val="22"/>
          <w:szCs w:val="28"/>
        </w:rPr>
        <w:t>for</w:t>
      </w:r>
      <w:r w:rsidR="00C102B7" w:rsidRPr="002B2C36">
        <w:rPr>
          <w:rFonts w:ascii="Times New Roman" w:hAnsi="Times New Roman" w:cs="Times New Roman"/>
          <w:sz w:val="22"/>
          <w:szCs w:val="28"/>
        </w:rPr>
        <w:t xml:space="preserve"> the </w:t>
      </w:r>
      <w:r w:rsidR="00B543DC">
        <w:rPr>
          <w:rFonts w:ascii="Times New Roman" w:hAnsi="Times New Roman" w:cs="Times New Roman"/>
          <w:sz w:val="22"/>
          <w:szCs w:val="28"/>
        </w:rPr>
        <w:t xml:space="preserve">period from </w:t>
      </w:r>
      <w:r w:rsidR="00CD0CB9" w:rsidRPr="00CD0CB9">
        <w:rPr>
          <w:rFonts w:ascii="Times New Roman" w:hAnsi="Times New Roman" w:cs="Times New Roman"/>
          <w:sz w:val="22"/>
          <w:szCs w:val="28"/>
        </w:rPr>
        <w:t>1 October 2024 (the amalgamation date) to 31 December 2024</w:t>
      </w:r>
      <w:r w:rsidR="00C102B7" w:rsidRPr="002B2C36">
        <w:rPr>
          <w:rFonts w:ascii="Times New Roman" w:hAnsi="Times New Roman" w:cs="Times New Roman"/>
          <w:sz w:val="22"/>
          <w:szCs w:val="28"/>
        </w:rPr>
        <w:t xml:space="preserve">, and notes, comprising </w:t>
      </w:r>
      <w:r w:rsidRPr="002B2C36">
        <w:rPr>
          <w:rFonts w:ascii="Times New Roman" w:hAnsi="Times New Roman" w:cs="Times New Roman"/>
          <w:sz w:val="22"/>
          <w:szCs w:val="28"/>
        </w:rPr>
        <w:t xml:space="preserve">a summary of </w:t>
      </w:r>
      <w:r w:rsidR="008F6E77" w:rsidRPr="008F6E77">
        <w:rPr>
          <w:rFonts w:ascii="Times New Roman" w:hAnsi="Times New Roman" w:cs="Times New Roman"/>
          <w:sz w:val="22"/>
          <w:szCs w:val="28"/>
        </w:rPr>
        <w:t>material</w:t>
      </w:r>
      <w:r w:rsidRPr="002B2C36">
        <w:rPr>
          <w:rFonts w:ascii="Times New Roman" w:hAnsi="Times New Roman" w:cs="Times New Roman"/>
          <w:sz w:val="22"/>
          <w:szCs w:val="28"/>
        </w:rPr>
        <w:t xml:space="preserve"> accounting policies</w:t>
      </w:r>
      <w:r w:rsidR="00C102B7" w:rsidRPr="002B2C36">
        <w:rPr>
          <w:rFonts w:ascii="Times New Roman" w:hAnsi="Times New Roman" w:cs="Times New Roman"/>
          <w:sz w:val="22"/>
          <w:szCs w:val="28"/>
        </w:rPr>
        <w:t xml:space="preserve"> and other explanatory information</w:t>
      </w:r>
      <w:r w:rsidRPr="002B2C36">
        <w:rPr>
          <w:rFonts w:ascii="Times New Roman" w:hAnsi="Times New Roman" w:cs="Times New Roman"/>
          <w:sz w:val="22"/>
          <w:szCs w:val="28"/>
        </w:rPr>
        <w:t>.</w:t>
      </w:r>
    </w:p>
    <w:p w14:paraId="555E8ACC" w14:textId="77777777" w:rsidR="00EB6799" w:rsidRPr="002B2C36" w:rsidRDefault="00EB6799" w:rsidP="00EB6799">
      <w:pPr>
        <w:jc w:val="thaiDistribute"/>
        <w:rPr>
          <w:rFonts w:ascii="Times New Roman" w:hAnsi="Times New Roman" w:cs="Times New Roman"/>
          <w:sz w:val="22"/>
          <w:szCs w:val="28"/>
        </w:rPr>
      </w:pPr>
    </w:p>
    <w:p w14:paraId="26FF8EED" w14:textId="09163DB0"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In my opinion, the </w:t>
      </w:r>
      <w:r w:rsidR="000B37C8" w:rsidRPr="002B2C36">
        <w:rPr>
          <w:rFonts w:ascii="Times New Roman" w:hAnsi="Times New Roman" w:cs="Times New Roman"/>
          <w:sz w:val="22"/>
          <w:szCs w:val="28"/>
        </w:rPr>
        <w:t xml:space="preserve">accompanying </w:t>
      </w:r>
      <w:r w:rsidRPr="002B2C36">
        <w:rPr>
          <w:rFonts w:ascii="Times New Roman" w:hAnsi="Times New Roman" w:cs="Times New Roman"/>
          <w:sz w:val="22"/>
          <w:szCs w:val="28"/>
        </w:rPr>
        <w:t xml:space="preserve">consolidated and separate financial statements present fairly, in all </w:t>
      </w:r>
      <w:r w:rsidRPr="00A6056C">
        <w:rPr>
          <w:rFonts w:ascii="Times New Roman" w:hAnsi="Times New Roman" w:cs="Times New Roman"/>
          <w:spacing w:val="-2"/>
          <w:sz w:val="22"/>
          <w:szCs w:val="28"/>
        </w:rPr>
        <w:t xml:space="preserve">material respects, the financial position of the Group and the Company, respectively, as at </w:t>
      </w:r>
      <w:r w:rsidR="00CD0CB9" w:rsidRPr="00CD0CB9">
        <w:rPr>
          <w:rFonts w:ascii="Times New Roman" w:hAnsi="Times New Roman" w:cs="Cordia New"/>
          <w:sz w:val="22"/>
          <w:szCs w:val="28"/>
        </w:rPr>
        <w:t>31 December</w:t>
      </w:r>
      <w:r w:rsidR="00CD0CB9">
        <w:rPr>
          <w:rFonts w:ascii="Times New Roman" w:hAnsi="Times New Roman" w:cs="Times New Roman"/>
          <w:sz w:val="22"/>
          <w:szCs w:val="28"/>
        </w:rPr>
        <w:t xml:space="preserve"> 2024</w:t>
      </w:r>
      <w:r w:rsidR="00B543DC">
        <w:rPr>
          <w:rFonts w:ascii="Times New Roman" w:hAnsi="Times New Roman" w:cs="Times New Roman"/>
          <w:sz w:val="22"/>
          <w:szCs w:val="28"/>
        </w:rPr>
        <w:t xml:space="preserve"> </w:t>
      </w:r>
      <w:r w:rsidR="00326A34">
        <w:rPr>
          <w:rFonts w:ascii="Times New Roman" w:hAnsi="Times New Roman" w:cs="Times New Roman"/>
          <w:sz w:val="22"/>
          <w:szCs w:val="28"/>
        </w:rPr>
        <w:t>and</w:t>
      </w:r>
      <w:r w:rsidR="00323607" w:rsidRPr="00323607">
        <w:rPr>
          <w:rFonts w:ascii="Times New Roman" w:hAnsi="Times New Roman" w:cs="Times New Roman"/>
          <w:sz w:val="22"/>
          <w:szCs w:val="28"/>
        </w:rPr>
        <w:t xml:space="preserve"> </w:t>
      </w:r>
      <w:r w:rsidR="00323607" w:rsidRPr="002B2C36">
        <w:rPr>
          <w:rFonts w:ascii="Times New Roman" w:hAnsi="Times New Roman" w:cs="Times New Roman"/>
          <w:sz w:val="22"/>
          <w:szCs w:val="28"/>
        </w:rPr>
        <w:t>their</w:t>
      </w:r>
      <w:r w:rsidR="00323607">
        <w:rPr>
          <w:rFonts w:ascii="Times New Roman" w:hAnsi="Times New Roman" w:cs="Times New Roman"/>
          <w:sz w:val="22"/>
          <w:szCs w:val="28"/>
        </w:rPr>
        <w:t xml:space="preserve"> </w:t>
      </w:r>
      <w:r w:rsidR="00326A34">
        <w:rPr>
          <w:rFonts w:ascii="Times New Roman" w:hAnsi="Times New Roman" w:cs="Times New Roman"/>
          <w:sz w:val="22"/>
          <w:szCs w:val="28"/>
        </w:rPr>
        <w:t xml:space="preserve">consolidated </w:t>
      </w:r>
      <w:r w:rsidR="00326A34" w:rsidRPr="002B2C36">
        <w:rPr>
          <w:rFonts w:ascii="Times New Roman" w:hAnsi="Times New Roman" w:cs="Times New Roman"/>
          <w:sz w:val="22"/>
          <w:szCs w:val="28"/>
        </w:rPr>
        <w:t xml:space="preserve">financial performance and cash flows </w:t>
      </w:r>
      <w:r w:rsidR="00326A34" w:rsidRPr="0005000D">
        <w:rPr>
          <w:rFonts w:ascii="Times New Roman" w:hAnsi="Times New Roman" w:cs="Times New Roman"/>
          <w:sz w:val="22"/>
          <w:szCs w:val="22"/>
        </w:rPr>
        <w:t>for</w:t>
      </w:r>
      <w:r w:rsidR="00326A34">
        <w:rPr>
          <w:rFonts w:ascii="Times New Roman" w:hAnsi="Times New Roman" w:cs="Times New Roman"/>
          <w:sz w:val="22"/>
          <w:szCs w:val="22"/>
        </w:rPr>
        <w:t xml:space="preserve"> year ended</w:t>
      </w:r>
      <w:r w:rsidR="00326A34" w:rsidRPr="002B2C36">
        <w:rPr>
          <w:rFonts w:ascii="Times New Roman" w:hAnsi="Times New Roman" w:cs="Times New Roman"/>
          <w:sz w:val="22"/>
          <w:szCs w:val="28"/>
        </w:rPr>
        <w:t xml:space="preserve"> </w:t>
      </w:r>
      <w:r w:rsidR="00326A34" w:rsidRPr="00CD0CB9">
        <w:rPr>
          <w:rFonts w:ascii="Times New Roman" w:hAnsi="Times New Roman" w:cs="Cordia New"/>
          <w:sz w:val="22"/>
          <w:szCs w:val="28"/>
        </w:rPr>
        <w:t>31 December</w:t>
      </w:r>
      <w:r w:rsidR="00326A34">
        <w:rPr>
          <w:rFonts w:ascii="Times New Roman" w:hAnsi="Times New Roman" w:cs="Times New Roman"/>
          <w:sz w:val="22"/>
          <w:szCs w:val="28"/>
        </w:rPr>
        <w:t xml:space="preserve"> 2024 </w:t>
      </w:r>
      <w:r w:rsidRPr="002B2C36">
        <w:rPr>
          <w:rFonts w:ascii="Times New Roman" w:hAnsi="Times New Roman" w:cs="Times New Roman"/>
          <w:sz w:val="22"/>
          <w:szCs w:val="28"/>
        </w:rPr>
        <w:t xml:space="preserve">and their </w:t>
      </w:r>
      <w:r w:rsidR="00323607">
        <w:rPr>
          <w:rFonts w:ascii="Times New Roman" w:hAnsi="Times New Roman" w:cs="Times New Roman"/>
          <w:sz w:val="22"/>
          <w:szCs w:val="28"/>
        </w:rPr>
        <w:t xml:space="preserve">separate </w:t>
      </w:r>
      <w:r w:rsidRPr="002B2C36">
        <w:rPr>
          <w:rFonts w:ascii="Times New Roman" w:hAnsi="Times New Roman" w:cs="Times New Roman"/>
          <w:sz w:val="22"/>
          <w:szCs w:val="28"/>
        </w:rPr>
        <w:t xml:space="preserve">financial performance and cash flows </w:t>
      </w:r>
      <w:r w:rsidR="00B543DC" w:rsidRPr="002B2C36">
        <w:rPr>
          <w:rFonts w:ascii="Times New Roman" w:hAnsi="Times New Roman" w:cs="Times New Roman"/>
          <w:sz w:val="22"/>
          <w:szCs w:val="28"/>
        </w:rPr>
        <w:t xml:space="preserve">for the </w:t>
      </w:r>
      <w:r w:rsidR="00B543DC">
        <w:rPr>
          <w:rFonts w:ascii="Times New Roman" w:hAnsi="Times New Roman" w:cs="Times New Roman"/>
          <w:sz w:val="22"/>
          <w:szCs w:val="28"/>
        </w:rPr>
        <w:t xml:space="preserve">period from </w:t>
      </w:r>
      <w:r w:rsidR="00326A34" w:rsidRPr="00CD0CB9">
        <w:rPr>
          <w:rFonts w:ascii="Times New Roman" w:hAnsi="Times New Roman" w:cs="Times New Roman"/>
          <w:sz w:val="22"/>
          <w:szCs w:val="28"/>
        </w:rPr>
        <w:t>1 October 2024 (the</w:t>
      </w:r>
      <w:r w:rsidR="00323607">
        <w:rPr>
          <w:rFonts w:ascii="Times New Roman" w:hAnsi="Times New Roman" w:cs="Times New Roman"/>
          <w:sz w:val="22"/>
          <w:szCs w:val="28"/>
        </w:rPr>
        <w:t xml:space="preserve"> </w:t>
      </w:r>
      <w:r w:rsidR="00326A34" w:rsidRPr="00CD0CB9">
        <w:rPr>
          <w:rFonts w:ascii="Times New Roman" w:hAnsi="Times New Roman" w:cs="Times New Roman"/>
          <w:sz w:val="22"/>
          <w:szCs w:val="28"/>
        </w:rPr>
        <w:t>amalgamation date) to 31 December 2024</w:t>
      </w:r>
      <w:r w:rsidRPr="002B2C36">
        <w:rPr>
          <w:rFonts w:ascii="Times New Roman" w:hAnsi="Times New Roman" w:cs="Times New Roman"/>
          <w:sz w:val="22"/>
          <w:szCs w:val="28"/>
        </w:rPr>
        <w:t xml:space="preserve"> in accordance with Thai Financial Reporting Standards (TFRSs).</w:t>
      </w:r>
    </w:p>
    <w:p w14:paraId="351AD345" w14:textId="77777777" w:rsidR="00EB6799" w:rsidRPr="002B2C36" w:rsidRDefault="00EB6799" w:rsidP="00EB6799">
      <w:pPr>
        <w:jc w:val="thaiDistribute"/>
        <w:rPr>
          <w:rFonts w:ascii="Times New Roman" w:hAnsi="Times New Roman" w:cs="Times New Roman"/>
          <w:sz w:val="22"/>
          <w:szCs w:val="28"/>
        </w:rPr>
      </w:pPr>
    </w:p>
    <w:p w14:paraId="6127C83E" w14:textId="7777777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Basis for Opinion</w:t>
      </w:r>
    </w:p>
    <w:p w14:paraId="4E39EBFB" w14:textId="77777777" w:rsidR="00EB6799" w:rsidRPr="002B2C36" w:rsidRDefault="00EB6799" w:rsidP="00EB6799">
      <w:pPr>
        <w:jc w:val="thaiDistribute"/>
        <w:rPr>
          <w:rFonts w:ascii="Times New Roman" w:hAnsi="Times New Roman" w:cs="Times New Roman"/>
          <w:sz w:val="22"/>
          <w:szCs w:val="28"/>
        </w:rPr>
      </w:pPr>
    </w:p>
    <w:p w14:paraId="1F1EE6E2" w14:textId="77777777" w:rsidR="00EB6799" w:rsidRPr="002B2C36" w:rsidRDefault="00EB6799" w:rsidP="00681F20">
      <w:pPr>
        <w:jc w:val="both"/>
        <w:rPr>
          <w:rFonts w:ascii="Times New Roman" w:hAnsi="Times New Roman" w:cs="Times New Roman"/>
          <w:sz w:val="22"/>
          <w:szCs w:val="28"/>
        </w:rPr>
      </w:pPr>
      <w:r w:rsidRPr="002B2C36">
        <w:rPr>
          <w:rFonts w:ascii="Times New Roman" w:hAnsi="Times New Roman" w:cs="Times New Roman"/>
          <w:sz w:val="22"/>
          <w:szCs w:val="28"/>
        </w:rPr>
        <w:t xml:space="preserve">I conducted my audit in accordance with Thai Standards on Auditing (TSAs). My responsibilities under those standards are further described in the </w:t>
      </w:r>
      <w:r w:rsidRPr="002B2C36">
        <w:rPr>
          <w:rFonts w:ascii="Times New Roman" w:hAnsi="Times New Roman" w:cs="Times New Roman"/>
          <w:i/>
          <w:iCs/>
          <w:sz w:val="22"/>
          <w:szCs w:val="28"/>
        </w:rPr>
        <w:t>Auditor’s Responsibilities for the Audit of the Consolidated and Separate Financial Statements</w:t>
      </w:r>
      <w:r w:rsidRPr="002B2C36">
        <w:rPr>
          <w:rFonts w:ascii="Times New Roman" w:hAnsi="Times New Roman" w:cs="Times New Roman"/>
          <w:sz w:val="22"/>
          <w:szCs w:val="28"/>
        </w:rPr>
        <w:t xml:space="preserve"> section of my report.  I am independent of the Group and the Company in accordance with </w:t>
      </w:r>
      <w:r w:rsidR="0023325B" w:rsidRPr="002B2C36">
        <w:rPr>
          <w:rFonts w:ascii="Times New Roman" w:hAnsi="Times New Roman" w:cs="Times New Roman"/>
          <w:sz w:val="22"/>
          <w:szCs w:val="28"/>
        </w:rPr>
        <w:t xml:space="preserve">the </w:t>
      </w:r>
      <w:r w:rsidRPr="002B2C36">
        <w:rPr>
          <w:rFonts w:ascii="Times New Roman" w:hAnsi="Times New Roman" w:cs="Times New Roman"/>
          <w:i/>
          <w:iCs/>
          <w:sz w:val="22"/>
          <w:szCs w:val="28"/>
        </w:rPr>
        <w:t>Code of Ethics for Professional Accountants</w:t>
      </w:r>
      <w:r w:rsidR="009212F9" w:rsidRPr="002B2C36">
        <w:rPr>
          <w:rFonts w:ascii="Times New Roman" w:hAnsi="Times New Roman" w:cs="Times New Roman"/>
          <w:i/>
          <w:iCs/>
          <w:sz w:val="22"/>
          <w:szCs w:val="28"/>
        </w:rPr>
        <w:t xml:space="preserve"> including Independence Standards</w:t>
      </w:r>
      <w:r w:rsidR="000B37C8" w:rsidRPr="002B2C36">
        <w:rPr>
          <w:rFonts w:ascii="Times New Roman" w:hAnsi="Times New Roman" w:cs="Times New Roman"/>
          <w:sz w:val="22"/>
          <w:szCs w:val="28"/>
        </w:rPr>
        <w:t xml:space="preserve"> issued by the Federation of Accounting Professions </w:t>
      </w:r>
      <w:r w:rsidR="009212F9" w:rsidRPr="002B2C36">
        <w:rPr>
          <w:rFonts w:ascii="Times New Roman" w:hAnsi="Times New Roman" w:cs="Times New Roman"/>
          <w:sz w:val="22"/>
          <w:szCs w:val="28"/>
        </w:rPr>
        <w:t xml:space="preserve">(Code of Ethics for Professional Accountants) </w:t>
      </w:r>
      <w:r w:rsidR="0066263C" w:rsidRPr="002B2C36">
        <w:rPr>
          <w:rFonts w:ascii="Times New Roman" w:hAnsi="Times New Roman" w:cs="Times New Roman"/>
          <w:sz w:val="22"/>
          <w:szCs w:val="28"/>
        </w:rPr>
        <w:t xml:space="preserve">that </w:t>
      </w:r>
      <w:r w:rsidR="00ED50EE" w:rsidRPr="002B2C36">
        <w:rPr>
          <w:rFonts w:ascii="Times New Roman" w:hAnsi="Times New Roman"/>
          <w:sz w:val="22"/>
          <w:szCs w:val="28"/>
        </w:rPr>
        <w:t>is</w:t>
      </w:r>
      <w:r w:rsidRPr="002B2C36">
        <w:rPr>
          <w:rFonts w:ascii="Times New Roman" w:hAnsi="Times New Roman" w:cs="Times New Roman"/>
          <w:sz w:val="22"/>
          <w:szCs w:val="28"/>
        </w:rPr>
        <w:t xml:space="preserve"> relevant to my audit of the consolidated and separate financial statements, and I have fulfilled my other ethical responsibilities in acco</w:t>
      </w:r>
      <w:r w:rsidR="00681F20" w:rsidRPr="002B2C36">
        <w:rPr>
          <w:rFonts w:ascii="Times New Roman" w:hAnsi="Times New Roman" w:cs="Times New Roman"/>
          <w:sz w:val="22"/>
          <w:szCs w:val="28"/>
        </w:rPr>
        <w:t xml:space="preserve">rdance with </w:t>
      </w:r>
      <w:r w:rsidR="009212F9" w:rsidRPr="002B2C36">
        <w:rPr>
          <w:rFonts w:ascii="Times New Roman" w:hAnsi="Times New Roman" w:cs="Times New Roman"/>
          <w:sz w:val="22"/>
          <w:szCs w:val="28"/>
        </w:rPr>
        <w:t>the Code of Ethics for Professional Accountants</w:t>
      </w:r>
      <w:r w:rsidR="00681F20" w:rsidRPr="002B2C36">
        <w:rPr>
          <w:rFonts w:ascii="Times New Roman" w:hAnsi="Times New Roman" w:cs="Times New Roman"/>
          <w:sz w:val="22"/>
          <w:szCs w:val="28"/>
        </w:rPr>
        <w:t>.</w:t>
      </w:r>
      <w:r w:rsidRPr="002B2C36">
        <w:rPr>
          <w:rFonts w:ascii="Times New Roman" w:hAnsi="Times New Roman" w:cs="Times New Roman"/>
          <w:sz w:val="22"/>
          <w:szCs w:val="28"/>
        </w:rPr>
        <w:t xml:space="preserve"> I believe that the audit evidence I have obtained is sufficient and appropriate to provide a basis for my opinion.</w:t>
      </w:r>
    </w:p>
    <w:p w14:paraId="7F8C38C0" w14:textId="77777777" w:rsidR="00003D0F" w:rsidRPr="002B2C36" w:rsidRDefault="00003D0F" w:rsidP="001C6889">
      <w:pPr>
        <w:jc w:val="thaiDistribute"/>
        <w:rPr>
          <w:rFonts w:ascii="Times New Roman" w:hAnsi="Times New Roman" w:cs="Times New Roman"/>
          <w:sz w:val="22"/>
          <w:szCs w:val="28"/>
        </w:rPr>
      </w:pPr>
    </w:p>
    <w:p w14:paraId="416A16FC" w14:textId="77777777" w:rsidR="001C6889" w:rsidRPr="002B2C36" w:rsidRDefault="001C6889" w:rsidP="001C688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Key Audit Matter</w:t>
      </w:r>
      <w:r w:rsidR="000F631F" w:rsidRPr="002B2C36">
        <w:rPr>
          <w:rFonts w:ascii="Times New Roman" w:hAnsi="Times New Roman" w:cs="Times New Roman"/>
          <w:i/>
          <w:iCs/>
          <w:sz w:val="22"/>
          <w:szCs w:val="28"/>
        </w:rPr>
        <w:t>s</w:t>
      </w:r>
    </w:p>
    <w:p w14:paraId="1E00977E" w14:textId="77777777" w:rsidR="001C6889" w:rsidRPr="002B2C36" w:rsidRDefault="001C6889" w:rsidP="001C6889">
      <w:pPr>
        <w:jc w:val="thaiDistribute"/>
        <w:rPr>
          <w:rFonts w:ascii="Times New Roman" w:hAnsi="Times New Roman" w:cs="Times New Roman"/>
          <w:sz w:val="22"/>
          <w:szCs w:val="28"/>
        </w:rPr>
      </w:pPr>
    </w:p>
    <w:p w14:paraId="17C07D5D" w14:textId="77777777" w:rsidR="001C6889" w:rsidRPr="002B2C36" w:rsidRDefault="001C6889" w:rsidP="001C6889">
      <w:pPr>
        <w:jc w:val="thaiDistribute"/>
        <w:rPr>
          <w:rFonts w:ascii="Times New Roman" w:hAnsi="Times New Roman" w:cs="Times New Roman"/>
          <w:sz w:val="22"/>
          <w:szCs w:val="28"/>
        </w:rPr>
      </w:pPr>
      <w:r w:rsidRPr="002B2C36">
        <w:rPr>
          <w:rFonts w:ascii="Times New Roman" w:hAnsi="Times New Roman" w:cs="Times New Roman"/>
          <w:sz w:val="22"/>
          <w:szCs w:val="28"/>
        </w:rPr>
        <w:t>Key audit matter</w:t>
      </w:r>
      <w:r w:rsidR="00206835" w:rsidRPr="002B2C36">
        <w:rPr>
          <w:rFonts w:ascii="Times New Roman" w:hAnsi="Times New Roman" w:cs="Times New Roman"/>
          <w:sz w:val="22"/>
          <w:szCs w:val="28"/>
        </w:rPr>
        <w:t>s are</w:t>
      </w:r>
      <w:r w:rsidRPr="002B2C36">
        <w:rPr>
          <w:rFonts w:ascii="Times New Roman" w:hAnsi="Times New Roman" w:cs="Times New Roman"/>
          <w:sz w:val="22"/>
          <w:szCs w:val="28"/>
        </w:rPr>
        <w:t xml:space="preserve"> those matters that, i</w:t>
      </w:r>
      <w:r w:rsidR="00206835" w:rsidRPr="002B2C36">
        <w:rPr>
          <w:rFonts w:ascii="Times New Roman" w:hAnsi="Times New Roman" w:cs="Times New Roman"/>
          <w:sz w:val="22"/>
          <w:szCs w:val="28"/>
        </w:rPr>
        <w:t>n my professional judgment, were</w:t>
      </w:r>
      <w:r w:rsidRPr="002B2C36">
        <w:rPr>
          <w:rFonts w:ascii="Times New Roman" w:hAnsi="Times New Roman" w:cs="Times New Roman"/>
          <w:sz w:val="22"/>
          <w:szCs w:val="28"/>
        </w:rPr>
        <w:t xml:space="preserve"> of most significance in my audit of the consolidated and separate financial statemen</w:t>
      </w:r>
      <w:r w:rsidR="00107A67" w:rsidRPr="002B2C36">
        <w:rPr>
          <w:rFonts w:ascii="Times New Roman" w:hAnsi="Times New Roman" w:cs="Times New Roman"/>
          <w:sz w:val="22"/>
          <w:szCs w:val="28"/>
        </w:rPr>
        <w:t xml:space="preserve">ts of the current period. </w:t>
      </w:r>
      <w:r w:rsidR="001D6F4B" w:rsidRPr="002B2C36">
        <w:rPr>
          <w:rFonts w:ascii="Times New Roman" w:hAnsi="Times New Roman" w:cs="Times New Roman"/>
          <w:sz w:val="22"/>
          <w:szCs w:val="28"/>
        </w:rPr>
        <w:t>These</w:t>
      </w:r>
      <w:r w:rsidRPr="002B2C36">
        <w:rPr>
          <w:rFonts w:ascii="Times New Roman" w:hAnsi="Times New Roman" w:cs="Times New Roman"/>
          <w:sz w:val="22"/>
          <w:szCs w:val="28"/>
        </w:rPr>
        <w:t xml:space="preserve"> matter</w:t>
      </w:r>
      <w:r w:rsidR="001D6F4B" w:rsidRPr="002B2C36">
        <w:rPr>
          <w:rFonts w:ascii="Times New Roman" w:hAnsi="Times New Roman" w:cs="Times New Roman"/>
          <w:sz w:val="22"/>
          <w:szCs w:val="28"/>
        </w:rPr>
        <w:t>s</w:t>
      </w:r>
      <w:r w:rsidRPr="002B2C36">
        <w:rPr>
          <w:rFonts w:ascii="Times New Roman" w:hAnsi="Times New Roman" w:cs="Times New Roman"/>
          <w:sz w:val="22"/>
          <w:szCs w:val="28"/>
        </w:rPr>
        <w:t xml:space="preserve"> w</w:t>
      </w:r>
      <w:r w:rsidR="001D6F4B" w:rsidRPr="002B2C36">
        <w:rPr>
          <w:rFonts w:ascii="Times New Roman" w:hAnsi="Times New Roman" w:cs="Times New Roman"/>
          <w:sz w:val="22"/>
          <w:szCs w:val="28"/>
        </w:rPr>
        <w:t>ere</w:t>
      </w:r>
      <w:r w:rsidRPr="002B2C36">
        <w:rPr>
          <w:rFonts w:ascii="Times New Roman" w:hAnsi="Times New Roman" w:cs="Times New Roman"/>
          <w:sz w:val="22"/>
          <w:szCs w:val="28"/>
        </w:rPr>
        <w:t xml:space="preserve"> addressed in the context of my audit of the consolidated and separate financial </w:t>
      </w:r>
      <w:proofErr w:type="gramStart"/>
      <w:r w:rsidRPr="002B2C36">
        <w:rPr>
          <w:rFonts w:ascii="Times New Roman" w:hAnsi="Times New Roman" w:cs="Times New Roman"/>
          <w:sz w:val="22"/>
          <w:szCs w:val="28"/>
        </w:rPr>
        <w:t>statements as a whole, and</w:t>
      </w:r>
      <w:proofErr w:type="gramEnd"/>
      <w:r w:rsidRPr="002B2C36">
        <w:rPr>
          <w:rFonts w:ascii="Times New Roman" w:hAnsi="Times New Roman" w:cs="Times New Roman"/>
          <w:sz w:val="22"/>
          <w:szCs w:val="28"/>
        </w:rPr>
        <w:t xml:space="preserve"> in forming my opinion thereon, and I do not pro</w:t>
      </w:r>
      <w:r w:rsidR="001D6F4B" w:rsidRPr="002B2C36">
        <w:rPr>
          <w:rFonts w:ascii="Times New Roman" w:hAnsi="Times New Roman" w:cs="Times New Roman"/>
          <w:sz w:val="22"/>
          <w:szCs w:val="28"/>
        </w:rPr>
        <w:t xml:space="preserve">vide a separate opinion on these </w:t>
      </w:r>
      <w:r w:rsidRPr="002B2C36">
        <w:rPr>
          <w:rFonts w:ascii="Times New Roman" w:hAnsi="Times New Roman" w:cs="Times New Roman"/>
          <w:sz w:val="22"/>
          <w:szCs w:val="28"/>
        </w:rPr>
        <w:t>matter</w:t>
      </w:r>
      <w:r w:rsidR="001D6F4B" w:rsidRPr="002B2C36">
        <w:rPr>
          <w:rFonts w:ascii="Times New Roman" w:hAnsi="Times New Roman" w:cs="Times New Roman"/>
          <w:sz w:val="22"/>
          <w:szCs w:val="28"/>
        </w:rPr>
        <w:t>s</w:t>
      </w:r>
      <w:r w:rsidRPr="002B2C36">
        <w:rPr>
          <w:rFonts w:ascii="Times New Roman" w:hAnsi="Times New Roman" w:cs="Times New Roman"/>
          <w:sz w:val="22"/>
          <w:szCs w:val="28"/>
        </w:rPr>
        <w:t xml:space="preserve">. </w:t>
      </w:r>
    </w:p>
    <w:p w14:paraId="4E96224A" w14:textId="77777777" w:rsidR="00003D0F" w:rsidRPr="002B2C36" w:rsidRDefault="00003D0F" w:rsidP="00EB6799">
      <w:pPr>
        <w:jc w:val="thaiDistribute"/>
        <w:rPr>
          <w:rFonts w:ascii="Times New Roman" w:hAnsi="Times New Roman" w:cs="Times New Roman"/>
          <w:i/>
          <w:iCs/>
          <w:sz w:val="22"/>
          <w:szCs w:val="28"/>
        </w:rPr>
        <w:sectPr w:rsidR="00003D0F" w:rsidRPr="002B2C36" w:rsidSect="00CF427A">
          <w:headerReference w:type="even" r:id="rId13"/>
          <w:headerReference w:type="default" r:id="rId14"/>
          <w:footerReference w:type="default" r:id="rId15"/>
          <w:headerReference w:type="first" r:id="rId16"/>
          <w:pgSz w:w="11909" w:h="16834" w:code="9"/>
          <w:pgMar w:top="691" w:right="1152" w:bottom="576" w:left="1152"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3"/>
        <w:gridCol w:w="4812"/>
      </w:tblGrid>
      <w:tr w:rsidR="00107A67" w:rsidRPr="002B2C36" w14:paraId="6A8C4055" w14:textId="77777777" w:rsidTr="00107A67">
        <w:trPr>
          <w:tblHeader/>
        </w:trPr>
        <w:tc>
          <w:tcPr>
            <w:tcW w:w="9821" w:type="dxa"/>
            <w:gridSpan w:val="2"/>
            <w:tcBorders>
              <w:top w:val="single" w:sz="4" w:space="0" w:color="auto"/>
              <w:bottom w:val="single" w:sz="4" w:space="0" w:color="auto"/>
            </w:tcBorders>
            <w:shd w:val="clear" w:color="auto" w:fill="auto"/>
          </w:tcPr>
          <w:p w14:paraId="70AE51FD" w14:textId="77777777" w:rsidR="00107A67" w:rsidRPr="002B2C36" w:rsidRDefault="00107A67" w:rsidP="00B73D66">
            <w:pPr>
              <w:jc w:val="thaiDistribute"/>
              <w:rPr>
                <w:rFonts w:ascii="Times New Roman" w:hAnsi="Times New Roman" w:cs="Times New Roman"/>
                <w:sz w:val="22"/>
                <w:szCs w:val="28"/>
              </w:rPr>
            </w:pPr>
            <w:r w:rsidRPr="002B2C36">
              <w:rPr>
                <w:rFonts w:ascii="Times New Roman" w:hAnsi="Times New Roman" w:cs="Times New Roman"/>
                <w:sz w:val="22"/>
                <w:szCs w:val="28"/>
              </w:rPr>
              <w:lastRenderedPageBreak/>
              <w:t>Valuation of inventories</w:t>
            </w:r>
          </w:p>
        </w:tc>
      </w:tr>
      <w:tr w:rsidR="00107A67" w:rsidRPr="002B2C36" w14:paraId="365D7CC1" w14:textId="77777777" w:rsidTr="00107A67">
        <w:trPr>
          <w:tblHeader/>
        </w:trPr>
        <w:tc>
          <w:tcPr>
            <w:tcW w:w="9821" w:type="dxa"/>
            <w:gridSpan w:val="2"/>
            <w:tcBorders>
              <w:top w:val="single" w:sz="4" w:space="0" w:color="auto"/>
              <w:bottom w:val="single" w:sz="4" w:space="0" w:color="auto"/>
            </w:tcBorders>
            <w:shd w:val="clear" w:color="auto" w:fill="auto"/>
          </w:tcPr>
          <w:p w14:paraId="218CEC99" w14:textId="3F88D1A8" w:rsidR="00107A67" w:rsidRPr="002B2C36" w:rsidRDefault="00107A67" w:rsidP="00E62205">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Refer to note </w:t>
            </w:r>
            <w:r w:rsidR="00DC14B7" w:rsidRPr="002B2C36">
              <w:rPr>
                <w:rFonts w:ascii="Times New Roman" w:hAnsi="Times New Roman" w:cs="Times New Roman"/>
                <w:sz w:val="22"/>
                <w:szCs w:val="28"/>
              </w:rPr>
              <w:t>3</w:t>
            </w:r>
            <w:r w:rsidRPr="002B2C36">
              <w:rPr>
                <w:rFonts w:ascii="Times New Roman" w:hAnsi="Times New Roman" w:cs="Times New Roman"/>
                <w:sz w:val="22"/>
                <w:szCs w:val="28"/>
              </w:rPr>
              <w:t xml:space="preserve"> </w:t>
            </w:r>
            <w:r w:rsidRPr="002B2C36">
              <w:rPr>
                <w:rFonts w:ascii="Times New Roman" w:hAnsi="Times New Roman" w:cs="Times New Roman" w:hint="cs"/>
                <w:sz w:val="22"/>
                <w:szCs w:val="22"/>
                <w:cs/>
              </w:rPr>
              <w:t>(</w:t>
            </w:r>
            <w:r w:rsidR="00AD6926" w:rsidRPr="002B2C36">
              <w:rPr>
                <w:rFonts w:ascii="Times New Roman" w:hAnsi="Times New Roman" w:cs="Times New Roman"/>
                <w:sz w:val="22"/>
                <w:szCs w:val="22"/>
              </w:rPr>
              <w:t>f</w:t>
            </w:r>
            <w:r w:rsidRPr="002B2C36">
              <w:rPr>
                <w:rFonts w:ascii="Times New Roman" w:hAnsi="Times New Roman" w:cs="Times New Roman" w:hint="cs"/>
                <w:sz w:val="22"/>
                <w:szCs w:val="22"/>
                <w:cs/>
              </w:rPr>
              <w:t>)</w:t>
            </w:r>
            <w:r w:rsidRPr="002B2C36">
              <w:rPr>
                <w:rFonts w:ascii="Times New Roman" w:hAnsi="Times New Roman" w:cs="Times New Roman" w:hint="cs"/>
                <w:sz w:val="22"/>
                <w:szCs w:val="28"/>
                <w:cs/>
              </w:rPr>
              <w:t xml:space="preserve"> </w:t>
            </w:r>
            <w:r w:rsidRPr="002B2C36">
              <w:rPr>
                <w:rFonts w:ascii="Times New Roman" w:hAnsi="Times New Roman" w:cs="Times New Roman"/>
                <w:sz w:val="22"/>
                <w:szCs w:val="28"/>
              </w:rPr>
              <w:t xml:space="preserve">and </w:t>
            </w:r>
            <w:r w:rsidR="00B543DC">
              <w:rPr>
                <w:rFonts w:ascii="Times New Roman" w:hAnsi="Times New Roman" w:cs="Times New Roman"/>
                <w:sz w:val="22"/>
                <w:szCs w:val="28"/>
              </w:rPr>
              <w:t>8</w:t>
            </w:r>
            <w:r w:rsidRPr="002B2C36">
              <w:rPr>
                <w:rFonts w:ascii="Times New Roman" w:hAnsi="Times New Roman" w:cs="Times New Roman"/>
                <w:sz w:val="22"/>
                <w:szCs w:val="28"/>
              </w:rPr>
              <w:t xml:space="preserve"> to </w:t>
            </w:r>
            <w:r w:rsidR="007D0B8A" w:rsidRPr="002B2C36">
              <w:rPr>
                <w:rFonts w:ascii="Times New Roman" w:hAnsi="Times New Roman" w:cs="Times New Roman"/>
                <w:sz w:val="22"/>
                <w:szCs w:val="28"/>
              </w:rPr>
              <w:t xml:space="preserve">the </w:t>
            </w:r>
            <w:r w:rsidR="007D0B8A" w:rsidRPr="007D0B8A">
              <w:rPr>
                <w:rFonts w:ascii="Times New Roman" w:hAnsi="Times New Roman" w:cs="Times New Roman"/>
                <w:sz w:val="22"/>
                <w:szCs w:val="28"/>
              </w:rPr>
              <w:t>consolidated and separate</w:t>
            </w:r>
            <w:r w:rsidRPr="002B2C36">
              <w:rPr>
                <w:rFonts w:ascii="Times New Roman" w:hAnsi="Times New Roman" w:cs="Times New Roman"/>
                <w:sz w:val="22"/>
                <w:szCs w:val="28"/>
              </w:rPr>
              <w:t xml:space="preserve"> financial statements</w:t>
            </w:r>
          </w:p>
        </w:tc>
      </w:tr>
      <w:tr w:rsidR="00107A67" w:rsidRPr="002B2C36" w14:paraId="31294AAA" w14:textId="77777777" w:rsidTr="00107A67">
        <w:trPr>
          <w:tblHeader/>
        </w:trPr>
        <w:tc>
          <w:tcPr>
            <w:tcW w:w="4910" w:type="dxa"/>
            <w:tcBorders>
              <w:top w:val="single" w:sz="4" w:space="0" w:color="auto"/>
              <w:bottom w:val="single" w:sz="4" w:space="0" w:color="auto"/>
              <w:right w:val="single" w:sz="4" w:space="0" w:color="auto"/>
            </w:tcBorders>
            <w:shd w:val="clear" w:color="auto" w:fill="auto"/>
          </w:tcPr>
          <w:p w14:paraId="3B87C36B" w14:textId="77777777" w:rsidR="00107A67" w:rsidRPr="002B2C36" w:rsidRDefault="00107A67" w:rsidP="00B73D66">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shd w:val="clear" w:color="auto" w:fill="auto"/>
          </w:tcPr>
          <w:p w14:paraId="6260A866" w14:textId="77777777" w:rsidR="00107A67" w:rsidRPr="002B2C36" w:rsidRDefault="00107A67" w:rsidP="00B73D66">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How the matter was addressed in the audit</w:t>
            </w:r>
          </w:p>
        </w:tc>
      </w:tr>
      <w:tr w:rsidR="00107A67" w:rsidRPr="002B2C36" w14:paraId="13E777D7" w14:textId="77777777" w:rsidTr="00B73D66">
        <w:tc>
          <w:tcPr>
            <w:tcW w:w="4910" w:type="dxa"/>
            <w:tcBorders>
              <w:top w:val="single" w:sz="4" w:space="0" w:color="auto"/>
              <w:right w:val="single" w:sz="4" w:space="0" w:color="auto"/>
            </w:tcBorders>
            <w:shd w:val="clear" w:color="auto" w:fill="auto"/>
          </w:tcPr>
          <w:p w14:paraId="18222E08" w14:textId="77777777" w:rsidR="00107A67" w:rsidRPr="002B2C36" w:rsidRDefault="00107A67" w:rsidP="00FD3FF0">
            <w:pPr>
              <w:rPr>
                <w:rFonts w:ascii="Times New Roman" w:hAnsi="Times New Roman" w:cs="Times New Roman"/>
                <w:sz w:val="22"/>
                <w:szCs w:val="28"/>
              </w:rPr>
            </w:pPr>
            <w:r w:rsidRPr="002B2C36">
              <w:rPr>
                <w:rFonts w:ascii="Times New Roman" w:hAnsi="Times New Roman" w:cs="Times New Roman"/>
                <w:sz w:val="22"/>
                <w:szCs w:val="28"/>
              </w:rPr>
              <w:t xml:space="preserve">The valuation of inventories was focused on because the estimation of </w:t>
            </w:r>
            <w:r w:rsidR="00FD3FF0" w:rsidRPr="002B2C36">
              <w:rPr>
                <w:rFonts w:ascii="Times New Roman" w:hAnsi="Times New Roman" w:cs="Times New Roman"/>
                <w:sz w:val="22"/>
                <w:szCs w:val="28"/>
              </w:rPr>
              <w:t xml:space="preserve">net realisable value </w:t>
            </w:r>
            <w:r w:rsidRPr="002B2C36">
              <w:rPr>
                <w:rFonts w:ascii="Times New Roman" w:hAnsi="Times New Roman" w:cs="Times New Roman"/>
                <w:sz w:val="22"/>
                <w:szCs w:val="28"/>
              </w:rPr>
              <w:t xml:space="preserve">of inventories involves </w:t>
            </w:r>
            <w:r w:rsidR="00FD3FF0" w:rsidRPr="002B2C36">
              <w:rPr>
                <w:rFonts w:ascii="Times New Roman" w:hAnsi="Times New Roman" w:cs="Times New Roman"/>
                <w:sz w:val="22"/>
                <w:szCs w:val="28"/>
              </w:rPr>
              <w:t xml:space="preserve">management’s </w:t>
            </w:r>
            <w:r w:rsidRPr="002B2C36">
              <w:rPr>
                <w:rFonts w:ascii="Times New Roman" w:hAnsi="Times New Roman" w:cs="Times New Roman"/>
                <w:sz w:val="22"/>
                <w:szCs w:val="28"/>
              </w:rPr>
              <w:t xml:space="preserve">judgment relating to </w:t>
            </w:r>
            <w:r w:rsidR="00FD3FF0" w:rsidRPr="002B2C36">
              <w:rPr>
                <w:rFonts w:ascii="Times New Roman" w:hAnsi="Times New Roman" w:cs="Times New Roman"/>
                <w:sz w:val="22"/>
                <w:szCs w:val="28"/>
              </w:rPr>
              <w:t>estimate quantity and valuation</w:t>
            </w:r>
            <w:r w:rsidRPr="002B2C36">
              <w:rPr>
                <w:rFonts w:ascii="Times New Roman" w:hAnsi="Times New Roman" w:cs="Times New Roman"/>
                <w:sz w:val="22"/>
                <w:szCs w:val="28"/>
              </w:rPr>
              <w:t xml:space="preserve"> for deteriorated, damaged, obsolete and slow-moving</w:t>
            </w:r>
            <w:r w:rsidR="00FD3FF0" w:rsidRPr="002B2C36">
              <w:rPr>
                <w:rFonts w:ascii="Times New Roman" w:hAnsi="Times New Roman" w:cs="Times New Roman"/>
                <w:sz w:val="22"/>
                <w:szCs w:val="28"/>
              </w:rPr>
              <w:t xml:space="preserve"> and shrinkage inventories</w:t>
            </w:r>
            <w:r w:rsidR="00570675" w:rsidRPr="002B2C36">
              <w:rPr>
                <w:rFonts w:ascii="Times New Roman" w:hAnsi="Times New Roman" w:cs="Times New Roman"/>
                <w:sz w:val="22"/>
                <w:szCs w:val="28"/>
              </w:rPr>
              <w:t>.</w:t>
            </w:r>
          </w:p>
        </w:tc>
        <w:tc>
          <w:tcPr>
            <w:tcW w:w="4911" w:type="dxa"/>
            <w:tcBorders>
              <w:top w:val="nil"/>
              <w:left w:val="single" w:sz="4" w:space="0" w:color="auto"/>
              <w:bottom w:val="single" w:sz="4" w:space="0" w:color="auto"/>
            </w:tcBorders>
            <w:shd w:val="clear" w:color="auto" w:fill="auto"/>
          </w:tcPr>
          <w:p w14:paraId="724CAD50" w14:textId="77777777" w:rsidR="00107A67" w:rsidRPr="002B2C36" w:rsidRDefault="00107A67" w:rsidP="00B73D66">
            <w:pPr>
              <w:rPr>
                <w:rFonts w:ascii="Times New Roman" w:hAnsi="Times New Roman" w:cs="Cordia New"/>
                <w:sz w:val="22"/>
                <w:szCs w:val="28"/>
              </w:rPr>
            </w:pPr>
            <w:r w:rsidRPr="002B2C36">
              <w:rPr>
                <w:rFonts w:ascii="Times New Roman" w:hAnsi="Times New Roman" w:cs="Times New Roman"/>
                <w:sz w:val="22"/>
                <w:szCs w:val="28"/>
              </w:rPr>
              <w:t xml:space="preserve">My audit procedures </w:t>
            </w:r>
            <w:r w:rsidR="006217E4" w:rsidRPr="002B2C36">
              <w:rPr>
                <w:rFonts w:ascii="Times New Roman" w:hAnsi="Times New Roman" w:cs="Times New Roman"/>
                <w:sz w:val="22"/>
                <w:szCs w:val="28"/>
              </w:rPr>
              <w:t>included</w:t>
            </w:r>
            <w:r w:rsidRPr="002B2C36">
              <w:rPr>
                <w:rFonts w:ascii="Times New Roman" w:hAnsi="Times New Roman" w:cs="Times New Roman"/>
                <w:sz w:val="22"/>
                <w:szCs w:val="28"/>
              </w:rPr>
              <w:t>:</w:t>
            </w:r>
          </w:p>
          <w:p w14:paraId="02A1D00D" w14:textId="77777777" w:rsidR="00107A67" w:rsidRPr="002B2C36" w:rsidRDefault="00107A67" w:rsidP="00B73D66">
            <w:pPr>
              <w:rPr>
                <w:rFonts w:ascii="Times New Roman" w:hAnsi="Times New Roman" w:cs="Cordia New"/>
                <w:sz w:val="16"/>
                <w:szCs w:val="16"/>
              </w:rPr>
            </w:pPr>
          </w:p>
          <w:p w14:paraId="14B72B1D" w14:textId="77777777" w:rsidR="000F07C6"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z w:val="22"/>
                <w:szCs w:val="28"/>
              </w:rPr>
              <w:t>U</w:t>
            </w:r>
            <w:r w:rsidR="005644BE" w:rsidRPr="002B2C36">
              <w:rPr>
                <w:rFonts w:ascii="Times New Roman" w:hAnsi="Times New Roman" w:cs="Times New Roman"/>
                <w:sz w:val="22"/>
                <w:szCs w:val="28"/>
              </w:rPr>
              <w:t>nderstoo</w:t>
            </w:r>
            <w:r w:rsidR="000F07C6" w:rsidRPr="002B2C36">
              <w:rPr>
                <w:rFonts w:ascii="Times New Roman" w:hAnsi="Times New Roman" w:cs="Times New Roman"/>
                <w:sz w:val="22"/>
                <w:szCs w:val="28"/>
              </w:rPr>
              <w:t>d the inventory control and management policy</w:t>
            </w:r>
            <w:r w:rsidR="00107A67" w:rsidRPr="002B2C36">
              <w:rPr>
                <w:rFonts w:ascii="Times New Roman" w:hAnsi="Times New Roman" w:cs="Times New Roman"/>
                <w:sz w:val="22"/>
                <w:szCs w:val="28"/>
              </w:rPr>
              <w:t xml:space="preserve"> and </w:t>
            </w:r>
            <w:r w:rsidR="000F07C6" w:rsidRPr="002B2C36">
              <w:rPr>
                <w:rFonts w:ascii="Times New Roman" w:hAnsi="Times New Roman" w:cs="Times New Roman"/>
                <w:sz w:val="22"/>
                <w:szCs w:val="28"/>
              </w:rPr>
              <w:t>the estimation of net realisable value of inventories.</w:t>
            </w:r>
          </w:p>
          <w:p w14:paraId="51FDA757" w14:textId="77777777" w:rsidR="000F07C6" w:rsidRPr="002B2C36" w:rsidRDefault="000F07C6" w:rsidP="0059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cs="Times New Roman"/>
                <w:sz w:val="16"/>
                <w:szCs w:val="16"/>
              </w:rPr>
            </w:pPr>
          </w:p>
          <w:p w14:paraId="0B09A11B" w14:textId="77777777" w:rsidR="000F07C6"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pacing w:val="-2"/>
                <w:sz w:val="22"/>
                <w:szCs w:val="28"/>
              </w:rPr>
              <w:t>T</w:t>
            </w:r>
            <w:r w:rsidR="000F07C6" w:rsidRPr="002B2C36">
              <w:rPr>
                <w:rFonts w:ascii="Times New Roman" w:hAnsi="Times New Roman" w:cs="Times New Roman"/>
                <w:spacing w:val="-2"/>
                <w:sz w:val="22"/>
                <w:szCs w:val="28"/>
              </w:rPr>
              <w:t>ested a sample of the aging of inventory and</w:t>
            </w:r>
            <w:r w:rsidR="000F07C6" w:rsidRPr="002B2C36">
              <w:rPr>
                <w:rFonts w:ascii="Times New Roman" w:hAnsi="Times New Roman" w:cs="Times New Roman"/>
                <w:sz w:val="22"/>
                <w:szCs w:val="28"/>
              </w:rPr>
              <w:t xml:space="preserve"> the reasonableness of assumptions used to set the </w:t>
            </w:r>
            <w:r w:rsidR="001A60FE" w:rsidRPr="002B2C36">
              <w:rPr>
                <w:rFonts w:ascii="Times New Roman" w:hAnsi="Times New Roman" w:cs="Times New Roman"/>
                <w:sz w:val="22"/>
                <w:szCs w:val="28"/>
              </w:rPr>
              <w:t>percentage of</w:t>
            </w:r>
            <w:r w:rsidR="000F07C6" w:rsidRPr="002B2C36">
              <w:rPr>
                <w:rFonts w:ascii="Times New Roman" w:hAnsi="Times New Roman" w:cs="Times New Roman"/>
                <w:sz w:val="22"/>
                <w:szCs w:val="28"/>
              </w:rPr>
              <w:t xml:space="preserve"> dete</w:t>
            </w:r>
            <w:r w:rsidR="00570675" w:rsidRPr="002B2C36">
              <w:rPr>
                <w:rFonts w:ascii="Times New Roman" w:hAnsi="Times New Roman" w:cs="Times New Roman"/>
                <w:sz w:val="22"/>
                <w:szCs w:val="28"/>
              </w:rPr>
              <w:t xml:space="preserve">riorated, damaged, obsolete, </w:t>
            </w:r>
            <w:r w:rsidR="000F07C6" w:rsidRPr="002B2C36">
              <w:rPr>
                <w:rFonts w:ascii="Times New Roman" w:hAnsi="Times New Roman" w:cs="Times New Roman"/>
                <w:sz w:val="22"/>
                <w:szCs w:val="28"/>
              </w:rPr>
              <w:t xml:space="preserve">slow-moving and shrinkage inventories determined by </w:t>
            </w:r>
            <w:r w:rsidR="000F07C6" w:rsidRPr="002B2C36">
              <w:rPr>
                <w:rFonts w:ascii="Times New Roman" w:hAnsi="Times New Roman" w:cs="Times New Roman"/>
                <w:spacing w:val="-4"/>
                <w:sz w:val="22"/>
                <w:szCs w:val="28"/>
              </w:rPr>
              <w:t>management</w:t>
            </w:r>
            <w:r w:rsidR="001A60FE" w:rsidRPr="002B2C36">
              <w:rPr>
                <w:rFonts w:ascii="Times New Roman" w:hAnsi="Times New Roman" w:cs="Times New Roman"/>
                <w:spacing w:val="-4"/>
                <w:sz w:val="22"/>
                <w:szCs w:val="28"/>
              </w:rPr>
              <w:t xml:space="preserve"> and compared that percentage with </w:t>
            </w:r>
            <w:r w:rsidR="00570675" w:rsidRPr="002B2C36">
              <w:rPr>
                <w:rFonts w:ascii="Times New Roman" w:hAnsi="Times New Roman" w:cs="Times New Roman"/>
                <w:spacing w:val="-4"/>
                <w:sz w:val="22"/>
                <w:szCs w:val="28"/>
              </w:rPr>
              <w:t xml:space="preserve">information for </w:t>
            </w:r>
            <w:r w:rsidR="001A60FE" w:rsidRPr="002B2C36">
              <w:rPr>
                <w:rFonts w:ascii="Times New Roman" w:hAnsi="Times New Roman" w:cs="Times New Roman"/>
                <w:spacing w:val="-4"/>
                <w:sz w:val="22"/>
                <w:szCs w:val="28"/>
              </w:rPr>
              <w:t>destruction and shrinkage inventories</w:t>
            </w:r>
            <w:r w:rsidR="00DE6BCA" w:rsidRPr="002B2C36">
              <w:rPr>
                <w:rFonts w:ascii="Times New Roman" w:hAnsi="Times New Roman" w:cs="Times New Roman"/>
                <w:spacing w:val="-4"/>
                <w:sz w:val="22"/>
                <w:szCs w:val="28"/>
              </w:rPr>
              <w:t>.</w:t>
            </w:r>
          </w:p>
          <w:p w14:paraId="0B763CE3" w14:textId="77777777" w:rsidR="00807A07" w:rsidRPr="002B2C36" w:rsidRDefault="00807A07" w:rsidP="00596432">
            <w:pPr>
              <w:pStyle w:val="ListParagraph"/>
              <w:spacing w:line="240" w:lineRule="auto"/>
              <w:rPr>
                <w:rFonts w:ascii="Times New Roman" w:hAnsi="Times New Roman" w:cs="Times New Roman"/>
                <w:sz w:val="16"/>
                <w:szCs w:val="16"/>
              </w:rPr>
            </w:pPr>
          </w:p>
          <w:p w14:paraId="520A8D28" w14:textId="194D3859" w:rsidR="00807A07"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z w:val="22"/>
                <w:szCs w:val="28"/>
              </w:rPr>
              <w:t>T</w:t>
            </w:r>
            <w:r w:rsidR="00807A07" w:rsidRPr="002B2C36">
              <w:rPr>
                <w:rFonts w:ascii="Times New Roman" w:hAnsi="Times New Roman" w:cs="Times New Roman"/>
                <w:sz w:val="22"/>
                <w:szCs w:val="28"/>
              </w:rPr>
              <w:t xml:space="preserve">ested a sample of selling prices post </w:t>
            </w:r>
            <w:r w:rsidR="001432C2">
              <w:rPr>
                <w:rFonts w:ascii="Times New Roman" w:hAnsi="Times New Roman" w:cs="Times New Roman"/>
                <w:sz w:val="22"/>
                <w:szCs w:val="28"/>
              </w:rPr>
              <w:t xml:space="preserve">period </w:t>
            </w:r>
            <w:r w:rsidR="00807A07" w:rsidRPr="002B2C36">
              <w:rPr>
                <w:rFonts w:ascii="Times New Roman" w:hAnsi="Times New Roman" w:cs="Times New Roman"/>
                <w:sz w:val="22"/>
                <w:szCs w:val="28"/>
              </w:rPr>
              <w:t>-end and the estimated costs to make the sale</w:t>
            </w:r>
            <w:r w:rsidR="00DE6BCA" w:rsidRPr="002B2C36">
              <w:rPr>
                <w:rFonts w:ascii="Times New Roman" w:hAnsi="Times New Roman"/>
                <w:sz w:val="22"/>
                <w:szCs w:val="28"/>
              </w:rPr>
              <w:t xml:space="preserve"> with</w:t>
            </w:r>
            <w:r w:rsidR="00807A07" w:rsidRPr="002B2C36">
              <w:rPr>
                <w:rFonts w:ascii="Times New Roman" w:hAnsi="Times New Roman" w:cs="Times New Roman"/>
                <w:sz w:val="22"/>
                <w:szCs w:val="28"/>
              </w:rPr>
              <w:t xml:space="preserve"> related documents</w:t>
            </w:r>
            <w:r w:rsidR="00FD4CE6" w:rsidRPr="002B2C36">
              <w:rPr>
                <w:rFonts w:ascii="Times New Roman" w:hAnsi="Times New Roman" w:cs="Times New Roman"/>
                <w:sz w:val="22"/>
                <w:szCs w:val="28"/>
              </w:rPr>
              <w:t xml:space="preserve"> </w:t>
            </w:r>
            <w:proofErr w:type="gramStart"/>
            <w:r w:rsidR="00FD4CE6" w:rsidRPr="002B2C36">
              <w:rPr>
                <w:rFonts w:ascii="Times New Roman" w:hAnsi="Times New Roman" w:cs="Times New Roman"/>
                <w:sz w:val="22"/>
                <w:szCs w:val="28"/>
              </w:rPr>
              <w:t xml:space="preserve">including </w:t>
            </w:r>
            <w:r w:rsidR="00DE6BCA" w:rsidRPr="002B2C36">
              <w:rPr>
                <w:rFonts w:ascii="Times New Roman" w:hAnsi="Times New Roman" w:cs="Times New Roman"/>
                <w:sz w:val="22"/>
                <w:szCs w:val="28"/>
              </w:rPr>
              <w:t xml:space="preserve"> recalculation</w:t>
            </w:r>
            <w:proofErr w:type="gramEnd"/>
            <w:r w:rsidR="00DE6BCA" w:rsidRPr="002B2C36">
              <w:rPr>
                <w:rFonts w:ascii="Times New Roman" w:hAnsi="Times New Roman" w:cs="Times New Roman"/>
                <w:sz w:val="22"/>
                <w:szCs w:val="28"/>
              </w:rPr>
              <w:t xml:space="preserve"> of net realisable value.</w:t>
            </w:r>
          </w:p>
          <w:p w14:paraId="79D61650" w14:textId="77777777" w:rsidR="000F07C6" w:rsidRPr="002B2C36" w:rsidRDefault="000F07C6" w:rsidP="00596432">
            <w:pPr>
              <w:tabs>
                <w:tab w:val="clear" w:pos="454"/>
                <w:tab w:val="left" w:pos="715"/>
              </w:tabs>
              <w:spacing w:line="240" w:lineRule="auto"/>
              <w:ind w:left="360"/>
              <w:rPr>
                <w:rFonts w:ascii="Times New Roman" w:hAnsi="Times New Roman" w:cs="Times New Roman"/>
                <w:sz w:val="16"/>
                <w:szCs w:val="16"/>
              </w:rPr>
            </w:pPr>
          </w:p>
          <w:p w14:paraId="2522F2A6" w14:textId="77777777" w:rsidR="001B54DC" w:rsidRPr="002B2C36" w:rsidRDefault="0033521E" w:rsidP="001B54D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r w:rsidRPr="002B2C36">
              <w:rPr>
                <w:rFonts w:ascii="Times New Roman" w:hAnsi="Times New Roman" w:cs="Times New Roman"/>
                <w:sz w:val="22"/>
                <w:szCs w:val="28"/>
              </w:rPr>
              <w:t>C</w:t>
            </w:r>
            <w:r w:rsidR="00CE30B6" w:rsidRPr="002B2C36">
              <w:rPr>
                <w:rFonts w:ascii="Times New Roman" w:hAnsi="Times New Roman" w:cs="Times New Roman"/>
                <w:sz w:val="22"/>
                <w:szCs w:val="28"/>
              </w:rPr>
              <w:t>onsidered</w:t>
            </w:r>
            <w:r w:rsidR="004727AB" w:rsidRPr="002B2C36">
              <w:rPr>
                <w:rFonts w:ascii="Times New Roman" w:hAnsi="Times New Roman" w:cs="Times New Roman"/>
                <w:sz w:val="22"/>
                <w:szCs w:val="28"/>
              </w:rPr>
              <w:t xml:space="preserve"> the adequacy of the Group’s </w:t>
            </w:r>
            <w:r w:rsidR="004727AB" w:rsidRPr="002B2C36">
              <w:rPr>
                <w:rFonts w:ascii="Times New Roman" w:hAnsi="Times New Roman" w:cs="Times New Roman"/>
                <w:spacing w:val="-2"/>
                <w:sz w:val="22"/>
                <w:szCs w:val="28"/>
              </w:rPr>
              <w:t xml:space="preserve">disclosures in accordance with </w:t>
            </w:r>
            <w:proofErr w:type="gramStart"/>
            <w:r w:rsidR="004727AB" w:rsidRPr="002B2C36">
              <w:rPr>
                <w:rFonts w:ascii="Times New Roman" w:hAnsi="Times New Roman" w:cs="Times New Roman"/>
                <w:spacing w:val="-2"/>
                <w:sz w:val="22"/>
                <w:szCs w:val="28"/>
              </w:rPr>
              <w:t>Thai</w:t>
            </w:r>
            <w:r w:rsidR="004727AB" w:rsidRPr="002B2C36">
              <w:rPr>
                <w:rFonts w:ascii="Times New Roman" w:hAnsi="Times New Roman" w:cs="Times New Roman"/>
                <w:sz w:val="22"/>
                <w:szCs w:val="28"/>
              </w:rPr>
              <w:t xml:space="preserve"> </w:t>
            </w:r>
            <w:r w:rsidR="00863B38" w:rsidRPr="002B2C36">
              <w:rPr>
                <w:rFonts w:ascii="Times New Roman" w:hAnsi="Times New Roman" w:cs="Times New Roman"/>
                <w:sz w:val="22"/>
                <w:szCs w:val="28"/>
              </w:rPr>
              <w:t xml:space="preserve"> </w:t>
            </w:r>
            <w:r w:rsidR="004727AB" w:rsidRPr="002B2C36">
              <w:rPr>
                <w:rFonts w:ascii="Times New Roman" w:hAnsi="Times New Roman" w:cs="Times New Roman"/>
                <w:sz w:val="22"/>
                <w:szCs w:val="28"/>
              </w:rPr>
              <w:t>Financial</w:t>
            </w:r>
            <w:proofErr w:type="gramEnd"/>
            <w:r w:rsidR="004727AB" w:rsidRPr="002B2C36">
              <w:rPr>
                <w:rFonts w:ascii="Times New Roman" w:hAnsi="Times New Roman" w:cs="Times New Roman"/>
                <w:sz w:val="22"/>
                <w:szCs w:val="28"/>
              </w:rPr>
              <w:t xml:space="preserve"> Reporting Standards.</w:t>
            </w:r>
          </w:p>
          <w:p w14:paraId="48C3A03F" w14:textId="77777777" w:rsidR="001B54DC" w:rsidRPr="002B2C36" w:rsidRDefault="001B54DC" w:rsidP="0059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bl>
    <w:p w14:paraId="31ED3C9C" w14:textId="77777777" w:rsidR="005649CA" w:rsidRPr="002B2C36" w:rsidRDefault="005649CA"/>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3"/>
        <w:gridCol w:w="4812"/>
      </w:tblGrid>
      <w:tr w:rsidR="00A2371F" w:rsidRPr="002B2C36" w14:paraId="758C74B7" w14:textId="77777777" w:rsidTr="00F65265">
        <w:tc>
          <w:tcPr>
            <w:tcW w:w="9821" w:type="dxa"/>
            <w:gridSpan w:val="2"/>
            <w:tcBorders>
              <w:top w:val="single" w:sz="4" w:space="0" w:color="auto"/>
              <w:bottom w:val="single" w:sz="4" w:space="0" w:color="auto"/>
            </w:tcBorders>
            <w:shd w:val="clear" w:color="auto" w:fill="auto"/>
          </w:tcPr>
          <w:p w14:paraId="753B0DC7" w14:textId="77777777" w:rsidR="00A2371F" w:rsidRPr="002B2C36" w:rsidRDefault="00A2371F" w:rsidP="00F65265">
            <w:pPr>
              <w:jc w:val="thaiDistribute"/>
              <w:rPr>
                <w:rFonts w:ascii="Times New Roman" w:hAnsi="Times New Roman" w:cs="Times New Roman"/>
                <w:sz w:val="22"/>
                <w:szCs w:val="28"/>
              </w:rPr>
            </w:pPr>
            <w:r w:rsidRPr="002B2C36">
              <w:rPr>
                <w:rFonts w:ascii="Times New Roman" w:hAnsi="Times New Roman" w:cs="Times New Roman"/>
                <w:sz w:val="22"/>
                <w:szCs w:val="28"/>
              </w:rPr>
              <w:t>Impairment of goodwill and other intangible assets</w:t>
            </w:r>
          </w:p>
        </w:tc>
      </w:tr>
      <w:tr w:rsidR="00A2371F" w:rsidRPr="002B2C36" w14:paraId="7F50F7C5" w14:textId="77777777" w:rsidTr="00F65265">
        <w:tc>
          <w:tcPr>
            <w:tcW w:w="9821" w:type="dxa"/>
            <w:gridSpan w:val="2"/>
            <w:tcBorders>
              <w:top w:val="single" w:sz="4" w:space="0" w:color="auto"/>
              <w:bottom w:val="single" w:sz="4" w:space="0" w:color="auto"/>
            </w:tcBorders>
            <w:shd w:val="clear" w:color="auto" w:fill="auto"/>
          </w:tcPr>
          <w:p w14:paraId="28668033" w14:textId="3D8C98F3" w:rsidR="00A2371F" w:rsidRPr="002B2C36" w:rsidRDefault="00E62205" w:rsidP="0071395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Refer to note </w:t>
            </w:r>
            <w:r w:rsidR="00DC14B7" w:rsidRPr="002B2C36">
              <w:rPr>
                <w:rFonts w:ascii="Times New Roman" w:hAnsi="Times New Roman" w:cs="Times New Roman"/>
                <w:sz w:val="22"/>
                <w:szCs w:val="28"/>
              </w:rPr>
              <w:t>3</w:t>
            </w:r>
            <w:r w:rsidRPr="002B2C36">
              <w:rPr>
                <w:rFonts w:ascii="Times New Roman" w:hAnsi="Times New Roman" w:cs="Times New Roman"/>
                <w:sz w:val="22"/>
                <w:szCs w:val="28"/>
              </w:rPr>
              <w:t xml:space="preserve"> (</w:t>
            </w:r>
            <w:r w:rsidR="0054601C" w:rsidRPr="002B2C36">
              <w:rPr>
                <w:rFonts w:ascii="Times New Roman" w:hAnsi="Times New Roman" w:cs="Cordia New"/>
                <w:sz w:val="22"/>
                <w:szCs w:val="28"/>
              </w:rPr>
              <w:t>j</w:t>
            </w:r>
            <w:r w:rsidRPr="002B2C36">
              <w:rPr>
                <w:rFonts w:ascii="Times New Roman" w:hAnsi="Times New Roman" w:cs="Times New Roman"/>
                <w:sz w:val="22"/>
                <w:szCs w:val="28"/>
              </w:rPr>
              <w:t xml:space="preserve">), </w:t>
            </w:r>
            <w:r w:rsidR="00DC14B7" w:rsidRPr="002B2C36">
              <w:rPr>
                <w:rFonts w:ascii="Times New Roman" w:hAnsi="Times New Roman" w:cs="Times New Roman"/>
                <w:sz w:val="22"/>
                <w:szCs w:val="28"/>
              </w:rPr>
              <w:t>3</w:t>
            </w:r>
            <w:r w:rsidRPr="002B2C36">
              <w:rPr>
                <w:rFonts w:ascii="Times New Roman" w:hAnsi="Times New Roman" w:cs="Times New Roman"/>
                <w:sz w:val="22"/>
                <w:szCs w:val="28"/>
              </w:rPr>
              <w:t xml:space="preserve"> (</w:t>
            </w:r>
            <w:r w:rsidR="0054601C" w:rsidRPr="002B2C36">
              <w:rPr>
                <w:rFonts w:ascii="Times New Roman" w:hAnsi="Times New Roman" w:cs="Times New Roman"/>
                <w:sz w:val="22"/>
                <w:szCs w:val="28"/>
              </w:rPr>
              <w:t>k</w:t>
            </w:r>
            <w:r w:rsidRPr="002B2C36">
              <w:rPr>
                <w:rFonts w:ascii="Times New Roman" w:hAnsi="Times New Roman" w:cs="Times New Roman"/>
                <w:sz w:val="22"/>
                <w:szCs w:val="28"/>
              </w:rPr>
              <w:t>),</w:t>
            </w:r>
            <w:r w:rsidR="006C5908" w:rsidRPr="002B2C36">
              <w:rPr>
                <w:rFonts w:ascii="Times New Roman" w:hAnsi="Times New Roman" w:cs="Times New Roman"/>
                <w:sz w:val="22"/>
                <w:szCs w:val="28"/>
              </w:rPr>
              <w:t xml:space="preserve"> </w:t>
            </w:r>
            <w:r w:rsidR="00DC14B7" w:rsidRPr="002B2C36">
              <w:rPr>
                <w:rFonts w:ascii="Times New Roman" w:hAnsi="Times New Roman" w:cs="Times New Roman"/>
                <w:sz w:val="22"/>
                <w:szCs w:val="28"/>
              </w:rPr>
              <w:t>3 (m)</w:t>
            </w:r>
            <w:r w:rsidR="006C5908" w:rsidRPr="002B2C36">
              <w:rPr>
                <w:rFonts w:ascii="Times New Roman" w:hAnsi="Times New Roman" w:cs="Times New Roman"/>
                <w:sz w:val="22"/>
                <w:szCs w:val="28"/>
              </w:rPr>
              <w:t>,</w:t>
            </w:r>
            <w:r w:rsidR="00B36469" w:rsidRPr="002B2C36">
              <w:rPr>
                <w:rFonts w:ascii="Times New Roman" w:hAnsi="Times New Roman" w:cs="Times New Roman"/>
                <w:sz w:val="22"/>
                <w:szCs w:val="28"/>
              </w:rPr>
              <w:t xml:space="preserve"> </w:t>
            </w:r>
            <w:r w:rsidRPr="002B2C36">
              <w:rPr>
                <w:rFonts w:ascii="Times New Roman" w:hAnsi="Times New Roman" w:cs="Times New Roman"/>
                <w:sz w:val="22"/>
                <w:szCs w:val="28"/>
              </w:rPr>
              <w:t>1</w:t>
            </w:r>
            <w:r w:rsidR="00B543DC">
              <w:rPr>
                <w:rFonts w:ascii="Times New Roman" w:hAnsi="Times New Roman" w:cs="Times New Roman"/>
                <w:sz w:val="22"/>
                <w:szCs w:val="28"/>
              </w:rPr>
              <w:t>4</w:t>
            </w:r>
            <w:r w:rsidR="00A2371F" w:rsidRPr="002B2C36">
              <w:rPr>
                <w:rFonts w:ascii="Times New Roman" w:hAnsi="Times New Roman" w:cs="Times New Roman"/>
                <w:sz w:val="22"/>
                <w:szCs w:val="28"/>
              </w:rPr>
              <w:t xml:space="preserve"> and 1</w:t>
            </w:r>
            <w:r w:rsidR="00B543DC">
              <w:rPr>
                <w:rFonts w:ascii="Times New Roman" w:hAnsi="Times New Roman" w:cs="Times New Roman"/>
                <w:sz w:val="22"/>
                <w:szCs w:val="28"/>
              </w:rPr>
              <w:t>5</w:t>
            </w:r>
            <w:r w:rsidR="00A2371F" w:rsidRPr="002B2C36">
              <w:rPr>
                <w:rFonts w:ascii="Times New Roman" w:hAnsi="Times New Roman" w:cs="Times New Roman"/>
                <w:sz w:val="22"/>
                <w:szCs w:val="28"/>
              </w:rPr>
              <w:t xml:space="preserve"> to </w:t>
            </w:r>
            <w:r w:rsidR="007D0B8A" w:rsidRPr="002B2C36">
              <w:rPr>
                <w:rFonts w:ascii="Times New Roman" w:hAnsi="Times New Roman" w:cs="Times New Roman"/>
                <w:sz w:val="22"/>
                <w:szCs w:val="28"/>
              </w:rPr>
              <w:t xml:space="preserve">the </w:t>
            </w:r>
            <w:r w:rsidR="007D0B8A" w:rsidRPr="007D0B8A">
              <w:rPr>
                <w:rFonts w:ascii="Times New Roman" w:hAnsi="Times New Roman" w:cs="Times New Roman"/>
                <w:sz w:val="22"/>
                <w:szCs w:val="28"/>
              </w:rPr>
              <w:t xml:space="preserve">consolidated and separate </w:t>
            </w:r>
            <w:r w:rsidR="00A2371F" w:rsidRPr="002B2C36">
              <w:rPr>
                <w:rFonts w:ascii="Times New Roman" w:hAnsi="Times New Roman" w:cs="Times New Roman"/>
                <w:sz w:val="22"/>
                <w:szCs w:val="28"/>
              </w:rPr>
              <w:t>financial statements</w:t>
            </w:r>
          </w:p>
        </w:tc>
      </w:tr>
      <w:tr w:rsidR="00A2371F" w:rsidRPr="002B2C36" w14:paraId="06BFD156" w14:textId="77777777" w:rsidTr="00F65265">
        <w:tc>
          <w:tcPr>
            <w:tcW w:w="4910" w:type="dxa"/>
            <w:tcBorders>
              <w:top w:val="single" w:sz="4" w:space="0" w:color="auto"/>
              <w:bottom w:val="single" w:sz="4" w:space="0" w:color="auto"/>
              <w:right w:val="single" w:sz="4" w:space="0" w:color="auto"/>
            </w:tcBorders>
            <w:shd w:val="clear" w:color="auto" w:fill="auto"/>
          </w:tcPr>
          <w:p w14:paraId="603E3933" w14:textId="77777777" w:rsidR="00A2371F" w:rsidRPr="002B2C36" w:rsidRDefault="00A2371F" w:rsidP="00F65265">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shd w:val="clear" w:color="auto" w:fill="auto"/>
          </w:tcPr>
          <w:p w14:paraId="4E254473" w14:textId="77777777" w:rsidR="00A2371F" w:rsidRPr="002B2C36" w:rsidRDefault="00A2371F" w:rsidP="00F65265">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How the matter was addressed in the audit</w:t>
            </w:r>
          </w:p>
        </w:tc>
      </w:tr>
      <w:tr w:rsidR="00A2371F" w:rsidRPr="002B2C36" w14:paraId="664F87AE" w14:textId="77777777" w:rsidTr="00F65265">
        <w:tc>
          <w:tcPr>
            <w:tcW w:w="4910" w:type="dxa"/>
            <w:tcBorders>
              <w:top w:val="single" w:sz="4" w:space="0" w:color="auto"/>
              <w:right w:val="single" w:sz="4" w:space="0" w:color="auto"/>
            </w:tcBorders>
            <w:shd w:val="clear" w:color="auto" w:fill="auto"/>
          </w:tcPr>
          <w:p w14:paraId="07CE96C1" w14:textId="77777777" w:rsidR="004F1F43"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 xml:space="preserve">The Group has significant goodwill and other intangible assets with indefinite useful life which was mainly arising from business </w:t>
            </w:r>
            <w:r w:rsidR="005D0B6F" w:rsidRPr="002B2C36">
              <w:rPr>
                <w:rFonts w:ascii="Times New Roman" w:hAnsi="Times New Roman" w:cs="Times New Roman"/>
                <w:sz w:val="22"/>
                <w:szCs w:val="28"/>
              </w:rPr>
              <w:t>combinations</w:t>
            </w:r>
            <w:r w:rsidRPr="002B2C36">
              <w:rPr>
                <w:rFonts w:ascii="Times New Roman" w:hAnsi="Times New Roman" w:cs="Times New Roman"/>
                <w:sz w:val="22"/>
                <w:szCs w:val="28"/>
              </w:rPr>
              <w:t xml:space="preserve">. </w:t>
            </w:r>
          </w:p>
          <w:p w14:paraId="1B7A1AAB" w14:textId="77777777" w:rsidR="004F1F43" w:rsidRPr="002B2C36" w:rsidRDefault="004F1F43" w:rsidP="004F1F43">
            <w:pPr>
              <w:rPr>
                <w:rFonts w:ascii="Times New Roman" w:hAnsi="Times New Roman" w:cs="Times New Roman"/>
                <w:sz w:val="22"/>
                <w:szCs w:val="28"/>
              </w:rPr>
            </w:pPr>
          </w:p>
          <w:p w14:paraId="365DE092" w14:textId="77777777" w:rsidR="004F1F43"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 xml:space="preserve">The management normally assesses the impairment from the estimated recoverable amount at the end of the period. The recoverable amount was based on its value in use, determined by discounting future cash flows to be generated from the continuing use of assets and related assumptions. </w:t>
            </w:r>
          </w:p>
          <w:p w14:paraId="4A7D21B2" w14:textId="77777777" w:rsidR="004F1F43" w:rsidRPr="002B2C36" w:rsidRDefault="004F1F43" w:rsidP="004F1F43">
            <w:pPr>
              <w:rPr>
                <w:rFonts w:ascii="Times New Roman" w:hAnsi="Times New Roman" w:cs="Times New Roman"/>
                <w:sz w:val="22"/>
                <w:szCs w:val="28"/>
              </w:rPr>
            </w:pPr>
          </w:p>
          <w:p w14:paraId="3D828FA4" w14:textId="77777777" w:rsidR="00A2371F"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The judgments of management required to be applied over assumptions and the inherent uncertainty involved in forecasting and discounting future cash flows. This area was focused on my audit accordingly.</w:t>
            </w:r>
          </w:p>
        </w:tc>
        <w:tc>
          <w:tcPr>
            <w:tcW w:w="4911" w:type="dxa"/>
            <w:tcBorders>
              <w:top w:val="nil"/>
              <w:left w:val="single" w:sz="4" w:space="0" w:color="auto"/>
              <w:bottom w:val="single" w:sz="4" w:space="0" w:color="auto"/>
            </w:tcBorders>
            <w:shd w:val="clear" w:color="auto" w:fill="auto"/>
          </w:tcPr>
          <w:p w14:paraId="54CD6895" w14:textId="77777777" w:rsidR="00A2371F" w:rsidRPr="002B2C36" w:rsidRDefault="00A2371F" w:rsidP="00F65265">
            <w:pPr>
              <w:rPr>
                <w:rFonts w:ascii="Times New Roman" w:hAnsi="Times New Roman" w:cs="Cordia New"/>
                <w:sz w:val="22"/>
                <w:szCs w:val="28"/>
              </w:rPr>
            </w:pPr>
            <w:r w:rsidRPr="002B2C36">
              <w:rPr>
                <w:rFonts w:ascii="Times New Roman" w:hAnsi="Times New Roman" w:cs="Times New Roman"/>
                <w:sz w:val="22"/>
                <w:szCs w:val="28"/>
              </w:rPr>
              <w:t xml:space="preserve">My audit procedures </w:t>
            </w:r>
            <w:r w:rsidR="006217E4" w:rsidRPr="002B2C36">
              <w:rPr>
                <w:rFonts w:ascii="Times New Roman" w:hAnsi="Times New Roman" w:cs="Times New Roman"/>
                <w:sz w:val="22"/>
                <w:szCs w:val="28"/>
              </w:rPr>
              <w:t>included</w:t>
            </w:r>
            <w:r w:rsidRPr="002B2C36">
              <w:rPr>
                <w:rFonts w:ascii="Times New Roman" w:hAnsi="Times New Roman" w:cs="Times New Roman"/>
                <w:sz w:val="22"/>
                <w:szCs w:val="28"/>
              </w:rPr>
              <w:t>:</w:t>
            </w:r>
          </w:p>
          <w:p w14:paraId="67320C72" w14:textId="77777777" w:rsidR="00A2371F" w:rsidRPr="002B2C36" w:rsidRDefault="00A2371F" w:rsidP="00F65265">
            <w:pPr>
              <w:rPr>
                <w:rFonts w:ascii="Times New Roman" w:hAnsi="Times New Roman" w:cs="Cordia New"/>
                <w:szCs w:val="22"/>
              </w:rPr>
            </w:pPr>
          </w:p>
          <w:p w14:paraId="061455F9" w14:textId="77777777" w:rsidR="00644A4A" w:rsidRPr="009462EE" w:rsidRDefault="0033521E" w:rsidP="009462EE">
            <w:pPr>
              <w:numPr>
                <w:ilvl w:val="0"/>
                <w:numId w:val="22"/>
              </w:numPr>
              <w:tabs>
                <w:tab w:val="clear" w:pos="454"/>
                <w:tab w:val="clear" w:pos="680"/>
                <w:tab w:val="clear" w:pos="4678"/>
                <w:tab w:val="left" w:pos="715"/>
                <w:tab w:val="left" w:pos="760"/>
                <w:tab w:val="left" w:pos="4540"/>
              </w:tabs>
              <w:rPr>
                <w:rFonts w:ascii="Times New Roman" w:hAnsi="Times New Roman" w:cs="Times New Roman"/>
                <w:spacing w:val="-4"/>
                <w:sz w:val="14"/>
              </w:rPr>
            </w:pPr>
            <w:r w:rsidRPr="009462EE">
              <w:rPr>
                <w:rFonts w:ascii="Times New Roman" w:hAnsi="Times New Roman" w:cs="Times New Roman"/>
                <w:spacing w:val="-4"/>
                <w:sz w:val="22"/>
                <w:szCs w:val="28"/>
              </w:rPr>
              <w:t>U</w:t>
            </w:r>
            <w:r w:rsidR="005644BE" w:rsidRPr="009462EE">
              <w:rPr>
                <w:rFonts w:ascii="Times New Roman" w:hAnsi="Times New Roman" w:cs="Times New Roman"/>
                <w:spacing w:val="-4"/>
                <w:sz w:val="22"/>
                <w:szCs w:val="28"/>
              </w:rPr>
              <w:t>nderstood the process of the estimated recoverable amount</w:t>
            </w:r>
            <w:r w:rsidR="00DB77AA" w:rsidRPr="009462EE">
              <w:rPr>
                <w:rFonts w:ascii="Times New Roman" w:hAnsi="Times New Roman" w:cs="Times New Roman"/>
                <w:spacing w:val="-4"/>
                <w:sz w:val="22"/>
                <w:szCs w:val="28"/>
              </w:rPr>
              <w:t xml:space="preserve"> to assess the impairment</w:t>
            </w:r>
            <w:r w:rsidR="00250696" w:rsidRPr="009462EE">
              <w:rPr>
                <w:rFonts w:ascii="Times New Roman" w:hAnsi="Times New Roman"/>
                <w:spacing w:val="-4"/>
                <w:sz w:val="22"/>
                <w:szCs w:val="28"/>
              </w:rPr>
              <w:t>.</w:t>
            </w:r>
          </w:p>
          <w:p w14:paraId="5532DBCA" w14:textId="77777777" w:rsidR="00644A4A" w:rsidRPr="002B2C36" w:rsidRDefault="00644A4A" w:rsidP="00644A4A">
            <w:pPr>
              <w:tabs>
                <w:tab w:val="clear" w:pos="454"/>
                <w:tab w:val="clear" w:pos="680"/>
                <w:tab w:val="left" w:pos="715"/>
                <w:tab w:val="left" w:pos="760"/>
              </w:tabs>
              <w:ind w:left="720"/>
              <w:rPr>
                <w:rFonts w:ascii="Times New Roman" w:hAnsi="Times New Roman" w:cs="Times New Roman"/>
                <w:sz w:val="14"/>
              </w:rPr>
            </w:pPr>
          </w:p>
          <w:p w14:paraId="1B26C647" w14:textId="4732459E" w:rsidR="00644A4A" w:rsidRPr="00C47047" w:rsidRDefault="0033521E" w:rsidP="009C0FDA">
            <w:pPr>
              <w:numPr>
                <w:ilvl w:val="0"/>
                <w:numId w:val="22"/>
              </w:numPr>
              <w:tabs>
                <w:tab w:val="clear" w:pos="454"/>
                <w:tab w:val="clear" w:pos="680"/>
                <w:tab w:val="left" w:pos="715"/>
                <w:tab w:val="left" w:pos="760"/>
              </w:tabs>
              <w:rPr>
                <w:rFonts w:ascii="Times New Roman" w:hAnsi="Times New Roman" w:cs="Times New Roman"/>
                <w:sz w:val="14"/>
              </w:rPr>
            </w:pPr>
            <w:r w:rsidRPr="00C47047">
              <w:rPr>
                <w:rFonts w:ascii="Times New Roman" w:hAnsi="Times New Roman" w:cs="Times New Roman"/>
                <w:sz w:val="22"/>
                <w:szCs w:val="28"/>
              </w:rPr>
              <w:t>C</w:t>
            </w:r>
            <w:r w:rsidR="00C44A95" w:rsidRPr="00C47047">
              <w:rPr>
                <w:rFonts w:ascii="Times New Roman" w:hAnsi="Times New Roman" w:cs="Times New Roman"/>
                <w:sz w:val="22"/>
                <w:szCs w:val="28"/>
              </w:rPr>
              <w:t>onsidered</w:t>
            </w:r>
            <w:r w:rsidR="004F1F43" w:rsidRPr="00C47047">
              <w:rPr>
                <w:rFonts w:ascii="Times New Roman" w:hAnsi="Times New Roman" w:cs="Times New Roman"/>
                <w:sz w:val="22"/>
                <w:szCs w:val="28"/>
              </w:rPr>
              <w:t xml:space="preserve"> the </w:t>
            </w:r>
            <w:r w:rsidR="00C44A95" w:rsidRPr="00C47047">
              <w:rPr>
                <w:rFonts w:ascii="Times New Roman" w:hAnsi="Times New Roman" w:cs="Times New Roman"/>
                <w:sz w:val="22"/>
                <w:szCs w:val="28"/>
              </w:rPr>
              <w:t>key</w:t>
            </w:r>
            <w:r w:rsidR="004F1F43" w:rsidRPr="00C47047">
              <w:rPr>
                <w:rFonts w:ascii="Times New Roman" w:hAnsi="Times New Roman" w:cs="Times New Roman"/>
                <w:sz w:val="22"/>
                <w:szCs w:val="28"/>
              </w:rPr>
              <w:t xml:space="preserve"> assumptions</w:t>
            </w:r>
            <w:r w:rsidR="00C44A95" w:rsidRPr="00C47047">
              <w:rPr>
                <w:rFonts w:ascii="Times New Roman" w:hAnsi="Times New Roman" w:cs="Times New Roman"/>
                <w:sz w:val="22"/>
                <w:szCs w:val="28"/>
              </w:rPr>
              <w:t xml:space="preserve"> in the estimated recoverable amount report</w:t>
            </w:r>
            <w:r w:rsidR="001B54DC" w:rsidRPr="00C47047">
              <w:rPr>
                <w:rFonts w:ascii="Times New Roman" w:hAnsi="Times New Roman" w:cs="Times New Roman"/>
                <w:sz w:val="22"/>
                <w:szCs w:val="28"/>
              </w:rPr>
              <w:t>s</w:t>
            </w:r>
            <w:r w:rsidR="00C44A95" w:rsidRPr="00C47047">
              <w:rPr>
                <w:rFonts w:ascii="Times New Roman" w:hAnsi="Times New Roman" w:cs="Times New Roman"/>
                <w:sz w:val="22"/>
                <w:szCs w:val="28"/>
              </w:rPr>
              <w:t xml:space="preserve">, </w:t>
            </w:r>
            <w:r w:rsidR="004F1F43" w:rsidRPr="00C47047">
              <w:rPr>
                <w:rFonts w:ascii="Times New Roman" w:hAnsi="Times New Roman" w:cs="Times New Roman"/>
                <w:sz w:val="22"/>
                <w:szCs w:val="28"/>
              </w:rPr>
              <w:t xml:space="preserve">which were approved by management, </w:t>
            </w:r>
            <w:r w:rsidR="00FD4CE6" w:rsidRPr="00C47047">
              <w:rPr>
                <w:rFonts w:ascii="Times New Roman" w:hAnsi="Times New Roman" w:cs="Times New Roman"/>
                <w:sz w:val="22"/>
                <w:szCs w:val="28"/>
              </w:rPr>
              <w:t>by comparing</w:t>
            </w:r>
            <w:r w:rsidR="00B57824" w:rsidRPr="00C47047">
              <w:rPr>
                <w:rFonts w:ascii="Times New Roman" w:hAnsi="Times New Roman" w:cs="Times New Roman"/>
                <w:sz w:val="22"/>
                <w:szCs w:val="28"/>
              </w:rPr>
              <w:t xml:space="preserve"> </w:t>
            </w:r>
            <w:r w:rsidR="009462EE" w:rsidRPr="00C47047">
              <w:rPr>
                <w:rFonts w:ascii="Times New Roman" w:hAnsi="Times New Roman" w:cs="Times New Roman"/>
                <w:sz w:val="22"/>
                <w:szCs w:val="28"/>
              </w:rPr>
              <w:t xml:space="preserve">the key assumptions with </w:t>
            </w:r>
            <w:r w:rsidR="00B57824" w:rsidRPr="00C47047">
              <w:rPr>
                <w:rFonts w:ascii="Times New Roman" w:hAnsi="Times New Roman" w:cs="Times New Roman"/>
                <w:sz w:val="22"/>
                <w:szCs w:val="28"/>
              </w:rPr>
              <w:t>industry trends</w:t>
            </w:r>
            <w:r w:rsidR="00997B47" w:rsidRPr="00C47047">
              <w:rPr>
                <w:rFonts w:ascii="Times New Roman" w:hAnsi="Times New Roman" w:cs="Times New Roman"/>
                <w:sz w:val="22"/>
                <w:szCs w:val="28"/>
              </w:rPr>
              <w:t xml:space="preserve"> and</w:t>
            </w:r>
            <w:r w:rsidR="00B57824" w:rsidRPr="00C47047">
              <w:rPr>
                <w:rFonts w:ascii="Times New Roman" w:hAnsi="Times New Roman" w:cs="Times New Roman"/>
                <w:sz w:val="22"/>
                <w:szCs w:val="28"/>
              </w:rPr>
              <w:t xml:space="preserve"> </w:t>
            </w:r>
            <w:r w:rsidR="00BC0BD7" w:rsidRPr="00C47047">
              <w:rPr>
                <w:rFonts w:ascii="Times New Roman" w:hAnsi="Times New Roman" w:cs="Times New Roman"/>
                <w:sz w:val="22"/>
                <w:szCs w:val="28"/>
              </w:rPr>
              <w:t>information derived from external and in</w:t>
            </w:r>
            <w:r w:rsidR="00B57824" w:rsidRPr="00C47047">
              <w:rPr>
                <w:rFonts w:ascii="Times New Roman" w:hAnsi="Times New Roman" w:cs="Times New Roman"/>
                <w:sz w:val="22"/>
                <w:szCs w:val="28"/>
              </w:rPr>
              <w:t xml:space="preserve">ternal sources </w:t>
            </w:r>
            <w:r w:rsidR="009462EE" w:rsidRPr="00C47047">
              <w:rPr>
                <w:rFonts w:ascii="Times New Roman" w:hAnsi="Times New Roman" w:cs="Times New Roman"/>
                <w:sz w:val="22"/>
                <w:szCs w:val="28"/>
              </w:rPr>
              <w:t xml:space="preserve">and the accuracy of the past cashflow projections in comparison to the actual operating results </w:t>
            </w:r>
            <w:r w:rsidR="00BC0BD7" w:rsidRPr="00C47047">
              <w:rPr>
                <w:rFonts w:ascii="Times New Roman" w:hAnsi="Times New Roman" w:cs="Times New Roman"/>
                <w:sz w:val="22"/>
                <w:szCs w:val="28"/>
              </w:rPr>
              <w:t>and</w:t>
            </w:r>
            <w:r w:rsidR="00B57824" w:rsidRPr="00C47047">
              <w:rPr>
                <w:rFonts w:ascii="Times New Roman" w:hAnsi="Times New Roman" w:cs="Times New Roman"/>
                <w:sz w:val="22"/>
                <w:szCs w:val="28"/>
              </w:rPr>
              <w:t xml:space="preserve"> </w:t>
            </w:r>
            <w:r w:rsidR="00E36BFB" w:rsidRPr="00C47047">
              <w:rPr>
                <w:rFonts w:ascii="Times New Roman" w:hAnsi="Times New Roman" w:cs="Times New Roman"/>
                <w:sz w:val="22"/>
                <w:szCs w:val="28"/>
              </w:rPr>
              <w:t>a</w:t>
            </w:r>
            <w:r w:rsidR="00023DDA" w:rsidRPr="00C47047">
              <w:rPr>
                <w:rFonts w:ascii="Times New Roman" w:hAnsi="Times New Roman" w:cs="Times New Roman"/>
                <w:sz w:val="22"/>
                <w:szCs w:val="28"/>
              </w:rPr>
              <w:t>ssessed</w:t>
            </w:r>
            <w:r w:rsidR="00644A4A" w:rsidRPr="00C47047">
              <w:rPr>
                <w:rFonts w:ascii="Times New Roman" w:hAnsi="Times New Roman" w:cs="Times New Roman"/>
                <w:sz w:val="22"/>
                <w:szCs w:val="28"/>
              </w:rPr>
              <w:t xml:space="preserve"> financial methodologies used by the Group and performed sensitivity analysis around the key assumptions.</w:t>
            </w:r>
          </w:p>
          <w:p w14:paraId="399148DE" w14:textId="77777777" w:rsidR="00644A4A" w:rsidRPr="002B2C36" w:rsidRDefault="00644A4A" w:rsidP="00644A4A">
            <w:pPr>
              <w:pStyle w:val="ListParagraph"/>
              <w:rPr>
                <w:rFonts w:ascii="Times New Roman" w:hAnsi="Times New Roman" w:cs="Times New Roman"/>
                <w:sz w:val="22"/>
                <w:szCs w:val="28"/>
              </w:rPr>
            </w:pPr>
          </w:p>
          <w:p w14:paraId="15A53389" w14:textId="77777777" w:rsidR="00A2371F" w:rsidRPr="002B2C36" w:rsidRDefault="0033521E" w:rsidP="00596432">
            <w:pPr>
              <w:numPr>
                <w:ilvl w:val="0"/>
                <w:numId w:val="22"/>
              </w:numPr>
              <w:tabs>
                <w:tab w:val="clear" w:pos="454"/>
                <w:tab w:val="clear" w:pos="680"/>
                <w:tab w:val="left" w:pos="715"/>
                <w:tab w:val="left" w:pos="760"/>
              </w:tabs>
              <w:spacing w:line="240" w:lineRule="auto"/>
              <w:rPr>
                <w:rFonts w:ascii="Times New Roman" w:hAnsi="Times New Roman" w:cs="Times New Roman"/>
                <w:sz w:val="14"/>
              </w:rPr>
            </w:pPr>
            <w:r w:rsidRPr="002B2C36">
              <w:rPr>
                <w:rFonts w:ascii="Times New Roman" w:hAnsi="Times New Roman" w:cs="Times New Roman"/>
                <w:sz w:val="22"/>
                <w:szCs w:val="28"/>
              </w:rPr>
              <w:t>C</w:t>
            </w:r>
            <w:r w:rsidR="004F1F43" w:rsidRPr="002B2C36">
              <w:rPr>
                <w:rFonts w:ascii="Times New Roman" w:hAnsi="Times New Roman" w:cs="Times New Roman"/>
                <w:sz w:val="22"/>
                <w:szCs w:val="28"/>
              </w:rPr>
              <w:t>onsidered the adequate of the Group</w:t>
            </w:r>
            <w:r w:rsidR="004B6758" w:rsidRPr="002B2C36">
              <w:rPr>
                <w:rFonts w:ascii="Times New Roman" w:hAnsi="Times New Roman" w:cs="Times New Roman"/>
                <w:sz w:val="22"/>
                <w:szCs w:val="28"/>
              </w:rPr>
              <w:t>’</w:t>
            </w:r>
            <w:r w:rsidR="004F1F43" w:rsidRPr="002B2C36">
              <w:rPr>
                <w:rFonts w:ascii="Times New Roman" w:hAnsi="Times New Roman" w:cs="Times New Roman"/>
                <w:sz w:val="22"/>
                <w:szCs w:val="28"/>
              </w:rPr>
              <w:t>s disclosures in accordance with Thai Financial Reporting Standards.</w:t>
            </w:r>
          </w:p>
          <w:p w14:paraId="7DB6BBCC" w14:textId="77777777" w:rsidR="001B54DC" w:rsidRPr="002B2C36" w:rsidRDefault="001B54DC" w:rsidP="001B54DC">
            <w:pPr>
              <w:tabs>
                <w:tab w:val="clear" w:pos="454"/>
                <w:tab w:val="clear" w:pos="680"/>
                <w:tab w:val="left" w:pos="715"/>
                <w:tab w:val="left" w:pos="760"/>
              </w:tabs>
              <w:rPr>
                <w:rFonts w:ascii="Times New Roman" w:hAnsi="Times New Roman" w:cs="Times New Roman"/>
                <w:sz w:val="14"/>
              </w:rPr>
            </w:pPr>
          </w:p>
        </w:tc>
      </w:tr>
    </w:tbl>
    <w:p w14:paraId="611BF5D9" w14:textId="77777777" w:rsidR="00D72A1A" w:rsidRDefault="00D72A1A" w:rsidP="00B43549">
      <w:pPr>
        <w:spacing w:line="240" w:lineRule="auto"/>
        <w:rPr>
          <w:rFonts w:ascii="Times New Roman" w:hAnsi="Times New Roman" w:cs="Times New Roman"/>
          <w:i/>
          <w:iCs/>
          <w:sz w:val="22"/>
          <w:szCs w:val="28"/>
        </w:rPr>
      </w:pPr>
    </w:p>
    <w:p w14:paraId="39F9BEBE" w14:textId="08B3788D" w:rsidR="00B543DC" w:rsidRDefault="00B543DC" w:rsidP="00B43549">
      <w:pPr>
        <w:spacing w:line="240" w:lineRule="auto"/>
        <w:rPr>
          <w:rFonts w:ascii="Times New Roman" w:hAnsi="Times New Roman" w:cs="Times New Roman"/>
          <w:i/>
          <w:iCs/>
          <w:sz w:val="22"/>
          <w:szCs w:val="28"/>
        </w:rPr>
      </w:pPr>
      <w:r w:rsidRPr="00B543DC">
        <w:rPr>
          <w:rFonts w:ascii="Times New Roman" w:hAnsi="Times New Roman" w:cs="Times New Roman"/>
          <w:i/>
          <w:iCs/>
          <w:sz w:val="22"/>
          <w:szCs w:val="28"/>
        </w:rPr>
        <w:lastRenderedPageBreak/>
        <w:t>Emphasis of Matter</w:t>
      </w:r>
    </w:p>
    <w:p w14:paraId="06465A0D" w14:textId="77777777" w:rsidR="00B543DC" w:rsidRPr="00B543DC" w:rsidRDefault="00B543DC" w:rsidP="00B43549">
      <w:pPr>
        <w:spacing w:line="240" w:lineRule="auto"/>
        <w:rPr>
          <w:rFonts w:ascii="Times New Roman" w:hAnsi="Times New Roman" w:cstheme="minorBidi"/>
          <w:i/>
          <w:iCs/>
          <w:sz w:val="22"/>
          <w:szCs w:val="28"/>
          <w:cs/>
        </w:rPr>
      </w:pPr>
    </w:p>
    <w:p w14:paraId="2237917E" w14:textId="162371B0" w:rsidR="00B543DC" w:rsidRPr="00B543DC" w:rsidRDefault="00C400C7" w:rsidP="00B543DC">
      <w:pPr>
        <w:spacing w:line="240" w:lineRule="auto"/>
        <w:jc w:val="both"/>
        <w:rPr>
          <w:rFonts w:ascii="Times New Roman" w:hAnsi="Times New Roman" w:cs="Times New Roman"/>
          <w:sz w:val="22"/>
          <w:szCs w:val="28"/>
        </w:rPr>
      </w:pPr>
      <w:r w:rsidRPr="00B930A1">
        <w:rPr>
          <w:rFonts w:ascii="Times New Roman" w:hAnsi="Times New Roman" w:cs="Times New Roman"/>
          <w:sz w:val="22"/>
          <w:szCs w:val="22"/>
        </w:rPr>
        <w:t>I draw attention to note</w:t>
      </w:r>
      <w:r w:rsidR="00B1000A">
        <w:rPr>
          <w:rFonts w:ascii="Times New Roman" w:hAnsi="Times New Roman" w:hint="cs"/>
          <w:sz w:val="22"/>
          <w:szCs w:val="28"/>
          <w:cs/>
        </w:rPr>
        <w:t xml:space="preserve"> </w:t>
      </w:r>
      <w:r w:rsidR="00B1000A">
        <w:rPr>
          <w:rFonts w:ascii="Times New Roman" w:hAnsi="Times New Roman"/>
          <w:sz w:val="22"/>
          <w:szCs w:val="28"/>
        </w:rPr>
        <w:t>1 and</w:t>
      </w:r>
      <w:r w:rsidRPr="00B930A1">
        <w:rPr>
          <w:rFonts w:ascii="Times New Roman" w:hAnsi="Times New Roman" w:cs="Times New Roman"/>
          <w:sz w:val="22"/>
          <w:szCs w:val="22"/>
        </w:rPr>
        <w:t xml:space="preserve"> </w:t>
      </w:r>
      <w:r w:rsidR="00BF2369">
        <w:rPr>
          <w:rFonts w:ascii="Times New Roman" w:hAnsi="Times New Roman" w:cs="Times New Roman"/>
          <w:sz w:val="22"/>
          <w:szCs w:val="22"/>
        </w:rPr>
        <w:t>4</w:t>
      </w:r>
      <w:r>
        <w:rPr>
          <w:rFonts w:ascii="Times New Roman" w:hAnsi="Times New Roman" w:cs="Times New Roman"/>
          <w:sz w:val="22"/>
          <w:szCs w:val="22"/>
        </w:rPr>
        <w:t xml:space="preserve"> </w:t>
      </w:r>
      <w:r w:rsidRPr="005E46A9">
        <w:rPr>
          <w:rFonts w:ascii="Times New Roman" w:hAnsi="Times New Roman" w:cs="Times New Roman"/>
          <w:sz w:val="22"/>
          <w:szCs w:val="22"/>
        </w:rPr>
        <w:t>to the financial statements</w:t>
      </w:r>
      <w:r>
        <w:rPr>
          <w:rFonts w:ascii="Times New Roman" w:hAnsi="Times New Roman" w:cs="Times New Roman"/>
          <w:sz w:val="22"/>
          <w:szCs w:val="22"/>
        </w:rPr>
        <w:t>, a</w:t>
      </w:r>
      <w:r w:rsidRPr="00035A8A">
        <w:rPr>
          <w:rFonts w:ascii="Times New Roman" w:hAnsi="Times New Roman" w:cs="Times New Roman"/>
          <w:sz w:val="22"/>
          <w:szCs w:val="22"/>
        </w:rPr>
        <w:t xml:space="preserve">t the </w:t>
      </w:r>
      <w:r w:rsidR="00B1000A" w:rsidRPr="00B1000A">
        <w:rPr>
          <w:rFonts w:ascii="Times New Roman" w:hAnsi="Times New Roman" w:cs="Times New Roman"/>
          <w:sz w:val="22"/>
          <w:szCs w:val="22"/>
        </w:rPr>
        <w:t>CP Axtra Public Company Limited</w:t>
      </w:r>
      <w:r w:rsidR="00B1000A">
        <w:rPr>
          <w:rFonts w:ascii="Times New Roman" w:hAnsi="Times New Roman" w:cs="Times New Roman"/>
          <w:sz w:val="22"/>
          <w:szCs w:val="22"/>
        </w:rPr>
        <w:t xml:space="preserve"> </w:t>
      </w:r>
      <w:r w:rsidR="00BC7CB8">
        <w:rPr>
          <w:rFonts w:ascii="Times New Roman" w:hAnsi="Times New Roman" w:cs="Times New Roman"/>
          <w:sz w:val="22"/>
          <w:szCs w:val="22"/>
        </w:rPr>
        <w:br/>
      </w:r>
      <w:r w:rsidR="00B1000A">
        <w:rPr>
          <w:rFonts w:ascii="Times New Roman" w:hAnsi="Times New Roman" w:cs="Times New Roman"/>
          <w:sz w:val="22"/>
          <w:szCs w:val="22"/>
        </w:rPr>
        <w:t xml:space="preserve">(“the </w:t>
      </w:r>
      <w:r w:rsidR="00BC7CB8">
        <w:rPr>
          <w:rFonts w:ascii="Times New Roman" w:hAnsi="Times New Roman" w:cs="Times New Roman"/>
          <w:sz w:val="22"/>
          <w:szCs w:val="22"/>
        </w:rPr>
        <w:t>f</w:t>
      </w:r>
      <w:r w:rsidR="00B1000A">
        <w:rPr>
          <w:rFonts w:ascii="Times New Roman" w:hAnsi="Times New Roman" w:cs="Times New Roman"/>
          <w:sz w:val="22"/>
          <w:szCs w:val="22"/>
        </w:rPr>
        <w:t xml:space="preserve">ormer </w:t>
      </w:r>
      <w:r w:rsidR="00BC7CB8">
        <w:rPr>
          <w:rFonts w:ascii="Times New Roman" w:hAnsi="Times New Roman" w:cs="Times New Roman"/>
          <w:sz w:val="22"/>
          <w:szCs w:val="22"/>
        </w:rPr>
        <w:t>c</w:t>
      </w:r>
      <w:r w:rsidR="00B1000A">
        <w:rPr>
          <w:rFonts w:ascii="Times New Roman" w:hAnsi="Times New Roman" w:cs="Times New Roman"/>
          <w:sz w:val="22"/>
          <w:szCs w:val="22"/>
        </w:rPr>
        <w:t>ompany”)</w:t>
      </w:r>
      <w:r>
        <w:rPr>
          <w:rFonts w:ascii="Times New Roman" w:hAnsi="Times New Roman" w:cs="Times New Roman"/>
          <w:sz w:val="22"/>
          <w:szCs w:val="22"/>
        </w:rPr>
        <w:t>’s Annual</w:t>
      </w:r>
      <w:r w:rsidRPr="00974E57">
        <w:rPr>
          <w:rFonts w:ascii="Times New Roman" w:hAnsi="Times New Roman" w:cs="Times New Roman"/>
          <w:sz w:val="22"/>
          <w:szCs w:val="22"/>
        </w:rPr>
        <w:t xml:space="preserve"> </w:t>
      </w:r>
      <w:r w:rsidRPr="00035A8A">
        <w:rPr>
          <w:rFonts w:ascii="Times New Roman" w:hAnsi="Times New Roman" w:cs="Times New Roman"/>
          <w:sz w:val="22"/>
          <w:szCs w:val="22"/>
        </w:rPr>
        <w:t>General Meeting of the Shareholders held on 29 March 2024</w:t>
      </w:r>
      <w:r>
        <w:rPr>
          <w:rFonts w:ascii="Times New Roman" w:hAnsi="Times New Roman" w:cs="Times New Roman"/>
          <w:sz w:val="22"/>
          <w:szCs w:val="22"/>
        </w:rPr>
        <w:t xml:space="preserve">, </w:t>
      </w:r>
      <w:r w:rsidRPr="0095729D">
        <w:rPr>
          <w:rFonts w:ascii="Times New Roman" w:hAnsi="Times New Roman" w:cs="Times New Roman"/>
          <w:sz w:val="22"/>
          <w:szCs w:val="22"/>
        </w:rPr>
        <w:t xml:space="preserve">the </w:t>
      </w:r>
      <w:r w:rsidR="00BC7CB8">
        <w:rPr>
          <w:rFonts w:ascii="Times New Roman" w:hAnsi="Times New Roman" w:cs="Times New Roman"/>
          <w:sz w:val="22"/>
          <w:szCs w:val="22"/>
        </w:rPr>
        <w:t>f</w:t>
      </w:r>
      <w:r w:rsidR="00B1000A">
        <w:rPr>
          <w:rFonts w:ascii="Times New Roman" w:hAnsi="Times New Roman" w:cs="Times New Roman"/>
          <w:sz w:val="22"/>
          <w:szCs w:val="22"/>
        </w:rPr>
        <w:t xml:space="preserve">ormer </w:t>
      </w:r>
      <w:r w:rsidR="00BC7CB8">
        <w:rPr>
          <w:rFonts w:ascii="Times New Roman" w:hAnsi="Times New Roman" w:cs="Times New Roman"/>
          <w:sz w:val="22"/>
          <w:szCs w:val="22"/>
        </w:rPr>
        <w:t>c</w:t>
      </w:r>
      <w:r w:rsidRPr="0095729D">
        <w:rPr>
          <w:rFonts w:ascii="Times New Roman" w:hAnsi="Times New Roman" w:cs="Times New Roman"/>
          <w:sz w:val="22"/>
          <w:szCs w:val="22"/>
        </w:rPr>
        <w:t xml:space="preserve">ompany’s shareholders approved </w:t>
      </w:r>
      <w:r w:rsidRPr="00922761">
        <w:rPr>
          <w:rFonts w:ascii="Times New Roman" w:hAnsi="Times New Roman" w:cs="Times New Roman"/>
          <w:sz w:val="22"/>
          <w:szCs w:val="22"/>
        </w:rPr>
        <w:t xml:space="preserve">to </w:t>
      </w:r>
      <w:r w:rsidRPr="0095729D">
        <w:rPr>
          <w:rFonts w:ascii="Times New Roman" w:hAnsi="Times New Roman" w:cs="Times New Roman"/>
          <w:sz w:val="22"/>
          <w:szCs w:val="22"/>
        </w:rPr>
        <w:t>restructur</w:t>
      </w:r>
      <w:r w:rsidRPr="0095729D">
        <w:rPr>
          <w:rFonts w:ascii="Times New Roman" w:hAnsi="Times New Roman" w:cs="Cordia New"/>
          <w:sz w:val="22"/>
          <w:szCs w:val="22"/>
        </w:rPr>
        <w:t>e</w:t>
      </w:r>
      <w:r w:rsidRPr="0095729D">
        <w:rPr>
          <w:rFonts w:ascii="Times New Roman" w:hAnsi="Times New Roman" w:cs="Times New Roman"/>
          <w:sz w:val="22"/>
          <w:szCs w:val="22"/>
        </w:rPr>
        <w:t xml:space="preserve"> the internal business</w:t>
      </w:r>
      <w:r w:rsidRPr="00B559BD">
        <w:rPr>
          <w:rFonts w:ascii="Times New Roman" w:hAnsi="Times New Roman" w:cs="Cordia New"/>
          <w:sz w:val="22"/>
          <w:szCs w:val="22"/>
        </w:rPr>
        <w:t>.</w:t>
      </w:r>
      <w:r w:rsidRPr="0095729D">
        <w:rPr>
          <w:rFonts w:ascii="Times New Roman" w:hAnsi="Times New Roman" w:cs="Times New Roman"/>
          <w:sz w:val="22"/>
          <w:szCs w:val="22"/>
        </w:rPr>
        <w:t xml:space="preserve"> </w:t>
      </w:r>
      <w:r>
        <w:rPr>
          <w:rFonts w:ascii="Times New Roman" w:hAnsi="Times New Roman" w:cs="Times New Roman"/>
          <w:sz w:val="22"/>
          <w:szCs w:val="22"/>
        </w:rPr>
        <w:t xml:space="preserve">On 1 April 2024, </w:t>
      </w:r>
      <w:r w:rsidRPr="00B930A1">
        <w:rPr>
          <w:rFonts w:ascii="Times New Roman" w:hAnsi="Times New Roman" w:cs="Times New Roman"/>
          <w:sz w:val="22"/>
          <w:szCs w:val="22"/>
        </w:rPr>
        <w:t xml:space="preserve">the </w:t>
      </w:r>
      <w:r w:rsidR="00BC7CB8">
        <w:rPr>
          <w:rFonts w:ascii="Times New Roman" w:hAnsi="Times New Roman" w:cs="Times New Roman"/>
          <w:sz w:val="22"/>
          <w:szCs w:val="22"/>
        </w:rPr>
        <w:t>f</w:t>
      </w:r>
      <w:r w:rsidR="00B1000A">
        <w:rPr>
          <w:rFonts w:ascii="Times New Roman" w:hAnsi="Times New Roman" w:cs="Times New Roman"/>
          <w:sz w:val="22"/>
          <w:szCs w:val="22"/>
        </w:rPr>
        <w:t xml:space="preserve">ormer </w:t>
      </w:r>
      <w:r w:rsidR="00BC7CB8">
        <w:rPr>
          <w:rFonts w:ascii="Times New Roman" w:hAnsi="Times New Roman" w:cs="Times New Roman"/>
          <w:sz w:val="22"/>
          <w:szCs w:val="22"/>
        </w:rPr>
        <w:t>c</w:t>
      </w:r>
      <w:r w:rsidRPr="00B930A1">
        <w:rPr>
          <w:rFonts w:ascii="Times New Roman" w:hAnsi="Times New Roman" w:cs="Times New Roman"/>
          <w:sz w:val="22"/>
          <w:szCs w:val="22"/>
        </w:rPr>
        <w:t>ompany completely accepted</w:t>
      </w:r>
      <w:r>
        <w:rPr>
          <w:rFonts w:ascii="Times New Roman" w:hAnsi="Times New Roman" w:cs="Times New Roman"/>
          <w:sz w:val="22"/>
          <w:szCs w:val="22"/>
        </w:rPr>
        <w:t xml:space="preserve"> </w:t>
      </w:r>
      <w:r w:rsidRPr="00B930A1">
        <w:rPr>
          <w:rFonts w:ascii="Times New Roman" w:hAnsi="Times New Roman" w:cs="Times New Roman"/>
          <w:sz w:val="22"/>
          <w:szCs w:val="22"/>
        </w:rPr>
        <w:t xml:space="preserve">the Entire Business Transfer (EBT) of a local subsidiary (Lotus’s Stores (Thailand) Co., Ltd. </w:t>
      </w:r>
      <w:r w:rsidRPr="005E46A9">
        <w:rPr>
          <w:rFonts w:ascii="Times New Roman" w:hAnsi="Times New Roman" w:cs="Times New Roman"/>
          <w:spacing w:val="-4"/>
          <w:sz w:val="22"/>
          <w:szCs w:val="22"/>
        </w:rPr>
        <w:t xml:space="preserve">(“Lotus’s Thailand”)) including all assets and liabilities of Lotus’s Thailand. </w:t>
      </w:r>
      <w:r>
        <w:rPr>
          <w:rFonts w:ascii="Times New Roman" w:hAnsi="Times New Roman" w:cs="Times New Roman"/>
          <w:spacing w:val="-4"/>
          <w:sz w:val="22"/>
          <w:szCs w:val="22"/>
        </w:rPr>
        <w:t xml:space="preserve">Subsequently, on 1 October 2024 (the amalgamation date), the amalgamation between the </w:t>
      </w:r>
      <w:r w:rsidR="00861CF3">
        <w:rPr>
          <w:rFonts w:ascii="Times New Roman" w:hAnsi="Times New Roman" w:cs="Times New Roman"/>
          <w:sz w:val="22"/>
          <w:szCs w:val="22"/>
        </w:rPr>
        <w:t>f</w:t>
      </w:r>
      <w:r w:rsidR="00B1000A">
        <w:rPr>
          <w:rFonts w:ascii="Times New Roman" w:hAnsi="Times New Roman" w:cs="Times New Roman"/>
          <w:sz w:val="22"/>
          <w:szCs w:val="22"/>
        </w:rPr>
        <w:t>ormer</w:t>
      </w:r>
      <w:r w:rsidR="00B1000A">
        <w:rPr>
          <w:rFonts w:ascii="Times New Roman" w:hAnsi="Times New Roman" w:cs="Times New Roman"/>
          <w:spacing w:val="-4"/>
          <w:sz w:val="22"/>
          <w:szCs w:val="22"/>
        </w:rPr>
        <w:t xml:space="preserve"> </w:t>
      </w:r>
      <w:r w:rsidR="00861CF3">
        <w:rPr>
          <w:rFonts w:ascii="Times New Roman" w:hAnsi="Times New Roman" w:cs="Times New Roman"/>
          <w:spacing w:val="-4"/>
          <w:sz w:val="22"/>
          <w:szCs w:val="22"/>
        </w:rPr>
        <w:t>c</w:t>
      </w:r>
      <w:r>
        <w:rPr>
          <w:rFonts w:ascii="Times New Roman" w:hAnsi="Times New Roman" w:cs="Times New Roman"/>
          <w:spacing w:val="-4"/>
          <w:sz w:val="22"/>
          <w:szCs w:val="22"/>
        </w:rPr>
        <w:t xml:space="preserve">ompany and a local subsidiary (Ek-Chai Distribution System </w:t>
      </w:r>
      <w:proofErr w:type="spellStart"/>
      <w:proofErr w:type="gramStart"/>
      <w:r>
        <w:rPr>
          <w:rFonts w:ascii="Times New Roman" w:hAnsi="Times New Roman" w:cs="Times New Roman"/>
          <w:spacing w:val="-4"/>
          <w:sz w:val="22"/>
          <w:szCs w:val="22"/>
        </w:rPr>
        <w:t>Co.,Ltd</w:t>
      </w:r>
      <w:proofErr w:type="spellEnd"/>
      <w:r>
        <w:rPr>
          <w:rFonts w:ascii="Times New Roman" w:hAnsi="Times New Roman" w:cs="Times New Roman"/>
          <w:spacing w:val="-4"/>
          <w:sz w:val="22"/>
          <w:szCs w:val="22"/>
        </w:rPr>
        <w:t>.</w:t>
      </w:r>
      <w:proofErr w:type="gramEnd"/>
      <w:r>
        <w:rPr>
          <w:rFonts w:ascii="Times New Roman" w:hAnsi="Times New Roman" w:cs="Times New Roman"/>
          <w:spacing w:val="-4"/>
          <w:sz w:val="22"/>
          <w:szCs w:val="22"/>
        </w:rPr>
        <w:t xml:space="preserve"> (“ECDS”)) was completed and</w:t>
      </w:r>
      <w:r w:rsidRPr="00F461FE">
        <w:rPr>
          <w:rFonts w:ascii="Times New Roman" w:hAnsi="Times New Roman" w:cs="Times New Roman"/>
          <w:spacing w:val="-4"/>
          <w:sz w:val="22"/>
          <w:szCs w:val="22"/>
        </w:rPr>
        <w:t xml:space="preserve"> </w:t>
      </w:r>
      <w:r w:rsidR="00150BCC">
        <w:rPr>
          <w:rFonts w:ascii="Times New Roman" w:hAnsi="Times New Roman" w:cs="Times New Roman"/>
          <w:spacing w:val="-4"/>
          <w:sz w:val="22"/>
          <w:szCs w:val="22"/>
        </w:rPr>
        <w:t>a new c</w:t>
      </w:r>
      <w:r w:rsidRPr="00F461FE">
        <w:rPr>
          <w:rFonts w:ascii="Times New Roman" w:hAnsi="Times New Roman" w:cs="Times New Roman"/>
          <w:spacing w:val="-4"/>
          <w:sz w:val="22"/>
          <w:szCs w:val="22"/>
        </w:rPr>
        <w:t xml:space="preserve">ompany </w:t>
      </w:r>
      <w:r>
        <w:rPr>
          <w:rFonts w:ascii="Times New Roman" w:hAnsi="Times New Roman" w:cs="Times New Roman"/>
          <w:spacing w:val="-4"/>
          <w:sz w:val="22"/>
          <w:szCs w:val="22"/>
        </w:rPr>
        <w:t xml:space="preserve">was registered </w:t>
      </w:r>
      <w:r w:rsidRPr="00F461FE">
        <w:rPr>
          <w:rFonts w:ascii="Times New Roman" w:hAnsi="Times New Roman" w:cs="Times New Roman"/>
          <w:spacing w:val="-4"/>
          <w:sz w:val="22"/>
          <w:szCs w:val="22"/>
        </w:rPr>
        <w:t xml:space="preserve">with the Ministry of Commerce, named CP </w:t>
      </w:r>
      <w:r>
        <w:rPr>
          <w:rFonts w:ascii="Times New Roman" w:hAnsi="Times New Roman" w:cs="Times New Roman"/>
          <w:spacing w:val="-4"/>
          <w:sz w:val="22"/>
          <w:szCs w:val="22"/>
        </w:rPr>
        <w:t>A</w:t>
      </w:r>
      <w:r w:rsidRPr="00F461FE">
        <w:rPr>
          <w:rFonts w:ascii="Times New Roman" w:hAnsi="Times New Roman" w:cs="Times New Roman"/>
          <w:spacing w:val="-4"/>
          <w:sz w:val="22"/>
          <w:szCs w:val="22"/>
        </w:rPr>
        <w:t>xtra Public Company Limited</w:t>
      </w:r>
      <w:r w:rsidR="00150BCC">
        <w:rPr>
          <w:rFonts w:ascii="Times New Roman" w:hAnsi="Times New Roman" w:cs="Times New Roman"/>
          <w:spacing w:val="-4"/>
          <w:sz w:val="22"/>
          <w:szCs w:val="22"/>
        </w:rPr>
        <w:t xml:space="preserve"> (</w:t>
      </w:r>
      <w:r w:rsidR="009462EE">
        <w:rPr>
          <w:rFonts w:ascii="Times New Roman" w:hAnsi="Times New Roman" w:cs="Times New Roman"/>
          <w:spacing w:val="-4"/>
          <w:sz w:val="22"/>
          <w:szCs w:val="22"/>
        </w:rPr>
        <w:t xml:space="preserve">the </w:t>
      </w:r>
      <w:r w:rsidR="00150BCC">
        <w:rPr>
          <w:rFonts w:ascii="Times New Roman" w:hAnsi="Times New Roman" w:cs="Times New Roman"/>
          <w:spacing w:val="-4"/>
          <w:sz w:val="22"/>
          <w:szCs w:val="22"/>
        </w:rPr>
        <w:t>“Company”)</w:t>
      </w:r>
      <w:r w:rsidR="00B1000A">
        <w:rPr>
          <w:rFonts w:ascii="Times New Roman" w:hAnsi="Times New Roman" w:cs="Times New Roman"/>
          <w:spacing w:val="-4"/>
          <w:sz w:val="22"/>
          <w:szCs w:val="22"/>
        </w:rPr>
        <w:t xml:space="preserve">. </w:t>
      </w:r>
      <w:r>
        <w:rPr>
          <w:rFonts w:ascii="Times New Roman" w:hAnsi="Times New Roman" w:cs="Times New Roman"/>
          <w:spacing w:val="-4"/>
          <w:sz w:val="22"/>
          <w:szCs w:val="22"/>
        </w:rPr>
        <w:t>On the same date, t</w:t>
      </w:r>
      <w:r w:rsidRPr="00F461FE">
        <w:rPr>
          <w:rFonts w:ascii="Times New Roman" w:hAnsi="Times New Roman" w:cs="Times New Roman"/>
          <w:spacing w:val="-4"/>
          <w:sz w:val="22"/>
          <w:szCs w:val="22"/>
        </w:rPr>
        <w:t xml:space="preserve">he </w:t>
      </w:r>
      <w:r w:rsidR="00861CF3">
        <w:rPr>
          <w:rFonts w:ascii="Times New Roman" w:hAnsi="Times New Roman" w:cs="Times New Roman"/>
          <w:sz w:val="22"/>
          <w:szCs w:val="22"/>
        </w:rPr>
        <w:t>f</w:t>
      </w:r>
      <w:r w:rsidR="00B1000A">
        <w:rPr>
          <w:rFonts w:ascii="Times New Roman" w:hAnsi="Times New Roman" w:cs="Times New Roman"/>
          <w:sz w:val="22"/>
          <w:szCs w:val="22"/>
        </w:rPr>
        <w:t>ormer</w:t>
      </w:r>
      <w:r w:rsidR="00B1000A" w:rsidRPr="00F461FE">
        <w:rPr>
          <w:rFonts w:ascii="Times New Roman" w:hAnsi="Times New Roman" w:cs="Times New Roman"/>
          <w:spacing w:val="-4"/>
          <w:sz w:val="22"/>
          <w:szCs w:val="22"/>
        </w:rPr>
        <w:t xml:space="preserve"> </w:t>
      </w:r>
      <w:r w:rsidR="00861CF3">
        <w:rPr>
          <w:rFonts w:ascii="Times New Roman" w:hAnsi="Times New Roman" w:cs="Times New Roman"/>
          <w:spacing w:val="-4"/>
          <w:sz w:val="22"/>
          <w:szCs w:val="22"/>
        </w:rPr>
        <w:t>c</w:t>
      </w:r>
      <w:r w:rsidRPr="00F461FE">
        <w:rPr>
          <w:rFonts w:ascii="Times New Roman" w:hAnsi="Times New Roman" w:cs="Times New Roman"/>
          <w:spacing w:val="-4"/>
          <w:sz w:val="22"/>
          <w:szCs w:val="22"/>
        </w:rPr>
        <w:t>ompany and ECDS cease</w:t>
      </w:r>
      <w:r>
        <w:rPr>
          <w:rFonts w:ascii="Times New Roman" w:hAnsi="Times New Roman" w:cs="Times New Roman"/>
          <w:spacing w:val="-4"/>
          <w:sz w:val="22"/>
          <w:szCs w:val="22"/>
        </w:rPr>
        <w:t>d</w:t>
      </w:r>
      <w:r w:rsidRPr="00F461FE">
        <w:rPr>
          <w:rFonts w:ascii="Times New Roman" w:hAnsi="Times New Roman" w:cs="Times New Roman"/>
          <w:spacing w:val="-4"/>
          <w:sz w:val="22"/>
          <w:szCs w:val="22"/>
        </w:rPr>
        <w:t xml:space="preserve"> their status as juristic persons while </w:t>
      </w:r>
      <w:r w:rsidR="00B1000A">
        <w:rPr>
          <w:rFonts w:ascii="Times New Roman" w:hAnsi="Times New Roman" w:cs="Times New Roman"/>
          <w:spacing w:val="-4"/>
          <w:sz w:val="22"/>
          <w:szCs w:val="22"/>
        </w:rPr>
        <w:t>the Company</w:t>
      </w:r>
      <w:r w:rsidRPr="00F461FE">
        <w:rPr>
          <w:rFonts w:ascii="Times New Roman" w:hAnsi="Times New Roman" w:cs="Times New Roman"/>
          <w:spacing w:val="-4"/>
          <w:sz w:val="22"/>
          <w:szCs w:val="22"/>
        </w:rPr>
        <w:t xml:space="preserve"> assume</w:t>
      </w:r>
      <w:r>
        <w:rPr>
          <w:rFonts w:ascii="Times New Roman" w:hAnsi="Times New Roman" w:cs="Times New Roman"/>
          <w:spacing w:val="-4"/>
          <w:sz w:val="22"/>
          <w:szCs w:val="22"/>
        </w:rPr>
        <w:t>d</w:t>
      </w:r>
      <w:r w:rsidRPr="00F461FE">
        <w:rPr>
          <w:rFonts w:ascii="Times New Roman" w:hAnsi="Times New Roman" w:cs="Times New Roman"/>
          <w:spacing w:val="-4"/>
          <w:sz w:val="22"/>
          <w:szCs w:val="22"/>
        </w:rPr>
        <w:t xml:space="preserve"> all assets, liabilities, rights, duties and responsibilities of the </w:t>
      </w:r>
      <w:r w:rsidR="00861CF3">
        <w:rPr>
          <w:rFonts w:ascii="Times New Roman" w:hAnsi="Times New Roman" w:cs="Times New Roman"/>
          <w:sz w:val="22"/>
          <w:szCs w:val="22"/>
        </w:rPr>
        <w:t>f</w:t>
      </w:r>
      <w:r w:rsidR="00B1000A">
        <w:rPr>
          <w:rFonts w:ascii="Times New Roman" w:hAnsi="Times New Roman" w:cs="Times New Roman"/>
          <w:sz w:val="22"/>
          <w:szCs w:val="22"/>
        </w:rPr>
        <w:t>ormer</w:t>
      </w:r>
      <w:r w:rsidR="00B1000A" w:rsidRPr="00F461FE">
        <w:rPr>
          <w:rFonts w:ascii="Times New Roman" w:hAnsi="Times New Roman" w:cs="Times New Roman"/>
          <w:spacing w:val="-4"/>
          <w:sz w:val="22"/>
          <w:szCs w:val="22"/>
        </w:rPr>
        <w:t xml:space="preserve"> </w:t>
      </w:r>
      <w:r w:rsidR="00861CF3">
        <w:rPr>
          <w:rFonts w:ascii="Times New Roman" w:hAnsi="Times New Roman" w:cs="Times New Roman"/>
          <w:spacing w:val="-4"/>
          <w:sz w:val="22"/>
          <w:szCs w:val="22"/>
        </w:rPr>
        <w:t>c</w:t>
      </w:r>
      <w:r w:rsidRPr="00F461FE">
        <w:rPr>
          <w:rFonts w:ascii="Times New Roman" w:hAnsi="Times New Roman" w:cs="Times New Roman"/>
          <w:spacing w:val="-4"/>
          <w:sz w:val="22"/>
          <w:szCs w:val="22"/>
        </w:rPr>
        <w:t>ompany and ECDS.</w:t>
      </w:r>
      <w:r>
        <w:rPr>
          <w:rFonts w:ascii="Times New Roman" w:hAnsi="Times New Roman" w:cs="Times New Roman"/>
          <w:spacing w:val="-4"/>
          <w:sz w:val="22"/>
          <w:szCs w:val="22"/>
        </w:rPr>
        <w:t xml:space="preserve"> In addition, </w:t>
      </w:r>
      <w:r w:rsidR="00B1000A">
        <w:rPr>
          <w:rFonts w:ascii="Times New Roman" w:hAnsi="Times New Roman" w:cs="Times New Roman"/>
          <w:spacing w:val="-4"/>
          <w:sz w:val="22"/>
          <w:szCs w:val="22"/>
        </w:rPr>
        <w:t>the Company</w:t>
      </w:r>
      <w:r>
        <w:rPr>
          <w:rFonts w:ascii="Times New Roman" w:hAnsi="Times New Roman" w:cs="Times New Roman"/>
          <w:spacing w:val="-4"/>
          <w:sz w:val="22"/>
          <w:szCs w:val="22"/>
        </w:rPr>
        <w:t xml:space="preserve"> was approved to be listed on the Stock Exchange of Thailand on the same date</w:t>
      </w:r>
      <w:r w:rsidRPr="00F461FE">
        <w:rPr>
          <w:rFonts w:ascii="Times New Roman" w:hAnsi="Times New Roman" w:cs="Times New Roman"/>
          <w:spacing w:val="-4"/>
          <w:sz w:val="22"/>
          <w:szCs w:val="22"/>
        </w:rPr>
        <w:t>.</w:t>
      </w:r>
      <w:r>
        <w:rPr>
          <w:rFonts w:ascii="Times New Roman" w:hAnsi="Times New Roman" w:cs="Times New Roman"/>
          <w:spacing w:val="-4"/>
          <w:sz w:val="22"/>
          <w:szCs w:val="22"/>
        </w:rPr>
        <w:t xml:space="preserve"> </w:t>
      </w:r>
      <w:r w:rsidRPr="005E46A9">
        <w:rPr>
          <w:rFonts w:ascii="Times New Roman" w:hAnsi="Times New Roman" w:cs="Times New Roman"/>
          <w:spacing w:val="-4"/>
          <w:sz w:val="22"/>
          <w:szCs w:val="22"/>
        </w:rPr>
        <w:t xml:space="preserve">The </w:t>
      </w:r>
      <w:r>
        <w:rPr>
          <w:rFonts w:ascii="Times New Roman" w:hAnsi="Times New Roman" w:cs="Times New Roman"/>
          <w:spacing w:val="-4"/>
          <w:sz w:val="22"/>
          <w:szCs w:val="22"/>
        </w:rPr>
        <w:t>internal business restructuring</w:t>
      </w:r>
      <w:r w:rsidRPr="005E46A9">
        <w:rPr>
          <w:rFonts w:ascii="Times New Roman" w:hAnsi="Times New Roman" w:cs="Times New Roman"/>
          <w:spacing w:val="-4"/>
          <w:sz w:val="22"/>
          <w:szCs w:val="22"/>
        </w:rPr>
        <w:t xml:space="preserve"> transaction is considered</w:t>
      </w:r>
      <w:r>
        <w:rPr>
          <w:rFonts w:ascii="Times New Roman" w:hAnsi="Times New Roman" w:cs="Times New Roman"/>
          <w:sz w:val="22"/>
          <w:szCs w:val="22"/>
        </w:rPr>
        <w:t xml:space="preserve"> </w:t>
      </w:r>
      <w:r w:rsidRPr="005E46A9">
        <w:rPr>
          <w:rFonts w:ascii="Times New Roman" w:hAnsi="Times New Roman" w:cs="Times New Roman"/>
          <w:spacing w:val="-2"/>
          <w:sz w:val="22"/>
          <w:szCs w:val="22"/>
        </w:rPr>
        <w:t>as a business combination under common control which are commonly controlled by the ultimate controlling</w:t>
      </w:r>
      <w:r w:rsidRPr="00B930A1">
        <w:rPr>
          <w:rFonts w:ascii="Times New Roman" w:hAnsi="Times New Roman" w:cs="Times New Roman"/>
          <w:sz w:val="22"/>
          <w:szCs w:val="22"/>
        </w:rPr>
        <w:t xml:space="preserve"> </w:t>
      </w:r>
      <w:r w:rsidRPr="005E46A9">
        <w:rPr>
          <w:rFonts w:ascii="Times New Roman" w:hAnsi="Times New Roman" w:cs="Times New Roman"/>
          <w:spacing w:val="-2"/>
          <w:sz w:val="22"/>
          <w:szCs w:val="22"/>
        </w:rPr>
        <w:t xml:space="preserve">shareholder before and after the acquisition date </w:t>
      </w:r>
      <w:r>
        <w:rPr>
          <w:rFonts w:ascii="Times New Roman" w:hAnsi="Times New Roman" w:cs="Times New Roman"/>
          <w:spacing w:val="-2"/>
          <w:sz w:val="22"/>
          <w:szCs w:val="22"/>
        </w:rPr>
        <w:t xml:space="preserve">and the amalgamation date </w:t>
      </w:r>
      <w:r w:rsidRPr="005E46A9">
        <w:rPr>
          <w:rFonts w:ascii="Times New Roman" w:hAnsi="Times New Roman" w:cs="Times New Roman"/>
          <w:spacing w:val="-2"/>
          <w:sz w:val="22"/>
          <w:szCs w:val="22"/>
        </w:rPr>
        <w:t>and that control was not transitory.</w:t>
      </w:r>
      <w:r w:rsidRPr="005E46A9">
        <w:rPr>
          <w:spacing w:val="-2"/>
        </w:rPr>
        <w:t xml:space="preserve"> </w:t>
      </w:r>
      <w:r w:rsidRPr="005E46A9">
        <w:rPr>
          <w:rFonts w:ascii="Times New Roman" w:hAnsi="Times New Roman" w:cs="Times New Roman"/>
          <w:spacing w:val="-2"/>
          <w:sz w:val="22"/>
          <w:szCs w:val="22"/>
        </w:rPr>
        <w:t>The financial statements</w:t>
      </w:r>
      <w:r>
        <w:rPr>
          <w:rFonts w:ascii="Times New Roman" w:hAnsi="Times New Roman" w:cs="Times New Roman"/>
          <w:sz w:val="22"/>
          <w:szCs w:val="22"/>
        </w:rPr>
        <w:t xml:space="preserve"> of the Group and the Company </w:t>
      </w:r>
      <w:r w:rsidRPr="00315953">
        <w:rPr>
          <w:rFonts w:ascii="Times New Roman" w:hAnsi="Times New Roman" w:cs="Times New Roman"/>
          <w:sz w:val="22"/>
          <w:szCs w:val="22"/>
        </w:rPr>
        <w:t xml:space="preserve">have been prepared </w:t>
      </w:r>
      <w:proofErr w:type="gramStart"/>
      <w:r w:rsidRPr="00315953">
        <w:rPr>
          <w:rFonts w:ascii="Times New Roman" w:hAnsi="Times New Roman" w:cs="Times New Roman"/>
          <w:sz w:val="22"/>
          <w:szCs w:val="22"/>
        </w:rPr>
        <w:t>on the basis of</w:t>
      </w:r>
      <w:proofErr w:type="gramEnd"/>
      <w:r w:rsidRPr="00315953">
        <w:rPr>
          <w:rFonts w:ascii="Times New Roman" w:hAnsi="Times New Roman" w:cs="Times New Roman"/>
          <w:sz w:val="22"/>
          <w:szCs w:val="22"/>
        </w:rPr>
        <w:t xml:space="preserve"> a business combination under common control</w:t>
      </w:r>
      <w:r w:rsidRPr="006B7330">
        <w:rPr>
          <w:rFonts w:ascii="Times New Roman" w:hAnsi="Times New Roman" w:cs="Times New Roman"/>
          <w:sz w:val="22"/>
          <w:szCs w:val="22"/>
        </w:rPr>
        <w:t>.</w:t>
      </w:r>
      <w:r w:rsidR="00D83F5F" w:rsidRPr="006B7330">
        <w:rPr>
          <w:rFonts w:ascii="Times New Roman" w:hAnsi="Times New Roman" w:cstheme="minorBidi" w:hint="cs"/>
          <w:sz w:val="22"/>
          <w:szCs w:val="22"/>
          <w:cs/>
        </w:rPr>
        <w:t xml:space="preserve"> </w:t>
      </w:r>
      <w:r w:rsidR="00D83F5F" w:rsidRPr="006B7330">
        <w:rPr>
          <w:rFonts w:ascii="Times New Roman" w:hAnsi="Times New Roman" w:cstheme="minorBidi"/>
          <w:sz w:val="22"/>
          <w:szCs w:val="22"/>
        </w:rPr>
        <w:t xml:space="preserve">The business restructuring transactions have been accounted for using a method </w:t>
      </w:r>
      <w:proofErr w:type="gramStart"/>
      <w:r w:rsidR="00D83F5F" w:rsidRPr="006B7330">
        <w:rPr>
          <w:rFonts w:ascii="Times New Roman" w:hAnsi="Times New Roman" w:cstheme="minorBidi"/>
          <w:sz w:val="22"/>
          <w:szCs w:val="22"/>
        </w:rPr>
        <w:t>similar to</w:t>
      </w:r>
      <w:proofErr w:type="gramEnd"/>
      <w:r w:rsidR="00D83F5F" w:rsidRPr="006B7330">
        <w:rPr>
          <w:rFonts w:ascii="Times New Roman" w:hAnsi="Times New Roman" w:cstheme="minorBidi"/>
          <w:sz w:val="22"/>
          <w:szCs w:val="22"/>
        </w:rPr>
        <w:t xml:space="preserve"> the pooling of interest method. The consolidated financial statements have been prepared to reflect the economic substance of the companies in the Group, which were under common control throughout the related period, as one economic unit from 1 January 2023 for the benefit of comparison, although the Company was subsequently established.</w:t>
      </w:r>
      <w:r w:rsidR="00D83F5F">
        <w:rPr>
          <w:rFonts w:ascii="Times New Roman" w:hAnsi="Times New Roman" w:cstheme="minorBidi"/>
          <w:sz w:val="22"/>
          <w:szCs w:val="22"/>
        </w:rPr>
        <w:t xml:space="preserve"> </w:t>
      </w:r>
      <w:proofErr w:type="gramStart"/>
      <w:r w:rsidR="00B543DC" w:rsidRPr="00B543DC">
        <w:rPr>
          <w:rFonts w:ascii="Times New Roman" w:hAnsi="Times New Roman" w:cs="Times New Roman"/>
          <w:sz w:val="22"/>
          <w:szCs w:val="28"/>
        </w:rPr>
        <w:t xml:space="preserve">My </w:t>
      </w:r>
      <w:r w:rsidR="00B543DC">
        <w:rPr>
          <w:rFonts w:ascii="Times New Roman" w:hAnsi="Times New Roman" w:cs="Times New Roman"/>
          <w:sz w:val="22"/>
          <w:szCs w:val="28"/>
        </w:rPr>
        <w:t>opinion</w:t>
      </w:r>
      <w:r w:rsidR="00B543DC" w:rsidRPr="00B543DC">
        <w:rPr>
          <w:rFonts w:ascii="Times New Roman" w:hAnsi="Times New Roman" w:cs="Times New Roman"/>
          <w:sz w:val="22"/>
          <w:szCs w:val="28"/>
        </w:rPr>
        <w:t xml:space="preserve"> is not</w:t>
      </w:r>
      <w:proofErr w:type="gramEnd"/>
      <w:r w:rsidR="00B543DC" w:rsidRPr="00B543DC">
        <w:rPr>
          <w:rFonts w:ascii="Times New Roman" w:hAnsi="Times New Roman" w:cs="Times New Roman"/>
          <w:sz w:val="22"/>
          <w:szCs w:val="28"/>
        </w:rPr>
        <w:t xml:space="preserve"> qualified in</w:t>
      </w:r>
      <w:r w:rsidR="00B543DC">
        <w:rPr>
          <w:rFonts w:ascii="Times New Roman" w:hAnsi="Times New Roman" w:cs="Times New Roman"/>
          <w:sz w:val="22"/>
          <w:szCs w:val="28"/>
        </w:rPr>
        <w:t xml:space="preserve"> </w:t>
      </w:r>
      <w:r w:rsidR="00B543DC" w:rsidRPr="00B543DC">
        <w:rPr>
          <w:rFonts w:ascii="Times New Roman" w:hAnsi="Times New Roman" w:cs="Times New Roman"/>
          <w:sz w:val="22"/>
          <w:szCs w:val="28"/>
        </w:rPr>
        <w:t>respect of this matter.</w:t>
      </w:r>
    </w:p>
    <w:p w14:paraId="468AD22C" w14:textId="77777777" w:rsidR="007E1B33" w:rsidRPr="002B2C36" w:rsidRDefault="007E1B33" w:rsidP="00EB6799">
      <w:pPr>
        <w:jc w:val="thaiDistribute"/>
        <w:rPr>
          <w:rFonts w:ascii="Times New Roman" w:hAnsi="Times New Roman" w:cs="Cordia New"/>
          <w:i/>
          <w:iCs/>
          <w:sz w:val="22"/>
          <w:szCs w:val="28"/>
        </w:rPr>
      </w:pPr>
    </w:p>
    <w:p w14:paraId="266D501D" w14:textId="77777777" w:rsidR="00323607" w:rsidRPr="002B2C36" w:rsidRDefault="00323607" w:rsidP="00323607">
      <w:pPr>
        <w:spacing w:line="240" w:lineRule="auto"/>
        <w:rPr>
          <w:rFonts w:ascii="Times New Roman" w:hAnsi="Times New Roman" w:cs="Times New Roman"/>
          <w:i/>
          <w:iCs/>
          <w:sz w:val="22"/>
          <w:szCs w:val="28"/>
        </w:rPr>
      </w:pPr>
      <w:r w:rsidRPr="002B2C36">
        <w:rPr>
          <w:rFonts w:ascii="Times New Roman" w:hAnsi="Times New Roman" w:cs="Times New Roman"/>
          <w:i/>
          <w:iCs/>
          <w:sz w:val="22"/>
          <w:szCs w:val="28"/>
        </w:rPr>
        <w:t xml:space="preserve">Other Information </w:t>
      </w:r>
    </w:p>
    <w:p w14:paraId="4AA72D52" w14:textId="77777777" w:rsidR="00323607" w:rsidRPr="002B2C36" w:rsidRDefault="00323607" w:rsidP="00323607">
      <w:pPr>
        <w:jc w:val="thaiDistribute"/>
        <w:rPr>
          <w:rFonts w:ascii="Times New Roman" w:hAnsi="Times New Roman" w:cs="Times New Roman"/>
          <w:sz w:val="22"/>
          <w:szCs w:val="28"/>
        </w:rPr>
      </w:pPr>
    </w:p>
    <w:p w14:paraId="0A8272E4" w14:textId="77777777" w:rsidR="00323607" w:rsidRPr="002B2C36" w:rsidRDefault="00323607" w:rsidP="00323607">
      <w:pPr>
        <w:jc w:val="both"/>
        <w:rPr>
          <w:rFonts w:ascii="Times New Roman" w:hAnsi="Times New Roman" w:cs="Times New Roman"/>
          <w:sz w:val="22"/>
          <w:szCs w:val="28"/>
        </w:rPr>
      </w:pPr>
      <w:r w:rsidRPr="002B2C36">
        <w:rPr>
          <w:rFonts w:ascii="Times New Roman" w:hAnsi="Times New Roman" w:cs="Times New Roman"/>
          <w:sz w:val="22"/>
          <w:szCs w:val="28"/>
        </w:rPr>
        <w:t xml:space="preserve">Management is responsible for the other information. The other information comprises the information included in the annual </w:t>
      </w:r>
      <w:proofErr w:type="gramStart"/>
      <w:r w:rsidRPr="002B2C36">
        <w:rPr>
          <w:rFonts w:ascii="Times New Roman" w:hAnsi="Times New Roman" w:cs="Times New Roman"/>
          <w:sz w:val="22"/>
          <w:szCs w:val="28"/>
        </w:rPr>
        <w:t>report, but</w:t>
      </w:r>
      <w:proofErr w:type="gramEnd"/>
      <w:r w:rsidRPr="002B2C36">
        <w:rPr>
          <w:rFonts w:ascii="Times New Roman" w:hAnsi="Times New Roman" w:cs="Times New Roman"/>
          <w:sz w:val="22"/>
          <w:szCs w:val="28"/>
        </w:rPr>
        <w:t xml:space="preserve"> does not include the consolidated and separate financial statements and my auditor’s report thereon.</w:t>
      </w:r>
    </w:p>
    <w:p w14:paraId="497E4EF9" w14:textId="77777777" w:rsidR="00323607" w:rsidRPr="002B2C36" w:rsidRDefault="00323607" w:rsidP="00323607">
      <w:pPr>
        <w:jc w:val="thaiDistribute"/>
        <w:rPr>
          <w:rFonts w:ascii="Times New Roman" w:hAnsi="Times New Roman" w:cs="Times New Roman"/>
          <w:sz w:val="22"/>
          <w:szCs w:val="28"/>
        </w:rPr>
      </w:pPr>
    </w:p>
    <w:p w14:paraId="0DA87E80" w14:textId="77777777" w:rsidR="00323607" w:rsidRPr="002B2C36" w:rsidRDefault="00323607" w:rsidP="00323607">
      <w:pPr>
        <w:jc w:val="thaiDistribute"/>
        <w:rPr>
          <w:rFonts w:ascii="Times New Roman" w:hAnsi="Times New Roman" w:cs="Times New Roman"/>
          <w:sz w:val="22"/>
          <w:szCs w:val="28"/>
        </w:rPr>
      </w:pPr>
      <w:r w:rsidRPr="002B2C36">
        <w:rPr>
          <w:rFonts w:ascii="Times New Roman" w:hAnsi="Times New Roman" w:cs="Times New Roman"/>
          <w:sz w:val="22"/>
          <w:szCs w:val="28"/>
        </w:rPr>
        <w:t>My opinion on the consolidated and separate financial statements does not cover the other information and I will not express any form of assurance conclusion thereon.</w:t>
      </w:r>
    </w:p>
    <w:p w14:paraId="1409B863" w14:textId="77777777" w:rsidR="00323607" w:rsidRPr="002B2C36" w:rsidRDefault="00323607" w:rsidP="00323607">
      <w:pPr>
        <w:jc w:val="thaiDistribute"/>
        <w:rPr>
          <w:rFonts w:ascii="Times New Roman" w:hAnsi="Times New Roman" w:cs="Times New Roman"/>
          <w:sz w:val="22"/>
          <w:szCs w:val="28"/>
        </w:rPr>
      </w:pPr>
    </w:p>
    <w:p w14:paraId="53F3772B" w14:textId="77777777" w:rsidR="00323607" w:rsidRPr="00EE32A0" w:rsidRDefault="00323607" w:rsidP="00323607">
      <w:pPr>
        <w:jc w:val="thaiDistribute"/>
        <w:rPr>
          <w:rFonts w:ascii="Times New Roman" w:hAnsi="Times New Roman" w:cs="Times New Roman"/>
          <w:spacing w:val="-2"/>
          <w:sz w:val="22"/>
          <w:szCs w:val="28"/>
        </w:rPr>
      </w:pPr>
      <w:r w:rsidRPr="00EE32A0">
        <w:rPr>
          <w:rFonts w:ascii="Times New Roman" w:hAnsi="Times New Roman" w:cs="Times New Roman"/>
          <w:spacing w:val="-2"/>
          <w:sz w:val="22"/>
          <w:szCs w:val="28"/>
        </w:rPr>
        <w:t xml:space="preserve">In connection with my audit of the consolidated and separate financial statements, my responsibility is to </w:t>
      </w:r>
      <w:r>
        <w:rPr>
          <w:rFonts w:ascii="Times New Roman" w:hAnsi="Times New Roman" w:cs="Times New Roman"/>
          <w:spacing w:val="-2"/>
          <w:sz w:val="22"/>
          <w:szCs w:val="28"/>
        </w:rPr>
        <w:br/>
      </w:r>
      <w:r w:rsidRPr="00EE32A0">
        <w:rPr>
          <w:rFonts w:ascii="Times New Roman" w:hAnsi="Times New Roman" w:cs="Times New Roman"/>
          <w:spacing w:val="-2"/>
          <w:sz w:val="22"/>
          <w:szCs w:val="28"/>
        </w:rPr>
        <w:t>read the other information identified above and, in doing so, consider whether the other information is</w:t>
      </w:r>
      <w:r>
        <w:rPr>
          <w:rFonts w:ascii="Times New Roman" w:hAnsi="Times New Roman" w:cs="Times New Roman"/>
          <w:spacing w:val="-2"/>
          <w:sz w:val="22"/>
          <w:szCs w:val="28"/>
        </w:rPr>
        <w:t xml:space="preserve"> </w:t>
      </w:r>
      <w:r w:rsidRPr="00EE32A0">
        <w:rPr>
          <w:rFonts w:ascii="Times New Roman" w:hAnsi="Times New Roman" w:cs="Times New Roman"/>
          <w:spacing w:val="-2"/>
          <w:sz w:val="22"/>
          <w:szCs w:val="28"/>
        </w:rPr>
        <w:t xml:space="preserve">materially inconsistent with the consolidated and separate financial </w:t>
      </w:r>
      <w:proofErr w:type="gramStart"/>
      <w:r w:rsidRPr="00EE32A0">
        <w:rPr>
          <w:rFonts w:ascii="Times New Roman" w:hAnsi="Times New Roman" w:cs="Times New Roman"/>
          <w:spacing w:val="-2"/>
          <w:sz w:val="22"/>
          <w:szCs w:val="28"/>
        </w:rPr>
        <w:t>statements</w:t>
      </w:r>
      <w:proofErr w:type="gramEnd"/>
      <w:r w:rsidRPr="00EE32A0">
        <w:rPr>
          <w:rFonts w:ascii="Times New Roman" w:hAnsi="Times New Roman" w:cs="Times New Roman"/>
          <w:spacing w:val="-2"/>
          <w:sz w:val="22"/>
          <w:szCs w:val="28"/>
        </w:rPr>
        <w:t xml:space="preserve"> or my knowledge obtained in the audit, or otherwise appears to be materially misstated. If, based on the work I have performed, I conclude that there is a material misstatement therein, I am required to report that fact. I have nothing to report in this regard.</w:t>
      </w:r>
    </w:p>
    <w:p w14:paraId="2DC8327F" w14:textId="77777777" w:rsidR="00323607" w:rsidRDefault="00323607" w:rsidP="00EB6799">
      <w:pPr>
        <w:jc w:val="thaiDistribute"/>
        <w:rPr>
          <w:rFonts w:ascii="Times New Roman" w:hAnsi="Times New Roman" w:cs="Times New Roman"/>
          <w:i/>
          <w:iCs/>
          <w:sz w:val="22"/>
          <w:szCs w:val="28"/>
        </w:rPr>
      </w:pPr>
    </w:p>
    <w:p w14:paraId="56ADB3E1" w14:textId="4BAC586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Responsibilities of Management and Those Charged with Governance for the Consolidated and Separate Financial Statements</w:t>
      </w:r>
    </w:p>
    <w:p w14:paraId="60DAAD08" w14:textId="77777777" w:rsidR="00EB6799" w:rsidRPr="002B2C36" w:rsidRDefault="00EB6799" w:rsidP="00EB6799">
      <w:pPr>
        <w:jc w:val="thaiDistribute"/>
        <w:rPr>
          <w:rFonts w:ascii="Times New Roman" w:hAnsi="Times New Roman" w:cs="Times New Roman"/>
          <w:sz w:val="22"/>
          <w:szCs w:val="28"/>
        </w:rPr>
      </w:pPr>
    </w:p>
    <w:p w14:paraId="402CF422"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Management is responsible for preparation and fair presentation of the consolidated and separate </w:t>
      </w:r>
      <w:r w:rsidR="00681F20" w:rsidRPr="002B2C36">
        <w:rPr>
          <w:rFonts w:ascii="Times New Roman" w:hAnsi="Times New Roman" w:cs="Times New Roman"/>
          <w:sz w:val="22"/>
          <w:szCs w:val="28"/>
        </w:rPr>
        <w:t xml:space="preserve">     </w:t>
      </w:r>
      <w:r w:rsidRPr="002B2C36">
        <w:rPr>
          <w:rFonts w:ascii="Times New Roman" w:hAnsi="Times New Roman" w:cs="Times New Roman"/>
          <w:sz w:val="22"/>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79E893B" w14:textId="77777777" w:rsidR="00EB6799" w:rsidRPr="002B2C36" w:rsidRDefault="00EB6799" w:rsidP="00EB6799">
      <w:pPr>
        <w:jc w:val="thaiDistribute"/>
        <w:rPr>
          <w:rFonts w:ascii="Times New Roman" w:hAnsi="Times New Roman" w:cs="Times New Roman"/>
          <w:sz w:val="22"/>
          <w:szCs w:val="28"/>
        </w:rPr>
      </w:pPr>
    </w:p>
    <w:p w14:paraId="38035D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4341742" w14:textId="77777777" w:rsidR="00E62205" w:rsidRPr="002B2C36" w:rsidRDefault="00E62205" w:rsidP="00EB6799">
      <w:pPr>
        <w:jc w:val="thaiDistribute"/>
        <w:rPr>
          <w:rFonts w:ascii="Times New Roman" w:hAnsi="Times New Roman" w:cs="Times New Roman"/>
          <w:sz w:val="22"/>
          <w:szCs w:val="28"/>
        </w:rPr>
      </w:pPr>
    </w:p>
    <w:p w14:paraId="0D6D3F7B" w14:textId="77777777" w:rsidR="00EB6799" w:rsidRPr="00EE32A0" w:rsidRDefault="00EB6799" w:rsidP="00EB6799">
      <w:pPr>
        <w:jc w:val="thaiDistribute"/>
        <w:rPr>
          <w:rFonts w:ascii="Times New Roman" w:hAnsi="Times New Roman" w:cs="Times New Roman"/>
          <w:spacing w:val="-2"/>
          <w:sz w:val="22"/>
          <w:szCs w:val="28"/>
        </w:rPr>
      </w:pPr>
      <w:r w:rsidRPr="00EE32A0">
        <w:rPr>
          <w:rFonts w:ascii="Times New Roman" w:hAnsi="Times New Roman" w:cs="Times New Roman"/>
          <w:spacing w:val="-2"/>
          <w:sz w:val="22"/>
          <w:szCs w:val="28"/>
        </w:rPr>
        <w:t>Those charged with governance are responsible for overseeing the Group’s and the Company’s financial reporting process.</w:t>
      </w:r>
    </w:p>
    <w:p w14:paraId="332918F1" w14:textId="77777777" w:rsidR="00936A15" w:rsidRPr="002B2C36" w:rsidRDefault="00936A15" w:rsidP="00EB6799">
      <w:pPr>
        <w:jc w:val="thaiDistribute"/>
        <w:rPr>
          <w:rFonts w:ascii="Times New Roman" w:hAnsi="Times New Roman" w:cs="Times New Roman"/>
          <w:sz w:val="22"/>
          <w:szCs w:val="28"/>
        </w:rPr>
      </w:pPr>
    </w:p>
    <w:p w14:paraId="4AAEA56D" w14:textId="481554A0"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Auditor’s Responsibilities for the Audit of the Consolidated and Separate Financial Statements</w:t>
      </w:r>
    </w:p>
    <w:p w14:paraId="290D1234" w14:textId="77777777" w:rsidR="00EB6799" w:rsidRPr="002B2C36" w:rsidRDefault="00EB6799" w:rsidP="00EB6799">
      <w:pPr>
        <w:jc w:val="thaiDistribute"/>
        <w:rPr>
          <w:rFonts w:ascii="Times New Roman" w:hAnsi="Times New Roman" w:cs="Times New Roman"/>
          <w:sz w:val="22"/>
          <w:szCs w:val="28"/>
        </w:rPr>
      </w:pPr>
    </w:p>
    <w:p w14:paraId="758012EE"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My objectives are to obtain reasonable assurance about whether the consolidated and separate financial statements </w:t>
      </w:r>
      <w:proofErr w:type="gramStart"/>
      <w:r w:rsidRPr="002B2C36">
        <w:rPr>
          <w:rFonts w:ascii="Times New Roman" w:hAnsi="Times New Roman" w:cs="Times New Roman"/>
          <w:sz w:val="22"/>
          <w:szCs w:val="28"/>
        </w:rPr>
        <w:t>as a whole are</w:t>
      </w:r>
      <w:proofErr w:type="gramEnd"/>
      <w:r w:rsidRPr="002B2C36">
        <w:rPr>
          <w:rFonts w:ascii="Times New Roman" w:hAnsi="Times New Roman" w:cs="Times New Roman"/>
          <w:sz w:val="22"/>
          <w:szCs w:val="28"/>
        </w:rPr>
        <w:t xml:space="preserve"> free from material misstatement, whether due to fraud or error, and to issue an auditor’s report that includes my opinion.  Reasonable assurance is a high level of </w:t>
      </w:r>
      <w:proofErr w:type="gramStart"/>
      <w:r w:rsidRPr="002B2C36">
        <w:rPr>
          <w:rFonts w:ascii="Times New Roman" w:hAnsi="Times New Roman" w:cs="Times New Roman"/>
          <w:sz w:val="22"/>
          <w:szCs w:val="28"/>
        </w:rPr>
        <w:t>assurance, but</w:t>
      </w:r>
      <w:proofErr w:type="gramEnd"/>
      <w:r w:rsidRPr="002B2C36">
        <w:rPr>
          <w:rFonts w:ascii="Times New Roman" w:hAnsi="Times New Roman" w:cs="Times New Roman"/>
          <w:sz w:val="22"/>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B2C36">
        <w:rPr>
          <w:rFonts w:ascii="Times New Roman" w:hAnsi="Times New Roman" w:cs="Times New Roman"/>
          <w:sz w:val="22"/>
          <w:szCs w:val="28"/>
        </w:rPr>
        <w:t>on the basis of</w:t>
      </w:r>
      <w:proofErr w:type="gramEnd"/>
      <w:r w:rsidRPr="002B2C36">
        <w:rPr>
          <w:rFonts w:ascii="Times New Roman" w:hAnsi="Times New Roman" w:cs="Times New Roman"/>
          <w:sz w:val="22"/>
          <w:szCs w:val="28"/>
        </w:rPr>
        <w:t xml:space="preserve"> these consolidated and separate financial statements.</w:t>
      </w:r>
    </w:p>
    <w:p w14:paraId="728D67E3" w14:textId="77777777" w:rsidR="00323607" w:rsidRDefault="00323607" w:rsidP="00EB6799">
      <w:pPr>
        <w:jc w:val="thaiDistribute"/>
        <w:rPr>
          <w:rFonts w:ascii="Times New Roman" w:hAnsi="Times New Roman" w:cs="Times New Roman"/>
          <w:sz w:val="22"/>
          <w:szCs w:val="28"/>
        </w:rPr>
      </w:pPr>
    </w:p>
    <w:p w14:paraId="6E72D756" w14:textId="05BE59F3"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As part of an audit in accordance with TSAs, I exercise professional judgment and maintain professional skepticism throughout the audit. I also:</w:t>
      </w:r>
    </w:p>
    <w:p w14:paraId="46BBE1E6" w14:textId="77777777" w:rsidR="00EB6799" w:rsidRPr="002B2C36" w:rsidRDefault="00EB6799" w:rsidP="00EB6799">
      <w:pPr>
        <w:jc w:val="thaiDistribute"/>
        <w:rPr>
          <w:rFonts w:ascii="Times New Roman" w:hAnsi="Times New Roman" w:cs="Cordia New"/>
          <w:sz w:val="22"/>
          <w:szCs w:val="28"/>
        </w:rPr>
      </w:pPr>
    </w:p>
    <w:p w14:paraId="30D5FE83" w14:textId="4B304F3C"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w:t>
      </w:r>
      <w:r w:rsidR="00D13D1D">
        <w:rPr>
          <w:rFonts w:ascii="Times New Roman" w:hAnsi="Times New Roman" w:cs="Times New Roman"/>
          <w:sz w:val="22"/>
          <w:szCs w:val="28"/>
        </w:rPr>
        <w:br/>
      </w:r>
      <w:r w:rsidRPr="00EE32A0">
        <w:rPr>
          <w:rFonts w:ascii="Times New Roman" w:hAnsi="Times New Roman" w:cs="Times New Roman"/>
          <w:spacing w:val="-2"/>
          <w:sz w:val="22"/>
          <w:szCs w:val="28"/>
        </w:rPr>
        <w:t>resulting from error, as fraud may involve collusion, forgery, intentional omissions, misrepresentations</w:t>
      </w:r>
      <w:r w:rsidRPr="002B2C36">
        <w:rPr>
          <w:rFonts w:ascii="Times New Roman" w:hAnsi="Times New Roman" w:cs="Times New Roman"/>
          <w:sz w:val="22"/>
          <w:szCs w:val="28"/>
        </w:rPr>
        <w:t>, or the override of internal control.</w:t>
      </w:r>
    </w:p>
    <w:p w14:paraId="1C91A5C8" w14:textId="77777777" w:rsidR="00EB6799" w:rsidRPr="002B2C36" w:rsidRDefault="00EB6799" w:rsidP="00EB6799">
      <w:pPr>
        <w:jc w:val="thaiDistribute"/>
        <w:rPr>
          <w:rFonts w:ascii="Times New Roman" w:hAnsi="Times New Roman" w:cs="Times New Roman"/>
          <w:sz w:val="22"/>
          <w:szCs w:val="28"/>
        </w:rPr>
      </w:pPr>
    </w:p>
    <w:p w14:paraId="1A91BA5B"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Obtain an understanding of internal control relevant to the audit </w:t>
      </w:r>
      <w:proofErr w:type="gramStart"/>
      <w:r w:rsidRPr="002B2C36">
        <w:rPr>
          <w:rFonts w:ascii="Times New Roman" w:hAnsi="Times New Roman" w:cs="Times New Roman"/>
          <w:sz w:val="22"/>
          <w:szCs w:val="28"/>
        </w:rPr>
        <w:t>in order to</w:t>
      </w:r>
      <w:proofErr w:type="gramEnd"/>
      <w:r w:rsidRPr="002B2C36">
        <w:rPr>
          <w:rFonts w:ascii="Times New Roman" w:hAnsi="Times New Roman" w:cs="Times New Roman"/>
          <w:sz w:val="22"/>
          <w:szCs w:val="28"/>
        </w:rPr>
        <w:t xml:space="preserve"> design audit procedures that are appropriate in the circumstances, but not for the purpose of expressing an opinion on the effectiveness of th</w:t>
      </w:r>
      <w:r w:rsidR="005A0F53" w:rsidRPr="002B2C36">
        <w:rPr>
          <w:rFonts w:ascii="Times New Roman" w:hAnsi="Times New Roman" w:cs="Times New Roman"/>
          <w:sz w:val="22"/>
          <w:szCs w:val="28"/>
        </w:rPr>
        <w:t>e Group’s and the Company’s</w:t>
      </w:r>
      <w:r w:rsidRPr="002B2C36">
        <w:rPr>
          <w:rFonts w:ascii="Times New Roman" w:hAnsi="Times New Roman" w:cs="Times New Roman"/>
          <w:sz w:val="22"/>
          <w:szCs w:val="28"/>
        </w:rPr>
        <w:t xml:space="preserve"> internal control.</w:t>
      </w:r>
    </w:p>
    <w:p w14:paraId="63A70096" w14:textId="77777777" w:rsidR="00EB6799" w:rsidRPr="00D60E3E" w:rsidRDefault="00EB6799" w:rsidP="00D60E3E">
      <w:pPr>
        <w:spacing w:line="240" w:lineRule="auto"/>
        <w:jc w:val="thaiDistribute"/>
        <w:rPr>
          <w:rFonts w:ascii="Times New Roman" w:hAnsi="Times New Roman" w:cs="Times New Roman"/>
          <w:szCs w:val="22"/>
        </w:rPr>
      </w:pPr>
    </w:p>
    <w:p w14:paraId="18CE57EE"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Evaluate the appropriateness of accounting policies used and the reasonableness of accounting estimates and related disclosures made by management.</w:t>
      </w:r>
    </w:p>
    <w:p w14:paraId="3F100C58" w14:textId="77777777" w:rsidR="00EB6799" w:rsidRPr="00D60E3E" w:rsidRDefault="00EB6799" w:rsidP="00D60E3E">
      <w:pPr>
        <w:spacing w:line="240" w:lineRule="auto"/>
        <w:jc w:val="thaiDistribute"/>
        <w:rPr>
          <w:rFonts w:ascii="Times New Roman" w:hAnsi="Times New Roman" w:cs="Times New Roman"/>
          <w:szCs w:val="22"/>
        </w:rPr>
      </w:pPr>
    </w:p>
    <w:p w14:paraId="65B65F5D"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7F2909" w:rsidRPr="002B2C36">
        <w:rPr>
          <w:rFonts w:ascii="Times New Roman" w:hAnsi="Times New Roman" w:cs="Times New Roman"/>
          <w:sz w:val="22"/>
          <w:szCs w:val="28"/>
        </w:rPr>
        <w:t xml:space="preserve"> </w:t>
      </w:r>
      <w:r w:rsidRPr="002B2C36">
        <w:rPr>
          <w:rFonts w:ascii="Times New Roman" w:hAnsi="Times New Roman" w:cs="Times New Roman"/>
          <w:sz w:val="22"/>
          <w:szCs w:val="28"/>
        </w:rPr>
        <w:t>inadequate, to modify my opinion.  My conclusions are based on the audit evidence obtained up to the date of my auditor’s report.  However, future events or conditions may cause the Group and the Company to cease to continue as a going concern.</w:t>
      </w:r>
    </w:p>
    <w:p w14:paraId="207552FF" w14:textId="77777777" w:rsidR="00AF1CD7" w:rsidRPr="00D60E3E" w:rsidRDefault="00AF1CD7" w:rsidP="00D6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Cs w:val="22"/>
        </w:rPr>
      </w:pPr>
    </w:p>
    <w:p w14:paraId="4FFDBCCE"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440FF34" w14:textId="77777777" w:rsidR="00EB6799" w:rsidRPr="00D60E3E" w:rsidRDefault="00EB6799" w:rsidP="00D60E3E">
      <w:pPr>
        <w:spacing w:line="240" w:lineRule="auto"/>
        <w:jc w:val="thaiDistribute"/>
        <w:rPr>
          <w:rFonts w:ascii="Times New Roman" w:hAnsi="Times New Roman" w:cs="Times New Roman"/>
          <w:szCs w:val="22"/>
        </w:rPr>
      </w:pPr>
    </w:p>
    <w:p w14:paraId="5C8B5BF5"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3C708B" w:rsidRPr="002B2C36">
        <w:rPr>
          <w:rFonts w:ascii="Times New Roman" w:hAnsi="Times New Roman" w:cs="Times New Roman"/>
          <w:sz w:val="22"/>
          <w:szCs w:val="28"/>
        </w:rPr>
        <w:t>G</w:t>
      </w:r>
      <w:r w:rsidRPr="002B2C36">
        <w:rPr>
          <w:rFonts w:ascii="Times New Roman" w:hAnsi="Times New Roman" w:cs="Times New Roman"/>
          <w:sz w:val="22"/>
          <w:szCs w:val="28"/>
        </w:rPr>
        <w:t>roup audit.  I remain solely responsible for my audit opinion.</w:t>
      </w:r>
    </w:p>
    <w:p w14:paraId="6953BFAF" w14:textId="77777777" w:rsidR="00EB6799" w:rsidRPr="00D60E3E" w:rsidRDefault="00EB6799" w:rsidP="00D60E3E">
      <w:pPr>
        <w:spacing w:line="240" w:lineRule="auto"/>
        <w:rPr>
          <w:rFonts w:ascii="Times New Roman" w:hAnsi="Times New Roman" w:cs="Times New Roman"/>
          <w:szCs w:val="22"/>
        </w:rPr>
      </w:pPr>
    </w:p>
    <w:p w14:paraId="4CED9C2D" w14:textId="4161E3C4" w:rsidR="00EB6799" w:rsidRPr="002B2C36" w:rsidRDefault="00EB6799" w:rsidP="00681F20">
      <w:pPr>
        <w:jc w:val="both"/>
        <w:rPr>
          <w:rFonts w:ascii="Times New Roman" w:hAnsi="Times New Roman" w:cs="Times New Roman"/>
          <w:sz w:val="22"/>
          <w:szCs w:val="28"/>
        </w:rPr>
      </w:pPr>
      <w:r w:rsidRPr="002B2C36">
        <w:rPr>
          <w:rFonts w:ascii="Times New Roman" w:hAnsi="Times New Roman" w:cs="Times New Roman"/>
          <w:sz w:val="22"/>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528D5100" w14:textId="77777777" w:rsidR="00EB6799" w:rsidRPr="00D60E3E" w:rsidRDefault="00EB6799" w:rsidP="00D60E3E">
      <w:pPr>
        <w:spacing w:line="240" w:lineRule="auto"/>
        <w:rPr>
          <w:rFonts w:ascii="Times New Roman" w:hAnsi="Times New Roman" w:cs="Times New Roman"/>
          <w:szCs w:val="22"/>
        </w:rPr>
      </w:pPr>
    </w:p>
    <w:p w14:paraId="3A7705EB" w14:textId="77777777" w:rsidR="007D0B8A" w:rsidRDefault="007D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Pr>
          <w:rFonts w:ascii="Times New Roman" w:hAnsi="Times New Roman" w:cs="Times New Roman"/>
          <w:sz w:val="22"/>
          <w:szCs w:val="28"/>
        </w:rPr>
        <w:br w:type="page"/>
      </w:r>
    </w:p>
    <w:p w14:paraId="126940FF" w14:textId="506E81D1"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02F8B" w:rsidRPr="002B2C36">
        <w:rPr>
          <w:rFonts w:ascii="Times New Roman" w:hAnsi="Times New Roman" w:cs="Times New Roman"/>
          <w:sz w:val="22"/>
          <w:szCs w:val="28"/>
        </w:rPr>
        <w:t>actions taken to eliminate threats or safeguards applied.</w:t>
      </w:r>
    </w:p>
    <w:p w14:paraId="66E6C220" w14:textId="77777777" w:rsidR="00EE6307" w:rsidRDefault="00EE6307" w:rsidP="00EB6799">
      <w:pPr>
        <w:jc w:val="thaiDistribute"/>
        <w:rPr>
          <w:rFonts w:ascii="Times New Roman" w:hAnsi="Times New Roman" w:cs="Times New Roman"/>
          <w:sz w:val="22"/>
          <w:szCs w:val="28"/>
        </w:rPr>
      </w:pPr>
    </w:p>
    <w:p w14:paraId="77BEA335" w14:textId="759B6E63"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88260E" w14:textId="77777777" w:rsidR="00596432" w:rsidRPr="00D60E3E" w:rsidRDefault="00596432" w:rsidP="00D60E3E">
      <w:pPr>
        <w:spacing w:line="240" w:lineRule="auto"/>
        <w:jc w:val="thaiDistribute"/>
        <w:rPr>
          <w:rFonts w:ascii="Times New Roman" w:hAnsi="Times New Roman" w:cs="Times New Roman"/>
          <w:szCs w:val="22"/>
        </w:rPr>
      </w:pPr>
    </w:p>
    <w:p w14:paraId="6D28E663" w14:textId="77777777" w:rsidR="00596432" w:rsidRPr="00D60E3E" w:rsidRDefault="00596432" w:rsidP="00D60E3E">
      <w:pPr>
        <w:spacing w:line="240" w:lineRule="auto"/>
        <w:jc w:val="thaiDistribute"/>
        <w:rPr>
          <w:rFonts w:ascii="Times New Roman" w:hAnsi="Times New Roman" w:cs="Times New Roman"/>
          <w:szCs w:val="22"/>
        </w:rPr>
      </w:pPr>
    </w:p>
    <w:p w14:paraId="551B551B" w14:textId="77777777" w:rsidR="00596432" w:rsidRPr="00D60E3E" w:rsidRDefault="00596432" w:rsidP="00D60E3E">
      <w:pPr>
        <w:spacing w:line="240" w:lineRule="auto"/>
        <w:jc w:val="thaiDistribute"/>
        <w:rPr>
          <w:rFonts w:ascii="Times New Roman" w:hAnsi="Times New Roman" w:cs="Times New Roman"/>
          <w:szCs w:val="22"/>
        </w:rPr>
      </w:pPr>
    </w:p>
    <w:p w14:paraId="149CD171" w14:textId="77777777" w:rsidR="00596432" w:rsidRPr="00D60E3E" w:rsidRDefault="00596432" w:rsidP="00D60E3E">
      <w:pPr>
        <w:spacing w:line="240" w:lineRule="auto"/>
        <w:jc w:val="thaiDistribute"/>
        <w:rPr>
          <w:rFonts w:ascii="Times New Roman" w:hAnsi="Times New Roman" w:cs="Times New Roman"/>
          <w:szCs w:val="22"/>
        </w:rPr>
      </w:pPr>
    </w:p>
    <w:p w14:paraId="5F1B8D5A" w14:textId="77777777" w:rsidR="00596432" w:rsidRPr="00D60E3E" w:rsidRDefault="00596432" w:rsidP="00D60E3E">
      <w:pPr>
        <w:spacing w:line="240" w:lineRule="auto"/>
        <w:jc w:val="thaiDistribute"/>
        <w:rPr>
          <w:rFonts w:ascii="Times New Roman" w:hAnsi="Times New Roman" w:cs="Times New Roman"/>
          <w:szCs w:val="22"/>
        </w:rPr>
      </w:pPr>
    </w:p>
    <w:p w14:paraId="3F0AA377" w14:textId="77777777" w:rsidR="00596432" w:rsidRPr="00D60E3E" w:rsidRDefault="00596432" w:rsidP="00D60E3E">
      <w:pPr>
        <w:spacing w:line="240" w:lineRule="auto"/>
        <w:jc w:val="thaiDistribute"/>
        <w:rPr>
          <w:rFonts w:ascii="Times New Roman" w:hAnsi="Times New Roman" w:cs="Times New Roman"/>
          <w:szCs w:val="22"/>
        </w:rPr>
      </w:pPr>
    </w:p>
    <w:p w14:paraId="162DEA0B" w14:textId="77777777" w:rsidR="00596432" w:rsidRPr="00D60E3E" w:rsidRDefault="00596432" w:rsidP="00D60E3E">
      <w:pPr>
        <w:spacing w:line="240" w:lineRule="auto"/>
        <w:jc w:val="thaiDistribute"/>
        <w:rPr>
          <w:rFonts w:ascii="Times New Roman" w:hAnsi="Times New Roman" w:cs="Times New Roman"/>
          <w:szCs w:val="22"/>
        </w:rPr>
      </w:pPr>
    </w:p>
    <w:p w14:paraId="7A786B5A" w14:textId="77777777" w:rsidR="00EB6799" w:rsidRPr="002B2C36" w:rsidRDefault="00EB6799" w:rsidP="00596432">
      <w:pPr>
        <w:jc w:val="thaiDistribute"/>
        <w:rPr>
          <w:rFonts w:ascii="Times New Roman" w:hAnsi="Times New Roman" w:cs="Times New Roman"/>
          <w:sz w:val="22"/>
          <w:szCs w:val="28"/>
        </w:rPr>
      </w:pPr>
      <w:r w:rsidRPr="002B2C36">
        <w:rPr>
          <w:rFonts w:ascii="Times New Roman" w:hAnsi="Times New Roman" w:cs="Times New Roman"/>
          <w:sz w:val="22"/>
          <w:szCs w:val="28"/>
        </w:rPr>
        <w:t>(</w:t>
      </w:r>
      <w:r w:rsidR="006825DE" w:rsidRPr="002B2C36">
        <w:rPr>
          <w:rFonts w:ascii="Times New Roman" w:hAnsi="Times New Roman" w:cs="Times New Roman"/>
          <w:sz w:val="22"/>
          <w:szCs w:val="28"/>
        </w:rPr>
        <w:t>Piyatida Tangdenchai</w:t>
      </w:r>
      <w:r w:rsidRPr="002B2C36">
        <w:rPr>
          <w:rFonts w:ascii="Times New Roman" w:hAnsi="Times New Roman" w:cs="Times New Roman"/>
          <w:sz w:val="22"/>
          <w:szCs w:val="28"/>
        </w:rPr>
        <w:t>)</w:t>
      </w:r>
    </w:p>
    <w:p w14:paraId="78BB6735"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Certified Public Accountant</w:t>
      </w:r>
    </w:p>
    <w:p w14:paraId="487364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Registration No. </w:t>
      </w:r>
      <w:r w:rsidR="006825DE" w:rsidRPr="002B2C36">
        <w:rPr>
          <w:rFonts w:ascii="Times New Roman" w:hAnsi="Times New Roman" w:cs="Times New Roman"/>
          <w:sz w:val="22"/>
          <w:szCs w:val="28"/>
        </w:rPr>
        <w:t>11766</w:t>
      </w:r>
    </w:p>
    <w:p w14:paraId="0DF0B7C5" w14:textId="77777777" w:rsidR="00EB6799" w:rsidRPr="00D60E3E" w:rsidRDefault="00EB6799" w:rsidP="00D60E3E">
      <w:pPr>
        <w:spacing w:line="240" w:lineRule="auto"/>
        <w:jc w:val="thaiDistribute"/>
        <w:rPr>
          <w:rFonts w:ascii="Times New Roman" w:hAnsi="Times New Roman"/>
          <w:szCs w:val="22"/>
        </w:rPr>
      </w:pPr>
    </w:p>
    <w:p w14:paraId="66C6B95C" w14:textId="77777777" w:rsidR="00EB6799" w:rsidRPr="00D60E3E" w:rsidRDefault="00EB6799" w:rsidP="00D60E3E">
      <w:pPr>
        <w:spacing w:line="240" w:lineRule="auto"/>
        <w:jc w:val="thaiDistribute"/>
        <w:rPr>
          <w:rFonts w:ascii="Times New Roman" w:hAnsi="Times New Roman"/>
          <w:szCs w:val="22"/>
        </w:rPr>
      </w:pPr>
    </w:p>
    <w:p w14:paraId="70C1F27C"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KPMG Phoomchai Audit Ltd.</w:t>
      </w:r>
    </w:p>
    <w:p w14:paraId="5B8066BF"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Bangkok</w:t>
      </w:r>
    </w:p>
    <w:p w14:paraId="67F29636" w14:textId="17D2240E" w:rsidR="00B635DF" w:rsidRPr="00C9419A" w:rsidRDefault="00323607" w:rsidP="00107A67">
      <w:pPr>
        <w:jc w:val="thaiDistribute"/>
        <w:rPr>
          <w:rFonts w:ascii="Times New Roman" w:hAnsi="Times New Roman" w:cs="Cordia New"/>
          <w:sz w:val="22"/>
          <w:szCs w:val="22"/>
          <w:cs/>
        </w:rPr>
      </w:pPr>
      <w:r>
        <w:rPr>
          <w:rFonts w:ascii="Times New Roman" w:hAnsi="Times New Roman" w:cs="Times New Roman"/>
          <w:sz w:val="22"/>
          <w:szCs w:val="28"/>
        </w:rPr>
        <w:t>18 February</w:t>
      </w:r>
      <w:r w:rsidR="00C90422">
        <w:rPr>
          <w:rFonts w:ascii="Times New Roman" w:hAnsi="Times New Roman" w:cs="Times New Roman"/>
          <w:sz w:val="22"/>
          <w:szCs w:val="28"/>
        </w:rPr>
        <w:t xml:space="preserve"> 202</w:t>
      </w:r>
      <w:r w:rsidR="008A552E">
        <w:rPr>
          <w:rFonts w:ascii="Times New Roman" w:hAnsi="Times New Roman" w:cs="Times New Roman"/>
          <w:sz w:val="22"/>
          <w:szCs w:val="28"/>
        </w:rPr>
        <w:t>5</w:t>
      </w:r>
    </w:p>
    <w:sectPr w:rsidR="00B635DF" w:rsidRPr="00C9419A" w:rsidSect="009E05E9">
      <w:headerReference w:type="even" r:id="rId17"/>
      <w:headerReference w:type="default" r:id="rId18"/>
      <w:footerReference w:type="default" r:id="rId19"/>
      <w:headerReference w:type="firs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202FC" w14:textId="77777777" w:rsidR="00F122A9" w:rsidRDefault="00F122A9" w:rsidP="00522E41">
      <w:pPr>
        <w:spacing w:line="240" w:lineRule="auto"/>
      </w:pPr>
      <w:r>
        <w:separator/>
      </w:r>
    </w:p>
  </w:endnote>
  <w:endnote w:type="continuationSeparator" w:id="0">
    <w:p w14:paraId="43CF43C9" w14:textId="77777777" w:rsidR="00F122A9" w:rsidRDefault="00F122A9"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C9C1F"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57FE3660"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066E7"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577854AE" w14:textId="6AD9F73B"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C47047">
      <w:rPr>
        <w:rStyle w:val="PageNumber"/>
        <w:rFonts w:ascii="Times New Roman" w:hAnsi="Times New Roman"/>
        <w:i/>
        <w:iCs/>
        <w:noProof/>
      </w:rPr>
      <w:t>CPAxtra e1 YE24 rev.docx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25272"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07B54" w14:textId="77777777" w:rsidR="00107A67" w:rsidRPr="00107A67" w:rsidRDefault="00107A67">
    <w:pPr>
      <w:pStyle w:val="Footer"/>
      <w:jc w:val="center"/>
      <w:rPr>
        <w:rFonts w:ascii="Times New Roman" w:hAnsi="Times New Roman" w:cs="Times New Roman"/>
        <w:sz w:val="22"/>
        <w:szCs w:val="22"/>
      </w:rPr>
    </w:pPr>
  </w:p>
  <w:p w14:paraId="3A77F6E5" w14:textId="77777777" w:rsidR="00322854" w:rsidRPr="001D7537" w:rsidRDefault="00322854" w:rsidP="00CF427A">
    <w:pPr>
      <w:pStyle w:val="Footer"/>
      <w:jc w:val="center"/>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08CE3" w14:textId="77777777" w:rsidR="00107A67" w:rsidRPr="00107A67" w:rsidRDefault="00107A67">
    <w:pPr>
      <w:pStyle w:val="Footer"/>
      <w:jc w:val="center"/>
      <w:rPr>
        <w:rFonts w:ascii="Times New Roman" w:hAnsi="Times New Roman" w:cs="Times New Roman"/>
        <w:sz w:val="22"/>
        <w:szCs w:val="22"/>
      </w:rPr>
    </w:pPr>
    <w:r w:rsidRPr="00107A67">
      <w:rPr>
        <w:rFonts w:ascii="Times New Roman" w:hAnsi="Times New Roman" w:cs="Times New Roman"/>
        <w:sz w:val="22"/>
        <w:szCs w:val="22"/>
      </w:rPr>
      <w:fldChar w:fldCharType="begin"/>
    </w:r>
    <w:r w:rsidRPr="00107A67">
      <w:rPr>
        <w:rFonts w:ascii="Times New Roman" w:hAnsi="Times New Roman" w:cs="Times New Roman"/>
        <w:sz w:val="22"/>
        <w:szCs w:val="22"/>
      </w:rPr>
      <w:instrText xml:space="preserve"> PAGE   \* MERGEFORMAT </w:instrText>
    </w:r>
    <w:r w:rsidRPr="00107A67">
      <w:rPr>
        <w:rFonts w:ascii="Times New Roman" w:hAnsi="Times New Roman" w:cs="Times New Roman"/>
        <w:sz w:val="22"/>
        <w:szCs w:val="22"/>
      </w:rPr>
      <w:fldChar w:fldCharType="separate"/>
    </w:r>
    <w:r w:rsidR="00B13548">
      <w:rPr>
        <w:rFonts w:ascii="Times New Roman" w:hAnsi="Times New Roman" w:cs="Times New Roman"/>
        <w:noProof/>
        <w:sz w:val="22"/>
        <w:szCs w:val="22"/>
      </w:rPr>
      <w:t>4</w:t>
    </w:r>
    <w:r w:rsidRPr="00107A67">
      <w:rPr>
        <w:rFonts w:ascii="Times New Roman" w:hAnsi="Times New Roman" w:cs="Times New Roman"/>
        <w:noProof/>
        <w:sz w:val="22"/>
        <w:szCs w:val="22"/>
      </w:rPr>
      <w:fldChar w:fldCharType="end"/>
    </w:r>
  </w:p>
  <w:p w14:paraId="3B49C698" w14:textId="77777777" w:rsidR="00107A67" w:rsidRPr="001D7537" w:rsidRDefault="00107A67" w:rsidP="00CF427A">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973E0" w14:textId="77777777" w:rsidR="00F122A9" w:rsidRDefault="00F122A9" w:rsidP="00522E41">
      <w:pPr>
        <w:spacing w:line="240" w:lineRule="auto"/>
      </w:pPr>
      <w:r>
        <w:separator/>
      </w:r>
    </w:p>
  </w:footnote>
  <w:footnote w:type="continuationSeparator" w:id="0">
    <w:p w14:paraId="17FBD84A" w14:textId="77777777" w:rsidR="00F122A9" w:rsidRDefault="00F122A9"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AA215"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8367C" w14:textId="77777777" w:rsidR="00671D03" w:rsidRPr="00671D03" w:rsidRDefault="00671D03" w:rsidP="00671D03">
    <w:pPr>
      <w:pStyle w:val="Header"/>
      <w:rPr>
        <w:rFonts w:ascii="Times New Roman" w:hAnsi="Times New Roman" w:cs="Times New Roman"/>
        <w:sz w:val="28"/>
        <w:szCs w:val="28"/>
      </w:rPr>
    </w:pPr>
  </w:p>
  <w:p w14:paraId="733F2F6D" w14:textId="77777777" w:rsidR="00671D03" w:rsidRPr="00671D03" w:rsidRDefault="00671D03" w:rsidP="00671D03">
    <w:pPr>
      <w:pStyle w:val="Header"/>
      <w:rPr>
        <w:rFonts w:ascii="Times New Roman" w:hAnsi="Times New Roman" w:cs="Times New Roman"/>
        <w:sz w:val="28"/>
        <w:szCs w:val="28"/>
      </w:rPr>
    </w:pPr>
  </w:p>
  <w:p w14:paraId="5A0B5684" w14:textId="77777777" w:rsidR="00671D03" w:rsidRPr="00671D03" w:rsidRDefault="00671D03" w:rsidP="00671D03">
    <w:pPr>
      <w:pStyle w:val="Header"/>
      <w:rPr>
        <w:rFonts w:ascii="Times New Roman" w:hAnsi="Times New Roman" w:cs="Times New Roman"/>
        <w:sz w:val="28"/>
        <w:szCs w:val="28"/>
      </w:rPr>
    </w:pPr>
  </w:p>
  <w:p w14:paraId="0002F1C7" w14:textId="77777777" w:rsidR="00671D03" w:rsidRPr="00671D03" w:rsidRDefault="00671D03" w:rsidP="00671D03">
    <w:pPr>
      <w:pStyle w:val="Header"/>
      <w:rPr>
        <w:rFonts w:ascii="Times New Roman" w:hAnsi="Times New Roman" w:cs="Times New Roman"/>
        <w:sz w:val="28"/>
        <w:szCs w:val="28"/>
      </w:rPr>
    </w:pPr>
  </w:p>
  <w:p w14:paraId="0C022162" w14:textId="77777777" w:rsidR="00671D03" w:rsidRPr="00671D03" w:rsidRDefault="00671D03" w:rsidP="00671D03">
    <w:pPr>
      <w:pStyle w:val="Header"/>
      <w:rPr>
        <w:rFonts w:ascii="Times New Roman" w:hAnsi="Times New Roman" w:cs="Times New Roman"/>
        <w:sz w:val="28"/>
        <w:szCs w:val="28"/>
      </w:rPr>
    </w:pPr>
  </w:p>
  <w:p w14:paraId="48C76805" w14:textId="77777777" w:rsidR="00671D03" w:rsidRPr="00671D03" w:rsidRDefault="00671D03" w:rsidP="00671D03">
    <w:pPr>
      <w:pStyle w:val="Header"/>
      <w:rPr>
        <w:rFonts w:ascii="Times New Roman" w:hAnsi="Times New Roman" w:cs="Times New Roman"/>
        <w:sz w:val="28"/>
        <w:szCs w:val="28"/>
      </w:rPr>
    </w:pPr>
  </w:p>
  <w:p w14:paraId="24EE7111" w14:textId="77777777" w:rsidR="00671D03" w:rsidRPr="00671D03" w:rsidRDefault="00671D03" w:rsidP="00671D03">
    <w:pPr>
      <w:pStyle w:val="Header"/>
      <w:rPr>
        <w:rFonts w:ascii="Times New Roman" w:hAnsi="Times New Roman" w:cs="Times New Roman"/>
        <w:sz w:val="28"/>
        <w:szCs w:val="28"/>
      </w:rPr>
    </w:pPr>
  </w:p>
  <w:p w14:paraId="6A744D19" w14:textId="77777777" w:rsidR="00671D03" w:rsidRPr="00671D03" w:rsidRDefault="00671D03" w:rsidP="00671D03">
    <w:pPr>
      <w:pStyle w:val="Header"/>
      <w:rPr>
        <w:rFonts w:ascii="Times New Roman" w:hAnsi="Times New Roman" w:cs="Times New Roman"/>
        <w:sz w:val="28"/>
        <w:szCs w:val="28"/>
      </w:rPr>
    </w:pPr>
  </w:p>
  <w:p w14:paraId="0ABEB391" w14:textId="77777777" w:rsidR="00671D03" w:rsidRPr="00671D03" w:rsidRDefault="00671D03" w:rsidP="00671D03">
    <w:pPr>
      <w:pStyle w:val="Header"/>
      <w:rPr>
        <w:rFonts w:ascii="Times New Roman" w:hAnsi="Times New Roman" w:cs="Times New Roman"/>
        <w:sz w:val="28"/>
        <w:szCs w:val="28"/>
      </w:rPr>
    </w:pPr>
  </w:p>
  <w:p w14:paraId="50FB8257" w14:textId="77777777" w:rsidR="00671D03" w:rsidRPr="00671D03" w:rsidRDefault="00671D03" w:rsidP="00671D03">
    <w:pPr>
      <w:pStyle w:val="Header"/>
      <w:rPr>
        <w:rFonts w:ascii="Times New Roman" w:hAnsi="Times New Roman" w:cs="Times New Roman"/>
        <w:sz w:val="28"/>
        <w:szCs w:val="28"/>
      </w:rPr>
    </w:pPr>
  </w:p>
  <w:p w14:paraId="5BC41414" w14:textId="77777777" w:rsidR="00671D03" w:rsidRPr="00671D03" w:rsidRDefault="00671D03" w:rsidP="00671D03">
    <w:pPr>
      <w:pStyle w:val="Header"/>
      <w:rPr>
        <w:rFonts w:ascii="Times New Roman" w:hAnsi="Times New Roman" w:cs="Times New Roman"/>
        <w:sz w:val="28"/>
        <w:szCs w:val="28"/>
      </w:rPr>
    </w:pPr>
  </w:p>
  <w:p w14:paraId="0C432041" w14:textId="77777777" w:rsidR="00671D03" w:rsidRPr="00671D03" w:rsidRDefault="00671D03" w:rsidP="00671D03">
    <w:pPr>
      <w:pStyle w:val="Header"/>
      <w:rPr>
        <w:rFonts w:ascii="Times New Roman" w:hAnsi="Times New Roman" w:cs="Times New Roman"/>
        <w:sz w:val="28"/>
        <w:szCs w:val="28"/>
      </w:rPr>
    </w:pPr>
  </w:p>
  <w:p w14:paraId="0639210D" w14:textId="77777777" w:rsidR="00671D03" w:rsidRPr="00671D03" w:rsidRDefault="00671D03" w:rsidP="00671D03">
    <w:pPr>
      <w:pStyle w:val="Header"/>
      <w:rPr>
        <w:rFonts w:ascii="Times New Roman" w:hAnsi="Times New Roman" w:cs="Times New Roman"/>
        <w:sz w:val="28"/>
        <w:szCs w:val="28"/>
      </w:rPr>
    </w:pPr>
  </w:p>
  <w:p w14:paraId="58B5B57B" w14:textId="77777777" w:rsidR="00671D03" w:rsidRPr="00671D03" w:rsidRDefault="00671D03" w:rsidP="00671D03">
    <w:pPr>
      <w:pStyle w:val="Header"/>
      <w:rPr>
        <w:rFonts w:ascii="Times New Roman" w:hAnsi="Times New Roman" w:cs="Times New Roman"/>
        <w:sz w:val="28"/>
        <w:szCs w:val="28"/>
      </w:rPr>
    </w:pPr>
  </w:p>
  <w:p w14:paraId="1077B8B9" w14:textId="77777777" w:rsidR="00322854" w:rsidRPr="00671D03" w:rsidRDefault="00322854" w:rsidP="00671D03">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54F18" w14:textId="77777777" w:rsidR="00786443" w:rsidRDefault="007864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7EEC0" w14:textId="77777777" w:rsidR="00322854" w:rsidRDefault="00322854" w:rsidP="00CF427A">
    <w:pPr>
      <w:pStyle w:val="Header"/>
      <w:rPr>
        <w:rFonts w:ascii="Times New Roman" w:hAnsi="Times New Roman" w:cs="Times New Roman"/>
        <w:sz w:val="28"/>
      </w:rPr>
    </w:pPr>
  </w:p>
  <w:p w14:paraId="7A9F3CA0" w14:textId="77777777" w:rsidR="00322854" w:rsidRDefault="00322854" w:rsidP="00CF427A">
    <w:pPr>
      <w:pStyle w:val="Header"/>
      <w:rPr>
        <w:rFonts w:ascii="Times New Roman" w:hAnsi="Times New Roman" w:cs="Times New Roman"/>
        <w:sz w:val="28"/>
      </w:rPr>
    </w:pPr>
  </w:p>
  <w:p w14:paraId="49E5B026" w14:textId="77777777" w:rsidR="00322854" w:rsidRDefault="00322854" w:rsidP="00CF427A">
    <w:pPr>
      <w:pStyle w:val="Header"/>
      <w:rPr>
        <w:rFonts w:ascii="Times New Roman" w:hAnsi="Times New Roman" w:cs="Times New Roman"/>
        <w:sz w:val="28"/>
      </w:rPr>
    </w:pPr>
  </w:p>
  <w:p w14:paraId="0BA37C8C" w14:textId="77777777" w:rsidR="00322854" w:rsidRDefault="00322854" w:rsidP="00CF427A">
    <w:pPr>
      <w:pStyle w:val="Header"/>
      <w:rPr>
        <w:rFonts w:ascii="Times New Roman" w:hAnsi="Times New Roman" w:cs="Times New Roman"/>
        <w:sz w:val="28"/>
      </w:rPr>
    </w:pPr>
  </w:p>
  <w:p w14:paraId="19EDB910" w14:textId="77777777" w:rsidR="00322854" w:rsidRDefault="00322854" w:rsidP="00CF427A">
    <w:pPr>
      <w:pStyle w:val="Header"/>
      <w:rPr>
        <w:rFonts w:ascii="Times New Roman" w:hAnsi="Times New Roman" w:cs="Times New Roman"/>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8FD5D" w14:textId="77777777" w:rsidR="00786443" w:rsidRDefault="007864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D39BB" w14:textId="77777777" w:rsidR="00786443" w:rsidRDefault="0078644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C9499"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12D7C4A" w14:textId="77777777" w:rsidR="00EE32A0" w:rsidRPr="00EE32A0" w:rsidRDefault="00EE32A0"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905DA08" w14:textId="77777777" w:rsidR="00656182" w:rsidRPr="00EE32A0" w:rsidRDefault="00656182"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08A32C3" w14:textId="77777777" w:rsidR="005649CA" w:rsidRPr="00EE32A0" w:rsidRDefault="005649CA"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20CA0BC1"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3B87C" w14:textId="77777777" w:rsidR="00786443" w:rsidRDefault="00786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6891640">
    <w:abstractNumId w:val="6"/>
  </w:num>
  <w:num w:numId="2" w16cid:durableId="1692488453">
    <w:abstractNumId w:val="5"/>
  </w:num>
  <w:num w:numId="3" w16cid:durableId="890113209">
    <w:abstractNumId w:val="9"/>
  </w:num>
  <w:num w:numId="4" w16cid:durableId="1121144636">
    <w:abstractNumId w:val="7"/>
  </w:num>
  <w:num w:numId="5" w16cid:durableId="1815220812">
    <w:abstractNumId w:val="8"/>
  </w:num>
  <w:num w:numId="6" w16cid:durableId="642392607">
    <w:abstractNumId w:val="3"/>
  </w:num>
  <w:num w:numId="7" w16cid:durableId="1020743679">
    <w:abstractNumId w:val="2"/>
  </w:num>
  <w:num w:numId="8" w16cid:durableId="1103720149">
    <w:abstractNumId w:val="0"/>
  </w:num>
  <w:num w:numId="9" w16cid:durableId="745151012">
    <w:abstractNumId w:val="1"/>
  </w:num>
  <w:num w:numId="10" w16cid:durableId="263273198">
    <w:abstractNumId w:val="4"/>
  </w:num>
  <w:num w:numId="11" w16cid:durableId="234315961">
    <w:abstractNumId w:val="18"/>
  </w:num>
  <w:num w:numId="12" w16cid:durableId="1816794566">
    <w:abstractNumId w:val="13"/>
  </w:num>
  <w:num w:numId="13" w16cid:durableId="2078167920">
    <w:abstractNumId w:val="27"/>
  </w:num>
  <w:num w:numId="14" w16cid:durableId="1131291066">
    <w:abstractNumId w:val="17"/>
  </w:num>
  <w:num w:numId="15" w16cid:durableId="127209461">
    <w:abstractNumId w:val="21"/>
  </w:num>
  <w:num w:numId="16" w16cid:durableId="1458526767">
    <w:abstractNumId w:val="28"/>
  </w:num>
  <w:num w:numId="17" w16cid:durableId="334184370">
    <w:abstractNumId w:val="11"/>
  </w:num>
  <w:num w:numId="18" w16cid:durableId="1534071613">
    <w:abstractNumId w:val="23"/>
  </w:num>
  <w:num w:numId="19" w16cid:durableId="841239915">
    <w:abstractNumId w:val="12"/>
  </w:num>
  <w:num w:numId="20" w16cid:durableId="1183741429">
    <w:abstractNumId w:val="22"/>
  </w:num>
  <w:num w:numId="21" w16cid:durableId="66852670">
    <w:abstractNumId w:val="23"/>
  </w:num>
  <w:num w:numId="22" w16cid:durableId="1747530119">
    <w:abstractNumId w:val="15"/>
  </w:num>
  <w:num w:numId="23" w16cid:durableId="1477140429">
    <w:abstractNumId w:val="25"/>
  </w:num>
  <w:num w:numId="24" w16cid:durableId="351615657">
    <w:abstractNumId w:val="10"/>
  </w:num>
  <w:num w:numId="25" w16cid:durableId="495147247">
    <w:abstractNumId w:val="26"/>
  </w:num>
  <w:num w:numId="26" w16cid:durableId="3485368">
    <w:abstractNumId w:val="20"/>
  </w:num>
  <w:num w:numId="27" w16cid:durableId="362169418">
    <w:abstractNumId w:val="24"/>
  </w:num>
  <w:num w:numId="28" w16cid:durableId="392311675">
    <w:abstractNumId w:val="19"/>
  </w:num>
  <w:num w:numId="29" w16cid:durableId="918447867">
    <w:abstractNumId w:val="16"/>
  </w:num>
  <w:num w:numId="30" w16cid:durableId="2094085000">
    <w:abstractNumId w:val="14"/>
  </w:num>
  <w:num w:numId="31" w16cid:durableId="39316696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3D0F"/>
    <w:rsid w:val="00005406"/>
    <w:rsid w:val="00006AD7"/>
    <w:rsid w:val="00007FEC"/>
    <w:rsid w:val="0001194B"/>
    <w:rsid w:val="000131A2"/>
    <w:rsid w:val="00020DD4"/>
    <w:rsid w:val="00021272"/>
    <w:rsid w:val="000216AE"/>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9F7"/>
    <w:rsid w:val="00055C87"/>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BD3"/>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54C"/>
    <w:rsid w:val="000D79F6"/>
    <w:rsid w:val="000D7FED"/>
    <w:rsid w:val="000E012D"/>
    <w:rsid w:val="000E170A"/>
    <w:rsid w:val="000E1950"/>
    <w:rsid w:val="000E1DDC"/>
    <w:rsid w:val="000E3085"/>
    <w:rsid w:val="000E32BC"/>
    <w:rsid w:val="000E3443"/>
    <w:rsid w:val="000E5973"/>
    <w:rsid w:val="000F0721"/>
    <w:rsid w:val="000F07C6"/>
    <w:rsid w:val="000F0AFD"/>
    <w:rsid w:val="000F12F0"/>
    <w:rsid w:val="000F1F5D"/>
    <w:rsid w:val="000F2B28"/>
    <w:rsid w:val="000F3DA3"/>
    <w:rsid w:val="000F421A"/>
    <w:rsid w:val="000F52EA"/>
    <w:rsid w:val="000F614C"/>
    <w:rsid w:val="000F631F"/>
    <w:rsid w:val="000F6956"/>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6C07"/>
    <w:rsid w:val="001416AC"/>
    <w:rsid w:val="001432C2"/>
    <w:rsid w:val="00143DA0"/>
    <w:rsid w:val="00144499"/>
    <w:rsid w:val="00144CD1"/>
    <w:rsid w:val="00144D6E"/>
    <w:rsid w:val="001464AC"/>
    <w:rsid w:val="00150BCC"/>
    <w:rsid w:val="00153071"/>
    <w:rsid w:val="00153323"/>
    <w:rsid w:val="001543F7"/>
    <w:rsid w:val="001548E2"/>
    <w:rsid w:val="00155762"/>
    <w:rsid w:val="001577E4"/>
    <w:rsid w:val="00160460"/>
    <w:rsid w:val="0016103D"/>
    <w:rsid w:val="00163254"/>
    <w:rsid w:val="00163692"/>
    <w:rsid w:val="001640C6"/>
    <w:rsid w:val="0016418A"/>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276D"/>
    <w:rsid w:val="001A52C0"/>
    <w:rsid w:val="001A603E"/>
    <w:rsid w:val="001A60FE"/>
    <w:rsid w:val="001B0834"/>
    <w:rsid w:val="001B225B"/>
    <w:rsid w:val="001B26CC"/>
    <w:rsid w:val="001B281D"/>
    <w:rsid w:val="001B3EDE"/>
    <w:rsid w:val="001B4A6B"/>
    <w:rsid w:val="001B54DC"/>
    <w:rsid w:val="001B6EBD"/>
    <w:rsid w:val="001C1032"/>
    <w:rsid w:val="001C3105"/>
    <w:rsid w:val="001C42A3"/>
    <w:rsid w:val="001C4456"/>
    <w:rsid w:val="001C5C68"/>
    <w:rsid w:val="001C6889"/>
    <w:rsid w:val="001C7E90"/>
    <w:rsid w:val="001D0096"/>
    <w:rsid w:val="001D1A05"/>
    <w:rsid w:val="001D31E9"/>
    <w:rsid w:val="001D6C0D"/>
    <w:rsid w:val="001D6F4B"/>
    <w:rsid w:val="001E2397"/>
    <w:rsid w:val="001E4045"/>
    <w:rsid w:val="001E4145"/>
    <w:rsid w:val="001E7064"/>
    <w:rsid w:val="001F0550"/>
    <w:rsid w:val="001F0A4B"/>
    <w:rsid w:val="001F1211"/>
    <w:rsid w:val="001F2149"/>
    <w:rsid w:val="001F2342"/>
    <w:rsid w:val="001F3B94"/>
    <w:rsid w:val="001F3FBC"/>
    <w:rsid w:val="001F429B"/>
    <w:rsid w:val="001F4772"/>
    <w:rsid w:val="001F4BF0"/>
    <w:rsid w:val="001F59AC"/>
    <w:rsid w:val="001F5ADE"/>
    <w:rsid w:val="001F6EAD"/>
    <w:rsid w:val="001F744A"/>
    <w:rsid w:val="001F7BD5"/>
    <w:rsid w:val="0020046C"/>
    <w:rsid w:val="00201075"/>
    <w:rsid w:val="002034FE"/>
    <w:rsid w:val="00204785"/>
    <w:rsid w:val="002047CD"/>
    <w:rsid w:val="002066DC"/>
    <w:rsid w:val="00206835"/>
    <w:rsid w:val="00206FA7"/>
    <w:rsid w:val="00207EF3"/>
    <w:rsid w:val="00212737"/>
    <w:rsid w:val="00213955"/>
    <w:rsid w:val="002148EB"/>
    <w:rsid w:val="00215733"/>
    <w:rsid w:val="0021592B"/>
    <w:rsid w:val="002226E6"/>
    <w:rsid w:val="002254E5"/>
    <w:rsid w:val="002259B9"/>
    <w:rsid w:val="00225BBA"/>
    <w:rsid w:val="0022644C"/>
    <w:rsid w:val="00232F26"/>
    <w:rsid w:val="00232F67"/>
    <w:rsid w:val="00233091"/>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1D84"/>
    <w:rsid w:val="002527B0"/>
    <w:rsid w:val="0025324A"/>
    <w:rsid w:val="00253B5A"/>
    <w:rsid w:val="00253EFB"/>
    <w:rsid w:val="00256DC4"/>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7B7F"/>
    <w:rsid w:val="00297E1C"/>
    <w:rsid w:val="002A19EF"/>
    <w:rsid w:val="002A1BF8"/>
    <w:rsid w:val="002A2092"/>
    <w:rsid w:val="002A3A4E"/>
    <w:rsid w:val="002A50FB"/>
    <w:rsid w:val="002A7BEE"/>
    <w:rsid w:val="002A7C53"/>
    <w:rsid w:val="002B0394"/>
    <w:rsid w:val="002B0503"/>
    <w:rsid w:val="002B0F9C"/>
    <w:rsid w:val="002B1781"/>
    <w:rsid w:val="002B2C36"/>
    <w:rsid w:val="002B4BDA"/>
    <w:rsid w:val="002B6FBD"/>
    <w:rsid w:val="002B78D6"/>
    <w:rsid w:val="002B7D6D"/>
    <w:rsid w:val="002C1F82"/>
    <w:rsid w:val="002C24DC"/>
    <w:rsid w:val="002C2D1E"/>
    <w:rsid w:val="002C2F1E"/>
    <w:rsid w:val="002C3775"/>
    <w:rsid w:val="002C37E9"/>
    <w:rsid w:val="002C59B3"/>
    <w:rsid w:val="002C5D9C"/>
    <w:rsid w:val="002C6ADC"/>
    <w:rsid w:val="002C799A"/>
    <w:rsid w:val="002C7D5E"/>
    <w:rsid w:val="002D30ED"/>
    <w:rsid w:val="002D425B"/>
    <w:rsid w:val="002D462F"/>
    <w:rsid w:val="002D5FFB"/>
    <w:rsid w:val="002E000D"/>
    <w:rsid w:val="002E2221"/>
    <w:rsid w:val="002E2730"/>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0D3"/>
    <w:rsid w:val="00301BC7"/>
    <w:rsid w:val="00301E40"/>
    <w:rsid w:val="00304119"/>
    <w:rsid w:val="00304A8D"/>
    <w:rsid w:val="00305152"/>
    <w:rsid w:val="003055BC"/>
    <w:rsid w:val="003063D7"/>
    <w:rsid w:val="003067A5"/>
    <w:rsid w:val="00306D73"/>
    <w:rsid w:val="0031015D"/>
    <w:rsid w:val="00310293"/>
    <w:rsid w:val="00310767"/>
    <w:rsid w:val="003120C2"/>
    <w:rsid w:val="003121B2"/>
    <w:rsid w:val="00314801"/>
    <w:rsid w:val="0031486D"/>
    <w:rsid w:val="00320956"/>
    <w:rsid w:val="00320A1A"/>
    <w:rsid w:val="00320DB8"/>
    <w:rsid w:val="003214D3"/>
    <w:rsid w:val="00322297"/>
    <w:rsid w:val="00322854"/>
    <w:rsid w:val="00322D89"/>
    <w:rsid w:val="0032308C"/>
    <w:rsid w:val="003231F8"/>
    <w:rsid w:val="003234DA"/>
    <w:rsid w:val="00323607"/>
    <w:rsid w:val="0032360B"/>
    <w:rsid w:val="003247D3"/>
    <w:rsid w:val="0032542F"/>
    <w:rsid w:val="00326A34"/>
    <w:rsid w:val="00327CD6"/>
    <w:rsid w:val="00330B19"/>
    <w:rsid w:val="00332A2A"/>
    <w:rsid w:val="0033521E"/>
    <w:rsid w:val="00335315"/>
    <w:rsid w:val="003355BF"/>
    <w:rsid w:val="00335A04"/>
    <w:rsid w:val="00335AA7"/>
    <w:rsid w:val="00336E9E"/>
    <w:rsid w:val="0033701D"/>
    <w:rsid w:val="00341D64"/>
    <w:rsid w:val="00342E15"/>
    <w:rsid w:val="00343A71"/>
    <w:rsid w:val="00344CDB"/>
    <w:rsid w:val="003454B5"/>
    <w:rsid w:val="003467C0"/>
    <w:rsid w:val="00350C07"/>
    <w:rsid w:val="00351552"/>
    <w:rsid w:val="00351BB0"/>
    <w:rsid w:val="00351CCB"/>
    <w:rsid w:val="00356C6A"/>
    <w:rsid w:val="003605CF"/>
    <w:rsid w:val="0036107B"/>
    <w:rsid w:val="0036559A"/>
    <w:rsid w:val="003658BB"/>
    <w:rsid w:val="00366129"/>
    <w:rsid w:val="003670D3"/>
    <w:rsid w:val="003674D9"/>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856"/>
    <w:rsid w:val="003A2960"/>
    <w:rsid w:val="003A2F93"/>
    <w:rsid w:val="003A3258"/>
    <w:rsid w:val="003A5BBB"/>
    <w:rsid w:val="003A6624"/>
    <w:rsid w:val="003B0663"/>
    <w:rsid w:val="003B0B65"/>
    <w:rsid w:val="003B0C06"/>
    <w:rsid w:val="003B10FE"/>
    <w:rsid w:val="003B1937"/>
    <w:rsid w:val="003B298C"/>
    <w:rsid w:val="003B3233"/>
    <w:rsid w:val="003B4192"/>
    <w:rsid w:val="003B6818"/>
    <w:rsid w:val="003B77D8"/>
    <w:rsid w:val="003B7AD4"/>
    <w:rsid w:val="003C06D3"/>
    <w:rsid w:val="003C2422"/>
    <w:rsid w:val="003C2E8C"/>
    <w:rsid w:val="003C52DA"/>
    <w:rsid w:val="003C708B"/>
    <w:rsid w:val="003D01BE"/>
    <w:rsid w:val="003D1409"/>
    <w:rsid w:val="003D2518"/>
    <w:rsid w:val="003D2532"/>
    <w:rsid w:val="003D34AD"/>
    <w:rsid w:val="003D574D"/>
    <w:rsid w:val="003E03E9"/>
    <w:rsid w:val="003E22CE"/>
    <w:rsid w:val="003E2E79"/>
    <w:rsid w:val="003E365D"/>
    <w:rsid w:val="003E4952"/>
    <w:rsid w:val="003E518E"/>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31215"/>
    <w:rsid w:val="004312FF"/>
    <w:rsid w:val="004347DD"/>
    <w:rsid w:val="00434BD1"/>
    <w:rsid w:val="00434C15"/>
    <w:rsid w:val="0043580E"/>
    <w:rsid w:val="00436790"/>
    <w:rsid w:val="004372B4"/>
    <w:rsid w:val="00437792"/>
    <w:rsid w:val="004416AC"/>
    <w:rsid w:val="004422D4"/>
    <w:rsid w:val="00443843"/>
    <w:rsid w:val="00443D15"/>
    <w:rsid w:val="00444432"/>
    <w:rsid w:val="00444A24"/>
    <w:rsid w:val="00445DE6"/>
    <w:rsid w:val="0044660B"/>
    <w:rsid w:val="00446635"/>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C89"/>
    <w:rsid w:val="004652DA"/>
    <w:rsid w:val="0046602F"/>
    <w:rsid w:val="00466C79"/>
    <w:rsid w:val="004672C2"/>
    <w:rsid w:val="00470130"/>
    <w:rsid w:val="004710D0"/>
    <w:rsid w:val="00471590"/>
    <w:rsid w:val="004721B0"/>
    <w:rsid w:val="00472381"/>
    <w:rsid w:val="004724B7"/>
    <w:rsid w:val="004727AB"/>
    <w:rsid w:val="004732A8"/>
    <w:rsid w:val="0047332F"/>
    <w:rsid w:val="00473AF7"/>
    <w:rsid w:val="004750BD"/>
    <w:rsid w:val="00476227"/>
    <w:rsid w:val="0047629C"/>
    <w:rsid w:val="0047674C"/>
    <w:rsid w:val="00480D7A"/>
    <w:rsid w:val="00481591"/>
    <w:rsid w:val="00481ADB"/>
    <w:rsid w:val="00482035"/>
    <w:rsid w:val="00482E65"/>
    <w:rsid w:val="00483573"/>
    <w:rsid w:val="00483594"/>
    <w:rsid w:val="004852D7"/>
    <w:rsid w:val="00485E95"/>
    <w:rsid w:val="004863EC"/>
    <w:rsid w:val="00490D56"/>
    <w:rsid w:val="004933EA"/>
    <w:rsid w:val="004971D3"/>
    <w:rsid w:val="00497451"/>
    <w:rsid w:val="00497B04"/>
    <w:rsid w:val="004A1372"/>
    <w:rsid w:val="004A1AD2"/>
    <w:rsid w:val="004A5C2D"/>
    <w:rsid w:val="004A60DA"/>
    <w:rsid w:val="004B100F"/>
    <w:rsid w:val="004B1367"/>
    <w:rsid w:val="004B2196"/>
    <w:rsid w:val="004B26EA"/>
    <w:rsid w:val="004B4B69"/>
    <w:rsid w:val="004B51CE"/>
    <w:rsid w:val="004B6707"/>
    <w:rsid w:val="004B6758"/>
    <w:rsid w:val="004C0DF1"/>
    <w:rsid w:val="004C0EF0"/>
    <w:rsid w:val="004C27DE"/>
    <w:rsid w:val="004C2F1E"/>
    <w:rsid w:val="004C4BFB"/>
    <w:rsid w:val="004C5CA1"/>
    <w:rsid w:val="004C5F73"/>
    <w:rsid w:val="004C6B1A"/>
    <w:rsid w:val="004C7300"/>
    <w:rsid w:val="004D28A8"/>
    <w:rsid w:val="004D2DE5"/>
    <w:rsid w:val="004D427D"/>
    <w:rsid w:val="004D5D4B"/>
    <w:rsid w:val="004D64FD"/>
    <w:rsid w:val="004E0379"/>
    <w:rsid w:val="004E03F0"/>
    <w:rsid w:val="004E0728"/>
    <w:rsid w:val="004E2E57"/>
    <w:rsid w:val="004E37AD"/>
    <w:rsid w:val="004E3D8D"/>
    <w:rsid w:val="004E457E"/>
    <w:rsid w:val="004E4B2F"/>
    <w:rsid w:val="004E652C"/>
    <w:rsid w:val="004E7A29"/>
    <w:rsid w:val="004F10B8"/>
    <w:rsid w:val="004F1C71"/>
    <w:rsid w:val="004F1F43"/>
    <w:rsid w:val="004F55FB"/>
    <w:rsid w:val="004F5EAD"/>
    <w:rsid w:val="004F640E"/>
    <w:rsid w:val="005028C4"/>
    <w:rsid w:val="0050366E"/>
    <w:rsid w:val="00503DF9"/>
    <w:rsid w:val="00504218"/>
    <w:rsid w:val="005057F1"/>
    <w:rsid w:val="00506B82"/>
    <w:rsid w:val="005075ED"/>
    <w:rsid w:val="00507DDA"/>
    <w:rsid w:val="00510828"/>
    <w:rsid w:val="0051124D"/>
    <w:rsid w:val="005119FC"/>
    <w:rsid w:val="00512059"/>
    <w:rsid w:val="0051301E"/>
    <w:rsid w:val="005143B5"/>
    <w:rsid w:val="0051503A"/>
    <w:rsid w:val="00516DAF"/>
    <w:rsid w:val="00520B0C"/>
    <w:rsid w:val="00522B46"/>
    <w:rsid w:val="00522E41"/>
    <w:rsid w:val="0052344F"/>
    <w:rsid w:val="00523676"/>
    <w:rsid w:val="00523CF3"/>
    <w:rsid w:val="00525CD7"/>
    <w:rsid w:val="00527425"/>
    <w:rsid w:val="00530065"/>
    <w:rsid w:val="00530848"/>
    <w:rsid w:val="00534F47"/>
    <w:rsid w:val="00540C70"/>
    <w:rsid w:val="0054178C"/>
    <w:rsid w:val="0054196C"/>
    <w:rsid w:val="00541DB3"/>
    <w:rsid w:val="00542B6B"/>
    <w:rsid w:val="005443CE"/>
    <w:rsid w:val="0054585D"/>
    <w:rsid w:val="005458D4"/>
    <w:rsid w:val="0054601C"/>
    <w:rsid w:val="00546A95"/>
    <w:rsid w:val="00546F2A"/>
    <w:rsid w:val="00547379"/>
    <w:rsid w:val="005502F1"/>
    <w:rsid w:val="00551433"/>
    <w:rsid w:val="005529BF"/>
    <w:rsid w:val="00553BE4"/>
    <w:rsid w:val="00554A10"/>
    <w:rsid w:val="00555DC8"/>
    <w:rsid w:val="00556914"/>
    <w:rsid w:val="00560419"/>
    <w:rsid w:val="00560605"/>
    <w:rsid w:val="005611C7"/>
    <w:rsid w:val="0056183A"/>
    <w:rsid w:val="00562AB2"/>
    <w:rsid w:val="00562B6A"/>
    <w:rsid w:val="005644BE"/>
    <w:rsid w:val="005644EC"/>
    <w:rsid w:val="005649CA"/>
    <w:rsid w:val="005656D6"/>
    <w:rsid w:val="00565D85"/>
    <w:rsid w:val="0056742E"/>
    <w:rsid w:val="00570675"/>
    <w:rsid w:val="00570B44"/>
    <w:rsid w:val="00570C59"/>
    <w:rsid w:val="00571581"/>
    <w:rsid w:val="00573EA7"/>
    <w:rsid w:val="005744C7"/>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9126B"/>
    <w:rsid w:val="00591E1F"/>
    <w:rsid w:val="00594286"/>
    <w:rsid w:val="00594CCC"/>
    <w:rsid w:val="005956F8"/>
    <w:rsid w:val="00596236"/>
    <w:rsid w:val="00596432"/>
    <w:rsid w:val="00597B0A"/>
    <w:rsid w:val="00597D02"/>
    <w:rsid w:val="00597EB6"/>
    <w:rsid w:val="005A0814"/>
    <w:rsid w:val="005A0F53"/>
    <w:rsid w:val="005A1305"/>
    <w:rsid w:val="005A21B5"/>
    <w:rsid w:val="005A25CA"/>
    <w:rsid w:val="005A33F5"/>
    <w:rsid w:val="005A5A5B"/>
    <w:rsid w:val="005A5BD3"/>
    <w:rsid w:val="005B0A32"/>
    <w:rsid w:val="005B0E7C"/>
    <w:rsid w:val="005B1FD8"/>
    <w:rsid w:val="005B2CDE"/>
    <w:rsid w:val="005B3AA0"/>
    <w:rsid w:val="005B3FC7"/>
    <w:rsid w:val="005B7FA7"/>
    <w:rsid w:val="005C357F"/>
    <w:rsid w:val="005C4355"/>
    <w:rsid w:val="005C59A2"/>
    <w:rsid w:val="005D0B37"/>
    <w:rsid w:val="005D0B6F"/>
    <w:rsid w:val="005D1120"/>
    <w:rsid w:val="005D1594"/>
    <w:rsid w:val="005D1ACF"/>
    <w:rsid w:val="005D4579"/>
    <w:rsid w:val="005D4841"/>
    <w:rsid w:val="005D5093"/>
    <w:rsid w:val="005D5416"/>
    <w:rsid w:val="005D5869"/>
    <w:rsid w:val="005D6013"/>
    <w:rsid w:val="005E1D9E"/>
    <w:rsid w:val="005E4BEA"/>
    <w:rsid w:val="005E50B6"/>
    <w:rsid w:val="005E56F3"/>
    <w:rsid w:val="005E650E"/>
    <w:rsid w:val="005E6B38"/>
    <w:rsid w:val="005F0229"/>
    <w:rsid w:val="005F2379"/>
    <w:rsid w:val="005F386C"/>
    <w:rsid w:val="005F392C"/>
    <w:rsid w:val="005F58D7"/>
    <w:rsid w:val="005F6A57"/>
    <w:rsid w:val="005F6CA4"/>
    <w:rsid w:val="005F71C1"/>
    <w:rsid w:val="005F767B"/>
    <w:rsid w:val="005F78FE"/>
    <w:rsid w:val="005F7A1F"/>
    <w:rsid w:val="005F7B6C"/>
    <w:rsid w:val="00600D82"/>
    <w:rsid w:val="00602E82"/>
    <w:rsid w:val="0060610B"/>
    <w:rsid w:val="00606A58"/>
    <w:rsid w:val="00607D25"/>
    <w:rsid w:val="00612112"/>
    <w:rsid w:val="006152D4"/>
    <w:rsid w:val="0061779F"/>
    <w:rsid w:val="0062004E"/>
    <w:rsid w:val="006205C4"/>
    <w:rsid w:val="00620CD3"/>
    <w:rsid w:val="0062147C"/>
    <w:rsid w:val="006217E4"/>
    <w:rsid w:val="00622A16"/>
    <w:rsid w:val="00623C51"/>
    <w:rsid w:val="00624D37"/>
    <w:rsid w:val="00625F4D"/>
    <w:rsid w:val="006272C3"/>
    <w:rsid w:val="0063010D"/>
    <w:rsid w:val="006305CD"/>
    <w:rsid w:val="0063101A"/>
    <w:rsid w:val="00631435"/>
    <w:rsid w:val="00631438"/>
    <w:rsid w:val="006341AF"/>
    <w:rsid w:val="00634FEE"/>
    <w:rsid w:val="00637E6E"/>
    <w:rsid w:val="00641214"/>
    <w:rsid w:val="0064282C"/>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C0C"/>
    <w:rsid w:val="006644D5"/>
    <w:rsid w:val="00666C48"/>
    <w:rsid w:val="00667083"/>
    <w:rsid w:val="0067056C"/>
    <w:rsid w:val="00670E25"/>
    <w:rsid w:val="00671656"/>
    <w:rsid w:val="00671D03"/>
    <w:rsid w:val="00672AD8"/>
    <w:rsid w:val="00675EC9"/>
    <w:rsid w:val="00676BD1"/>
    <w:rsid w:val="00677113"/>
    <w:rsid w:val="00677ED3"/>
    <w:rsid w:val="006800D9"/>
    <w:rsid w:val="00680AAF"/>
    <w:rsid w:val="00681F20"/>
    <w:rsid w:val="006825DE"/>
    <w:rsid w:val="00683FB0"/>
    <w:rsid w:val="00684089"/>
    <w:rsid w:val="0068589E"/>
    <w:rsid w:val="00686162"/>
    <w:rsid w:val="00690326"/>
    <w:rsid w:val="0069102A"/>
    <w:rsid w:val="00692543"/>
    <w:rsid w:val="00692AE1"/>
    <w:rsid w:val="00693A96"/>
    <w:rsid w:val="00694FCA"/>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330"/>
    <w:rsid w:val="006B7C32"/>
    <w:rsid w:val="006C04FE"/>
    <w:rsid w:val="006C156C"/>
    <w:rsid w:val="006C1F73"/>
    <w:rsid w:val="006C2E03"/>
    <w:rsid w:val="006C307C"/>
    <w:rsid w:val="006C3E5E"/>
    <w:rsid w:val="006C5908"/>
    <w:rsid w:val="006D08BA"/>
    <w:rsid w:val="006D2296"/>
    <w:rsid w:val="006D4278"/>
    <w:rsid w:val="006D46C1"/>
    <w:rsid w:val="006D5597"/>
    <w:rsid w:val="006D6F7F"/>
    <w:rsid w:val="006E0953"/>
    <w:rsid w:val="006E1271"/>
    <w:rsid w:val="006E20D3"/>
    <w:rsid w:val="006E37D0"/>
    <w:rsid w:val="006E54B7"/>
    <w:rsid w:val="006E54DF"/>
    <w:rsid w:val="006E5CEB"/>
    <w:rsid w:val="006E6317"/>
    <w:rsid w:val="006F0041"/>
    <w:rsid w:val="006F20C3"/>
    <w:rsid w:val="006F4EE1"/>
    <w:rsid w:val="006F5552"/>
    <w:rsid w:val="006F5666"/>
    <w:rsid w:val="006F7D63"/>
    <w:rsid w:val="00700074"/>
    <w:rsid w:val="00702131"/>
    <w:rsid w:val="007042AC"/>
    <w:rsid w:val="00704829"/>
    <w:rsid w:val="007061FD"/>
    <w:rsid w:val="0071008C"/>
    <w:rsid w:val="007105D1"/>
    <w:rsid w:val="0071092B"/>
    <w:rsid w:val="007119CE"/>
    <w:rsid w:val="007133F5"/>
    <w:rsid w:val="007136AA"/>
    <w:rsid w:val="00713959"/>
    <w:rsid w:val="00713EEB"/>
    <w:rsid w:val="00715B80"/>
    <w:rsid w:val="00716521"/>
    <w:rsid w:val="007178A5"/>
    <w:rsid w:val="0072333C"/>
    <w:rsid w:val="0072546E"/>
    <w:rsid w:val="00726A77"/>
    <w:rsid w:val="00726C62"/>
    <w:rsid w:val="00730BEA"/>
    <w:rsid w:val="0073159D"/>
    <w:rsid w:val="007315ED"/>
    <w:rsid w:val="00731641"/>
    <w:rsid w:val="00733632"/>
    <w:rsid w:val="00735490"/>
    <w:rsid w:val="0073733F"/>
    <w:rsid w:val="007413AA"/>
    <w:rsid w:val="00743148"/>
    <w:rsid w:val="00743463"/>
    <w:rsid w:val="00743AF8"/>
    <w:rsid w:val="00743D59"/>
    <w:rsid w:val="00746BAF"/>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67EA8"/>
    <w:rsid w:val="007700AD"/>
    <w:rsid w:val="00772C29"/>
    <w:rsid w:val="007735C5"/>
    <w:rsid w:val="00773807"/>
    <w:rsid w:val="007751F2"/>
    <w:rsid w:val="00775792"/>
    <w:rsid w:val="00775AE6"/>
    <w:rsid w:val="007760A6"/>
    <w:rsid w:val="00777D1A"/>
    <w:rsid w:val="00783130"/>
    <w:rsid w:val="00785441"/>
    <w:rsid w:val="00786443"/>
    <w:rsid w:val="007903D6"/>
    <w:rsid w:val="0079206B"/>
    <w:rsid w:val="0079380B"/>
    <w:rsid w:val="00794BA5"/>
    <w:rsid w:val="00794F90"/>
    <w:rsid w:val="007A0DF5"/>
    <w:rsid w:val="007A181E"/>
    <w:rsid w:val="007A207F"/>
    <w:rsid w:val="007A247E"/>
    <w:rsid w:val="007A2BA6"/>
    <w:rsid w:val="007A35C1"/>
    <w:rsid w:val="007A38E4"/>
    <w:rsid w:val="007A48A0"/>
    <w:rsid w:val="007A4E08"/>
    <w:rsid w:val="007A56E5"/>
    <w:rsid w:val="007A605E"/>
    <w:rsid w:val="007A6AE8"/>
    <w:rsid w:val="007A7466"/>
    <w:rsid w:val="007B0E0B"/>
    <w:rsid w:val="007B10A7"/>
    <w:rsid w:val="007B1567"/>
    <w:rsid w:val="007B1A9C"/>
    <w:rsid w:val="007B25B5"/>
    <w:rsid w:val="007B2B97"/>
    <w:rsid w:val="007B442B"/>
    <w:rsid w:val="007B60D7"/>
    <w:rsid w:val="007B653A"/>
    <w:rsid w:val="007C0291"/>
    <w:rsid w:val="007C18B5"/>
    <w:rsid w:val="007C299D"/>
    <w:rsid w:val="007C2D5E"/>
    <w:rsid w:val="007C317B"/>
    <w:rsid w:val="007C373D"/>
    <w:rsid w:val="007C5075"/>
    <w:rsid w:val="007C5E73"/>
    <w:rsid w:val="007C61AA"/>
    <w:rsid w:val="007D0B8A"/>
    <w:rsid w:val="007D1377"/>
    <w:rsid w:val="007D2658"/>
    <w:rsid w:val="007D2E56"/>
    <w:rsid w:val="007D2F5A"/>
    <w:rsid w:val="007D3DF9"/>
    <w:rsid w:val="007D3E6D"/>
    <w:rsid w:val="007D7515"/>
    <w:rsid w:val="007D77A1"/>
    <w:rsid w:val="007E058E"/>
    <w:rsid w:val="007E0834"/>
    <w:rsid w:val="007E0ED9"/>
    <w:rsid w:val="007E1B33"/>
    <w:rsid w:val="007E295A"/>
    <w:rsid w:val="007E331E"/>
    <w:rsid w:val="007E7173"/>
    <w:rsid w:val="007E7340"/>
    <w:rsid w:val="007E7FD9"/>
    <w:rsid w:val="007F0065"/>
    <w:rsid w:val="007F1B50"/>
    <w:rsid w:val="007F2248"/>
    <w:rsid w:val="007F2909"/>
    <w:rsid w:val="007F5942"/>
    <w:rsid w:val="007F59A3"/>
    <w:rsid w:val="007F6CDC"/>
    <w:rsid w:val="007F72C9"/>
    <w:rsid w:val="00800042"/>
    <w:rsid w:val="008009E3"/>
    <w:rsid w:val="008025EE"/>
    <w:rsid w:val="00802CD4"/>
    <w:rsid w:val="00802F8B"/>
    <w:rsid w:val="00803973"/>
    <w:rsid w:val="0080440F"/>
    <w:rsid w:val="00807A07"/>
    <w:rsid w:val="00810309"/>
    <w:rsid w:val="00810EC8"/>
    <w:rsid w:val="0081243F"/>
    <w:rsid w:val="00812984"/>
    <w:rsid w:val="00813189"/>
    <w:rsid w:val="0081348A"/>
    <w:rsid w:val="00813993"/>
    <w:rsid w:val="008142D5"/>
    <w:rsid w:val="00814E16"/>
    <w:rsid w:val="00816299"/>
    <w:rsid w:val="0081681D"/>
    <w:rsid w:val="00816916"/>
    <w:rsid w:val="008178F9"/>
    <w:rsid w:val="0082059E"/>
    <w:rsid w:val="00822198"/>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6029"/>
    <w:rsid w:val="00846411"/>
    <w:rsid w:val="0084677E"/>
    <w:rsid w:val="00846AC7"/>
    <w:rsid w:val="00846E16"/>
    <w:rsid w:val="00850263"/>
    <w:rsid w:val="008511E0"/>
    <w:rsid w:val="00851F8D"/>
    <w:rsid w:val="00855552"/>
    <w:rsid w:val="0085775F"/>
    <w:rsid w:val="008618DE"/>
    <w:rsid w:val="00861CF3"/>
    <w:rsid w:val="00861EF2"/>
    <w:rsid w:val="00862E36"/>
    <w:rsid w:val="00863125"/>
    <w:rsid w:val="00863837"/>
    <w:rsid w:val="00863B38"/>
    <w:rsid w:val="008642B1"/>
    <w:rsid w:val="008644DF"/>
    <w:rsid w:val="00864EBF"/>
    <w:rsid w:val="008661D7"/>
    <w:rsid w:val="00867852"/>
    <w:rsid w:val="00867AFE"/>
    <w:rsid w:val="00867C12"/>
    <w:rsid w:val="0087030E"/>
    <w:rsid w:val="008705C2"/>
    <w:rsid w:val="008714FF"/>
    <w:rsid w:val="00871815"/>
    <w:rsid w:val="008747A2"/>
    <w:rsid w:val="00874931"/>
    <w:rsid w:val="0087536F"/>
    <w:rsid w:val="0087583C"/>
    <w:rsid w:val="008771BE"/>
    <w:rsid w:val="00877FDC"/>
    <w:rsid w:val="008815F5"/>
    <w:rsid w:val="00881A31"/>
    <w:rsid w:val="00882619"/>
    <w:rsid w:val="00884045"/>
    <w:rsid w:val="00884BE4"/>
    <w:rsid w:val="00884D41"/>
    <w:rsid w:val="00885902"/>
    <w:rsid w:val="0089017E"/>
    <w:rsid w:val="00890A08"/>
    <w:rsid w:val="00891343"/>
    <w:rsid w:val="0089397A"/>
    <w:rsid w:val="00894133"/>
    <w:rsid w:val="0089629F"/>
    <w:rsid w:val="00896866"/>
    <w:rsid w:val="0089758E"/>
    <w:rsid w:val="008A0C1D"/>
    <w:rsid w:val="008A2B3A"/>
    <w:rsid w:val="008A3050"/>
    <w:rsid w:val="008A39B6"/>
    <w:rsid w:val="008A4EF9"/>
    <w:rsid w:val="008A552E"/>
    <w:rsid w:val="008A5812"/>
    <w:rsid w:val="008A64B9"/>
    <w:rsid w:val="008A7FE9"/>
    <w:rsid w:val="008B0F38"/>
    <w:rsid w:val="008B314B"/>
    <w:rsid w:val="008B39DB"/>
    <w:rsid w:val="008B48C4"/>
    <w:rsid w:val="008C1926"/>
    <w:rsid w:val="008C1EBD"/>
    <w:rsid w:val="008C4A86"/>
    <w:rsid w:val="008C58A8"/>
    <w:rsid w:val="008C6332"/>
    <w:rsid w:val="008C6CEB"/>
    <w:rsid w:val="008C7ABD"/>
    <w:rsid w:val="008D0C1A"/>
    <w:rsid w:val="008D1053"/>
    <w:rsid w:val="008D1B0F"/>
    <w:rsid w:val="008D3089"/>
    <w:rsid w:val="008D33F7"/>
    <w:rsid w:val="008D423C"/>
    <w:rsid w:val="008D537A"/>
    <w:rsid w:val="008D566E"/>
    <w:rsid w:val="008D58ED"/>
    <w:rsid w:val="008D689D"/>
    <w:rsid w:val="008D6BC4"/>
    <w:rsid w:val="008D7B0D"/>
    <w:rsid w:val="008D7C0F"/>
    <w:rsid w:val="008E191E"/>
    <w:rsid w:val="008E31B4"/>
    <w:rsid w:val="008E3284"/>
    <w:rsid w:val="008E3F77"/>
    <w:rsid w:val="008E43C5"/>
    <w:rsid w:val="008F1348"/>
    <w:rsid w:val="008F2F5D"/>
    <w:rsid w:val="008F6A41"/>
    <w:rsid w:val="008F6E77"/>
    <w:rsid w:val="008F7C13"/>
    <w:rsid w:val="00900086"/>
    <w:rsid w:val="009011C7"/>
    <w:rsid w:val="0090156B"/>
    <w:rsid w:val="00902C36"/>
    <w:rsid w:val="00903354"/>
    <w:rsid w:val="00903DE9"/>
    <w:rsid w:val="009042B6"/>
    <w:rsid w:val="00904AA5"/>
    <w:rsid w:val="00907FC8"/>
    <w:rsid w:val="00910951"/>
    <w:rsid w:val="0091331D"/>
    <w:rsid w:val="00913B18"/>
    <w:rsid w:val="00913D7F"/>
    <w:rsid w:val="009149AD"/>
    <w:rsid w:val="00916EC4"/>
    <w:rsid w:val="009206B6"/>
    <w:rsid w:val="009212F9"/>
    <w:rsid w:val="00922274"/>
    <w:rsid w:val="00926625"/>
    <w:rsid w:val="00926EC4"/>
    <w:rsid w:val="00927A75"/>
    <w:rsid w:val="00931CB3"/>
    <w:rsid w:val="00933B30"/>
    <w:rsid w:val="0093607E"/>
    <w:rsid w:val="00936A15"/>
    <w:rsid w:val="00940932"/>
    <w:rsid w:val="00940F0C"/>
    <w:rsid w:val="00942149"/>
    <w:rsid w:val="0094395D"/>
    <w:rsid w:val="00944879"/>
    <w:rsid w:val="009462EE"/>
    <w:rsid w:val="00946C01"/>
    <w:rsid w:val="0094750E"/>
    <w:rsid w:val="009519AA"/>
    <w:rsid w:val="00951ADA"/>
    <w:rsid w:val="00951B69"/>
    <w:rsid w:val="0095557C"/>
    <w:rsid w:val="00955AB1"/>
    <w:rsid w:val="00956A43"/>
    <w:rsid w:val="00960CB4"/>
    <w:rsid w:val="0096446C"/>
    <w:rsid w:val="009651E1"/>
    <w:rsid w:val="00966B36"/>
    <w:rsid w:val="009678C3"/>
    <w:rsid w:val="00971DAF"/>
    <w:rsid w:val="0097396D"/>
    <w:rsid w:val="00974F02"/>
    <w:rsid w:val="00975422"/>
    <w:rsid w:val="00975635"/>
    <w:rsid w:val="00975893"/>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B62A6"/>
    <w:rsid w:val="009C0FDA"/>
    <w:rsid w:val="009C25C7"/>
    <w:rsid w:val="009C57BB"/>
    <w:rsid w:val="009C5E4D"/>
    <w:rsid w:val="009C626D"/>
    <w:rsid w:val="009C6A4F"/>
    <w:rsid w:val="009C6B2E"/>
    <w:rsid w:val="009C6BFD"/>
    <w:rsid w:val="009D01FD"/>
    <w:rsid w:val="009D3C81"/>
    <w:rsid w:val="009D462D"/>
    <w:rsid w:val="009E05E9"/>
    <w:rsid w:val="009E31D7"/>
    <w:rsid w:val="009E4242"/>
    <w:rsid w:val="009E4A47"/>
    <w:rsid w:val="009E6202"/>
    <w:rsid w:val="009F1239"/>
    <w:rsid w:val="009F132B"/>
    <w:rsid w:val="009F15C0"/>
    <w:rsid w:val="009F1737"/>
    <w:rsid w:val="009F2D9D"/>
    <w:rsid w:val="009F346D"/>
    <w:rsid w:val="009F3B86"/>
    <w:rsid w:val="009F3D9C"/>
    <w:rsid w:val="009F4CA1"/>
    <w:rsid w:val="009F4EE4"/>
    <w:rsid w:val="009F4F60"/>
    <w:rsid w:val="009F521D"/>
    <w:rsid w:val="009F5992"/>
    <w:rsid w:val="009F5C21"/>
    <w:rsid w:val="00A03A71"/>
    <w:rsid w:val="00A040BC"/>
    <w:rsid w:val="00A04864"/>
    <w:rsid w:val="00A0513B"/>
    <w:rsid w:val="00A0574A"/>
    <w:rsid w:val="00A07EAF"/>
    <w:rsid w:val="00A1165E"/>
    <w:rsid w:val="00A11673"/>
    <w:rsid w:val="00A1280F"/>
    <w:rsid w:val="00A12D93"/>
    <w:rsid w:val="00A12FA0"/>
    <w:rsid w:val="00A136C6"/>
    <w:rsid w:val="00A160CA"/>
    <w:rsid w:val="00A17C84"/>
    <w:rsid w:val="00A20755"/>
    <w:rsid w:val="00A20EDE"/>
    <w:rsid w:val="00A22118"/>
    <w:rsid w:val="00A221B7"/>
    <w:rsid w:val="00A2371F"/>
    <w:rsid w:val="00A244DD"/>
    <w:rsid w:val="00A24BA4"/>
    <w:rsid w:val="00A25ABD"/>
    <w:rsid w:val="00A25ADE"/>
    <w:rsid w:val="00A2691C"/>
    <w:rsid w:val="00A27282"/>
    <w:rsid w:val="00A27624"/>
    <w:rsid w:val="00A3218D"/>
    <w:rsid w:val="00A321B6"/>
    <w:rsid w:val="00A34D1E"/>
    <w:rsid w:val="00A35077"/>
    <w:rsid w:val="00A367B8"/>
    <w:rsid w:val="00A4159D"/>
    <w:rsid w:val="00A435D1"/>
    <w:rsid w:val="00A442E6"/>
    <w:rsid w:val="00A45996"/>
    <w:rsid w:val="00A47AFE"/>
    <w:rsid w:val="00A47C67"/>
    <w:rsid w:val="00A50CFF"/>
    <w:rsid w:val="00A5167F"/>
    <w:rsid w:val="00A51A5C"/>
    <w:rsid w:val="00A54AE5"/>
    <w:rsid w:val="00A55C7C"/>
    <w:rsid w:val="00A55FDC"/>
    <w:rsid w:val="00A566D8"/>
    <w:rsid w:val="00A56ABC"/>
    <w:rsid w:val="00A57E21"/>
    <w:rsid w:val="00A60085"/>
    <w:rsid w:val="00A6056C"/>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4F9"/>
    <w:rsid w:val="00A92F9E"/>
    <w:rsid w:val="00A93886"/>
    <w:rsid w:val="00A93988"/>
    <w:rsid w:val="00A94765"/>
    <w:rsid w:val="00A94F5B"/>
    <w:rsid w:val="00A95871"/>
    <w:rsid w:val="00A9657A"/>
    <w:rsid w:val="00A969AE"/>
    <w:rsid w:val="00A97261"/>
    <w:rsid w:val="00A974AE"/>
    <w:rsid w:val="00AA0998"/>
    <w:rsid w:val="00AA2221"/>
    <w:rsid w:val="00AA2314"/>
    <w:rsid w:val="00AA3F67"/>
    <w:rsid w:val="00AA4557"/>
    <w:rsid w:val="00AA4A05"/>
    <w:rsid w:val="00AB173E"/>
    <w:rsid w:val="00AB1E19"/>
    <w:rsid w:val="00AB53D0"/>
    <w:rsid w:val="00AB6411"/>
    <w:rsid w:val="00AB7F36"/>
    <w:rsid w:val="00AC049C"/>
    <w:rsid w:val="00AC0C89"/>
    <w:rsid w:val="00AC1A50"/>
    <w:rsid w:val="00AC25DF"/>
    <w:rsid w:val="00AC3204"/>
    <w:rsid w:val="00AC3818"/>
    <w:rsid w:val="00AC5576"/>
    <w:rsid w:val="00AC57EE"/>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904"/>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000A"/>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3D26"/>
    <w:rsid w:val="00B2440D"/>
    <w:rsid w:val="00B2491E"/>
    <w:rsid w:val="00B253C4"/>
    <w:rsid w:val="00B25A01"/>
    <w:rsid w:val="00B26EB4"/>
    <w:rsid w:val="00B27023"/>
    <w:rsid w:val="00B2742A"/>
    <w:rsid w:val="00B31214"/>
    <w:rsid w:val="00B31B56"/>
    <w:rsid w:val="00B323AC"/>
    <w:rsid w:val="00B32AEE"/>
    <w:rsid w:val="00B3351C"/>
    <w:rsid w:val="00B35D15"/>
    <w:rsid w:val="00B36469"/>
    <w:rsid w:val="00B36B1C"/>
    <w:rsid w:val="00B379F8"/>
    <w:rsid w:val="00B40023"/>
    <w:rsid w:val="00B41C35"/>
    <w:rsid w:val="00B41F44"/>
    <w:rsid w:val="00B43549"/>
    <w:rsid w:val="00B43656"/>
    <w:rsid w:val="00B441E6"/>
    <w:rsid w:val="00B46376"/>
    <w:rsid w:val="00B47862"/>
    <w:rsid w:val="00B47F70"/>
    <w:rsid w:val="00B501F1"/>
    <w:rsid w:val="00B509E3"/>
    <w:rsid w:val="00B514A7"/>
    <w:rsid w:val="00B5311B"/>
    <w:rsid w:val="00B53CEB"/>
    <w:rsid w:val="00B543DC"/>
    <w:rsid w:val="00B56BAB"/>
    <w:rsid w:val="00B56ED1"/>
    <w:rsid w:val="00B57824"/>
    <w:rsid w:val="00B60B4F"/>
    <w:rsid w:val="00B6150A"/>
    <w:rsid w:val="00B635DF"/>
    <w:rsid w:val="00B64FE6"/>
    <w:rsid w:val="00B6566D"/>
    <w:rsid w:val="00B73D66"/>
    <w:rsid w:val="00B801D5"/>
    <w:rsid w:val="00B80249"/>
    <w:rsid w:val="00B80D07"/>
    <w:rsid w:val="00B812B0"/>
    <w:rsid w:val="00B814A6"/>
    <w:rsid w:val="00B8453C"/>
    <w:rsid w:val="00B87058"/>
    <w:rsid w:val="00B9108C"/>
    <w:rsid w:val="00B93B77"/>
    <w:rsid w:val="00B941AB"/>
    <w:rsid w:val="00B95971"/>
    <w:rsid w:val="00B95DC3"/>
    <w:rsid w:val="00B96827"/>
    <w:rsid w:val="00B972B4"/>
    <w:rsid w:val="00B972FF"/>
    <w:rsid w:val="00BA255F"/>
    <w:rsid w:val="00BB3421"/>
    <w:rsid w:val="00BB490F"/>
    <w:rsid w:val="00BB51DD"/>
    <w:rsid w:val="00BB56D8"/>
    <w:rsid w:val="00BB6281"/>
    <w:rsid w:val="00BB7366"/>
    <w:rsid w:val="00BB761A"/>
    <w:rsid w:val="00BB788F"/>
    <w:rsid w:val="00BC0089"/>
    <w:rsid w:val="00BC0326"/>
    <w:rsid w:val="00BC06FD"/>
    <w:rsid w:val="00BC0BD7"/>
    <w:rsid w:val="00BC1BAC"/>
    <w:rsid w:val="00BC1D80"/>
    <w:rsid w:val="00BC2AED"/>
    <w:rsid w:val="00BC2FC7"/>
    <w:rsid w:val="00BC31F0"/>
    <w:rsid w:val="00BC4D7F"/>
    <w:rsid w:val="00BC4E40"/>
    <w:rsid w:val="00BC4F30"/>
    <w:rsid w:val="00BC6F8D"/>
    <w:rsid w:val="00BC717A"/>
    <w:rsid w:val="00BC75E0"/>
    <w:rsid w:val="00BC7CB8"/>
    <w:rsid w:val="00BD0278"/>
    <w:rsid w:val="00BD1741"/>
    <w:rsid w:val="00BD18B4"/>
    <w:rsid w:val="00BD1E3C"/>
    <w:rsid w:val="00BD236A"/>
    <w:rsid w:val="00BD2857"/>
    <w:rsid w:val="00BD2C63"/>
    <w:rsid w:val="00BD4AEB"/>
    <w:rsid w:val="00BD56E4"/>
    <w:rsid w:val="00BD7555"/>
    <w:rsid w:val="00BE2A95"/>
    <w:rsid w:val="00BE3D80"/>
    <w:rsid w:val="00BE3E18"/>
    <w:rsid w:val="00BE568C"/>
    <w:rsid w:val="00BE5982"/>
    <w:rsid w:val="00BE6260"/>
    <w:rsid w:val="00BE63DF"/>
    <w:rsid w:val="00BE6EFF"/>
    <w:rsid w:val="00BE73DC"/>
    <w:rsid w:val="00BE78FD"/>
    <w:rsid w:val="00BF0C5E"/>
    <w:rsid w:val="00BF0EE2"/>
    <w:rsid w:val="00BF2369"/>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7CF9"/>
    <w:rsid w:val="00C400C7"/>
    <w:rsid w:val="00C409F7"/>
    <w:rsid w:val="00C43851"/>
    <w:rsid w:val="00C43D73"/>
    <w:rsid w:val="00C440DB"/>
    <w:rsid w:val="00C44A95"/>
    <w:rsid w:val="00C4622E"/>
    <w:rsid w:val="00C46DD7"/>
    <w:rsid w:val="00C47047"/>
    <w:rsid w:val="00C47169"/>
    <w:rsid w:val="00C47D9E"/>
    <w:rsid w:val="00C47FB5"/>
    <w:rsid w:val="00C50059"/>
    <w:rsid w:val="00C50759"/>
    <w:rsid w:val="00C52EDA"/>
    <w:rsid w:val="00C5515D"/>
    <w:rsid w:val="00C5658B"/>
    <w:rsid w:val="00C57FEA"/>
    <w:rsid w:val="00C62EA0"/>
    <w:rsid w:val="00C63B0B"/>
    <w:rsid w:val="00C6748E"/>
    <w:rsid w:val="00C71125"/>
    <w:rsid w:val="00C740DE"/>
    <w:rsid w:val="00C76948"/>
    <w:rsid w:val="00C80AEA"/>
    <w:rsid w:val="00C81040"/>
    <w:rsid w:val="00C83813"/>
    <w:rsid w:val="00C84338"/>
    <w:rsid w:val="00C84802"/>
    <w:rsid w:val="00C84904"/>
    <w:rsid w:val="00C859BF"/>
    <w:rsid w:val="00C85DB8"/>
    <w:rsid w:val="00C87186"/>
    <w:rsid w:val="00C90422"/>
    <w:rsid w:val="00C90D01"/>
    <w:rsid w:val="00C917D6"/>
    <w:rsid w:val="00C9271B"/>
    <w:rsid w:val="00C930C1"/>
    <w:rsid w:val="00C9419A"/>
    <w:rsid w:val="00C9642C"/>
    <w:rsid w:val="00CA0D7A"/>
    <w:rsid w:val="00CA11C5"/>
    <w:rsid w:val="00CA1BED"/>
    <w:rsid w:val="00CA252B"/>
    <w:rsid w:val="00CA3944"/>
    <w:rsid w:val="00CA3E02"/>
    <w:rsid w:val="00CA3E04"/>
    <w:rsid w:val="00CA414E"/>
    <w:rsid w:val="00CB11C1"/>
    <w:rsid w:val="00CB18CC"/>
    <w:rsid w:val="00CB22EB"/>
    <w:rsid w:val="00CB4CFC"/>
    <w:rsid w:val="00CB5BEA"/>
    <w:rsid w:val="00CB653A"/>
    <w:rsid w:val="00CB6610"/>
    <w:rsid w:val="00CB760F"/>
    <w:rsid w:val="00CB7BD7"/>
    <w:rsid w:val="00CC04AB"/>
    <w:rsid w:val="00CC0B44"/>
    <w:rsid w:val="00CC3C51"/>
    <w:rsid w:val="00CC3D7F"/>
    <w:rsid w:val="00CC4358"/>
    <w:rsid w:val="00CC4B4B"/>
    <w:rsid w:val="00CC68ED"/>
    <w:rsid w:val="00CD0CB9"/>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B4F"/>
    <w:rsid w:val="00CF427A"/>
    <w:rsid w:val="00CF491D"/>
    <w:rsid w:val="00CF6296"/>
    <w:rsid w:val="00CF6967"/>
    <w:rsid w:val="00CF73D2"/>
    <w:rsid w:val="00CF7423"/>
    <w:rsid w:val="00D00694"/>
    <w:rsid w:val="00D00861"/>
    <w:rsid w:val="00D0270E"/>
    <w:rsid w:val="00D05AB5"/>
    <w:rsid w:val="00D07E33"/>
    <w:rsid w:val="00D13BC0"/>
    <w:rsid w:val="00D13D1D"/>
    <w:rsid w:val="00D14037"/>
    <w:rsid w:val="00D143E0"/>
    <w:rsid w:val="00D155BB"/>
    <w:rsid w:val="00D15C7D"/>
    <w:rsid w:val="00D169DC"/>
    <w:rsid w:val="00D170E5"/>
    <w:rsid w:val="00D172BF"/>
    <w:rsid w:val="00D17AE7"/>
    <w:rsid w:val="00D17FDA"/>
    <w:rsid w:val="00D20485"/>
    <w:rsid w:val="00D21224"/>
    <w:rsid w:val="00D21590"/>
    <w:rsid w:val="00D22432"/>
    <w:rsid w:val="00D254AF"/>
    <w:rsid w:val="00D26F16"/>
    <w:rsid w:val="00D277C5"/>
    <w:rsid w:val="00D277D0"/>
    <w:rsid w:val="00D3151A"/>
    <w:rsid w:val="00D31603"/>
    <w:rsid w:val="00D31CD0"/>
    <w:rsid w:val="00D31DD1"/>
    <w:rsid w:val="00D32004"/>
    <w:rsid w:val="00D3332D"/>
    <w:rsid w:val="00D361D8"/>
    <w:rsid w:val="00D4012B"/>
    <w:rsid w:val="00D40E56"/>
    <w:rsid w:val="00D418CD"/>
    <w:rsid w:val="00D419C8"/>
    <w:rsid w:val="00D42EF0"/>
    <w:rsid w:val="00D43D09"/>
    <w:rsid w:val="00D43FAA"/>
    <w:rsid w:val="00D470AE"/>
    <w:rsid w:val="00D4767A"/>
    <w:rsid w:val="00D5187F"/>
    <w:rsid w:val="00D532C2"/>
    <w:rsid w:val="00D54FEA"/>
    <w:rsid w:val="00D55D76"/>
    <w:rsid w:val="00D562B2"/>
    <w:rsid w:val="00D57D64"/>
    <w:rsid w:val="00D6018C"/>
    <w:rsid w:val="00D605D7"/>
    <w:rsid w:val="00D60C05"/>
    <w:rsid w:val="00D60E3E"/>
    <w:rsid w:val="00D63C20"/>
    <w:rsid w:val="00D64391"/>
    <w:rsid w:val="00D66CE2"/>
    <w:rsid w:val="00D6719F"/>
    <w:rsid w:val="00D677EA"/>
    <w:rsid w:val="00D70E1A"/>
    <w:rsid w:val="00D71DC5"/>
    <w:rsid w:val="00D7243F"/>
    <w:rsid w:val="00D72A1A"/>
    <w:rsid w:val="00D75457"/>
    <w:rsid w:val="00D75C4C"/>
    <w:rsid w:val="00D81E50"/>
    <w:rsid w:val="00D822B9"/>
    <w:rsid w:val="00D837BA"/>
    <w:rsid w:val="00D83F29"/>
    <w:rsid w:val="00D83F5F"/>
    <w:rsid w:val="00D8546C"/>
    <w:rsid w:val="00D87BCF"/>
    <w:rsid w:val="00D90BEC"/>
    <w:rsid w:val="00D90C8C"/>
    <w:rsid w:val="00D916C6"/>
    <w:rsid w:val="00D9437C"/>
    <w:rsid w:val="00D9563C"/>
    <w:rsid w:val="00D95B0F"/>
    <w:rsid w:val="00D97E8B"/>
    <w:rsid w:val="00DA0CA7"/>
    <w:rsid w:val="00DA0FEF"/>
    <w:rsid w:val="00DA1382"/>
    <w:rsid w:val="00DA352A"/>
    <w:rsid w:val="00DA3B91"/>
    <w:rsid w:val="00DA5BC6"/>
    <w:rsid w:val="00DA5CA5"/>
    <w:rsid w:val="00DA5DD5"/>
    <w:rsid w:val="00DA5EC6"/>
    <w:rsid w:val="00DA6066"/>
    <w:rsid w:val="00DA6283"/>
    <w:rsid w:val="00DA663D"/>
    <w:rsid w:val="00DA7616"/>
    <w:rsid w:val="00DA7FCF"/>
    <w:rsid w:val="00DB043C"/>
    <w:rsid w:val="00DB0E82"/>
    <w:rsid w:val="00DB11A6"/>
    <w:rsid w:val="00DB1FD2"/>
    <w:rsid w:val="00DB368C"/>
    <w:rsid w:val="00DB606F"/>
    <w:rsid w:val="00DB6115"/>
    <w:rsid w:val="00DB6D37"/>
    <w:rsid w:val="00DB6E4A"/>
    <w:rsid w:val="00DB7355"/>
    <w:rsid w:val="00DB7457"/>
    <w:rsid w:val="00DB77AA"/>
    <w:rsid w:val="00DC14B7"/>
    <w:rsid w:val="00DC345A"/>
    <w:rsid w:val="00DC73FF"/>
    <w:rsid w:val="00DD0678"/>
    <w:rsid w:val="00DD4452"/>
    <w:rsid w:val="00DD7139"/>
    <w:rsid w:val="00DD781F"/>
    <w:rsid w:val="00DE22E2"/>
    <w:rsid w:val="00DE3ACA"/>
    <w:rsid w:val="00DE4CBC"/>
    <w:rsid w:val="00DE6BCA"/>
    <w:rsid w:val="00DE72E3"/>
    <w:rsid w:val="00DF0574"/>
    <w:rsid w:val="00DF0773"/>
    <w:rsid w:val="00DF0C4F"/>
    <w:rsid w:val="00DF21A3"/>
    <w:rsid w:val="00DF30FD"/>
    <w:rsid w:val="00DF64A9"/>
    <w:rsid w:val="00E01A6E"/>
    <w:rsid w:val="00E01B26"/>
    <w:rsid w:val="00E041D5"/>
    <w:rsid w:val="00E0482E"/>
    <w:rsid w:val="00E0574F"/>
    <w:rsid w:val="00E07D29"/>
    <w:rsid w:val="00E119CC"/>
    <w:rsid w:val="00E13015"/>
    <w:rsid w:val="00E14C4A"/>
    <w:rsid w:val="00E14E33"/>
    <w:rsid w:val="00E17426"/>
    <w:rsid w:val="00E20F74"/>
    <w:rsid w:val="00E22B54"/>
    <w:rsid w:val="00E25A38"/>
    <w:rsid w:val="00E26C13"/>
    <w:rsid w:val="00E270D3"/>
    <w:rsid w:val="00E275DA"/>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94F"/>
    <w:rsid w:val="00E422B5"/>
    <w:rsid w:val="00E43B26"/>
    <w:rsid w:val="00E4507A"/>
    <w:rsid w:val="00E463DF"/>
    <w:rsid w:val="00E46515"/>
    <w:rsid w:val="00E478ED"/>
    <w:rsid w:val="00E47C3E"/>
    <w:rsid w:val="00E53742"/>
    <w:rsid w:val="00E53869"/>
    <w:rsid w:val="00E5684B"/>
    <w:rsid w:val="00E5742D"/>
    <w:rsid w:val="00E61579"/>
    <w:rsid w:val="00E62188"/>
    <w:rsid w:val="00E62205"/>
    <w:rsid w:val="00E630BA"/>
    <w:rsid w:val="00E64E10"/>
    <w:rsid w:val="00E661C3"/>
    <w:rsid w:val="00E6673B"/>
    <w:rsid w:val="00E67131"/>
    <w:rsid w:val="00E72A9C"/>
    <w:rsid w:val="00E732D8"/>
    <w:rsid w:val="00E80493"/>
    <w:rsid w:val="00E807AA"/>
    <w:rsid w:val="00E8148D"/>
    <w:rsid w:val="00E8286D"/>
    <w:rsid w:val="00E82C53"/>
    <w:rsid w:val="00E82D93"/>
    <w:rsid w:val="00E840D0"/>
    <w:rsid w:val="00E91D20"/>
    <w:rsid w:val="00E92DCB"/>
    <w:rsid w:val="00E93576"/>
    <w:rsid w:val="00E93CBE"/>
    <w:rsid w:val="00E93E95"/>
    <w:rsid w:val="00E94D2B"/>
    <w:rsid w:val="00EA3784"/>
    <w:rsid w:val="00EA39BA"/>
    <w:rsid w:val="00EA569F"/>
    <w:rsid w:val="00EA5715"/>
    <w:rsid w:val="00EA60FA"/>
    <w:rsid w:val="00EA642B"/>
    <w:rsid w:val="00EA668B"/>
    <w:rsid w:val="00EA6C30"/>
    <w:rsid w:val="00EB094E"/>
    <w:rsid w:val="00EB11D2"/>
    <w:rsid w:val="00EB4785"/>
    <w:rsid w:val="00EB48CE"/>
    <w:rsid w:val="00EB5368"/>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50EE"/>
    <w:rsid w:val="00ED54A5"/>
    <w:rsid w:val="00EE20E2"/>
    <w:rsid w:val="00EE2A51"/>
    <w:rsid w:val="00EE32A0"/>
    <w:rsid w:val="00EE36C5"/>
    <w:rsid w:val="00EE4A06"/>
    <w:rsid w:val="00EE5307"/>
    <w:rsid w:val="00EE54B7"/>
    <w:rsid w:val="00EE6307"/>
    <w:rsid w:val="00EE6635"/>
    <w:rsid w:val="00EF1281"/>
    <w:rsid w:val="00EF3368"/>
    <w:rsid w:val="00EF3B4D"/>
    <w:rsid w:val="00EF526C"/>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2A9"/>
    <w:rsid w:val="00F12682"/>
    <w:rsid w:val="00F12C9C"/>
    <w:rsid w:val="00F131C9"/>
    <w:rsid w:val="00F143F3"/>
    <w:rsid w:val="00F20A12"/>
    <w:rsid w:val="00F20CC8"/>
    <w:rsid w:val="00F22BC1"/>
    <w:rsid w:val="00F23180"/>
    <w:rsid w:val="00F23914"/>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F2F"/>
    <w:rsid w:val="00F515E5"/>
    <w:rsid w:val="00F519DE"/>
    <w:rsid w:val="00F527CE"/>
    <w:rsid w:val="00F52A31"/>
    <w:rsid w:val="00F536B4"/>
    <w:rsid w:val="00F53ED1"/>
    <w:rsid w:val="00F564FC"/>
    <w:rsid w:val="00F567D6"/>
    <w:rsid w:val="00F57F1C"/>
    <w:rsid w:val="00F6185F"/>
    <w:rsid w:val="00F6406D"/>
    <w:rsid w:val="00F64A0F"/>
    <w:rsid w:val="00F65265"/>
    <w:rsid w:val="00F671B0"/>
    <w:rsid w:val="00F67608"/>
    <w:rsid w:val="00F70B53"/>
    <w:rsid w:val="00F72D52"/>
    <w:rsid w:val="00F732B4"/>
    <w:rsid w:val="00F73C4A"/>
    <w:rsid w:val="00F75722"/>
    <w:rsid w:val="00F75D55"/>
    <w:rsid w:val="00F75ECF"/>
    <w:rsid w:val="00F770D4"/>
    <w:rsid w:val="00F80889"/>
    <w:rsid w:val="00F80BEC"/>
    <w:rsid w:val="00F81909"/>
    <w:rsid w:val="00F8272D"/>
    <w:rsid w:val="00F82B03"/>
    <w:rsid w:val="00F843CA"/>
    <w:rsid w:val="00F84866"/>
    <w:rsid w:val="00F855DF"/>
    <w:rsid w:val="00F866EA"/>
    <w:rsid w:val="00F86708"/>
    <w:rsid w:val="00F87546"/>
    <w:rsid w:val="00F876F0"/>
    <w:rsid w:val="00F90C31"/>
    <w:rsid w:val="00F913EC"/>
    <w:rsid w:val="00F915AA"/>
    <w:rsid w:val="00F91EE1"/>
    <w:rsid w:val="00F92ED4"/>
    <w:rsid w:val="00F93538"/>
    <w:rsid w:val="00F93AD5"/>
    <w:rsid w:val="00F94CB9"/>
    <w:rsid w:val="00F95777"/>
    <w:rsid w:val="00F95D8F"/>
    <w:rsid w:val="00F97121"/>
    <w:rsid w:val="00FA16C2"/>
    <w:rsid w:val="00FA3CDF"/>
    <w:rsid w:val="00FA49A8"/>
    <w:rsid w:val="00FA73A0"/>
    <w:rsid w:val="00FA7977"/>
    <w:rsid w:val="00FB0A40"/>
    <w:rsid w:val="00FB16B5"/>
    <w:rsid w:val="00FB1F2C"/>
    <w:rsid w:val="00FB2367"/>
    <w:rsid w:val="00FB568D"/>
    <w:rsid w:val="00FB575C"/>
    <w:rsid w:val="00FB7671"/>
    <w:rsid w:val="00FB76AB"/>
    <w:rsid w:val="00FC233A"/>
    <w:rsid w:val="00FC3058"/>
    <w:rsid w:val="00FC3653"/>
    <w:rsid w:val="00FC55EB"/>
    <w:rsid w:val="00FC5A05"/>
    <w:rsid w:val="00FC6FC6"/>
    <w:rsid w:val="00FC7AA5"/>
    <w:rsid w:val="00FC7E7F"/>
    <w:rsid w:val="00FD0A69"/>
    <w:rsid w:val="00FD2BE4"/>
    <w:rsid w:val="00FD3BB6"/>
    <w:rsid w:val="00FD3FF0"/>
    <w:rsid w:val="00FD4143"/>
    <w:rsid w:val="00FD4555"/>
    <w:rsid w:val="00FD4CE6"/>
    <w:rsid w:val="00FD56AF"/>
    <w:rsid w:val="00FD629B"/>
    <w:rsid w:val="00FD718F"/>
    <w:rsid w:val="00FD780A"/>
    <w:rsid w:val="00FD7916"/>
    <w:rsid w:val="00FE088E"/>
    <w:rsid w:val="00FE26B0"/>
    <w:rsid w:val="00FE4404"/>
    <w:rsid w:val="00FE504B"/>
    <w:rsid w:val="00FE5CAB"/>
    <w:rsid w:val="00FF0380"/>
    <w:rsid w:val="00FF05A6"/>
    <w:rsid w:val="00FF0D60"/>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B479B"/>
  <w15:chartTrackingRefBased/>
  <w15:docId w15:val="{4474B037-0992-4302-BEA4-8EDFA792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styleId="Revision">
    <w:name w:val="Revision"/>
    <w:hidden/>
    <w:uiPriority w:val="99"/>
    <w:semiHidden/>
    <w:rsid w:val="00150BCC"/>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2124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Churapa, Theppanom</cp:lastModifiedBy>
  <cp:revision>3</cp:revision>
  <cp:lastPrinted>2025-02-07T13:27:00Z</cp:lastPrinted>
  <dcterms:created xsi:type="dcterms:W3CDTF">2025-02-07T07:52:00Z</dcterms:created>
  <dcterms:modified xsi:type="dcterms:W3CDTF">2025-02-07T13:29:00Z</dcterms:modified>
</cp:coreProperties>
</file>