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132B8F" w14:textId="77777777" w:rsidR="0055230E" w:rsidRPr="00A62165" w:rsidRDefault="0055230E" w:rsidP="008C39FE">
      <w:pPr>
        <w:pStyle w:val="Address"/>
        <w:rPr>
          <w:lang w:eastAsia="zh-CN"/>
        </w:rPr>
      </w:pPr>
    </w:p>
    <w:p w14:paraId="75B567A7" w14:textId="63C530BC" w:rsidR="00A62165" w:rsidRPr="005B41E3" w:rsidRDefault="00A62165" w:rsidP="00A62165">
      <w:pPr>
        <w:spacing w:before="0" w:after="0" w:line="380" w:lineRule="exact"/>
        <w:ind w:left="215" w:hanging="215"/>
        <w:jc w:val="left"/>
        <w:rPr>
          <w:rFonts w:asciiTheme="minorHAnsi" w:eastAsia="Cordia New" w:hAnsiTheme="minorHAnsi" w:cstheme="minorHAnsi"/>
          <w:b/>
          <w:bCs/>
          <w:sz w:val="28"/>
          <w:lang w:eastAsia="zh-CN"/>
        </w:rPr>
      </w:pPr>
      <w:r w:rsidRPr="005B41E3">
        <w:rPr>
          <w:rFonts w:asciiTheme="minorHAnsi" w:eastAsia="Cordia New" w:hAnsiTheme="minorHAnsi" w:cstheme="minorHAnsi"/>
          <w:b/>
          <w:bCs/>
          <w:sz w:val="28"/>
          <w:lang w:eastAsia="zh-CN"/>
        </w:rPr>
        <w:t xml:space="preserve">Independent </w:t>
      </w:r>
      <w:r w:rsidR="00251D73" w:rsidRPr="005B41E3">
        <w:rPr>
          <w:rFonts w:asciiTheme="minorHAnsi" w:eastAsia="Cordia New" w:hAnsiTheme="minorHAnsi" w:cstheme="minorHAnsi"/>
          <w:b/>
          <w:bCs/>
          <w:sz w:val="28"/>
          <w:lang w:eastAsia="zh-CN"/>
        </w:rPr>
        <w:t>A</w:t>
      </w:r>
      <w:r w:rsidRPr="005B41E3">
        <w:rPr>
          <w:rFonts w:asciiTheme="minorHAnsi" w:eastAsia="Cordia New" w:hAnsiTheme="minorHAnsi" w:cstheme="minorHAnsi"/>
          <w:b/>
          <w:bCs/>
          <w:sz w:val="28"/>
          <w:lang w:eastAsia="zh-CN"/>
        </w:rPr>
        <w:t xml:space="preserve">uditor’s </w:t>
      </w:r>
      <w:r w:rsidR="00251D73" w:rsidRPr="005B41E3">
        <w:rPr>
          <w:rFonts w:asciiTheme="minorHAnsi" w:eastAsia="Cordia New" w:hAnsiTheme="minorHAnsi" w:cstheme="minorHAnsi"/>
          <w:b/>
          <w:bCs/>
          <w:sz w:val="28"/>
          <w:lang w:eastAsia="zh-CN"/>
        </w:rPr>
        <w:t>R</w:t>
      </w:r>
      <w:r w:rsidRPr="005B41E3">
        <w:rPr>
          <w:rFonts w:asciiTheme="minorHAnsi" w:eastAsia="Cordia New" w:hAnsiTheme="minorHAnsi" w:cstheme="minorHAnsi"/>
          <w:b/>
          <w:bCs/>
          <w:sz w:val="28"/>
          <w:lang w:eastAsia="zh-CN"/>
        </w:rPr>
        <w:t>eport</w:t>
      </w:r>
    </w:p>
    <w:p w14:paraId="4BB4E847" w14:textId="77777777" w:rsidR="00A62165" w:rsidRPr="005B41E3" w:rsidRDefault="00A62165" w:rsidP="00A62165">
      <w:pPr>
        <w:spacing w:before="0" w:after="0" w:line="380" w:lineRule="exact"/>
        <w:ind w:left="215" w:hanging="215"/>
        <w:jc w:val="left"/>
        <w:rPr>
          <w:rFonts w:asciiTheme="minorHAnsi" w:eastAsia="Cordia New" w:hAnsiTheme="minorHAnsi" w:cstheme="minorHAnsi"/>
          <w:b/>
          <w:bCs/>
          <w:sz w:val="28"/>
          <w:lang w:eastAsia="zh-CN"/>
        </w:rPr>
      </w:pPr>
    </w:p>
    <w:p w14:paraId="2CBC76D3" w14:textId="3860C71B" w:rsidR="00352B5B" w:rsidRPr="005B41E3" w:rsidRDefault="00A62165" w:rsidP="00352B5B">
      <w:pPr>
        <w:spacing w:before="0" w:after="0" w:line="240" w:lineRule="auto"/>
        <w:ind w:left="0" w:firstLine="0"/>
        <w:jc w:val="both"/>
        <w:rPr>
          <w:rFonts w:asciiTheme="minorHAnsi" w:eastAsia="Cordia New" w:hAnsiTheme="minorHAnsi" w:cstheme="minorHAnsi"/>
          <w:b/>
          <w:bCs/>
          <w:sz w:val="24"/>
          <w:szCs w:val="24"/>
          <w:lang w:eastAsia="zh-CN"/>
        </w:rPr>
      </w:pPr>
      <w:r w:rsidRPr="005B41E3">
        <w:rPr>
          <w:rFonts w:asciiTheme="minorHAnsi" w:eastAsia="Cordia New" w:hAnsiTheme="minorHAnsi" w:cstheme="minorHAnsi"/>
          <w:b/>
          <w:bCs/>
          <w:sz w:val="24"/>
          <w:szCs w:val="24"/>
          <w:lang w:eastAsia="zh-CN"/>
        </w:rPr>
        <w:t>To the</w:t>
      </w:r>
      <w:r w:rsidR="00DE4068" w:rsidRPr="005B41E3">
        <w:rPr>
          <w:rFonts w:asciiTheme="minorHAnsi" w:eastAsia="Cordia New" w:hAnsiTheme="minorHAnsi" w:cstheme="minorBidi" w:hint="cs"/>
          <w:b/>
          <w:bCs/>
          <w:sz w:val="24"/>
          <w:szCs w:val="24"/>
          <w:cs/>
          <w:lang w:eastAsia="zh-CN"/>
        </w:rPr>
        <w:t xml:space="preserve"> </w:t>
      </w:r>
      <w:r w:rsidR="00DE4068" w:rsidRPr="005B41E3">
        <w:rPr>
          <w:rFonts w:asciiTheme="minorHAnsi" w:eastAsia="Cordia New" w:hAnsiTheme="minorHAnsi" w:cstheme="minorBidi"/>
          <w:b/>
          <w:bCs/>
          <w:sz w:val="24"/>
          <w:szCs w:val="24"/>
          <w:lang w:eastAsia="zh-CN"/>
        </w:rPr>
        <w:t>Shareholders and</w:t>
      </w:r>
      <w:r w:rsidRPr="005B41E3">
        <w:rPr>
          <w:rFonts w:asciiTheme="minorHAnsi" w:eastAsia="Cordia New" w:hAnsiTheme="minorHAnsi" w:cstheme="minorHAnsi"/>
          <w:b/>
          <w:bCs/>
          <w:sz w:val="24"/>
          <w:szCs w:val="24"/>
          <w:lang w:eastAsia="zh-CN"/>
        </w:rPr>
        <w:t xml:space="preserve"> Board of Directors of</w:t>
      </w:r>
      <w:r w:rsidR="00352B5B" w:rsidRPr="005B41E3">
        <w:rPr>
          <w:rFonts w:asciiTheme="minorHAnsi" w:eastAsia="Cordia New" w:hAnsiTheme="minorHAnsi" w:cstheme="minorHAnsi"/>
          <w:b/>
          <w:bCs/>
          <w:sz w:val="24"/>
          <w:szCs w:val="24"/>
          <w:lang w:eastAsia="zh-CN"/>
        </w:rPr>
        <w:t xml:space="preserve"> Millcon Steel Public Company Limited</w:t>
      </w:r>
    </w:p>
    <w:p w14:paraId="552757EA" w14:textId="77777777" w:rsidR="00352B5B" w:rsidRPr="005B41E3" w:rsidRDefault="00352B5B" w:rsidP="00966011">
      <w:pPr>
        <w:tabs>
          <w:tab w:val="left" w:pos="1134"/>
        </w:tabs>
        <w:spacing w:before="0" w:after="0" w:line="240" w:lineRule="auto"/>
        <w:ind w:left="0" w:firstLine="0"/>
        <w:rPr>
          <w:rFonts w:asciiTheme="minorHAnsi" w:eastAsia="Cordia New" w:hAnsiTheme="minorHAnsi" w:cstheme="minorHAnsi"/>
          <w:spacing w:val="-4"/>
          <w:szCs w:val="22"/>
          <w:lang w:eastAsia="zh-CN"/>
        </w:rPr>
      </w:pPr>
    </w:p>
    <w:p w14:paraId="1D2336CB" w14:textId="06156233" w:rsidR="00966011" w:rsidRPr="005B41E3" w:rsidRDefault="00CE54C2" w:rsidP="00966011">
      <w:pPr>
        <w:spacing w:before="0" w:after="0" w:line="240" w:lineRule="auto"/>
        <w:ind w:left="0" w:hanging="2"/>
        <w:jc w:val="both"/>
        <w:outlineLvl w:val="0"/>
        <w:rPr>
          <w:b/>
          <w:bCs/>
          <w:szCs w:val="22"/>
        </w:rPr>
      </w:pPr>
      <w:r w:rsidRPr="005B41E3">
        <w:rPr>
          <w:b/>
          <w:bCs/>
          <w:szCs w:val="22"/>
        </w:rPr>
        <w:t xml:space="preserve">Disclaimer of </w:t>
      </w:r>
      <w:r w:rsidR="008156AB" w:rsidRPr="005B41E3">
        <w:rPr>
          <w:b/>
          <w:bCs/>
          <w:szCs w:val="22"/>
        </w:rPr>
        <w:t>Opinion</w:t>
      </w:r>
    </w:p>
    <w:p w14:paraId="6AF9CBC1" w14:textId="77777777" w:rsidR="00966011" w:rsidRPr="005B41E3" w:rsidRDefault="00966011" w:rsidP="00966011">
      <w:pPr>
        <w:spacing w:before="0" w:after="0" w:line="240" w:lineRule="auto"/>
        <w:ind w:left="0" w:hanging="2"/>
        <w:jc w:val="both"/>
        <w:outlineLvl w:val="0"/>
        <w:rPr>
          <w:i/>
          <w:iCs/>
          <w:szCs w:val="22"/>
        </w:rPr>
      </w:pPr>
    </w:p>
    <w:p w14:paraId="0C0AAC4B" w14:textId="1E4C809F" w:rsidR="00966011" w:rsidRPr="005B41E3" w:rsidRDefault="00966011" w:rsidP="001D7088">
      <w:pPr>
        <w:spacing w:before="0" w:after="0" w:line="240" w:lineRule="auto"/>
        <w:ind w:left="0" w:hanging="2"/>
        <w:rPr>
          <w:color w:val="000000"/>
          <w:szCs w:val="22"/>
          <w:cs/>
        </w:rPr>
      </w:pPr>
      <w:r w:rsidRPr="005B41E3">
        <w:rPr>
          <w:color w:val="000000"/>
          <w:szCs w:val="22"/>
        </w:rPr>
        <w:t xml:space="preserve">I </w:t>
      </w:r>
      <w:r w:rsidR="00914903" w:rsidRPr="005B41E3">
        <w:rPr>
          <w:color w:val="000000"/>
          <w:szCs w:val="22"/>
        </w:rPr>
        <w:t>have</w:t>
      </w:r>
      <w:r w:rsidR="00CF442E" w:rsidRPr="005B41E3">
        <w:rPr>
          <w:rFonts w:hint="cs"/>
          <w:color w:val="000000"/>
          <w:szCs w:val="22"/>
          <w:cs/>
        </w:rPr>
        <w:t xml:space="preserve"> </w:t>
      </w:r>
      <w:r w:rsidRPr="005B41E3">
        <w:rPr>
          <w:color w:val="000000"/>
          <w:szCs w:val="22"/>
        </w:rPr>
        <w:t xml:space="preserve"> </w:t>
      </w:r>
      <w:r w:rsidR="00D27AD3" w:rsidRPr="005B41E3">
        <w:rPr>
          <w:color w:val="000000"/>
          <w:szCs w:val="22"/>
        </w:rPr>
        <w:t>been eng</w:t>
      </w:r>
      <w:r w:rsidR="00CF3089" w:rsidRPr="005B41E3">
        <w:rPr>
          <w:color w:val="000000"/>
          <w:szCs w:val="22"/>
        </w:rPr>
        <w:t xml:space="preserve">aged to </w:t>
      </w:r>
      <w:r w:rsidRPr="005B41E3">
        <w:rPr>
          <w:color w:val="000000"/>
          <w:szCs w:val="22"/>
        </w:rPr>
        <w:t xml:space="preserve">audit the consolidated and separate financial statements of </w:t>
      </w:r>
      <w:r w:rsidR="009A270C" w:rsidRPr="005B41E3">
        <w:rPr>
          <w:color w:val="000000"/>
          <w:szCs w:val="22"/>
        </w:rPr>
        <w:t>Millcon Steel</w:t>
      </w:r>
      <w:r w:rsidRPr="005B41E3">
        <w:rPr>
          <w:color w:val="000000"/>
          <w:szCs w:val="22"/>
        </w:rPr>
        <w:t xml:space="preserve"> Public Company Limited and its subsidiaries (the “Group”), and of </w:t>
      </w:r>
      <w:r w:rsidR="009A270C" w:rsidRPr="005B41E3">
        <w:rPr>
          <w:color w:val="000000"/>
          <w:szCs w:val="22"/>
        </w:rPr>
        <w:t xml:space="preserve">Millcon Steel </w:t>
      </w:r>
      <w:r w:rsidRPr="005B41E3">
        <w:rPr>
          <w:color w:val="000000"/>
          <w:szCs w:val="22"/>
        </w:rPr>
        <w:t>Public Company Limited (the “Company”), respectively, which comprise the consolidated and separate statements of financial position as at 31 December 20</w:t>
      </w:r>
      <w:r w:rsidR="003D6EB7" w:rsidRPr="005B41E3">
        <w:rPr>
          <w:color w:val="000000"/>
          <w:szCs w:val="22"/>
        </w:rPr>
        <w:t>2</w:t>
      </w:r>
      <w:r w:rsidR="003F2D15" w:rsidRPr="005B41E3">
        <w:rPr>
          <w:color w:val="000000"/>
          <w:szCs w:val="22"/>
        </w:rPr>
        <w:t>4</w:t>
      </w:r>
      <w:r w:rsidRPr="005B41E3">
        <w:rPr>
          <w:color w:val="000000"/>
          <w:szCs w:val="22"/>
        </w:rPr>
        <w:t>, the consolidated and separate statements of comprehensive income, changes in equity and cash flows for the year then ended</w:t>
      </w:r>
      <w:r w:rsidR="00783312" w:rsidRPr="005B41E3">
        <w:rPr>
          <w:szCs w:val="22"/>
        </w:rPr>
        <w:t xml:space="preserve"> </w:t>
      </w:r>
      <w:r w:rsidR="00783312" w:rsidRPr="005B41E3">
        <w:rPr>
          <w:color w:val="000000"/>
          <w:szCs w:val="22"/>
        </w:rPr>
        <w:t xml:space="preserve">and notes to the financial statements, including </w:t>
      </w:r>
      <w:r w:rsidR="00B062FA" w:rsidRPr="005B41E3">
        <w:rPr>
          <w:color w:val="000000"/>
          <w:szCs w:val="22"/>
        </w:rPr>
        <w:t xml:space="preserve">material </w:t>
      </w:r>
      <w:r w:rsidR="006158EA" w:rsidRPr="005B41E3">
        <w:rPr>
          <w:color w:val="000000"/>
          <w:szCs w:val="22"/>
        </w:rPr>
        <w:t xml:space="preserve"> a</w:t>
      </w:r>
      <w:r w:rsidR="00783312" w:rsidRPr="005B41E3">
        <w:rPr>
          <w:color w:val="000000"/>
          <w:szCs w:val="22"/>
        </w:rPr>
        <w:t>ccounting pol</w:t>
      </w:r>
      <w:r w:rsidR="006158EA" w:rsidRPr="005B41E3">
        <w:rPr>
          <w:color w:val="000000"/>
          <w:szCs w:val="22"/>
        </w:rPr>
        <w:t>icy information</w:t>
      </w:r>
      <w:r w:rsidRPr="005B41E3">
        <w:rPr>
          <w:color w:val="000000"/>
          <w:szCs w:val="22"/>
        </w:rPr>
        <w:t>.</w:t>
      </w:r>
    </w:p>
    <w:p w14:paraId="66DBE669" w14:textId="080E036E" w:rsidR="00966011" w:rsidRPr="005B41E3" w:rsidRDefault="00966011" w:rsidP="0037626C">
      <w:pPr>
        <w:spacing w:before="0" w:after="0" w:line="240" w:lineRule="auto"/>
        <w:ind w:left="0" w:firstLine="0"/>
        <w:rPr>
          <w:rFonts w:asciiTheme="minorHAnsi" w:hAnsiTheme="minorHAnsi" w:cstheme="minorHAnsi"/>
          <w:spacing w:val="4"/>
          <w:szCs w:val="22"/>
        </w:rPr>
      </w:pPr>
    </w:p>
    <w:p w14:paraId="491BB74A" w14:textId="1F0B0360" w:rsidR="00447AE2" w:rsidRPr="005B41E3" w:rsidRDefault="009D446F" w:rsidP="00447AE2">
      <w:pPr>
        <w:spacing w:before="0" w:after="0" w:line="240" w:lineRule="auto"/>
        <w:ind w:left="0" w:firstLine="0"/>
        <w:rPr>
          <w:color w:val="000000"/>
          <w:szCs w:val="22"/>
        </w:rPr>
      </w:pPr>
      <w:r w:rsidRPr="005B41E3">
        <w:rPr>
          <w:color w:val="000000"/>
          <w:szCs w:val="22"/>
        </w:rPr>
        <w:t xml:space="preserve">I do not express an opinion </w:t>
      </w:r>
      <w:r w:rsidR="00E72517" w:rsidRPr="005B41E3">
        <w:rPr>
          <w:color w:val="000000"/>
          <w:szCs w:val="22"/>
        </w:rPr>
        <w:t>on</w:t>
      </w:r>
      <w:r w:rsidR="00447AE2" w:rsidRPr="005B41E3">
        <w:rPr>
          <w:color w:val="000000"/>
          <w:szCs w:val="22"/>
        </w:rPr>
        <w:t xml:space="preserve"> the consolidated and separate financial statements </w:t>
      </w:r>
      <w:r w:rsidR="00A579EF" w:rsidRPr="005B41E3">
        <w:rPr>
          <w:color w:val="000000"/>
          <w:szCs w:val="22"/>
        </w:rPr>
        <w:t>of the Group and the Company</w:t>
      </w:r>
      <w:r w:rsidR="00AD0E1C" w:rsidRPr="005B41E3">
        <w:rPr>
          <w:color w:val="000000"/>
          <w:szCs w:val="22"/>
        </w:rPr>
        <w:t xml:space="preserve">. Because of the significance of the matters described in the Basis for </w:t>
      </w:r>
      <w:r w:rsidR="00B309F3" w:rsidRPr="005B41E3">
        <w:rPr>
          <w:color w:val="000000"/>
          <w:szCs w:val="22"/>
        </w:rPr>
        <w:t>D</w:t>
      </w:r>
      <w:r w:rsidR="00AD0E1C" w:rsidRPr="005B41E3">
        <w:rPr>
          <w:color w:val="000000"/>
          <w:szCs w:val="22"/>
        </w:rPr>
        <w:t xml:space="preserve">isclaimer of </w:t>
      </w:r>
      <w:r w:rsidR="00223CB3" w:rsidRPr="005B41E3">
        <w:rPr>
          <w:color w:val="000000"/>
          <w:szCs w:val="22"/>
        </w:rPr>
        <w:t>O</w:t>
      </w:r>
      <w:r w:rsidR="00AD0E1C" w:rsidRPr="005B41E3">
        <w:rPr>
          <w:color w:val="000000"/>
          <w:szCs w:val="22"/>
        </w:rPr>
        <w:t>pinion section of my report, I have not been able to obtain sufficient appropriate audit evidence to provide a basis for an audit opinion on the</w:t>
      </w:r>
      <w:r w:rsidR="00CD148A" w:rsidRPr="005B41E3">
        <w:rPr>
          <w:color w:val="000000"/>
          <w:szCs w:val="22"/>
        </w:rPr>
        <w:t>se</w:t>
      </w:r>
      <w:r w:rsidR="00AD0E1C" w:rsidRPr="005B41E3">
        <w:rPr>
          <w:color w:val="000000"/>
          <w:szCs w:val="22"/>
        </w:rPr>
        <w:t xml:space="preserve"> financial statements</w:t>
      </w:r>
      <w:r w:rsidR="00737647" w:rsidRPr="005B41E3">
        <w:rPr>
          <w:color w:val="000000"/>
          <w:szCs w:val="22"/>
        </w:rPr>
        <w:t>.</w:t>
      </w:r>
    </w:p>
    <w:p w14:paraId="5EE26B0A" w14:textId="2BF8A3B1" w:rsidR="004F4D26" w:rsidRPr="005B41E3" w:rsidRDefault="004F4D26" w:rsidP="0037626C">
      <w:pPr>
        <w:spacing w:before="0" w:after="0" w:line="240" w:lineRule="auto"/>
        <w:ind w:left="0" w:firstLine="0"/>
        <w:rPr>
          <w:rFonts w:asciiTheme="minorHAnsi" w:hAnsiTheme="minorHAnsi" w:cstheme="minorHAnsi"/>
          <w:spacing w:val="4"/>
          <w:szCs w:val="22"/>
        </w:rPr>
      </w:pPr>
    </w:p>
    <w:p w14:paraId="00D96F2B" w14:textId="351363EA" w:rsidR="003D523F" w:rsidRPr="005B41E3" w:rsidRDefault="003D523F" w:rsidP="003D523F">
      <w:pPr>
        <w:spacing w:before="0" w:after="0" w:line="240" w:lineRule="auto"/>
        <w:ind w:left="0" w:hanging="2"/>
        <w:jc w:val="both"/>
        <w:outlineLvl w:val="0"/>
        <w:rPr>
          <w:b/>
          <w:bCs/>
          <w:szCs w:val="22"/>
        </w:rPr>
      </w:pPr>
      <w:r w:rsidRPr="005B41E3">
        <w:rPr>
          <w:b/>
          <w:bCs/>
          <w:szCs w:val="22"/>
        </w:rPr>
        <w:t>Basi</w:t>
      </w:r>
      <w:r w:rsidR="00C02C28" w:rsidRPr="005B41E3">
        <w:rPr>
          <w:b/>
          <w:bCs/>
          <w:szCs w:val="22"/>
        </w:rPr>
        <w:t xml:space="preserve">s for </w:t>
      </w:r>
      <w:r w:rsidR="009A03B6" w:rsidRPr="005B41E3">
        <w:rPr>
          <w:b/>
          <w:bCs/>
          <w:szCs w:val="22"/>
        </w:rPr>
        <w:t xml:space="preserve">Disclaimer of </w:t>
      </w:r>
      <w:r w:rsidR="00C02C28" w:rsidRPr="005B41E3">
        <w:rPr>
          <w:b/>
          <w:bCs/>
          <w:szCs w:val="22"/>
        </w:rPr>
        <w:t>Opinion</w:t>
      </w:r>
    </w:p>
    <w:p w14:paraId="6D052CB2" w14:textId="77777777" w:rsidR="002725B3" w:rsidRPr="005B41E3" w:rsidRDefault="002725B3" w:rsidP="001F6B4F">
      <w:pPr>
        <w:spacing w:before="0" w:after="0" w:line="240" w:lineRule="auto"/>
        <w:ind w:left="0" w:firstLine="0"/>
        <w:rPr>
          <w:color w:val="000000"/>
          <w:szCs w:val="22"/>
        </w:rPr>
      </w:pPr>
    </w:p>
    <w:p w14:paraId="6AD87395" w14:textId="77777777" w:rsidR="006624DC" w:rsidRPr="005B41E3" w:rsidRDefault="006624DC" w:rsidP="006624DC">
      <w:pPr>
        <w:spacing w:before="0" w:after="0" w:line="240" w:lineRule="auto"/>
        <w:ind w:left="0" w:hanging="2"/>
        <w:jc w:val="both"/>
        <w:outlineLvl w:val="0"/>
        <w:rPr>
          <w:i/>
          <w:iCs/>
          <w:szCs w:val="22"/>
        </w:rPr>
      </w:pPr>
      <w:r w:rsidRPr="005B41E3">
        <w:rPr>
          <w:i/>
          <w:iCs/>
          <w:szCs w:val="22"/>
        </w:rPr>
        <w:t>Material Uncertainty Related to Going Concern</w:t>
      </w:r>
    </w:p>
    <w:p w14:paraId="636D1556" w14:textId="77777777" w:rsidR="006624DC" w:rsidRPr="005B41E3" w:rsidRDefault="006624DC" w:rsidP="001F6B4F">
      <w:pPr>
        <w:spacing w:before="0" w:after="0" w:line="240" w:lineRule="auto"/>
        <w:ind w:left="0" w:firstLine="0"/>
        <w:rPr>
          <w:color w:val="000000"/>
          <w:szCs w:val="22"/>
        </w:rPr>
      </w:pPr>
    </w:p>
    <w:p w14:paraId="69DAAC7D" w14:textId="1736094E" w:rsidR="00161C7D" w:rsidRPr="005B41E3" w:rsidRDefault="00175EE5" w:rsidP="00AE24AD">
      <w:pPr>
        <w:spacing w:before="0" w:after="0" w:line="240" w:lineRule="auto"/>
        <w:ind w:left="0" w:firstLine="0"/>
        <w:rPr>
          <w:rFonts w:cs="Calibri"/>
          <w:spacing w:val="-2"/>
          <w:szCs w:val="22"/>
        </w:rPr>
      </w:pPr>
      <w:r w:rsidRPr="005B41E3">
        <w:rPr>
          <w:rFonts w:asciiTheme="minorHAnsi" w:hAnsiTheme="minorHAnsi" w:cstheme="minorHAnsi"/>
          <w:spacing w:val="-2"/>
          <w:szCs w:val="22"/>
        </w:rPr>
        <w:t>Refer t</w:t>
      </w:r>
      <w:r w:rsidR="000337F6" w:rsidRPr="005B41E3">
        <w:rPr>
          <w:rFonts w:asciiTheme="minorHAnsi" w:hAnsiTheme="minorHAnsi" w:cstheme="minorHAnsi"/>
          <w:spacing w:val="-2"/>
          <w:szCs w:val="22"/>
        </w:rPr>
        <w:t xml:space="preserve">o note to the financial </w:t>
      </w:r>
      <w:r w:rsidRPr="005B41E3">
        <w:rPr>
          <w:rFonts w:asciiTheme="minorHAnsi" w:hAnsiTheme="minorHAnsi" w:cstheme="minorHAnsi"/>
          <w:spacing w:val="-2"/>
          <w:szCs w:val="22"/>
        </w:rPr>
        <w:t>statements</w:t>
      </w:r>
      <w:r w:rsidR="000337F6" w:rsidRPr="005B41E3">
        <w:rPr>
          <w:rFonts w:asciiTheme="minorHAnsi" w:hAnsiTheme="minorHAnsi" w:cstheme="minorHAnsi"/>
          <w:spacing w:val="-2"/>
          <w:szCs w:val="22"/>
        </w:rPr>
        <w:t xml:space="preserve"> No. 3 </w:t>
      </w:r>
      <w:r w:rsidR="00113E32" w:rsidRPr="005B41E3">
        <w:rPr>
          <w:rFonts w:asciiTheme="minorHAnsi" w:hAnsiTheme="minorHAnsi" w:cstheme="minorHAnsi"/>
          <w:spacing w:val="-2"/>
          <w:szCs w:val="22"/>
        </w:rPr>
        <w:t>and 2</w:t>
      </w:r>
      <w:r w:rsidR="00F564D8" w:rsidRPr="005B41E3">
        <w:rPr>
          <w:rFonts w:asciiTheme="minorHAnsi" w:hAnsiTheme="minorHAnsi" w:cstheme="minorHAnsi"/>
          <w:spacing w:val="-2"/>
          <w:szCs w:val="22"/>
        </w:rPr>
        <w:t>2</w:t>
      </w:r>
      <w:r w:rsidR="00113E32" w:rsidRPr="005B41E3">
        <w:rPr>
          <w:rFonts w:asciiTheme="minorHAnsi" w:hAnsiTheme="minorHAnsi" w:cstheme="minorHAnsi"/>
          <w:spacing w:val="-2"/>
          <w:szCs w:val="22"/>
        </w:rPr>
        <w:t xml:space="preserve"> </w:t>
      </w:r>
      <w:r w:rsidR="000337F6" w:rsidRPr="005B41E3">
        <w:rPr>
          <w:rFonts w:asciiTheme="minorHAnsi" w:hAnsiTheme="minorHAnsi" w:cstheme="minorHAnsi"/>
          <w:spacing w:val="-2"/>
          <w:szCs w:val="22"/>
        </w:rPr>
        <w:t>which indicated that</w:t>
      </w:r>
      <w:r w:rsidR="003953AC" w:rsidRPr="005B41E3">
        <w:rPr>
          <w:rFonts w:asciiTheme="minorHAnsi" w:hAnsiTheme="minorHAnsi" w:cstheme="minorBidi" w:hint="cs"/>
          <w:spacing w:val="-2"/>
          <w:szCs w:val="22"/>
          <w:cs/>
        </w:rPr>
        <w:t xml:space="preserve"> </w:t>
      </w:r>
      <w:r w:rsidR="003953AC" w:rsidRPr="005B41E3">
        <w:rPr>
          <w:rFonts w:asciiTheme="minorHAnsi" w:hAnsiTheme="minorHAnsi" w:cstheme="minorBidi"/>
          <w:spacing w:val="-2"/>
          <w:szCs w:val="22"/>
        </w:rPr>
        <w:t>f</w:t>
      </w:r>
      <w:r w:rsidR="00165AC7" w:rsidRPr="005B41E3">
        <w:rPr>
          <w:rFonts w:cs="Calibri"/>
          <w:spacing w:val="-2"/>
          <w:szCs w:val="22"/>
        </w:rPr>
        <w:t xml:space="preserve">or the </w:t>
      </w:r>
      <w:r w:rsidR="00F23DC4" w:rsidRPr="005B41E3">
        <w:rPr>
          <w:rFonts w:cs="Calibri"/>
          <w:spacing w:val="-2"/>
          <w:szCs w:val="22"/>
        </w:rPr>
        <w:t>year</w:t>
      </w:r>
      <w:r w:rsidR="00C03754" w:rsidRPr="005B41E3">
        <w:rPr>
          <w:rFonts w:cstheme="minorBidi" w:hint="cs"/>
          <w:spacing w:val="-2"/>
          <w:szCs w:val="22"/>
          <w:cs/>
        </w:rPr>
        <w:t xml:space="preserve"> </w:t>
      </w:r>
      <w:r w:rsidR="00165AC7" w:rsidRPr="005B41E3">
        <w:rPr>
          <w:rFonts w:cs="Calibri"/>
          <w:spacing w:val="-2"/>
          <w:szCs w:val="22"/>
        </w:rPr>
        <w:t>ended 3</w:t>
      </w:r>
      <w:r w:rsidR="00F23DC4" w:rsidRPr="005B41E3">
        <w:rPr>
          <w:rFonts w:cs="Calibri"/>
          <w:spacing w:val="-2"/>
          <w:szCs w:val="22"/>
        </w:rPr>
        <w:t xml:space="preserve">1 December </w:t>
      </w:r>
      <w:r w:rsidR="00165AC7" w:rsidRPr="005B41E3">
        <w:rPr>
          <w:rFonts w:cs="Calibri"/>
          <w:spacing w:val="-2"/>
          <w:szCs w:val="22"/>
        </w:rPr>
        <w:t>202</w:t>
      </w:r>
      <w:r w:rsidR="003F2D15" w:rsidRPr="005B41E3">
        <w:rPr>
          <w:rFonts w:cs="Calibri"/>
          <w:spacing w:val="-2"/>
          <w:szCs w:val="22"/>
        </w:rPr>
        <w:t>4</w:t>
      </w:r>
      <w:r w:rsidR="00165AC7" w:rsidRPr="005B41E3">
        <w:rPr>
          <w:rFonts w:cs="Calibri"/>
          <w:spacing w:val="-2"/>
          <w:szCs w:val="22"/>
        </w:rPr>
        <w:t>, the Group</w:t>
      </w:r>
      <w:r w:rsidR="00F23DC4" w:rsidRPr="005B41E3">
        <w:rPr>
          <w:rFonts w:cs="Calibri"/>
          <w:spacing w:val="-2"/>
          <w:szCs w:val="22"/>
        </w:rPr>
        <w:t xml:space="preserve"> and the Company</w:t>
      </w:r>
      <w:r w:rsidR="00165AC7" w:rsidRPr="005B41E3">
        <w:rPr>
          <w:rFonts w:cs="Calibri"/>
          <w:spacing w:val="-2"/>
          <w:szCs w:val="22"/>
        </w:rPr>
        <w:t xml:space="preserve"> </w:t>
      </w:r>
      <w:r w:rsidR="00F5644B" w:rsidRPr="005B41E3">
        <w:rPr>
          <w:rFonts w:cs="Calibri"/>
          <w:spacing w:val="-2"/>
          <w:szCs w:val="22"/>
        </w:rPr>
        <w:t>ha</w:t>
      </w:r>
      <w:r w:rsidR="009F4E4F" w:rsidRPr="005B41E3">
        <w:rPr>
          <w:rFonts w:cs="Calibri"/>
          <w:spacing w:val="-2"/>
          <w:szCs w:val="22"/>
        </w:rPr>
        <w:t>d</w:t>
      </w:r>
      <w:r w:rsidR="00165AC7" w:rsidRPr="005B41E3">
        <w:rPr>
          <w:rFonts w:cs="Calibri"/>
          <w:spacing w:val="-2"/>
          <w:szCs w:val="22"/>
        </w:rPr>
        <w:t xml:space="preserve"> loss after tax of Baht </w:t>
      </w:r>
      <w:r w:rsidR="00FE0879" w:rsidRPr="005B41E3">
        <w:rPr>
          <w:rFonts w:cs="Calibri"/>
          <w:spacing w:val="-2"/>
          <w:szCs w:val="22"/>
        </w:rPr>
        <w:t>6,</w:t>
      </w:r>
      <w:r w:rsidR="00FD43F0" w:rsidRPr="005B41E3">
        <w:rPr>
          <w:rFonts w:cs="Calibri"/>
          <w:spacing w:val="-2"/>
          <w:szCs w:val="22"/>
        </w:rPr>
        <w:t>11</w:t>
      </w:r>
      <w:r w:rsidR="00423A0A" w:rsidRPr="005B41E3">
        <w:rPr>
          <w:rFonts w:cs="Calibri"/>
          <w:spacing w:val="-2"/>
          <w:szCs w:val="22"/>
        </w:rPr>
        <w:t>0</w:t>
      </w:r>
      <w:r w:rsidR="00FE0879" w:rsidRPr="005B41E3">
        <w:rPr>
          <w:rFonts w:cs="Calibri"/>
          <w:spacing w:val="-2"/>
          <w:szCs w:val="22"/>
        </w:rPr>
        <w:t>.</w:t>
      </w:r>
      <w:r w:rsidR="00FD43F0" w:rsidRPr="005B41E3">
        <w:rPr>
          <w:rFonts w:cs="Calibri"/>
          <w:spacing w:val="-2"/>
          <w:szCs w:val="22"/>
        </w:rPr>
        <w:t>5</w:t>
      </w:r>
      <w:r w:rsidR="00FC3BF8" w:rsidRPr="005B41E3">
        <w:rPr>
          <w:rFonts w:cs="Calibri"/>
          <w:spacing w:val="-2"/>
          <w:szCs w:val="22"/>
        </w:rPr>
        <w:t>7</w:t>
      </w:r>
      <w:r w:rsidR="00165AC7" w:rsidRPr="005B41E3">
        <w:rPr>
          <w:rFonts w:cs="Calibri"/>
          <w:spacing w:val="-2"/>
          <w:szCs w:val="22"/>
        </w:rPr>
        <w:t xml:space="preserve"> million and Baht </w:t>
      </w:r>
      <w:r w:rsidR="00A75A64" w:rsidRPr="005B41E3">
        <w:rPr>
          <w:rFonts w:cstheme="minorBidi"/>
          <w:spacing w:val="-2"/>
          <w:szCs w:val="22"/>
        </w:rPr>
        <w:t>5</w:t>
      </w:r>
      <w:r w:rsidR="00FE0879" w:rsidRPr="005B41E3">
        <w:rPr>
          <w:rFonts w:cstheme="minorBidi"/>
          <w:spacing w:val="-2"/>
          <w:szCs w:val="22"/>
        </w:rPr>
        <w:t>,</w:t>
      </w:r>
      <w:r w:rsidR="00F03297" w:rsidRPr="005B41E3">
        <w:rPr>
          <w:rFonts w:cstheme="minorBidi"/>
          <w:spacing w:val="-2"/>
          <w:szCs w:val="22"/>
        </w:rPr>
        <w:t>3</w:t>
      </w:r>
      <w:r w:rsidR="00A75A64" w:rsidRPr="005B41E3">
        <w:rPr>
          <w:rFonts w:cstheme="minorBidi"/>
          <w:spacing w:val="-2"/>
          <w:szCs w:val="22"/>
        </w:rPr>
        <w:t>63</w:t>
      </w:r>
      <w:r w:rsidR="00FE0879" w:rsidRPr="005B41E3">
        <w:rPr>
          <w:rFonts w:cstheme="minorBidi"/>
          <w:spacing w:val="-2"/>
          <w:szCs w:val="22"/>
        </w:rPr>
        <w:t>.</w:t>
      </w:r>
      <w:r w:rsidR="00A75A64" w:rsidRPr="005B41E3">
        <w:rPr>
          <w:rFonts w:cstheme="minorBidi"/>
          <w:spacing w:val="-2"/>
          <w:szCs w:val="22"/>
        </w:rPr>
        <w:t>94</w:t>
      </w:r>
      <w:r w:rsidR="00165AC7" w:rsidRPr="005B41E3">
        <w:rPr>
          <w:rFonts w:cs="Calibri"/>
          <w:spacing w:val="-2"/>
          <w:szCs w:val="22"/>
        </w:rPr>
        <w:t xml:space="preserve"> million</w:t>
      </w:r>
      <w:r w:rsidR="006B2B41" w:rsidRPr="005B41E3">
        <w:rPr>
          <w:rFonts w:cs="Calibri"/>
          <w:spacing w:val="-2"/>
          <w:szCs w:val="22"/>
        </w:rPr>
        <w:t>, respectively</w:t>
      </w:r>
      <w:r w:rsidR="00165AC7" w:rsidRPr="005B41E3">
        <w:rPr>
          <w:rFonts w:cs="Calibri"/>
          <w:spacing w:val="-2"/>
          <w:szCs w:val="22"/>
        </w:rPr>
        <w:t xml:space="preserve"> </w:t>
      </w:r>
      <w:r w:rsidR="00165AC7" w:rsidRPr="005B41E3">
        <w:rPr>
          <w:rFonts w:cs="Calibri"/>
          <w:i/>
          <w:iCs/>
          <w:spacing w:val="-2"/>
          <w:szCs w:val="22"/>
        </w:rPr>
        <w:t>(202</w:t>
      </w:r>
      <w:r w:rsidR="00706AE6" w:rsidRPr="005B41E3">
        <w:rPr>
          <w:rFonts w:cs="Calibri"/>
          <w:i/>
          <w:iCs/>
          <w:spacing w:val="-2"/>
          <w:szCs w:val="22"/>
        </w:rPr>
        <w:t>3</w:t>
      </w:r>
      <w:r w:rsidR="00165AC7" w:rsidRPr="005B41E3">
        <w:rPr>
          <w:rFonts w:cs="Calibri"/>
          <w:i/>
          <w:iCs/>
          <w:spacing w:val="-2"/>
          <w:szCs w:val="22"/>
        </w:rPr>
        <w:t xml:space="preserve">: </w:t>
      </w:r>
      <w:r w:rsidR="000A6322" w:rsidRPr="005B41E3">
        <w:rPr>
          <w:rFonts w:cs="Calibri"/>
          <w:i/>
          <w:iCs/>
          <w:spacing w:val="-2"/>
          <w:szCs w:val="22"/>
        </w:rPr>
        <w:t>loss</w:t>
      </w:r>
      <w:r w:rsidR="00165AC7" w:rsidRPr="005B41E3">
        <w:rPr>
          <w:rFonts w:cs="Calibri"/>
          <w:i/>
          <w:iCs/>
          <w:spacing w:val="-2"/>
          <w:szCs w:val="22"/>
        </w:rPr>
        <w:t xml:space="preserve"> Baht </w:t>
      </w:r>
      <w:r w:rsidR="000A6322" w:rsidRPr="005B41E3">
        <w:rPr>
          <w:rFonts w:cs="Calibri"/>
          <w:i/>
          <w:iCs/>
          <w:spacing w:val="-2"/>
          <w:szCs w:val="22"/>
        </w:rPr>
        <w:t>952.94</w:t>
      </w:r>
      <w:r w:rsidR="00165AC7" w:rsidRPr="005B41E3">
        <w:rPr>
          <w:rFonts w:cs="Calibri"/>
          <w:i/>
          <w:iCs/>
          <w:spacing w:val="-2"/>
          <w:szCs w:val="22"/>
        </w:rPr>
        <w:t xml:space="preserve"> million and loss Baht </w:t>
      </w:r>
      <w:r w:rsidR="000A6322" w:rsidRPr="005B41E3">
        <w:rPr>
          <w:rFonts w:cs="Calibri"/>
          <w:i/>
          <w:iCs/>
          <w:spacing w:val="-2"/>
          <w:szCs w:val="22"/>
        </w:rPr>
        <w:t>572.53</w:t>
      </w:r>
      <w:r w:rsidR="00165AC7" w:rsidRPr="005B41E3">
        <w:rPr>
          <w:rFonts w:cs="Calibri"/>
          <w:i/>
          <w:iCs/>
          <w:spacing w:val="-2"/>
          <w:szCs w:val="22"/>
        </w:rPr>
        <w:t xml:space="preserve"> million</w:t>
      </w:r>
      <w:r w:rsidR="0069762F" w:rsidRPr="005B41E3">
        <w:rPr>
          <w:rFonts w:cs="Calibri"/>
          <w:i/>
          <w:iCs/>
          <w:spacing w:val="-2"/>
          <w:szCs w:val="22"/>
        </w:rPr>
        <w:t>, respectively</w:t>
      </w:r>
      <w:r w:rsidR="00165AC7" w:rsidRPr="005B41E3">
        <w:rPr>
          <w:rFonts w:cs="Calibri"/>
          <w:i/>
          <w:iCs/>
          <w:spacing w:val="-2"/>
          <w:szCs w:val="22"/>
        </w:rPr>
        <w:t>)</w:t>
      </w:r>
      <w:r w:rsidR="00165AC7" w:rsidRPr="005B41E3">
        <w:rPr>
          <w:rFonts w:cs="Calibri"/>
          <w:spacing w:val="-2"/>
          <w:szCs w:val="22"/>
        </w:rPr>
        <w:t xml:space="preserve"> and as at </w:t>
      </w:r>
      <w:r w:rsidR="00A05222" w:rsidRPr="005B41E3">
        <w:rPr>
          <w:rFonts w:cs="Calibri"/>
          <w:spacing w:val="-2"/>
          <w:szCs w:val="22"/>
        </w:rPr>
        <w:t>31 December 202</w:t>
      </w:r>
      <w:r w:rsidR="00AE2B69" w:rsidRPr="005B41E3">
        <w:rPr>
          <w:rFonts w:cs="Calibri"/>
          <w:spacing w:val="-2"/>
          <w:szCs w:val="22"/>
        </w:rPr>
        <w:t>4</w:t>
      </w:r>
      <w:r w:rsidR="00A05222" w:rsidRPr="005B41E3">
        <w:rPr>
          <w:rFonts w:cs="Calibri"/>
          <w:spacing w:val="-2"/>
          <w:szCs w:val="22"/>
        </w:rPr>
        <w:t xml:space="preserve"> </w:t>
      </w:r>
      <w:r w:rsidR="00165AC7" w:rsidRPr="005B41E3">
        <w:rPr>
          <w:rFonts w:cs="Calibri"/>
          <w:spacing w:val="-2"/>
          <w:szCs w:val="22"/>
        </w:rPr>
        <w:t>the Group and the Company</w:t>
      </w:r>
      <w:r w:rsidR="00A05222" w:rsidRPr="005B41E3">
        <w:rPr>
          <w:rFonts w:cs="Calibri"/>
          <w:spacing w:val="-2"/>
          <w:szCs w:val="22"/>
        </w:rPr>
        <w:t xml:space="preserve"> ha</w:t>
      </w:r>
      <w:r w:rsidR="00BA0497" w:rsidRPr="005B41E3">
        <w:rPr>
          <w:rFonts w:cs="Calibri"/>
          <w:spacing w:val="-2"/>
          <w:szCs w:val="22"/>
        </w:rPr>
        <w:t>d</w:t>
      </w:r>
      <w:r w:rsidR="00A05222" w:rsidRPr="005B41E3">
        <w:rPr>
          <w:rFonts w:cs="Calibri"/>
          <w:spacing w:val="-2"/>
          <w:szCs w:val="22"/>
        </w:rPr>
        <w:t xml:space="preserve"> </w:t>
      </w:r>
      <w:r w:rsidR="005F10D5" w:rsidRPr="005B41E3">
        <w:rPr>
          <w:rFonts w:cs="Calibri"/>
          <w:spacing w:val="-2"/>
          <w:szCs w:val="22"/>
        </w:rPr>
        <w:t xml:space="preserve">accumulated </w:t>
      </w:r>
      <w:r w:rsidR="00A05222" w:rsidRPr="005B41E3">
        <w:rPr>
          <w:rFonts w:cs="Calibri"/>
          <w:spacing w:val="-2"/>
          <w:szCs w:val="22"/>
        </w:rPr>
        <w:t>deficit</w:t>
      </w:r>
      <w:r w:rsidR="005F10D5" w:rsidRPr="005B41E3">
        <w:rPr>
          <w:rFonts w:cs="Calibri"/>
          <w:spacing w:val="-2"/>
          <w:szCs w:val="22"/>
        </w:rPr>
        <w:t xml:space="preserve">s </w:t>
      </w:r>
      <w:r w:rsidR="00BE1204" w:rsidRPr="005B41E3">
        <w:rPr>
          <w:rFonts w:cs="Calibri"/>
          <w:spacing w:val="-2"/>
          <w:szCs w:val="22"/>
        </w:rPr>
        <w:t>on</w:t>
      </w:r>
      <w:r w:rsidR="005F10D5" w:rsidRPr="005B41E3">
        <w:rPr>
          <w:rFonts w:cs="Calibri"/>
          <w:spacing w:val="-2"/>
          <w:szCs w:val="22"/>
        </w:rPr>
        <w:t xml:space="preserve"> retained earnings of</w:t>
      </w:r>
      <w:r w:rsidR="00A05222" w:rsidRPr="005B41E3">
        <w:rPr>
          <w:rFonts w:cs="Calibri"/>
          <w:spacing w:val="-2"/>
          <w:szCs w:val="22"/>
        </w:rPr>
        <w:t xml:space="preserve"> Baht </w:t>
      </w:r>
      <w:r w:rsidR="008E2C60" w:rsidRPr="005B41E3">
        <w:rPr>
          <w:rFonts w:cs="Browallia New"/>
          <w:spacing w:val="-2"/>
        </w:rPr>
        <w:t>7,</w:t>
      </w:r>
      <w:r w:rsidR="00FD43F0" w:rsidRPr="005B41E3">
        <w:rPr>
          <w:rFonts w:cs="Browallia New"/>
          <w:spacing w:val="-2"/>
        </w:rPr>
        <w:t>21</w:t>
      </w:r>
      <w:r w:rsidR="00382419" w:rsidRPr="005B41E3">
        <w:rPr>
          <w:rFonts w:cs="Browallia New"/>
          <w:spacing w:val="-2"/>
        </w:rPr>
        <w:t>5</w:t>
      </w:r>
      <w:r w:rsidR="007F559F" w:rsidRPr="005B41E3">
        <w:rPr>
          <w:rFonts w:cs="Browallia New"/>
          <w:spacing w:val="-2"/>
        </w:rPr>
        <w:t>.</w:t>
      </w:r>
      <w:r w:rsidR="00382419" w:rsidRPr="005B41E3">
        <w:rPr>
          <w:rFonts w:cs="Browallia New"/>
          <w:spacing w:val="-2"/>
        </w:rPr>
        <w:t>96</w:t>
      </w:r>
      <w:r w:rsidR="00A05222" w:rsidRPr="005B41E3">
        <w:rPr>
          <w:rFonts w:cs="Calibri"/>
          <w:spacing w:val="-2"/>
          <w:szCs w:val="22"/>
        </w:rPr>
        <w:t xml:space="preserve"> million and Baht </w:t>
      </w:r>
      <w:r w:rsidR="00B447E7" w:rsidRPr="005B41E3">
        <w:rPr>
          <w:rFonts w:cstheme="minorBidi"/>
          <w:spacing w:val="-2"/>
          <w:szCs w:val="22"/>
        </w:rPr>
        <w:t>6</w:t>
      </w:r>
      <w:r w:rsidR="00504B09" w:rsidRPr="005B41E3">
        <w:rPr>
          <w:rFonts w:cstheme="minorBidi"/>
          <w:spacing w:val="-2"/>
          <w:szCs w:val="22"/>
        </w:rPr>
        <w:t>,7</w:t>
      </w:r>
      <w:r w:rsidR="00B447E7" w:rsidRPr="005B41E3">
        <w:rPr>
          <w:rFonts w:cstheme="minorBidi"/>
          <w:spacing w:val="-2"/>
          <w:szCs w:val="22"/>
        </w:rPr>
        <w:t>04</w:t>
      </w:r>
      <w:r w:rsidR="00504B09" w:rsidRPr="005B41E3">
        <w:rPr>
          <w:rFonts w:cstheme="minorBidi"/>
          <w:spacing w:val="-2"/>
          <w:szCs w:val="22"/>
        </w:rPr>
        <w:t>.</w:t>
      </w:r>
      <w:r w:rsidR="00B447E7" w:rsidRPr="005B41E3">
        <w:rPr>
          <w:rFonts w:cstheme="minorBidi"/>
          <w:spacing w:val="-2"/>
          <w:szCs w:val="22"/>
        </w:rPr>
        <w:t>50</w:t>
      </w:r>
      <w:r w:rsidR="0095131D" w:rsidRPr="005B41E3">
        <w:rPr>
          <w:rFonts w:cs="Calibri"/>
          <w:spacing w:val="-2"/>
          <w:szCs w:val="22"/>
        </w:rPr>
        <w:t xml:space="preserve"> </w:t>
      </w:r>
      <w:r w:rsidR="00A05222" w:rsidRPr="005B41E3">
        <w:rPr>
          <w:rFonts w:cs="Calibri"/>
          <w:spacing w:val="-2"/>
          <w:szCs w:val="22"/>
        </w:rPr>
        <w:t>million, respectively</w:t>
      </w:r>
      <w:r w:rsidR="00165AC7" w:rsidRPr="005B41E3">
        <w:rPr>
          <w:rFonts w:cs="Calibri"/>
          <w:spacing w:val="-2"/>
          <w:szCs w:val="22"/>
        </w:rPr>
        <w:t xml:space="preserve"> </w:t>
      </w:r>
      <w:r w:rsidR="00D87616" w:rsidRPr="005B41E3">
        <w:rPr>
          <w:rFonts w:cs="Calibri"/>
          <w:i/>
          <w:iCs/>
          <w:spacing w:val="-2"/>
          <w:szCs w:val="22"/>
        </w:rPr>
        <w:t>(202</w:t>
      </w:r>
      <w:r w:rsidR="00341674" w:rsidRPr="005B41E3">
        <w:rPr>
          <w:rFonts w:cs="Calibri"/>
          <w:i/>
          <w:iCs/>
          <w:spacing w:val="-2"/>
          <w:szCs w:val="22"/>
        </w:rPr>
        <w:t>3</w:t>
      </w:r>
      <w:r w:rsidR="00D87616" w:rsidRPr="005B41E3">
        <w:rPr>
          <w:rFonts w:cs="Calibri"/>
          <w:i/>
          <w:iCs/>
          <w:spacing w:val="-2"/>
          <w:szCs w:val="22"/>
        </w:rPr>
        <w:t xml:space="preserve">: Baht </w:t>
      </w:r>
      <w:r w:rsidR="00341674" w:rsidRPr="005B41E3">
        <w:rPr>
          <w:rFonts w:cs="Calibri"/>
          <w:i/>
          <w:iCs/>
          <w:spacing w:val="-2"/>
          <w:szCs w:val="22"/>
        </w:rPr>
        <w:t>1,1</w:t>
      </w:r>
      <w:r w:rsidR="008A2749" w:rsidRPr="005B41E3">
        <w:rPr>
          <w:rFonts w:cs="Calibri"/>
          <w:i/>
          <w:iCs/>
          <w:spacing w:val="-2"/>
          <w:szCs w:val="22"/>
        </w:rPr>
        <w:t>88</w:t>
      </w:r>
      <w:r w:rsidR="00341674" w:rsidRPr="005B41E3">
        <w:rPr>
          <w:rFonts w:cs="Calibri"/>
          <w:i/>
          <w:iCs/>
          <w:spacing w:val="-2"/>
          <w:szCs w:val="22"/>
        </w:rPr>
        <w:t>.</w:t>
      </w:r>
      <w:r w:rsidR="008A2749" w:rsidRPr="005B41E3">
        <w:rPr>
          <w:rFonts w:cs="Calibri"/>
          <w:i/>
          <w:iCs/>
          <w:spacing w:val="-2"/>
          <w:szCs w:val="22"/>
        </w:rPr>
        <w:t>52</w:t>
      </w:r>
      <w:r w:rsidR="00D87616" w:rsidRPr="005B41E3">
        <w:rPr>
          <w:rFonts w:cs="Calibri"/>
          <w:i/>
          <w:iCs/>
          <w:spacing w:val="-2"/>
          <w:szCs w:val="22"/>
        </w:rPr>
        <w:t xml:space="preserve"> million and Baht </w:t>
      </w:r>
      <w:r w:rsidR="00341674" w:rsidRPr="005B41E3">
        <w:rPr>
          <w:rFonts w:cs="Calibri"/>
          <w:i/>
          <w:iCs/>
          <w:spacing w:val="-2"/>
          <w:szCs w:val="22"/>
        </w:rPr>
        <w:t>1,345.41</w:t>
      </w:r>
      <w:r w:rsidR="00D87616" w:rsidRPr="005B41E3">
        <w:rPr>
          <w:rFonts w:cs="Calibri"/>
          <w:i/>
          <w:iCs/>
          <w:spacing w:val="-2"/>
          <w:szCs w:val="22"/>
        </w:rPr>
        <w:t xml:space="preserve"> million, respectively)</w:t>
      </w:r>
      <w:r w:rsidR="006060A6" w:rsidRPr="005B41E3">
        <w:rPr>
          <w:rFonts w:cs="Calibri"/>
          <w:spacing w:val="-2"/>
          <w:szCs w:val="22"/>
        </w:rPr>
        <w:t>,</w:t>
      </w:r>
      <w:r w:rsidR="000A32DC" w:rsidRPr="005B41E3">
        <w:rPr>
          <w:rFonts w:cs="Calibri"/>
          <w:spacing w:val="-2"/>
          <w:szCs w:val="22"/>
        </w:rPr>
        <w:br/>
      </w:r>
      <w:r w:rsidR="00BA3880" w:rsidRPr="005B41E3">
        <w:rPr>
          <w:rFonts w:cs="Browallia New"/>
          <w:spacing w:val="-2"/>
        </w:rPr>
        <w:t xml:space="preserve">the net cash used in operating activities are negative Baht </w:t>
      </w:r>
      <w:r w:rsidR="00E11878" w:rsidRPr="005B41E3">
        <w:rPr>
          <w:rFonts w:cs="Browallia New"/>
          <w:spacing w:val="-2"/>
        </w:rPr>
        <w:t>199.61</w:t>
      </w:r>
      <w:r w:rsidR="00BA3880" w:rsidRPr="005B41E3">
        <w:rPr>
          <w:rFonts w:cs="Browallia New"/>
          <w:spacing w:val="-2"/>
        </w:rPr>
        <w:t xml:space="preserve"> million and Baht </w:t>
      </w:r>
      <w:r w:rsidR="00E65958" w:rsidRPr="005B41E3">
        <w:rPr>
          <w:rFonts w:cs="Browallia New"/>
          <w:spacing w:val="-2"/>
        </w:rPr>
        <w:t>174</w:t>
      </w:r>
      <w:r w:rsidR="001D26A2" w:rsidRPr="005B41E3">
        <w:rPr>
          <w:rFonts w:cs="Browallia New"/>
          <w:spacing w:val="-2"/>
        </w:rPr>
        <w:t>.</w:t>
      </w:r>
      <w:r w:rsidR="00E65958" w:rsidRPr="005B41E3">
        <w:rPr>
          <w:rFonts w:cs="Browallia New"/>
          <w:spacing w:val="-2"/>
        </w:rPr>
        <w:t>49</w:t>
      </w:r>
      <w:r w:rsidR="00BA3880" w:rsidRPr="005B41E3">
        <w:rPr>
          <w:rFonts w:cs="Browallia New"/>
          <w:spacing w:val="-2"/>
        </w:rPr>
        <w:t xml:space="preserve"> million, respectively </w:t>
      </w:r>
      <w:r w:rsidR="00031CF0" w:rsidRPr="005B41E3">
        <w:rPr>
          <w:rFonts w:cs="Calibri"/>
          <w:i/>
          <w:iCs/>
          <w:spacing w:val="-2"/>
          <w:szCs w:val="22"/>
        </w:rPr>
        <w:t>(2023: Baht 1,</w:t>
      </w:r>
      <w:r w:rsidR="005454A6" w:rsidRPr="005B41E3">
        <w:rPr>
          <w:rFonts w:cs="Calibri"/>
          <w:i/>
          <w:iCs/>
          <w:spacing w:val="-2"/>
          <w:szCs w:val="22"/>
        </w:rPr>
        <w:t>6</w:t>
      </w:r>
      <w:r w:rsidR="008111E8" w:rsidRPr="005B41E3">
        <w:rPr>
          <w:rFonts w:cs="Calibri"/>
          <w:i/>
          <w:iCs/>
          <w:spacing w:val="-2"/>
          <w:szCs w:val="22"/>
        </w:rPr>
        <w:t>3</w:t>
      </w:r>
      <w:r w:rsidR="005454A6" w:rsidRPr="005B41E3">
        <w:rPr>
          <w:rFonts w:cs="Calibri"/>
          <w:i/>
          <w:iCs/>
          <w:spacing w:val="-2"/>
          <w:szCs w:val="22"/>
        </w:rPr>
        <w:t>1.</w:t>
      </w:r>
      <w:r w:rsidR="008111E8" w:rsidRPr="005B41E3">
        <w:rPr>
          <w:rFonts w:cs="Calibri"/>
          <w:i/>
          <w:iCs/>
          <w:spacing w:val="-2"/>
          <w:szCs w:val="22"/>
        </w:rPr>
        <w:t>03</w:t>
      </w:r>
      <w:r w:rsidR="00031CF0" w:rsidRPr="005B41E3">
        <w:rPr>
          <w:rFonts w:cs="Calibri"/>
          <w:i/>
          <w:iCs/>
          <w:spacing w:val="-2"/>
          <w:szCs w:val="22"/>
        </w:rPr>
        <w:t xml:space="preserve"> million and Baht </w:t>
      </w:r>
      <w:r w:rsidR="002862AC" w:rsidRPr="005B41E3">
        <w:rPr>
          <w:rFonts w:cs="Calibri"/>
          <w:i/>
          <w:iCs/>
          <w:spacing w:val="-2"/>
          <w:szCs w:val="22"/>
        </w:rPr>
        <w:t>897.17</w:t>
      </w:r>
      <w:r w:rsidR="00031CF0" w:rsidRPr="005B41E3">
        <w:rPr>
          <w:rFonts w:cs="Calibri"/>
          <w:i/>
          <w:iCs/>
          <w:spacing w:val="-2"/>
          <w:szCs w:val="22"/>
        </w:rPr>
        <w:t xml:space="preserve"> million, respectively)</w:t>
      </w:r>
      <w:r w:rsidR="00031CF0" w:rsidRPr="005B41E3">
        <w:rPr>
          <w:rFonts w:cs="Calibri"/>
          <w:spacing w:val="-2"/>
          <w:szCs w:val="22"/>
        </w:rPr>
        <w:t xml:space="preserve"> </w:t>
      </w:r>
      <w:r w:rsidR="00BA3880" w:rsidRPr="005B41E3">
        <w:rPr>
          <w:rFonts w:cs="Browallia New"/>
          <w:spacing w:val="-2"/>
        </w:rPr>
        <w:t xml:space="preserve">and the </w:t>
      </w:r>
      <w:r w:rsidR="001662E1" w:rsidRPr="005B41E3">
        <w:rPr>
          <w:rFonts w:cs="Browallia New"/>
          <w:spacing w:val="-2"/>
        </w:rPr>
        <w:t xml:space="preserve">Group and the Company </w:t>
      </w:r>
      <w:r w:rsidR="008D1E20" w:rsidRPr="005B41E3">
        <w:rPr>
          <w:rFonts w:cs="Browallia New"/>
          <w:spacing w:val="-2"/>
        </w:rPr>
        <w:t>had</w:t>
      </w:r>
      <w:r w:rsidR="001662E1" w:rsidRPr="005B41E3">
        <w:rPr>
          <w:rFonts w:cs="Browallia New"/>
          <w:spacing w:val="-2"/>
        </w:rPr>
        <w:t xml:space="preserve"> </w:t>
      </w:r>
      <w:r w:rsidR="00BA3880" w:rsidRPr="005B41E3">
        <w:rPr>
          <w:rFonts w:cs="Browallia New"/>
          <w:spacing w:val="-2"/>
        </w:rPr>
        <w:t>de</w:t>
      </w:r>
      <w:r w:rsidR="00763AD3" w:rsidRPr="005B41E3">
        <w:rPr>
          <w:rFonts w:cs="Browallia New"/>
          <w:spacing w:val="-2"/>
        </w:rPr>
        <w:t>b</w:t>
      </w:r>
      <w:r w:rsidR="00BA3880" w:rsidRPr="005B41E3">
        <w:rPr>
          <w:rFonts w:cs="Browallia New"/>
          <w:spacing w:val="-2"/>
        </w:rPr>
        <w:t xml:space="preserve">t to equity ratio </w:t>
      </w:r>
      <w:r w:rsidR="004D52AC" w:rsidRPr="005B41E3">
        <w:rPr>
          <w:rFonts w:cs="Browallia New"/>
          <w:spacing w:val="-2"/>
        </w:rPr>
        <w:t>is</w:t>
      </w:r>
      <w:r w:rsidR="00BA3880" w:rsidRPr="005B41E3">
        <w:rPr>
          <w:rFonts w:cs="Browallia New"/>
          <w:spacing w:val="-2"/>
        </w:rPr>
        <w:t xml:space="preserve"> 16.</w:t>
      </w:r>
      <w:r w:rsidR="00FC3BF8" w:rsidRPr="005B41E3">
        <w:rPr>
          <w:rFonts w:cs="Browallia New"/>
          <w:spacing w:val="-2"/>
        </w:rPr>
        <w:t>78</w:t>
      </w:r>
      <w:r w:rsidR="00BA3880" w:rsidRPr="005B41E3">
        <w:rPr>
          <w:rFonts w:cs="Browallia New"/>
          <w:spacing w:val="-2"/>
        </w:rPr>
        <w:t xml:space="preserve"> times and </w:t>
      </w:r>
      <w:r w:rsidR="00C141A6" w:rsidRPr="005B41E3">
        <w:rPr>
          <w:rFonts w:cs="Browallia New"/>
          <w:spacing w:val="-2"/>
        </w:rPr>
        <w:t>14</w:t>
      </w:r>
      <w:r w:rsidR="00BA3880" w:rsidRPr="005B41E3">
        <w:rPr>
          <w:rFonts w:cs="Browallia New"/>
          <w:spacing w:val="-2"/>
        </w:rPr>
        <w:t>.</w:t>
      </w:r>
      <w:r w:rsidR="00C141A6" w:rsidRPr="005B41E3">
        <w:rPr>
          <w:rFonts w:cs="Browallia New"/>
          <w:spacing w:val="-2"/>
        </w:rPr>
        <w:t>29</w:t>
      </w:r>
      <w:r w:rsidR="00BA3880" w:rsidRPr="005B41E3">
        <w:rPr>
          <w:rFonts w:cs="Browallia New"/>
          <w:spacing w:val="-2"/>
        </w:rPr>
        <w:t xml:space="preserve"> times</w:t>
      </w:r>
      <w:r w:rsidR="00AA6C47" w:rsidRPr="005B41E3">
        <w:rPr>
          <w:rFonts w:cs="Browallia New"/>
          <w:spacing w:val="-2"/>
        </w:rPr>
        <w:t>,</w:t>
      </w:r>
      <w:r w:rsidR="00BA3880" w:rsidRPr="005B41E3">
        <w:rPr>
          <w:rFonts w:cs="Browallia New"/>
          <w:spacing w:val="-2"/>
        </w:rPr>
        <w:t xml:space="preserve"> </w:t>
      </w:r>
      <w:r w:rsidR="004D52AC" w:rsidRPr="005B41E3">
        <w:rPr>
          <w:rFonts w:cs="Browallia New"/>
          <w:spacing w:val="-2"/>
        </w:rPr>
        <w:t xml:space="preserve">respectively </w:t>
      </w:r>
      <w:r w:rsidR="00BB3A74" w:rsidRPr="005B41E3">
        <w:rPr>
          <w:rFonts w:cs="Calibri"/>
          <w:i/>
          <w:iCs/>
          <w:spacing w:val="-2"/>
          <w:szCs w:val="22"/>
        </w:rPr>
        <w:t xml:space="preserve">(2023: </w:t>
      </w:r>
      <w:r w:rsidR="001257B3" w:rsidRPr="005B41E3">
        <w:rPr>
          <w:rFonts w:cs="Browallia New"/>
          <w:i/>
          <w:iCs/>
          <w:spacing w:val="-2"/>
        </w:rPr>
        <w:t xml:space="preserve">2.07 </w:t>
      </w:r>
      <w:r w:rsidR="00BB3A74" w:rsidRPr="005B41E3">
        <w:rPr>
          <w:rFonts w:cs="Browallia New"/>
          <w:i/>
          <w:iCs/>
          <w:spacing w:val="-2"/>
        </w:rPr>
        <w:t xml:space="preserve">times and </w:t>
      </w:r>
      <w:r w:rsidR="001257B3" w:rsidRPr="005B41E3">
        <w:rPr>
          <w:rFonts w:cs="Browallia New"/>
          <w:i/>
          <w:iCs/>
          <w:spacing w:val="-2"/>
        </w:rPr>
        <w:t>1.41</w:t>
      </w:r>
      <w:r w:rsidR="00BB3A74" w:rsidRPr="005B41E3">
        <w:rPr>
          <w:rFonts w:cs="Browallia New"/>
          <w:i/>
          <w:iCs/>
          <w:spacing w:val="-2"/>
        </w:rPr>
        <w:t xml:space="preserve"> times</w:t>
      </w:r>
      <w:r w:rsidR="00BB3A74" w:rsidRPr="005B41E3">
        <w:rPr>
          <w:rFonts w:cs="Calibri"/>
          <w:i/>
          <w:iCs/>
          <w:spacing w:val="-2"/>
          <w:szCs w:val="22"/>
        </w:rPr>
        <w:t>, respectively)</w:t>
      </w:r>
      <w:r w:rsidR="00510471" w:rsidRPr="005B41E3">
        <w:rPr>
          <w:rFonts w:cs="Calibri"/>
          <w:i/>
          <w:iCs/>
          <w:spacing w:val="-2"/>
          <w:szCs w:val="22"/>
        </w:rPr>
        <w:t>.</w:t>
      </w:r>
      <w:r w:rsidR="00BB3A74" w:rsidRPr="005B41E3">
        <w:rPr>
          <w:rFonts w:cs="Calibri"/>
          <w:spacing w:val="-2"/>
          <w:szCs w:val="22"/>
        </w:rPr>
        <w:t xml:space="preserve"> </w:t>
      </w:r>
      <w:r w:rsidR="00CC7455" w:rsidRPr="005B41E3">
        <w:rPr>
          <w:rFonts w:cs="Calibri"/>
          <w:spacing w:val="-2"/>
          <w:szCs w:val="22"/>
        </w:rPr>
        <w:t>In addition,</w:t>
      </w:r>
      <w:r w:rsidR="00BA0497" w:rsidRPr="005B41E3">
        <w:rPr>
          <w:rFonts w:cs="Calibri"/>
          <w:spacing w:val="-2"/>
          <w:szCs w:val="22"/>
        </w:rPr>
        <w:t xml:space="preserve"> </w:t>
      </w:r>
      <w:r w:rsidR="00DD32E0" w:rsidRPr="005B41E3">
        <w:rPr>
          <w:rFonts w:cs="Calibri"/>
          <w:spacing w:val="-2"/>
          <w:szCs w:val="22"/>
        </w:rPr>
        <w:t xml:space="preserve">the Group and the Company </w:t>
      </w:r>
      <w:r w:rsidR="00165AC7" w:rsidRPr="005B41E3">
        <w:rPr>
          <w:rFonts w:cs="Calibri"/>
          <w:spacing w:val="-2"/>
          <w:szCs w:val="22"/>
        </w:rPr>
        <w:t>ha</w:t>
      </w:r>
      <w:r w:rsidR="00BA0497" w:rsidRPr="005B41E3">
        <w:rPr>
          <w:rFonts w:cs="Calibri"/>
          <w:spacing w:val="-2"/>
          <w:szCs w:val="22"/>
        </w:rPr>
        <w:t>d</w:t>
      </w:r>
      <w:r w:rsidR="00165AC7" w:rsidRPr="005B41E3">
        <w:rPr>
          <w:rFonts w:cs="Calibri"/>
          <w:spacing w:val="-2"/>
          <w:szCs w:val="22"/>
        </w:rPr>
        <w:t xml:space="preserve"> current liabilities in excess of the current assets amounting to Baht </w:t>
      </w:r>
      <w:r w:rsidR="00504B09" w:rsidRPr="005B41E3">
        <w:rPr>
          <w:rFonts w:cstheme="minorBidi"/>
          <w:spacing w:val="-2"/>
          <w:szCs w:val="22"/>
        </w:rPr>
        <w:t>10,0</w:t>
      </w:r>
      <w:r w:rsidR="00AA1BCF" w:rsidRPr="005B41E3">
        <w:rPr>
          <w:rFonts w:cstheme="minorBidi"/>
          <w:spacing w:val="-2"/>
          <w:szCs w:val="22"/>
        </w:rPr>
        <w:t>9</w:t>
      </w:r>
      <w:r w:rsidR="00D245E7" w:rsidRPr="005B41E3">
        <w:rPr>
          <w:rFonts w:cstheme="minorBidi"/>
          <w:spacing w:val="-2"/>
          <w:szCs w:val="22"/>
        </w:rPr>
        <w:t>8</w:t>
      </w:r>
      <w:r w:rsidR="00504B09" w:rsidRPr="005B41E3">
        <w:rPr>
          <w:rFonts w:cstheme="minorBidi"/>
          <w:spacing w:val="-2"/>
          <w:szCs w:val="22"/>
        </w:rPr>
        <w:t>.</w:t>
      </w:r>
      <w:r w:rsidR="00D245E7" w:rsidRPr="005B41E3">
        <w:rPr>
          <w:rFonts w:cstheme="minorBidi"/>
          <w:spacing w:val="-2"/>
          <w:szCs w:val="22"/>
        </w:rPr>
        <w:t>51</w:t>
      </w:r>
      <w:r w:rsidR="00165AC7" w:rsidRPr="005B41E3">
        <w:rPr>
          <w:rFonts w:cs="Calibri"/>
          <w:spacing w:val="-2"/>
          <w:szCs w:val="22"/>
        </w:rPr>
        <w:t xml:space="preserve"> million and Baht </w:t>
      </w:r>
      <w:r w:rsidR="00504B09" w:rsidRPr="005B41E3">
        <w:rPr>
          <w:rFonts w:cs="Calibri"/>
          <w:spacing w:val="-2"/>
          <w:szCs w:val="22"/>
        </w:rPr>
        <w:t>6,1</w:t>
      </w:r>
      <w:r w:rsidR="008506E5" w:rsidRPr="005B41E3">
        <w:rPr>
          <w:rFonts w:cs="Calibri"/>
          <w:spacing w:val="-2"/>
          <w:szCs w:val="22"/>
        </w:rPr>
        <w:t>82.47</w:t>
      </w:r>
      <w:r w:rsidR="00165AC7" w:rsidRPr="005B41E3">
        <w:rPr>
          <w:rFonts w:cs="Calibri"/>
          <w:spacing w:val="-2"/>
          <w:szCs w:val="22"/>
        </w:rPr>
        <w:t xml:space="preserve"> million</w:t>
      </w:r>
      <w:r w:rsidR="006B2B41" w:rsidRPr="005B41E3">
        <w:rPr>
          <w:rFonts w:cs="Calibri"/>
          <w:spacing w:val="-2"/>
          <w:szCs w:val="22"/>
        </w:rPr>
        <w:t>,</w:t>
      </w:r>
      <w:r w:rsidR="00165AC7" w:rsidRPr="005B41E3">
        <w:rPr>
          <w:rFonts w:cs="Calibri"/>
          <w:spacing w:val="-2"/>
          <w:szCs w:val="22"/>
        </w:rPr>
        <w:t xml:space="preserve"> respectively </w:t>
      </w:r>
      <w:r w:rsidR="00165AC7" w:rsidRPr="005B41E3">
        <w:rPr>
          <w:rFonts w:cs="Calibri"/>
          <w:i/>
          <w:iCs/>
          <w:spacing w:val="-2"/>
          <w:szCs w:val="22"/>
        </w:rPr>
        <w:t>(202</w:t>
      </w:r>
      <w:r w:rsidR="00777D0B" w:rsidRPr="005B41E3">
        <w:rPr>
          <w:rFonts w:cs="Calibri"/>
          <w:i/>
          <w:iCs/>
          <w:spacing w:val="-2"/>
          <w:szCs w:val="22"/>
        </w:rPr>
        <w:t>3</w:t>
      </w:r>
      <w:r w:rsidR="00165AC7" w:rsidRPr="005B41E3">
        <w:rPr>
          <w:rFonts w:cs="Calibri"/>
          <w:i/>
          <w:iCs/>
          <w:spacing w:val="-2"/>
          <w:szCs w:val="22"/>
        </w:rPr>
        <w:t xml:space="preserve">: Baht </w:t>
      </w:r>
      <w:r w:rsidR="00777D0B" w:rsidRPr="005B41E3">
        <w:rPr>
          <w:rFonts w:cs="Calibri"/>
          <w:i/>
          <w:iCs/>
          <w:spacing w:val="-2"/>
          <w:szCs w:val="22"/>
        </w:rPr>
        <w:t>4,620.34</w:t>
      </w:r>
      <w:r w:rsidR="00165AC7" w:rsidRPr="005B41E3">
        <w:rPr>
          <w:rFonts w:cs="Calibri"/>
          <w:i/>
          <w:iCs/>
          <w:spacing w:val="-2"/>
          <w:szCs w:val="22"/>
        </w:rPr>
        <w:t xml:space="preserve"> million and Baht </w:t>
      </w:r>
      <w:r w:rsidR="00777D0B" w:rsidRPr="005B41E3">
        <w:rPr>
          <w:rFonts w:cs="Calibri"/>
          <w:i/>
          <w:iCs/>
          <w:spacing w:val="-2"/>
          <w:szCs w:val="22"/>
        </w:rPr>
        <w:t>2,000.32</w:t>
      </w:r>
      <w:r w:rsidR="00165AC7" w:rsidRPr="005B41E3">
        <w:rPr>
          <w:rFonts w:cs="Calibri"/>
          <w:i/>
          <w:iCs/>
          <w:spacing w:val="-2"/>
          <w:szCs w:val="22"/>
        </w:rPr>
        <w:t xml:space="preserve"> million, respectively)</w:t>
      </w:r>
      <w:r w:rsidR="00165AC7" w:rsidRPr="005B41E3">
        <w:rPr>
          <w:rFonts w:cs="Calibri"/>
          <w:spacing w:val="-2"/>
          <w:szCs w:val="22"/>
        </w:rPr>
        <w:t>. The current liabilities mainly include</w:t>
      </w:r>
      <w:r w:rsidR="00E7741D" w:rsidRPr="005B41E3">
        <w:rPr>
          <w:rFonts w:cs="Calibri"/>
          <w:spacing w:val="-2"/>
          <w:szCs w:val="22"/>
        </w:rPr>
        <w:t>d</w:t>
      </w:r>
      <w:r w:rsidR="00165AC7" w:rsidRPr="005B41E3">
        <w:rPr>
          <w:rFonts w:cs="Calibri"/>
          <w:spacing w:val="-2"/>
          <w:szCs w:val="22"/>
        </w:rPr>
        <w:t xml:space="preserve"> short-term loans in the form of a promissory note, trust receipt, letter of credit and long-term</w:t>
      </w:r>
      <w:r w:rsidR="00165AC7" w:rsidRPr="005B41E3">
        <w:rPr>
          <w:rFonts w:cs="Calibri"/>
          <w:spacing w:val="-2"/>
          <w:szCs w:val="22"/>
          <w:cs/>
        </w:rPr>
        <w:t xml:space="preserve"> </w:t>
      </w:r>
      <w:r w:rsidR="00165AC7" w:rsidRPr="005B41E3">
        <w:rPr>
          <w:rFonts w:cs="Calibri"/>
          <w:spacing w:val="-2"/>
          <w:szCs w:val="22"/>
        </w:rPr>
        <w:t>loans from financial institutions, wh</w:t>
      </w:r>
      <w:r w:rsidR="000332A3" w:rsidRPr="005B41E3">
        <w:rPr>
          <w:rFonts w:cs="Calibri"/>
          <w:spacing w:val="-2"/>
          <w:szCs w:val="22"/>
        </w:rPr>
        <w:t>ere</w:t>
      </w:r>
      <w:r w:rsidR="00165AC7" w:rsidRPr="005B41E3">
        <w:rPr>
          <w:rFonts w:cs="Calibri"/>
          <w:spacing w:val="-2"/>
          <w:szCs w:val="22"/>
        </w:rPr>
        <w:t xml:space="preserve"> long-term loans </w:t>
      </w:r>
      <w:r w:rsidR="000332A3" w:rsidRPr="005B41E3">
        <w:rPr>
          <w:rFonts w:cs="Calibri"/>
          <w:spacing w:val="-2"/>
          <w:szCs w:val="22"/>
        </w:rPr>
        <w:t>have been</w:t>
      </w:r>
      <w:r w:rsidR="00165AC7" w:rsidRPr="005B41E3">
        <w:rPr>
          <w:rFonts w:cs="Calibri"/>
          <w:spacing w:val="-2"/>
          <w:szCs w:val="22"/>
        </w:rPr>
        <w:t xml:space="preserve"> reclassified to short-term loans due to condition</w:t>
      </w:r>
      <w:r w:rsidR="002062D6" w:rsidRPr="005B41E3">
        <w:rPr>
          <w:rFonts w:cs="Calibri"/>
          <w:spacing w:val="-2"/>
          <w:szCs w:val="22"/>
        </w:rPr>
        <w:t>s</w:t>
      </w:r>
      <w:r w:rsidR="00165AC7" w:rsidRPr="005B41E3">
        <w:rPr>
          <w:rFonts w:cs="Calibri"/>
          <w:spacing w:val="-2"/>
          <w:szCs w:val="22"/>
        </w:rPr>
        <w:t xml:space="preserve"> </w:t>
      </w:r>
      <w:r w:rsidR="00F67C45" w:rsidRPr="005B41E3">
        <w:rPr>
          <w:rFonts w:cs="Calibri"/>
          <w:spacing w:val="-2"/>
          <w:szCs w:val="22"/>
        </w:rPr>
        <w:t xml:space="preserve">of </w:t>
      </w:r>
      <w:r w:rsidR="00EB1691" w:rsidRPr="005B41E3">
        <w:rPr>
          <w:rFonts w:cs="Calibri"/>
          <w:spacing w:val="-2"/>
          <w:szCs w:val="22"/>
        </w:rPr>
        <w:t>default</w:t>
      </w:r>
      <w:r w:rsidR="00C734CE" w:rsidRPr="005B41E3">
        <w:rPr>
          <w:rFonts w:cs="Calibri"/>
          <w:spacing w:val="-2"/>
          <w:szCs w:val="22"/>
        </w:rPr>
        <w:t xml:space="preserve"> of </w:t>
      </w:r>
      <w:r w:rsidR="0002423F" w:rsidRPr="005B41E3">
        <w:rPr>
          <w:rFonts w:cs="Calibri"/>
          <w:spacing w:val="-2"/>
          <w:szCs w:val="22"/>
        </w:rPr>
        <w:t>the</w:t>
      </w:r>
      <w:r w:rsidR="002F163A" w:rsidRPr="005B41E3">
        <w:rPr>
          <w:rFonts w:cs="Calibri"/>
          <w:spacing w:val="-2"/>
          <w:szCs w:val="22"/>
        </w:rPr>
        <w:t xml:space="preserve"> loan</w:t>
      </w:r>
      <w:r w:rsidR="00926116" w:rsidRPr="005B41E3">
        <w:rPr>
          <w:rFonts w:cs="Calibri"/>
          <w:spacing w:val="-2"/>
          <w:szCs w:val="22"/>
        </w:rPr>
        <w:t xml:space="preserve"> agree</w:t>
      </w:r>
      <w:r w:rsidR="00237CA7" w:rsidRPr="005B41E3">
        <w:rPr>
          <w:rFonts w:cs="Calibri"/>
          <w:spacing w:val="-2"/>
          <w:szCs w:val="22"/>
        </w:rPr>
        <w:t>ment</w:t>
      </w:r>
      <w:r w:rsidR="00766EE5" w:rsidRPr="005B41E3">
        <w:rPr>
          <w:rFonts w:cs="Calibri"/>
          <w:spacing w:val="-2"/>
          <w:szCs w:val="22"/>
        </w:rPr>
        <w:t xml:space="preserve">s </w:t>
      </w:r>
      <w:r w:rsidR="00720A3E" w:rsidRPr="005B41E3">
        <w:rPr>
          <w:rFonts w:cs="Calibri"/>
          <w:spacing w:val="-2"/>
          <w:szCs w:val="22"/>
        </w:rPr>
        <w:t>de</w:t>
      </w:r>
      <w:r w:rsidR="002822FF" w:rsidRPr="005B41E3">
        <w:rPr>
          <w:rFonts w:cs="Calibri"/>
          <w:spacing w:val="-2"/>
          <w:szCs w:val="22"/>
        </w:rPr>
        <w:t>tailed</w:t>
      </w:r>
      <w:r w:rsidR="00065B28" w:rsidRPr="005B41E3">
        <w:rPr>
          <w:rFonts w:cs="Calibri"/>
          <w:spacing w:val="-2"/>
          <w:szCs w:val="22"/>
        </w:rPr>
        <w:t xml:space="preserve"> as follows</w:t>
      </w:r>
      <w:r w:rsidR="00F67C45" w:rsidRPr="005B41E3">
        <w:rPr>
          <w:rFonts w:cs="Calibri"/>
          <w:spacing w:val="-2"/>
          <w:szCs w:val="22"/>
        </w:rPr>
        <w:t>.</w:t>
      </w:r>
    </w:p>
    <w:p w14:paraId="6C7E37B6" w14:textId="77777777" w:rsidR="00AE24AD" w:rsidRPr="005B41E3" w:rsidRDefault="00AE24AD" w:rsidP="00AE24AD">
      <w:pPr>
        <w:spacing w:before="0" w:after="0" w:line="240" w:lineRule="auto"/>
        <w:ind w:left="0" w:firstLine="0"/>
        <w:rPr>
          <w:rFonts w:eastAsia="Times New Roman" w:cs="Calibri"/>
          <w:spacing w:val="-2"/>
          <w:szCs w:val="22"/>
        </w:rPr>
      </w:pPr>
    </w:p>
    <w:p w14:paraId="226422A5" w14:textId="1E39C35C" w:rsidR="0072742D" w:rsidRPr="005B41E3" w:rsidRDefault="00B626EA" w:rsidP="00165AC7">
      <w:pPr>
        <w:pStyle w:val="ListParagraph"/>
        <w:numPr>
          <w:ilvl w:val="0"/>
          <w:numId w:val="12"/>
        </w:numPr>
        <w:overflowPunct/>
        <w:autoSpaceDE/>
        <w:autoSpaceDN/>
        <w:adjustRightInd/>
        <w:ind w:left="342" w:hanging="333"/>
        <w:contextualSpacing/>
        <w:jc w:val="thaiDistribute"/>
        <w:textAlignment w:val="auto"/>
        <w:rPr>
          <w:rFonts w:ascii="Calibri" w:hAnsi="Calibri" w:cs="Calibri"/>
          <w:spacing w:val="-2"/>
          <w:sz w:val="22"/>
          <w:szCs w:val="22"/>
        </w:rPr>
      </w:pPr>
      <w:r w:rsidRPr="005B41E3">
        <w:rPr>
          <w:rFonts w:ascii="Calibri" w:hAnsi="Calibri" w:cs="Calibri"/>
          <w:spacing w:val="-2"/>
          <w:sz w:val="22"/>
          <w:szCs w:val="22"/>
        </w:rPr>
        <w:t>As at 31 December 202</w:t>
      </w:r>
      <w:r w:rsidR="00AE2B69" w:rsidRPr="005B41E3">
        <w:rPr>
          <w:rFonts w:ascii="Calibri" w:hAnsi="Calibri" w:cs="Calibri"/>
          <w:spacing w:val="-2"/>
          <w:sz w:val="22"/>
          <w:szCs w:val="22"/>
        </w:rPr>
        <w:t>4</w:t>
      </w:r>
      <w:r w:rsidR="00F4746B" w:rsidRPr="005B41E3">
        <w:rPr>
          <w:rFonts w:ascii="Calibri" w:hAnsi="Calibri" w:cstheme="minorBidi" w:hint="cs"/>
          <w:spacing w:val="-2"/>
          <w:sz w:val="22"/>
          <w:szCs w:val="22"/>
          <w:cs/>
        </w:rPr>
        <w:t xml:space="preserve"> </w:t>
      </w:r>
      <w:r w:rsidR="00F4746B" w:rsidRPr="005B41E3">
        <w:rPr>
          <w:rFonts w:ascii="Calibri" w:hAnsi="Calibri" w:cstheme="minorBidi"/>
          <w:spacing w:val="-2"/>
          <w:sz w:val="22"/>
          <w:szCs w:val="22"/>
        </w:rPr>
        <w:t>and 2023</w:t>
      </w:r>
      <w:r w:rsidR="007011F7" w:rsidRPr="005B41E3">
        <w:rPr>
          <w:rFonts w:ascii="Calibri" w:hAnsi="Calibri" w:cs="Calibri"/>
          <w:spacing w:val="-2"/>
          <w:sz w:val="22"/>
          <w:szCs w:val="22"/>
        </w:rPr>
        <w:t xml:space="preserve">, the Group and the Company </w:t>
      </w:r>
      <w:r w:rsidR="00B157D3" w:rsidRPr="005B41E3">
        <w:rPr>
          <w:rFonts w:ascii="Calibri" w:hAnsi="Calibri" w:cs="Calibri"/>
          <w:spacing w:val="-2"/>
          <w:sz w:val="22"/>
          <w:szCs w:val="22"/>
        </w:rPr>
        <w:t xml:space="preserve">failed to maintain financial ratios required under the </w:t>
      </w:r>
      <w:r w:rsidR="00711147" w:rsidRPr="005B41E3">
        <w:rPr>
          <w:rFonts w:ascii="Calibri" w:hAnsi="Calibri" w:cs="Calibri"/>
          <w:spacing w:val="-2"/>
          <w:sz w:val="22"/>
          <w:szCs w:val="22"/>
        </w:rPr>
        <w:t>loan agreement for short</w:t>
      </w:r>
      <w:r w:rsidR="003925C6" w:rsidRPr="005B41E3">
        <w:rPr>
          <w:rFonts w:ascii="Calibri" w:hAnsi="Calibri" w:cs="Calibri"/>
          <w:spacing w:val="-2"/>
          <w:sz w:val="22"/>
          <w:szCs w:val="22"/>
        </w:rPr>
        <w:t xml:space="preserve"> and long</w:t>
      </w:r>
      <w:r w:rsidR="00711147" w:rsidRPr="005B41E3">
        <w:rPr>
          <w:rFonts w:ascii="Calibri" w:hAnsi="Calibri" w:cs="Calibri"/>
          <w:spacing w:val="-2"/>
          <w:sz w:val="22"/>
          <w:szCs w:val="22"/>
        </w:rPr>
        <w:t xml:space="preserve"> </w:t>
      </w:r>
      <w:r w:rsidR="003925C6" w:rsidRPr="005B41E3">
        <w:rPr>
          <w:rFonts w:ascii="Calibri" w:hAnsi="Calibri" w:cs="Calibri"/>
          <w:spacing w:val="-2"/>
          <w:sz w:val="22"/>
          <w:szCs w:val="22"/>
        </w:rPr>
        <w:t xml:space="preserve">term </w:t>
      </w:r>
      <w:r w:rsidR="00B157D3" w:rsidRPr="005B41E3">
        <w:rPr>
          <w:rFonts w:ascii="Calibri" w:hAnsi="Calibri" w:cs="Calibri"/>
          <w:spacing w:val="-2"/>
          <w:sz w:val="22"/>
          <w:szCs w:val="22"/>
        </w:rPr>
        <w:t>loan</w:t>
      </w:r>
      <w:r w:rsidR="00711147" w:rsidRPr="005B41E3">
        <w:rPr>
          <w:rFonts w:ascii="Calibri" w:hAnsi="Calibri" w:cs="Calibri"/>
          <w:spacing w:val="-2"/>
          <w:sz w:val="22"/>
          <w:szCs w:val="22"/>
        </w:rPr>
        <w:t>s</w:t>
      </w:r>
      <w:r w:rsidR="001C7C84" w:rsidRPr="005B41E3">
        <w:rPr>
          <w:rFonts w:ascii="Calibri" w:hAnsi="Calibri" w:cs="Calibri"/>
          <w:spacing w:val="-2"/>
          <w:sz w:val="22"/>
          <w:szCs w:val="22"/>
        </w:rPr>
        <w:t>.</w:t>
      </w:r>
    </w:p>
    <w:p w14:paraId="53F20AA4" w14:textId="17B50F93" w:rsidR="00310CA6" w:rsidRPr="005B41E3" w:rsidRDefault="00310CA6">
      <w:pPr>
        <w:spacing w:before="0" w:after="0" w:line="240" w:lineRule="auto"/>
        <w:ind w:left="0" w:firstLine="0"/>
        <w:jc w:val="left"/>
        <w:rPr>
          <w:rFonts w:eastAsia="Times New Roman" w:cs="Calibri"/>
          <w:szCs w:val="22"/>
          <w:cs/>
        </w:rPr>
      </w:pPr>
    </w:p>
    <w:p w14:paraId="46F5D663" w14:textId="12909D8D" w:rsidR="005B1D95" w:rsidRPr="005B41E3" w:rsidRDefault="005B1D95" w:rsidP="005B1D95">
      <w:pPr>
        <w:pStyle w:val="ListParagraph"/>
        <w:numPr>
          <w:ilvl w:val="0"/>
          <w:numId w:val="12"/>
        </w:numPr>
        <w:overflowPunct/>
        <w:autoSpaceDE/>
        <w:autoSpaceDN/>
        <w:adjustRightInd/>
        <w:ind w:left="342" w:hanging="333"/>
        <w:contextualSpacing/>
        <w:jc w:val="thaiDistribute"/>
        <w:textAlignment w:val="auto"/>
        <w:rPr>
          <w:rFonts w:ascii="Calibri" w:hAnsi="Calibri" w:cs="Calibri"/>
          <w:sz w:val="22"/>
          <w:szCs w:val="22"/>
        </w:rPr>
      </w:pPr>
      <w:r w:rsidRPr="005B41E3">
        <w:rPr>
          <w:rFonts w:ascii="Calibri" w:hAnsi="Calibri" w:cs="Calibri"/>
          <w:sz w:val="22"/>
          <w:szCs w:val="22"/>
        </w:rPr>
        <w:t xml:space="preserve">The Group and the Company had been subject to Court Orders freezing bank deposits for the purpose of enforcing settlements of litigation according to the red case Por.2061/2564, amounting to Baht </w:t>
      </w:r>
      <w:r w:rsidR="002563EB" w:rsidRPr="005B41E3">
        <w:rPr>
          <w:rFonts w:ascii="Calibri" w:hAnsi="Calibri" w:cs="Calibri"/>
          <w:sz w:val="22"/>
          <w:szCs w:val="22"/>
        </w:rPr>
        <w:t>6.57</w:t>
      </w:r>
      <w:r w:rsidRPr="005B41E3">
        <w:rPr>
          <w:rFonts w:ascii="Calibri" w:hAnsi="Calibri" w:cs="Calibri"/>
          <w:sz w:val="22"/>
          <w:szCs w:val="22"/>
        </w:rPr>
        <w:t xml:space="preserve"> million. In addition, the Company’s subsidiary had been subject to Court Orders freezing bank deposits for the purpose of enforcing settlements of litigation according to the black case Gor Kor.82/2564,</w:t>
      </w:r>
      <w:r w:rsidR="003C7EE3" w:rsidRPr="005B41E3">
        <w:rPr>
          <w:rFonts w:ascii="Calibri" w:hAnsi="Calibri" w:cstheme="minorBidi" w:hint="cs"/>
          <w:sz w:val="22"/>
          <w:szCs w:val="22"/>
          <w:cs/>
        </w:rPr>
        <w:t xml:space="preserve"> </w:t>
      </w:r>
      <w:r w:rsidRPr="005B41E3">
        <w:rPr>
          <w:rFonts w:ascii="Calibri" w:hAnsi="Calibri" w:cs="Calibri"/>
          <w:sz w:val="22"/>
          <w:szCs w:val="22"/>
        </w:rPr>
        <w:t xml:space="preserve">amounting to Baht </w:t>
      </w:r>
      <w:r w:rsidR="002563EB" w:rsidRPr="005B41E3">
        <w:rPr>
          <w:rFonts w:ascii="Calibri" w:hAnsi="Calibri" w:cs="Calibri"/>
          <w:sz w:val="22"/>
          <w:szCs w:val="22"/>
        </w:rPr>
        <w:t>16.18</w:t>
      </w:r>
      <w:r w:rsidRPr="005B41E3">
        <w:rPr>
          <w:rFonts w:ascii="Calibri" w:hAnsi="Calibri" w:cs="Calibri"/>
          <w:sz w:val="22"/>
          <w:szCs w:val="22"/>
        </w:rPr>
        <w:t xml:space="preserve"> million. As a consequence of the aforementioned Court enforced actions, the Group and the Company triggered an event of long-term loan default.</w:t>
      </w:r>
    </w:p>
    <w:p w14:paraId="4247194F" w14:textId="50F3848D" w:rsidR="00165AC7" w:rsidRPr="005B41E3" w:rsidRDefault="00093C2F" w:rsidP="00093C2F">
      <w:pPr>
        <w:pStyle w:val="ListParagraph"/>
        <w:numPr>
          <w:ilvl w:val="0"/>
          <w:numId w:val="12"/>
        </w:numPr>
        <w:overflowPunct/>
        <w:autoSpaceDE/>
        <w:autoSpaceDN/>
        <w:adjustRightInd/>
        <w:ind w:left="342" w:hanging="333"/>
        <w:contextualSpacing/>
        <w:jc w:val="thaiDistribute"/>
        <w:textAlignment w:val="auto"/>
        <w:rPr>
          <w:rFonts w:ascii="Calibri" w:hAnsi="Calibri" w:cs="Calibri"/>
          <w:spacing w:val="-2"/>
          <w:sz w:val="22"/>
          <w:szCs w:val="22"/>
        </w:rPr>
      </w:pPr>
      <w:r w:rsidRPr="005B41E3">
        <w:rPr>
          <w:rFonts w:ascii="Calibri" w:hAnsi="Calibri" w:cs="Calibri"/>
          <w:spacing w:val="-2"/>
          <w:sz w:val="22"/>
          <w:szCs w:val="22"/>
        </w:rPr>
        <w:lastRenderedPageBreak/>
        <w:t xml:space="preserve">As at 31 December 2024, the Group and the Company had defaulted on the payment of loan principal from financial institutions amounting to Baht </w:t>
      </w:r>
      <w:r w:rsidR="004D5652" w:rsidRPr="005B41E3">
        <w:rPr>
          <w:rFonts w:ascii="Calibri" w:hAnsi="Calibri" w:cs="Calibri"/>
          <w:spacing w:val="-2"/>
          <w:sz w:val="22"/>
          <w:szCs w:val="22"/>
        </w:rPr>
        <w:t>2,801.46</w:t>
      </w:r>
      <w:r w:rsidRPr="005B41E3">
        <w:rPr>
          <w:rFonts w:ascii="Calibri" w:hAnsi="Calibri" w:cs="Calibri"/>
          <w:spacing w:val="-2"/>
          <w:sz w:val="22"/>
          <w:szCs w:val="22"/>
        </w:rPr>
        <w:t xml:space="preserve"> million and Baht </w:t>
      </w:r>
      <w:r w:rsidR="005C282D" w:rsidRPr="005B41E3">
        <w:rPr>
          <w:rFonts w:ascii="Calibri" w:hAnsi="Calibri" w:cs="Calibri"/>
          <w:spacing w:val="-2"/>
          <w:sz w:val="22"/>
          <w:szCs w:val="22"/>
        </w:rPr>
        <w:t>49.81</w:t>
      </w:r>
      <w:r w:rsidRPr="005B41E3">
        <w:rPr>
          <w:rFonts w:ascii="Calibri" w:hAnsi="Calibri" w:cs="Calibri"/>
          <w:spacing w:val="-2"/>
          <w:sz w:val="22"/>
          <w:szCs w:val="22"/>
        </w:rPr>
        <w:t xml:space="preserve"> million, respectively </w:t>
      </w:r>
      <w:r w:rsidR="00AA568B" w:rsidRPr="005B41E3">
        <w:rPr>
          <w:rFonts w:ascii="Calibri" w:hAnsi="Calibri" w:cstheme="minorBidi"/>
          <w:spacing w:val="-2"/>
          <w:sz w:val="22"/>
          <w:szCs w:val="22"/>
          <w:cs/>
        </w:rPr>
        <w:br/>
      </w:r>
      <w:r w:rsidRPr="005B41E3">
        <w:rPr>
          <w:rFonts w:ascii="Calibri" w:hAnsi="Calibri" w:cs="Calibri"/>
          <w:i/>
          <w:iCs/>
          <w:spacing w:val="-2"/>
          <w:sz w:val="22"/>
          <w:szCs w:val="22"/>
        </w:rPr>
        <w:t>(2023: Baht 149.76 million and Baht 39.08 million, respectively).</w:t>
      </w:r>
      <w:r w:rsidRPr="005B41E3">
        <w:rPr>
          <w:rFonts w:ascii="Calibri" w:hAnsi="Calibri" w:cs="Calibri"/>
          <w:spacing w:val="-2"/>
          <w:sz w:val="22"/>
          <w:szCs w:val="22"/>
        </w:rPr>
        <w:t xml:space="preserve"> This default is also considered to be </w:t>
      </w:r>
      <w:r w:rsidR="007B286D" w:rsidRPr="005B41E3">
        <w:rPr>
          <w:rFonts w:ascii="Calibri" w:hAnsi="Calibri" w:cstheme="minorBidi"/>
          <w:spacing w:val="-2"/>
          <w:sz w:val="22"/>
          <w:szCs w:val="22"/>
          <w:cs/>
        </w:rPr>
        <w:br/>
      </w:r>
      <w:r w:rsidRPr="005B41E3">
        <w:rPr>
          <w:rFonts w:ascii="Calibri" w:hAnsi="Calibri" w:cs="Calibri"/>
          <w:spacing w:val="-2"/>
          <w:sz w:val="22"/>
          <w:szCs w:val="22"/>
        </w:rPr>
        <w:t>a condition of default to other loan agreements with other financial institutions</w:t>
      </w:r>
      <w:r w:rsidR="00096C6F" w:rsidRPr="005B41E3">
        <w:rPr>
          <w:rFonts w:ascii="Calibri" w:hAnsi="Calibri" w:cs="Calibri"/>
          <w:spacing w:val="-2"/>
          <w:sz w:val="22"/>
          <w:szCs w:val="22"/>
        </w:rPr>
        <w:t>, as detail</w:t>
      </w:r>
      <w:r w:rsidR="00B572D2" w:rsidRPr="005B41E3">
        <w:rPr>
          <w:rFonts w:ascii="Calibri" w:hAnsi="Calibri" w:cs="Calibri"/>
          <w:spacing w:val="-2"/>
          <w:sz w:val="22"/>
          <w:szCs w:val="22"/>
        </w:rPr>
        <w:t xml:space="preserve">ed in Note </w:t>
      </w:r>
      <w:r w:rsidR="00B572D2" w:rsidRPr="005B41E3">
        <w:rPr>
          <w:rFonts w:ascii="Calibri" w:hAnsi="Calibri" w:cstheme="minorBidi"/>
          <w:spacing w:val="-2"/>
          <w:sz w:val="22"/>
          <w:szCs w:val="22"/>
        </w:rPr>
        <w:t>2</w:t>
      </w:r>
      <w:r w:rsidR="00EF36A3" w:rsidRPr="005B41E3">
        <w:rPr>
          <w:rFonts w:ascii="Calibri" w:hAnsi="Calibri" w:cstheme="minorBidi"/>
          <w:spacing w:val="-2"/>
          <w:sz w:val="22"/>
          <w:szCs w:val="22"/>
        </w:rPr>
        <w:t>2</w:t>
      </w:r>
      <w:r w:rsidR="00B572D2" w:rsidRPr="005B41E3">
        <w:rPr>
          <w:rFonts w:ascii="Calibri" w:hAnsi="Calibri" w:cstheme="minorBidi"/>
          <w:spacing w:val="-2"/>
          <w:sz w:val="22"/>
          <w:szCs w:val="22"/>
        </w:rPr>
        <w:t xml:space="preserve"> of the financial statements.</w:t>
      </w:r>
    </w:p>
    <w:p w14:paraId="0406AE74" w14:textId="77777777" w:rsidR="00093C2F" w:rsidRPr="005B41E3" w:rsidRDefault="00093C2F" w:rsidP="00093C2F">
      <w:pPr>
        <w:pStyle w:val="ListParagraph"/>
        <w:overflowPunct/>
        <w:autoSpaceDE/>
        <w:autoSpaceDN/>
        <w:adjustRightInd/>
        <w:ind w:left="342"/>
        <w:contextualSpacing/>
        <w:jc w:val="thaiDistribute"/>
        <w:textAlignment w:val="auto"/>
        <w:rPr>
          <w:rFonts w:ascii="Calibri" w:hAnsi="Calibri" w:cs="Calibri"/>
          <w:spacing w:val="-2"/>
          <w:sz w:val="18"/>
          <w:szCs w:val="18"/>
        </w:rPr>
      </w:pPr>
    </w:p>
    <w:p w14:paraId="5C3F078C" w14:textId="2B1FF3E3" w:rsidR="009B78C6" w:rsidRDefault="009B78C6" w:rsidP="005C7148">
      <w:pPr>
        <w:spacing w:before="0" w:after="0" w:line="240" w:lineRule="auto"/>
        <w:ind w:left="0" w:firstLine="0"/>
        <w:rPr>
          <w:rFonts w:cstheme="minorBidi"/>
          <w:szCs w:val="22"/>
        </w:rPr>
      </w:pPr>
      <w:r w:rsidRPr="005B41E3">
        <w:rPr>
          <w:rFonts w:cstheme="minorBidi"/>
          <w:szCs w:val="22"/>
        </w:rPr>
        <w:t xml:space="preserve">As a result of breaching the conditions of the loan agreement mentioned above, the financial institutions have the right to define the Group and the Company’s debts, as at </w:t>
      </w:r>
      <w:r w:rsidRPr="005B41E3">
        <w:rPr>
          <w:rFonts w:asciiTheme="minorHAnsi" w:hAnsiTheme="minorHAnsi" w:cstheme="minorHAnsi"/>
          <w:szCs w:val="22"/>
        </w:rPr>
        <w:t>31</w:t>
      </w:r>
      <w:r w:rsidRPr="005B41E3">
        <w:rPr>
          <w:rFonts w:asciiTheme="minorHAnsi" w:hAnsiTheme="minorHAnsi" w:cstheme="minorHAnsi"/>
          <w:szCs w:val="22"/>
          <w:cs/>
        </w:rPr>
        <w:t xml:space="preserve"> </w:t>
      </w:r>
      <w:r w:rsidRPr="005B41E3">
        <w:rPr>
          <w:rFonts w:asciiTheme="minorHAnsi" w:hAnsiTheme="minorHAnsi" w:cstheme="minorHAnsi"/>
          <w:szCs w:val="22"/>
        </w:rPr>
        <w:t xml:space="preserve">December </w:t>
      </w:r>
      <w:r w:rsidRPr="005B41E3">
        <w:rPr>
          <w:rFonts w:asciiTheme="minorHAnsi" w:hAnsiTheme="minorHAnsi" w:cstheme="minorHAnsi"/>
          <w:szCs w:val="22"/>
          <w:cs/>
        </w:rPr>
        <w:t>2024</w:t>
      </w:r>
      <w:r w:rsidRPr="005B41E3">
        <w:rPr>
          <w:rFonts w:asciiTheme="minorHAnsi" w:hAnsiTheme="minorHAnsi" w:cstheme="minorHAnsi"/>
          <w:szCs w:val="22"/>
        </w:rPr>
        <w:t>, both short</w:t>
      </w:r>
      <w:r w:rsidRPr="005B41E3">
        <w:rPr>
          <w:rFonts w:cstheme="minorBidi"/>
          <w:szCs w:val="22"/>
        </w:rPr>
        <w:t xml:space="preserve"> and long term loans amounting to Baht </w:t>
      </w:r>
      <w:r w:rsidR="005C282D" w:rsidRPr="005B41E3">
        <w:rPr>
          <w:rFonts w:cstheme="minorBidi"/>
          <w:szCs w:val="22"/>
        </w:rPr>
        <w:t>10,673.27</w:t>
      </w:r>
      <w:r w:rsidRPr="005B41E3">
        <w:rPr>
          <w:rFonts w:cstheme="minorBidi"/>
          <w:szCs w:val="22"/>
        </w:rPr>
        <w:t xml:space="preserve"> million and Baht </w:t>
      </w:r>
      <w:r w:rsidR="005C282D" w:rsidRPr="005B41E3">
        <w:rPr>
          <w:rFonts w:cstheme="minorBidi"/>
          <w:szCs w:val="22"/>
        </w:rPr>
        <w:t>5,193.52</w:t>
      </w:r>
      <w:r w:rsidRPr="005B41E3">
        <w:rPr>
          <w:rFonts w:cstheme="minorBidi"/>
          <w:szCs w:val="22"/>
        </w:rPr>
        <w:t xml:space="preserve"> million respectively</w:t>
      </w:r>
      <w:r w:rsidR="00E57885" w:rsidRPr="005B41E3">
        <w:rPr>
          <w:rFonts w:cstheme="minorBidi"/>
          <w:szCs w:val="22"/>
        </w:rPr>
        <w:t>,</w:t>
      </w:r>
      <w:r w:rsidRPr="005B41E3">
        <w:rPr>
          <w:rFonts w:cstheme="minorBidi"/>
          <w:szCs w:val="22"/>
        </w:rPr>
        <w:t xml:space="preserve"> as due and must be paid immediately without any demand and have the right to cancel all unutilized credit facilities. The Group and the Company h</w:t>
      </w:r>
      <w:r w:rsidR="00DD6693" w:rsidRPr="005B41E3">
        <w:rPr>
          <w:rFonts w:cstheme="minorBidi"/>
          <w:szCs w:val="22"/>
        </w:rPr>
        <w:t>ave</w:t>
      </w:r>
      <w:r w:rsidRPr="005B41E3">
        <w:rPr>
          <w:rFonts w:cstheme="minorBidi"/>
          <w:szCs w:val="22"/>
        </w:rPr>
        <w:t xml:space="preserve"> not received</w:t>
      </w:r>
      <w:r w:rsidR="00DD6693" w:rsidRPr="005B41E3">
        <w:rPr>
          <w:rFonts w:cstheme="minorBidi"/>
          <w:szCs w:val="22"/>
        </w:rPr>
        <w:t xml:space="preserve"> any</w:t>
      </w:r>
      <w:r w:rsidRPr="005B41E3">
        <w:rPr>
          <w:rFonts w:cstheme="minorBidi"/>
          <w:szCs w:val="22"/>
        </w:rPr>
        <w:t xml:space="preserve"> letters of waivers of these right</w:t>
      </w:r>
      <w:r w:rsidR="00DD6693" w:rsidRPr="005B41E3">
        <w:rPr>
          <w:rFonts w:cstheme="minorBidi"/>
          <w:szCs w:val="22"/>
        </w:rPr>
        <w:t>s</w:t>
      </w:r>
      <w:r w:rsidRPr="005B41E3">
        <w:rPr>
          <w:rFonts w:cstheme="minorBidi"/>
          <w:szCs w:val="22"/>
        </w:rPr>
        <w:t xml:space="preserve"> from the bank</w:t>
      </w:r>
      <w:r w:rsidR="00290B85" w:rsidRPr="005B41E3">
        <w:rPr>
          <w:rFonts w:cstheme="minorBidi" w:hint="cs"/>
          <w:szCs w:val="22"/>
          <w:cs/>
        </w:rPr>
        <w:t xml:space="preserve"> </w:t>
      </w:r>
      <w:r w:rsidR="00290B85" w:rsidRPr="005B41E3">
        <w:rPr>
          <w:rFonts w:cstheme="minorBidi"/>
          <w:szCs w:val="22"/>
        </w:rPr>
        <w:t xml:space="preserve">due to </w:t>
      </w:r>
      <w:r w:rsidR="002F33BB" w:rsidRPr="005B41E3">
        <w:rPr>
          <w:rFonts w:cstheme="minorBidi"/>
          <w:szCs w:val="22"/>
        </w:rPr>
        <w:br/>
      </w:r>
      <w:r w:rsidR="00290B85" w:rsidRPr="005B41E3">
        <w:rPr>
          <w:rFonts w:cstheme="minorBidi"/>
          <w:szCs w:val="22"/>
        </w:rPr>
        <w:t>the breach of the above conditions.</w:t>
      </w:r>
    </w:p>
    <w:p w14:paraId="5AF437E7" w14:textId="77777777" w:rsidR="003A39D6" w:rsidRDefault="003A39D6" w:rsidP="005C7148">
      <w:pPr>
        <w:spacing w:before="0" w:after="0" w:line="240" w:lineRule="auto"/>
        <w:ind w:left="0" w:firstLine="0"/>
        <w:rPr>
          <w:rFonts w:cstheme="minorBidi"/>
          <w:szCs w:val="22"/>
        </w:rPr>
      </w:pPr>
    </w:p>
    <w:p w14:paraId="7DD73C48" w14:textId="725FF40E" w:rsidR="0050043F" w:rsidRDefault="00753C57" w:rsidP="005C7148">
      <w:pPr>
        <w:spacing w:before="0" w:after="0" w:line="240" w:lineRule="auto"/>
        <w:ind w:left="0" w:firstLine="0"/>
        <w:rPr>
          <w:rFonts w:cstheme="minorBidi"/>
          <w:szCs w:val="22"/>
        </w:rPr>
      </w:pPr>
      <w:r w:rsidRPr="00753C57">
        <w:rPr>
          <w:rFonts w:cstheme="minorBidi"/>
          <w:szCs w:val="22"/>
        </w:rPr>
        <w:t xml:space="preserve">Additionally, as of the date of </w:t>
      </w:r>
      <w:r w:rsidR="000E5142">
        <w:rPr>
          <w:rFonts w:cstheme="minorBidi"/>
          <w:szCs w:val="22"/>
        </w:rPr>
        <w:t>my</w:t>
      </w:r>
      <w:r w:rsidRPr="00753C57">
        <w:rPr>
          <w:rFonts w:cstheme="minorBidi"/>
          <w:szCs w:val="22"/>
        </w:rPr>
        <w:t xml:space="preserve"> auditor's report, </w:t>
      </w:r>
      <w:r w:rsidR="00B618A8">
        <w:rPr>
          <w:rFonts w:cstheme="minorBidi"/>
          <w:szCs w:val="22"/>
        </w:rPr>
        <w:t>a s</w:t>
      </w:r>
      <w:r w:rsidRPr="00753C57">
        <w:rPr>
          <w:rFonts w:cstheme="minorBidi"/>
          <w:szCs w:val="22"/>
        </w:rPr>
        <w:t xml:space="preserve">ubsidiary of the Company has defaulted on the payment of interest for the debenture due on </w:t>
      </w:r>
      <w:r w:rsidR="00060FFD">
        <w:rPr>
          <w:rFonts w:cstheme="minorBidi"/>
          <w:szCs w:val="22"/>
        </w:rPr>
        <w:t xml:space="preserve">10 </w:t>
      </w:r>
      <w:r w:rsidRPr="00753C57">
        <w:rPr>
          <w:rFonts w:cstheme="minorBidi"/>
          <w:szCs w:val="22"/>
        </w:rPr>
        <w:t>March 2025, at an interest rate of 7.75%, amounting to Baht 6.63 million, due to the subsidiary's performance not meeting the planned targets</w:t>
      </w:r>
      <w:r w:rsidR="00350CB3">
        <w:rPr>
          <w:rFonts w:cstheme="minorBidi"/>
          <w:szCs w:val="22"/>
        </w:rPr>
        <w:t xml:space="preserve"> </w:t>
      </w:r>
      <w:r w:rsidR="003C6B0B">
        <w:rPr>
          <w:rFonts w:cstheme="minorBidi"/>
          <w:szCs w:val="22"/>
        </w:rPr>
        <w:t xml:space="preserve">for </w:t>
      </w:r>
      <w:r w:rsidR="00350CB3">
        <w:rPr>
          <w:rFonts w:cstheme="minorBidi"/>
          <w:szCs w:val="22"/>
        </w:rPr>
        <w:t xml:space="preserve">which the Company is the </w:t>
      </w:r>
      <w:r w:rsidR="009C238C">
        <w:rPr>
          <w:rFonts w:cstheme="minorBidi"/>
          <w:szCs w:val="22"/>
        </w:rPr>
        <w:t>guarantor</w:t>
      </w:r>
      <w:r w:rsidRPr="00753C57">
        <w:rPr>
          <w:rFonts w:cstheme="minorBidi"/>
          <w:szCs w:val="22"/>
        </w:rPr>
        <w:t xml:space="preserve">. Furthermore, during the year 2024 and up to the date of </w:t>
      </w:r>
      <w:r w:rsidR="00E92EA7">
        <w:rPr>
          <w:rFonts w:cstheme="minorBidi"/>
          <w:szCs w:val="22"/>
        </w:rPr>
        <w:t>my</w:t>
      </w:r>
      <w:r w:rsidRPr="00753C57">
        <w:rPr>
          <w:rFonts w:cstheme="minorBidi"/>
          <w:szCs w:val="22"/>
        </w:rPr>
        <w:t xml:space="preserve"> auditor's report, both the Group and the Company have temporarily suspended certain operations as they are undergoing a restructuring of their operations within the group.</w:t>
      </w:r>
    </w:p>
    <w:p w14:paraId="7AADAF57" w14:textId="77777777" w:rsidR="00753C57" w:rsidRPr="005B41E3" w:rsidRDefault="00753C57" w:rsidP="005C7148">
      <w:pPr>
        <w:spacing w:before="0" w:after="0" w:line="240" w:lineRule="auto"/>
        <w:ind w:left="0" w:firstLine="0"/>
        <w:rPr>
          <w:rFonts w:cstheme="minorBidi"/>
          <w:color w:val="000000"/>
          <w:sz w:val="18"/>
          <w:szCs w:val="18"/>
        </w:rPr>
      </w:pPr>
    </w:p>
    <w:p w14:paraId="57D010EE" w14:textId="32796A15" w:rsidR="005138C0" w:rsidRPr="005B41E3" w:rsidRDefault="005138C0" w:rsidP="005138C0">
      <w:pPr>
        <w:spacing w:before="0" w:after="0" w:line="240" w:lineRule="auto"/>
        <w:ind w:left="0" w:firstLine="0"/>
        <w:rPr>
          <w:rFonts w:asciiTheme="minorHAnsi" w:eastAsia="Cordia New" w:hAnsiTheme="minorHAnsi" w:cstheme="minorBidi"/>
          <w:szCs w:val="22"/>
          <w:lang w:eastAsia="zh-CN"/>
        </w:rPr>
      </w:pPr>
      <w:r w:rsidRPr="005B41E3">
        <w:rPr>
          <w:rFonts w:asciiTheme="minorHAnsi" w:eastAsia="Cordia New" w:hAnsiTheme="minorHAnsi" w:cstheme="minorHAnsi"/>
          <w:szCs w:val="22"/>
          <w:lang w:eastAsia="zh-CN"/>
        </w:rPr>
        <w:t>Although, the Group and the Company are under process to follow business operations plan and financial strategy to ensure adequate liquidity in the Group and the Company, the ability to meet liabilities and to continue to trade is dependent upon the rights of the bank to recall the loans, the ability of the Group and the Company to comply with certain amendments to the contract terms of the loan which have been agreed with the Bank</w:t>
      </w:r>
      <w:r w:rsidR="004679AA" w:rsidRPr="005B41E3">
        <w:rPr>
          <w:rFonts w:asciiTheme="minorHAnsi" w:eastAsia="Cordia New" w:hAnsiTheme="minorHAnsi" w:cstheme="minorHAnsi"/>
          <w:szCs w:val="22"/>
          <w:lang w:eastAsia="zh-CN"/>
        </w:rPr>
        <w:t xml:space="preserve"> </w:t>
      </w:r>
      <w:r w:rsidRPr="005B41E3">
        <w:rPr>
          <w:rFonts w:asciiTheme="minorHAnsi" w:eastAsia="Cordia New" w:hAnsiTheme="minorHAnsi" w:cstheme="minorHAnsi"/>
          <w:szCs w:val="22"/>
          <w:lang w:eastAsia="zh-CN"/>
        </w:rPr>
        <w:t xml:space="preserve">(see Note </w:t>
      </w:r>
      <w:r w:rsidR="000625F9" w:rsidRPr="005B41E3">
        <w:rPr>
          <w:rFonts w:asciiTheme="minorHAnsi" w:eastAsia="Cordia New" w:hAnsiTheme="minorHAnsi" w:cstheme="minorHAnsi"/>
          <w:szCs w:val="22"/>
          <w:lang w:eastAsia="zh-CN"/>
        </w:rPr>
        <w:t>2</w:t>
      </w:r>
      <w:r w:rsidR="00EF36A3" w:rsidRPr="005B41E3">
        <w:rPr>
          <w:rFonts w:asciiTheme="minorHAnsi" w:eastAsia="Cordia New" w:hAnsiTheme="minorHAnsi" w:cstheme="minorHAnsi"/>
          <w:szCs w:val="22"/>
          <w:lang w:eastAsia="zh-CN"/>
        </w:rPr>
        <w:t>2</w:t>
      </w:r>
      <w:r w:rsidRPr="005B41E3">
        <w:rPr>
          <w:rFonts w:asciiTheme="minorHAnsi" w:eastAsia="Cordia New" w:hAnsiTheme="minorHAnsi" w:cstheme="minorHAnsi"/>
          <w:szCs w:val="22"/>
          <w:lang w:eastAsia="zh-CN"/>
        </w:rPr>
        <w:t xml:space="preserve">), the success of management’s plans, the Group's ability to seek additional sources of funds, improve future operating performance, negotiate repayments of loans at new maturity dates, and the continuing support of the provider of the bank facilities. These circumstances involve multiple uncertainties, which may have the potential interaction of material uncertainties and their possible cumulative effect on the financial statements, raising substantial doubt on the Group and Company's ability to continue as going concerns. </w:t>
      </w:r>
    </w:p>
    <w:p w14:paraId="5E4862CA" w14:textId="77777777" w:rsidR="005D1C88" w:rsidRPr="005B41E3" w:rsidRDefault="005D1C88" w:rsidP="005138C0">
      <w:pPr>
        <w:spacing w:before="0" w:after="0" w:line="240" w:lineRule="auto"/>
        <w:ind w:left="0" w:firstLine="0"/>
        <w:rPr>
          <w:rFonts w:asciiTheme="minorHAnsi" w:eastAsia="Cordia New" w:hAnsiTheme="minorHAnsi" w:cstheme="minorBidi"/>
          <w:sz w:val="18"/>
          <w:szCs w:val="18"/>
          <w:lang w:eastAsia="zh-CN"/>
        </w:rPr>
      </w:pPr>
    </w:p>
    <w:p w14:paraId="7734DE1B" w14:textId="289ABC92" w:rsidR="005D1C88" w:rsidRDefault="001B1B42" w:rsidP="005138C0">
      <w:pPr>
        <w:spacing w:before="0" w:after="0" w:line="240" w:lineRule="auto"/>
        <w:ind w:left="0" w:firstLine="0"/>
        <w:rPr>
          <w:rFonts w:asciiTheme="minorHAnsi" w:eastAsia="Cordia New" w:hAnsiTheme="minorHAnsi" w:cstheme="minorBidi"/>
          <w:szCs w:val="22"/>
          <w:lang w:eastAsia="zh-CN"/>
        </w:rPr>
      </w:pPr>
      <w:r w:rsidRPr="005B41E3">
        <w:rPr>
          <w:rFonts w:asciiTheme="minorHAnsi" w:eastAsia="Cordia New" w:hAnsiTheme="minorHAnsi" w:cstheme="minorBidi"/>
          <w:szCs w:val="22"/>
          <w:lang w:eastAsia="zh-CN"/>
        </w:rPr>
        <w:t>T</w:t>
      </w:r>
      <w:r w:rsidR="005D1C88" w:rsidRPr="005B41E3">
        <w:rPr>
          <w:rFonts w:asciiTheme="minorHAnsi" w:eastAsia="Cordia New" w:hAnsiTheme="minorHAnsi" w:cstheme="minorBidi"/>
          <w:szCs w:val="22"/>
          <w:lang w:eastAsia="zh-CN"/>
        </w:rPr>
        <w:t xml:space="preserve">he </w:t>
      </w:r>
      <w:r w:rsidR="005A07F8" w:rsidRPr="005B41E3">
        <w:rPr>
          <w:rFonts w:asciiTheme="minorHAnsi" w:eastAsia="Cordia New" w:hAnsiTheme="minorHAnsi" w:cstheme="minorBidi"/>
          <w:szCs w:val="22"/>
          <w:lang w:eastAsia="zh-CN"/>
        </w:rPr>
        <w:t xml:space="preserve">multiple </w:t>
      </w:r>
      <w:r w:rsidR="005D1C88" w:rsidRPr="005B41E3">
        <w:rPr>
          <w:rFonts w:asciiTheme="minorHAnsi" w:eastAsia="Cordia New" w:hAnsiTheme="minorHAnsi" w:cstheme="minorBidi"/>
          <w:szCs w:val="22"/>
          <w:lang w:eastAsia="zh-CN"/>
        </w:rPr>
        <w:t xml:space="preserve">significant uncertainties in ability to continue as a going concern matters mentioned above are inter-related and </w:t>
      </w:r>
      <w:r w:rsidR="00491888" w:rsidRPr="005B41E3">
        <w:rPr>
          <w:rFonts w:asciiTheme="minorHAnsi" w:eastAsia="Cordia New" w:hAnsiTheme="minorHAnsi" w:cstheme="minorBidi"/>
          <w:szCs w:val="22"/>
          <w:lang w:eastAsia="zh-CN"/>
        </w:rPr>
        <w:t>may</w:t>
      </w:r>
      <w:r w:rsidR="005D1C88" w:rsidRPr="005B41E3">
        <w:rPr>
          <w:rFonts w:asciiTheme="minorHAnsi" w:eastAsia="Cordia New" w:hAnsiTheme="minorHAnsi" w:cstheme="minorBidi"/>
          <w:szCs w:val="22"/>
          <w:lang w:eastAsia="zh-CN"/>
        </w:rPr>
        <w:t xml:space="preserve"> have increasing cumulative pervasive effects on the consolidated financial statements of the Group and separate financial statements of the Company, I have not been able to </w:t>
      </w:r>
      <w:r w:rsidR="0067423D" w:rsidRPr="005B41E3">
        <w:rPr>
          <w:rFonts w:asciiTheme="minorHAnsi" w:eastAsia="Cordia New" w:hAnsiTheme="minorHAnsi" w:cstheme="minorBidi"/>
          <w:szCs w:val="22"/>
          <w:lang w:eastAsia="zh-CN"/>
        </w:rPr>
        <w:t>assure</w:t>
      </w:r>
      <w:r w:rsidR="00971E68" w:rsidRPr="005B41E3">
        <w:rPr>
          <w:rFonts w:asciiTheme="minorHAnsi" w:eastAsia="Cordia New" w:hAnsiTheme="minorHAnsi" w:cstheme="minorBidi"/>
          <w:szCs w:val="22"/>
          <w:lang w:eastAsia="zh-CN"/>
        </w:rPr>
        <w:t xml:space="preserve"> myself</w:t>
      </w:r>
      <w:r w:rsidR="005D1C88" w:rsidRPr="005B41E3">
        <w:rPr>
          <w:rFonts w:asciiTheme="minorHAnsi" w:eastAsia="Cordia New" w:hAnsiTheme="minorHAnsi" w:cstheme="minorBidi"/>
          <w:szCs w:val="22"/>
          <w:lang w:eastAsia="zh-CN"/>
        </w:rPr>
        <w:t xml:space="preserve"> that using the going concern basis</w:t>
      </w:r>
      <w:r w:rsidR="007B79CA" w:rsidRPr="005B41E3">
        <w:t xml:space="preserve"> </w:t>
      </w:r>
      <w:r w:rsidR="007B79CA" w:rsidRPr="005B41E3">
        <w:rPr>
          <w:rFonts w:asciiTheme="minorHAnsi" w:eastAsia="Cordia New" w:hAnsiTheme="minorHAnsi" w:cstheme="minorBidi"/>
          <w:szCs w:val="22"/>
          <w:lang w:eastAsia="zh-CN"/>
        </w:rPr>
        <w:t>of accounting for preparing the consolidated financial statements of the Group and the separate financial statements of the Company is still appropriate as a result of the multiple significant uncertainties</w:t>
      </w:r>
      <w:r w:rsidR="00741B7C" w:rsidRPr="005B41E3">
        <w:rPr>
          <w:rFonts w:asciiTheme="minorHAnsi" w:eastAsia="Cordia New" w:hAnsiTheme="minorHAnsi" w:cstheme="minorBidi"/>
          <w:szCs w:val="22"/>
          <w:lang w:eastAsia="zh-CN"/>
        </w:rPr>
        <w:t>,</w:t>
      </w:r>
      <w:r w:rsidR="005D1C88" w:rsidRPr="005B41E3">
        <w:rPr>
          <w:rFonts w:asciiTheme="minorHAnsi" w:eastAsia="Cordia New" w:hAnsiTheme="minorHAnsi" w:cstheme="minorBidi"/>
          <w:szCs w:val="22"/>
          <w:lang w:eastAsia="zh-CN"/>
        </w:rPr>
        <w:t xml:space="preserve"> </w:t>
      </w:r>
      <w:r w:rsidR="00741B7C" w:rsidRPr="005B41E3">
        <w:rPr>
          <w:rFonts w:asciiTheme="minorHAnsi" w:eastAsia="Cordia New" w:hAnsiTheme="minorHAnsi" w:cstheme="minorBidi"/>
          <w:szCs w:val="22"/>
          <w:lang w:eastAsia="zh-CN"/>
        </w:rPr>
        <w:t xml:space="preserve">being highly material in </w:t>
      </w:r>
      <w:r w:rsidR="00BC112B" w:rsidRPr="005B41E3">
        <w:rPr>
          <w:rFonts w:asciiTheme="minorHAnsi" w:eastAsia="Cordia New" w:hAnsiTheme="minorHAnsi" w:cstheme="minorBidi"/>
          <w:szCs w:val="22"/>
          <w:lang w:eastAsia="zh-CN"/>
        </w:rPr>
        <w:t>their</w:t>
      </w:r>
      <w:r w:rsidR="00741B7C" w:rsidRPr="005B41E3">
        <w:rPr>
          <w:rFonts w:asciiTheme="minorHAnsi" w:eastAsia="Cordia New" w:hAnsiTheme="minorHAnsi" w:cstheme="minorBidi"/>
          <w:szCs w:val="22"/>
          <w:lang w:eastAsia="zh-CN"/>
        </w:rPr>
        <w:t xml:space="preserve"> potential cumulative effects, and also pervasive to this financial reporting as a whole</w:t>
      </w:r>
      <w:r w:rsidR="00365D90" w:rsidRPr="005B41E3">
        <w:rPr>
          <w:rFonts w:asciiTheme="minorHAnsi" w:eastAsia="Cordia New" w:hAnsiTheme="minorHAnsi" w:cstheme="minorBidi"/>
          <w:szCs w:val="22"/>
          <w:lang w:eastAsia="zh-CN"/>
        </w:rPr>
        <w:t xml:space="preserve">. </w:t>
      </w:r>
      <w:r w:rsidR="00223E92" w:rsidRPr="005B41E3">
        <w:rPr>
          <w:rFonts w:asciiTheme="minorHAnsi" w:eastAsia="Cordia New" w:hAnsiTheme="minorHAnsi" w:cstheme="minorBidi"/>
          <w:szCs w:val="22"/>
          <w:lang w:eastAsia="zh-CN"/>
        </w:rPr>
        <w:t xml:space="preserve">Moreover, these financial statements do not reflect the adjustments to the carrying amounts of assets that would be required if the going concern basis were not applied. </w:t>
      </w:r>
      <w:r w:rsidR="001F7303" w:rsidRPr="005B41E3">
        <w:rPr>
          <w:rFonts w:asciiTheme="minorHAnsi" w:eastAsia="Cordia New" w:hAnsiTheme="minorHAnsi" w:cstheme="minorBidi"/>
          <w:szCs w:val="22"/>
          <w:lang w:eastAsia="zh-CN"/>
        </w:rPr>
        <w:t>I therefore cannot express my opinion on the financial statements.</w:t>
      </w:r>
    </w:p>
    <w:p w14:paraId="25D6A174" w14:textId="77777777" w:rsidR="00486D42" w:rsidRDefault="00486D42" w:rsidP="005138C0">
      <w:pPr>
        <w:spacing w:before="0" w:after="0" w:line="240" w:lineRule="auto"/>
        <w:ind w:left="0" w:firstLine="0"/>
        <w:rPr>
          <w:rFonts w:asciiTheme="minorHAnsi" w:eastAsia="Cordia New" w:hAnsiTheme="minorHAnsi" w:cstheme="minorBidi"/>
          <w:sz w:val="18"/>
          <w:szCs w:val="18"/>
          <w:lang w:eastAsia="zh-CN"/>
        </w:rPr>
      </w:pPr>
    </w:p>
    <w:p w14:paraId="5BF2887F" w14:textId="1BE95317" w:rsidR="008E2D80" w:rsidRPr="004F7684" w:rsidRDefault="008E2D80" w:rsidP="008E2D80">
      <w:pPr>
        <w:spacing w:before="0" w:after="0" w:line="240" w:lineRule="auto"/>
        <w:ind w:left="0" w:firstLine="0"/>
        <w:rPr>
          <w:rFonts w:asciiTheme="minorHAnsi" w:eastAsia="Cordia New" w:hAnsiTheme="minorHAnsi" w:cstheme="minorBidi"/>
          <w:szCs w:val="22"/>
          <w:lang w:eastAsia="zh-CN"/>
        </w:rPr>
      </w:pPr>
      <w:r w:rsidRPr="004F7684">
        <w:rPr>
          <w:rFonts w:asciiTheme="minorHAnsi" w:eastAsia="Cordia New" w:hAnsiTheme="minorHAnsi" w:cstheme="minorBidi"/>
          <w:szCs w:val="22"/>
          <w:lang w:eastAsia="zh-CN"/>
        </w:rPr>
        <w:t xml:space="preserve">In addition, the consolidated statement of financial position of </w:t>
      </w:r>
      <w:r w:rsidRPr="004F7684">
        <w:rPr>
          <w:rFonts w:asciiTheme="minorHAnsi" w:eastAsia="Cordia New" w:hAnsiTheme="minorHAnsi" w:cstheme="minorHAnsi"/>
          <w:szCs w:val="22"/>
          <w:lang w:eastAsia="zh-CN"/>
        </w:rPr>
        <w:t>Millcon Steel Public Company Limited</w:t>
      </w:r>
      <w:r w:rsidRPr="004F7684">
        <w:rPr>
          <w:rFonts w:asciiTheme="minorHAnsi" w:hAnsiTheme="minorHAnsi" w:cstheme="minorHAnsi"/>
          <w:szCs w:val="22"/>
        </w:rPr>
        <w:t xml:space="preserve"> and its subsidiaries and the separate statement of financial position of </w:t>
      </w:r>
      <w:r w:rsidRPr="004F7684">
        <w:rPr>
          <w:rFonts w:asciiTheme="minorHAnsi" w:eastAsia="Cordia New" w:hAnsiTheme="minorHAnsi" w:cstheme="minorHAnsi"/>
          <w:szCs w:val="22"/>
          <w:lang w:eastAsia="zh-CN"/>
        </w:rPr>
        <w:t>Millcon Steel Public Company Limited</w:t>
      </w:r>
      <w:r w:rsidRPr="004F7684">
        <w:rPr>
          <w:rFonts w:asciiTheme="minorHAnsi" w:hAnsiTheme="minorHAnsi" w:cstheme="minorHAnsi"/>
          <w:szCs w:val="22"/>
        </w:rPr>
        <w:t xml:space="preserve"> as at 31 December 2023, presented herein as comparative information, were audited by us. We expressed a disclaimer of opinion on the consolidated and the Company’s separate financial statements for the year ended 31 December 2023 in our report dated 14 March 2024 because of the material uncertainty to the ability to continue as a going concern of the Group and the Company.</w:t>
      </w:r>
    </w:p>
    <w:p w14:paraId="3059DEAB" w14:textId="77777777" w:rsidR="005138C0" w:rsidRPr="005B41E3" w:rsidRDefault="005138C0" w:rsidP="005138C0">
      <w:pPr>
        <w:spacing w:before="0" w:after="0" w:line="240" w:lineRule="auto"/>
        <w:ind w:left="0" w:firstLine="0"/>
        <w:rPr>
          <w:rFonts w:asciiTheme="minorHAnsi" w:eastAsia="Cordia New" w:hAnsiTheme="minorHAnsi" w:cstheme="minorHAnsi"/>
          <w:sz w:val="18"/>
          <w:szCs w:val="18"/>
          <w:lang w:eastAsia="zh-CN"/>
        </w:rPr>
      </w:pPr>
    </w:p>
    <w:p w14:paraId="637321C4" w14:textId="77777777" w:rsidR="002B46AE" w:rsidRDefault="002B46AE">
      <w:pPr>
        <w:spacing w:before="0" w:after="0" w:line="240" w:lineRule="auto"/>
        <w:ind w:left="0" w:firstLine="0"/>
        <w:jc w:val="left"/>
        <w:rPr>
          <w:rFonts w:asciiTheme="minorHAnsi" w:eastAsia="Times New Roman" w:hAnsiTheme="minorHAnsi" w:cstheme="minorHAnsi"/>
          <w:b/>
          <w:bCs/>
          <w:color w:val="000000"/>
          <w:szCs w:val="22"/>
        </w:rPr>
      </w:pPr>
      <w:r>
        <w:rPr>
          <w:rFonts w:asciiTheme="minorHAnsi" w:hAnsiTheme="minorHAnsi" w:cstheme="minorHAnsi"/>
          <w:b/>
          <w:bCs/>
          <w:szCs w:val="22"/>
        </w:rPr>
        <w:br w:type="page"/>
      </w:r>
    </w:p>
    <w:p w14:paraId="618B560B" w14:textId="1FAA4DB0" w:rsidR="00004A37" w:rsidRPr="005B41E3" w:rsidRDefault="00004A37" w:rsidP="00004A37">
      <w:pPr>
        <w:pStyle w:val="Default"/>
        <w:rPr>
          <w:rFonts w:asciiTheme="minorHAnsi" w:hAnsiTheme="minorHAnsi" w:cstheme="minorHAnsi"/>
          <w:b/>
          <w:bCs/>
          <w:sz w:val="22"/>
          <w:szCs w:val="22"/>
        </w:rPr>
      </w:pPr>
      <w:r w:rsidRPr="005B41E3">
        <w:rPr>
          <w:rFonts w:asciiTheme="minorHAnsi" w:hAnsiTheme="minorHAnsi" w:cstheme="minorHAnsi"/>
          <w:b/>
          <w:bCs/>
          <w:sz w:val="22"/>
          <w:szCs w:val="22"/>
        </w:rPr>
        <w:lastRenderedPageBreak/>
        <w:t>Emphasis of Matter</w:t>
      </w:r>
    </w:p>
    <w:p w14:paraId="3970D058" w14:textId="77777777" w:rsidR="00004A37" w:rsidRPr="005B41E3" w:rsidRDefault="00004A37" w:rsidP="00004A37">
      <w:pPr>
        <w:pStyle w:val="Default"/>
        <w:rPr>
          <w:rFonts w:asciiTheme="minorHAnsi" w:hAnsiTheme="minorHAnsi" w:cstheme="minorHAnsi"/>
          <w:b/>
          <w:bCs/>
          <w:sz w:val="18"/>
          <w:szCs w:val="18"/>
        </w:rPr>
      </w:pPr>
    </w:p>
    <w:p w14:paraId="05EE7EFB" w14:textId="5E796AC1" w:rsidR="00004A37" w:rsidRPr="005B41E3" w:rsidRDefault="00004A37" w:rsidP="001E3F00">
      <w:pPr>
        <w:pStyle w:val="Default"/>
        <w:jc w:val="thaiDistribute"/>
        <w:rPr>
          <w:rFonts w:asciiTheme="minorHAnsi" w:hAnsiTheme="minorHAnsi" w:cstheme="minorHAnsi"/>
          <w:sz w:val="22"/>
          <w:szCs w:val="22"/>
        </w:rPr>
      </w:pPr>
      <w:r w:rsidRPr="005B41E3">
        <w:rPr>
          <w:rFonts w:asciiTheme="minorHAnsi" w:hAnsiTheme="minorHAnsi" w:cstheme="minorHAnsi"/>
          <w:spacing w:val="-4"/>
          <w:sz w:val="22"/>
          <w:szCs w:val="22"/>
        </w:rPr>
        <w:t xml:space="preserve">I draw attention to notes to financial </w:t>
      </w:r>
      <w:r w:rsidR="000043F7" w:rsidRPr="005B41E3">
        <w:rPr>
          <w:rFonts w:asciiTheme="minorHAnsi" w:hAnsiTheme="minorHAnsi" w:cstheme="minorHAnsi"/>
          <w:spacing w:val="-4"/>
          <w:sz w:val="22"/>
          <w:szCs w:val="22"/>
        </w:rPr>
        <w:t>statements</w:t>
      </w:r>
      <w:r w:rsidRPr="005B41E3">
        <w:rPr>
          <w:rFonts w:asciiTheme="minorHAnsi" w:hAnsiTheme="minorHAnsi" w:cstheme="minorHAnsi"/>
          <w:spacing w:val="-4"/>
          <w:sz w:val="22"/>
          <w:szCs w:val="22"/>
        </w:rPr>
        <w:t xml:space="preserve"> No. </w:t>
      </w:r>
      <w:r w:rsidR="00277203" w:rsidRPr="005B41E3">
        <w:rPr>
          <w:rFonts w:asciiTheme="minorHAnsi" w:hAnsiTheme="minorHAnsi" w:cstheme="minorHAnsi"/>
          <w:spacing w:val="-4"/>
          <w:sz w:val="22"/>
          <w:szCs w:val="22"/>
        </w:rPr>
        <w:t>3</w:t>
      </w:r>
      <w:r w:rsidR="000043F7" w:rsidRPr="005B41E3">
        <w:rPr>
          <w:rFonts w:asciiTheme="minorHAnsi" w:hAnsiTheme="minorHAnsi" w:cs="Browallia New"/>
          <w:spacing w:val="-4"/>
          <w:sz w:val="22"/>
          <w:szCs w:val="28"/>
        </w:rPr>
        <w:t>0</w:t>
      </w:r>
      <w:r w:rsidRPr="005B41E3">
        <w:rPr>
          <w:rFonts w:asciiTheme="minorHAnsi" w:hAnsiTheme="minorHAnsi" w:cstheme="minorHAnsi"/>
          <w:spacing w:val="-4"/>
          <w:sz w:val="22"/>
          <w:szCs w:val="22"/>
        </w:rPr>
        <w:t xml:space="preserve">, which indicated </w:t>
      </w:r>
      <w:r w:rsidR="001E3F00" w:rsidRPr="005B41E3">
        <w:rPr>
          <w:rFonts w:asciiTheme="minorHAnsi" w:hAnsiTheme="minorHAnsi" w:cstheme="minorHAnsi"/>
          <w:spacing w:val="-4"/>
          <w:sz w:val="22"/>
          <w:szCs w:val="22"/>
        </w:rPr>
        <w:t>for the year ended 31 December 2024</w:t>
      </w:r>
      <w:r w:rsidR="001E3F00" w:rsidRPr="005B41E3">
        <w:rPr>
          <w:rFonts w:asciiTheme="minorHAnsi" w:hAnsiTheme="minorHAnsi" w:cstheme="minorHAnsi"/>
          <w:sz w:val="22"/>
          <w:szCs w:val="22"/>
        </w:rPr>
        <w:t>, the Group recorded revenue from sales from a major domestic customer in the amount of Baht 903.63 million, of which certain sales resulted in a gross loss in the total amount of Baht 17.73 million. In addition, a non-related overseas company has instructed Millcon Burapa Co., Ltd. (a subsidiary of the Company) to pay Baht 136.96 million for machinery repairs owed to the aforementioned major domestic customer instead of paying the overseas company</w:t>
      </w:r>
      <w:r w:rsidR="00844259" w:rsidRPr="005B41E3">
        <w:rPr>
          <w:rFonts w:asciiTheme="minorHAnsi" w:hAnsiTheme="minorHAnsi" w:cstheme="minorHAnsi"/>
          <w:sz w:val="22"/>
          <w:szCs w:val="22"/>
        </w:rPr>
        <w:t>,</w:t>
      </w:r>
      <w:r w:rsidR="001E3F00" w:rsidRPr="005B41E3">
        <w:rPr>
          <w:rFonts w:asciiTheme="minorHAnsi" w:hAnsiTheme="minorHAnsi" w:cstheme="minorHAnsi"/>
          <w:sz w:val="22"/>
          <w:szCs w:val="22"/>
        </w:rPr>
        <w:t xml:space="preserve"> and the Group is still following up on documents related to the offsetting of such debt.</w:t>
      </w:r>
    </w:p>
    <w:p w14:paraId="65065F66" w14:textId="77777777" w:rsidR="00DD7AAD" w:rsidRPr="005B41E3" w:rsidRDefault="00DD7AAD" w:rsidP="00795433">
      <w:pPr>
        <w:pStyle w:val="Default"/>
        <w:jc w:val="thaiDistribute"/>
        <w:rPr>
          <w:rFonts w:asciiTheme="minorHAnsi" w:hAnsiTheme="minorHAnsi" w:cstheme="minorHAnsi"/>
          <w:b/>
          <w:bCs/>
          <w:sz w:val="18"/>
          <w:szCs w:val="18"/>
        </w:rPr>
      </w:pPr>
    </w:p>
    <w:p w14:paraId="0E54001B" w14:textId="469D9FD1" w:rsidR="00795433" w:rsidRPr="005B41E3" w:rsidRDefault="00795433" w:rsidP="00795433">
      <w:pPr>
        <w:pStyle w:val="Default"/>
        <w:jc w:val="thaiDistribute"/>
        <w:rPr>
          <w:rFonts w:asciiTheme="minorHAnsi" w:hAnsiTheme="minorHAnsi" w:cstheme="minorHAnsi"/>
          <w:b/>
          <w:bCs/>
          <w:sz w:val="22"/>
          <w:szCs w:val="22"/>
        </w:rPr>
      </w:pPr>
      <w:r w:rsidRPr="005B41E3">
        <w:rPr>
          <w:rFonts w:asciiTheme="minorHAnsi" w:hAnsiTheme="minorHAnsi" w:cstheme="minorHAnsi"/>
          <w:b/>
          <w:bCs/>
          <w:sz w:val="22"/>
          <w:szCs w:val="22"/>
        </w:rPr>
        <w:t>Other specified matters</w:t>
      </w:r>
    </w:p>
    <w:p w14:paraId="01CD1AAA" w14:textId="77777777" w:rsidR="00795433" w:rsidRPr="005B41E3" w:rsidRDefault="00795433" w:rsidP="00795433">
      <w:pPr>
        <w:pStyle w:val="Default"/>
        <w:jc w:val="thaiDistribute"/>
        <w:rPr>
          <w:rFonts w:asciiTheme="minorHAnsi" w:hAnsiTheme="minorHAnsi" w:cstheme="minorHAnsi"/>
          <w:sz w:val="18"/>
          <w:szCs w:val="18"/>
        </w:rPr>
      </w:pPr>
    </w:p>
    <w:p w14:paraId="3119F04D" w14:textId="75DBA465" w:rsidR="004246AE" w:rsidRDefault="00F26D28" w:rsidP="008A4876">
      <w:pPr>
        <w:spacing w:before="0" w:after="0" w:line="240" w:lineRule="auto"/>
        <w:ind w:left="0" w:firstLine="0"/>
        <w:rPr>
          <w:rFonts w:asciiTheme="minorHAnsi" w:eastAsia="Cordia New" w:hAnsiTheme="minorHAnsi" w:cstheme="minorHAnsi"/>
          <w:spacing w:val="-2"/>
          <w:szCs w:val="22"/>
          <w:lang w:eastAsia="zh-CN"/>
        </w:rPr>
      </w:pPr>
      <w:r w:rsidRPr="005B41E3">
        <w:rPr>
          <w:rFonts w:asciiTheme="minorHAnsi" w:eastAsia="Cordia New" w:hAnsiTheme="minorHAnsi" w:cstheme="minorHAnsi"/>
          <w:spacing w:val="-2"/>
          <w:szCs w:val="22"/>
          <w:lang w:eastAsia="zh-CN"/>
        </w:rPr>
        <w:t xml:space="preserve">I was unable to </w:t>
      </w:r>
      <w:r w:rsidR="00774B81" w:rsidRPr="005B41E3">
        <w:rPr>
          <w:rFonts w:asciiTheme="minorHAnsi" w:eastAsia="Cordia New" w:hAnsiTheme="minorHAnsi" w:cstheme="minorHAnsi"/>
          <w:spacing w:val="-2"/>
          <w:szCs w:val="22"/>
          <w:lang w:eastAsia="zh-CN"/>
        </w:rPr>
        <w:t>audit</w:t>
      </w:r>
      <w:r w:rsidRPr="005B41E3">
        <w:rPr>
          <w:rFonts w:asciiTheme="minorHAnsi" w:eastAsia="Cordia New" w:hAnsiTheme="minorHAnsi" w:cstheme="minorHAnsi"/>
          <w:spacing w:val="-2"/>
          <w:szCs w:val="22"/>
          <w:lang w:eastAsia="zh-CN"/>
        </w:rPr>
        <w:t xml:space="preserve"> </w:t>
      </w:r>
      <w:r w:rsidR="007E30B5" w:rsidRPr="005B41E3">
        <w:rPr>
          <w:rFonts w:asciiTheme="minorHAnsi" w:eastAsia="Cordia New" w:hAnsiTheme="minorHAnsi" w:cstheme="minorHAnsi"/>
          <w:spacing w:val="-2"/>
          <w:szCs w:val="22"/>
          <w:lang w:eastAsia="zh-CN"/>
        </w:rPr>
        <w:t xml:space="preserve">the </w:t>
      </w:r>
      <w:r w:rsidR="000077CC" w:rsidRPr="005B41E3">
        <w:rPr>
          <w:rFonts w:asciiTheme="minorHAnsi" w:eastAsia="Cordia New" w:hAnsiTheme="minorHAnsi" w:cstheme="minorHAnsi"/>
          <w:spacing w:val="-2"/>
          <w:szCs w:val="22"/>
          <w:lang w:eastAsia="zh-CN"/>
        </w:rPr>
        <w:t xml:space="preserve">valuation of </w:t>
      </w:r>
      <w:r w:rsidRPr="005B41E3">
        <w:rPr>
          <w:rFonts w:asciiTheme="minorHAnsi" w:eastAsia="Cordia New" w:hAnsiTheme="minorHAnsi" w:cstheme="minorHAnsi"/>
          <w:spacing w:val="-2"/>
          <w:szCs w:val="22"/>
          <w:lang w:eastAsia="zh-CN"/>
        </w:rPr>
        <w:t>investments in</w:t>
      </w:r>
      <w:r w:rsidR="001874DC" w:rsidRPr="005B41E3">
        <w:rPr>
          <w:rFonts w:asciiTheme="minorHAnsi" w:eastAsia="Cordia New" w:hAnsiTheme="minorHAnsi" w:cstheme="minorHAnsi"/>
          <w:spacing w:val="-2"/>
          <w:szCs w:val="22"/>
          <w:lang w:eastAsia="zh-CN"/>
        </w:rPr>
        <w:t xml:space="preserve"> direct </w:t>
      </w:r>
      <w:r w:rsidR="00EB2CC4" w:rsidRPr="005B41E3">
        <w:rPr>
          <w:rFonts w:asciiTheme="minorHAnsi" w:eastAsia="Cordia New" w:hAnsiTheme="minorHAnsi" w:cs="Browallia New"/>
          <w:spacing w:val="-2"/>
          <w:lang w:eastAsia="zh-CN"/>
        </w:rPr>
        <w:t xml:space="preserve">associates in </w:t>
      </w:r>
      <w:r w:rsidR="00CC7905" w:rsidRPr="005B41E3">
        <w:rPr>
          <w:rFonts w:asciiTheme="minorHAnsi" w:eastAsia="Cordia New" w:hAnsiTheme="minorHAnsi" w:cs="Browallia New"/>
          <w:spacing w:val="-2"/>
          <w:lang w:eastAsia="zh-CN"/>
        </w:rPr>
        <w:t xml:space="preserve">the consolidated and sperate financial statements </w:t>
      </w:r>
      <w:r w:rsidR="002F06C8" w:rsidRPr="005B41E3">
        <w:rPr>
          <w:rFonts w:asciiTheme="minorHAnsi" w:eastAsia="Cordia New" w:hAnsiTheme="minorHAnsi" w:cs="Browallia New"/>
          <w:spacing w:val="-2"/>
          <w:lang w:eastAsia="zh-CN"/>
        </w:rPr>
        <w:t xml:space="preserve">as at 31 December 2024 </w:t>
      </w:r>
      <w:r w:rsidR="002F06C8" w:rsidRPr="005B41E3">
        <w:rPr>
          <w:rFonts w:asciiTheme="minorHAnsi" w:eastAsia="Cordia New" w:hAnsiTheme="minorHAnsi" w:cstheme="minorHAnsi"/>
          <w:spacing w:val="-2"/>
          <w:szCs w:val="22"/>
          <w:lang w:eastAsia="zh-CN"/>
        </w:rPr>
        <w:t xml:space="preserve">and 2023 </w:t>
      </w:r>
      <w:r w:rsidR="00181FE3" w:rsidRPr="005B41E3">
        <w:rPr>
          <w:rFonts w:asciiTheme="minorHAnsi" w:eastAsia="Cordia New" w:hAnsiTheme="minorHAnsi" w:cstheme="minorHAnsi"/>
          <w:spacing w:val="-2"/>
          <w:szCs w:val="22"/>
          <w:lang w:eastAsia="zh-CN"/>
        </w:rPr>
        <w:t xml:space="preserve">of </w:t>
      </w:r>
      <w:r w:rsidR="00D06710" w:rsidRPr="005B41E3">
        <w:rPr>
          <w:rFonts w:asciiTheme="minorHAnsi" w:eastAsia="Cordia New" w:hAnsiTheme="minorHAnsi" w:cstheme="minorHAnsi"/>
          <w:spacing w:val="-2"/>
          <w:szCs w:val="22"/>
          <w:lang w:eastAsia="zh-CN"/>
        </w:rPr>
        <w:t>Baht 239</w:t>
      </w:r>
      <w:r w:rsidR="003C52A2" w:rsidRPr="005B41E3">
        <w:rPr>
          <w:rFonts w:asciiTheme="minorHAnsi" w:eastAsia="Cordia New" w:hAnsiTheme="minorHAnsi" w:cstheme="minorHAnsi"/>
          <w:spacing w:val="-2"/>
          <w:szCs w:val="22"/>
          <w:lang w:eastAsia="zh-CN"/>
        </w:rPr>
        <w:t>.98 million and Baht 240.09 million, respectively</w:t>
      </w:r>
      <w:r w:rsidR="00C6022C" w:rsidRPr="005B41E3">
        <w:rPr>
          <w:rFonts w:asciiTheme="minorHAnsi" w:eastAsia="Cordia New" w:hAnsiTheme="minorHAnsi" w:cstheme="minorHAnsi"/>
          <w:spacing w:val="-2"/>
          <w:szCs w:val="22"/>
          <w:lang w:eastAsia="zh-CN"/>
        </w:rPr>
        <w:t xml:space="preserve"> </w:t>
      </w:r>
      <w:r w:rsidR="00C6022C" w:rsidRPr="005B41E3">
        <w:rPr>
          <w:rFonts w:asciiTheme="minorHAnsi" w:eastAsia="Cordia New" w:hAnsiTheme="minorHAnsi" w:cstheme="minorHAnsi"/>
          <w:i/>
          <w:iCs/>
          <w:spacing w:val="-2"/>
          <w:szCs w:val="22"/>
          <w:lang w:eastAsia="zh-CN"/>
        </w:rPr>
        <w:t xml:space="preserve">(2023: Baht 251.53 million and </w:t>
      </w:r>
      <w:r w:rsidR="00184346" w:rsidRPr="005B41E3">
        <w:rPr>
          <w:rFonts w:asciiTheme="minorHAnsi" w:eastAsia="Cordia New" w:hAnsiTheme="minorHAnsi" w:cstheme="minorHAnsi"/>
          <w:i/>
          <w:iCs/>
          <w:spacing w:val="-2"/>
          <w:szCs w:val="22"/>
          <w:lang w:eastAsia="zh-CN"/>
        </w:rPr>
        <w:t>Baht 251.53 million</w:t>
      </w:r>
      <w:r w:rsidR="00C6022C" w:rsidRPr="005B41E3">
        <w:rPr>
          <w:rFonts w:asciiTheme="minorHAnsi" w:eastAsia="Cordia New" w:hAnsiTheme="minorHAnsi" w:cstheme="minorHAnsi"/>
          <w:i/>
          <w:iCs/>
          <w:spacing w:val="-2"/>
          <w:szCs w:val="22"/>
          <w:lang w:eastAsia="zh-CN"/>
        </w:rPr>
        <w:t>, respectively).</w:t>
      </w:r>
      <w:r w:rsidR="00A008DE" w:rsidRPr="005B41E3">
        <w:rPr>
          <w:rFonts w:asciiTheme="minorHAnsi" w:eastAsia="Cordia New" w:hAnsiTheme="minorHAnsi" w:cstheme="minorHAnsi"/>
          <w:i/>
          <w:iCs/>
          <w:spacing w:val="-2"/>
          <w:szCs w:val="22"/>
          <w:lang w:eastAsia="zh-CN"/>
        </w:rPr>
        <w:t xml:space="preserve"> </w:t>
      </w:r>
      <w:r w:rsidR="00A008DE" w:rsidRPr="005B41E3">
        <w:rPr>
          <w:rFonts w:asciiTheme="minorHAnsi" w:eastAsia="Cordia New" w:hAnsiTheme="minorHAnsi" w:cstheme="minorHAnsi"/>
          <w:spacing w:val="-2"/>
          <w:szCs w:val="22"/>
          <w:lang w:eastAsia="zh-CN"/>
        </w:rPr>
        <w:t xml:space="preserve">And, </w:t>
      </w:r>
      <w:r w:rsidR="00CF77C5" w:rsidRPr="005B41E3">
        <w:rPr>
          <w:rFonts w:asciiTheme="minorHAnsi" w:eastAsia="Cordia New" w:hAnsiTheme="minorHAnsi" w:cstheme="minorHAnsi"/>
          <w:spacing w:val="-2"/>
          <w:szCs w:val="22"/>
          <w:lang w:eastAsia="zh-CN"/>
        </w:rPr>
        <w:t>share of profit or loss from direct</w:t>
      </w:r>
      <w:r w:rsidR="00330543" w:rsidRPr="005B41E3">
        <w:rPr>
          <w:rFonts w:asciiTheme="minorHAnsi" w:eastAsia="Cordia New" w:hAnsiTheme="minorHAnsi" w:cstheme="minorHAnsi"/>
          <w:spacing w:val="-2"/>
          <w:szCs w:val="22"/>
          <w:lang w:eastAsia="zh-CN"/>
        </w:rPr>
        <w:t xml:space="preserve"> </w:t>
      </w:r>
      <w:r w:rsidR="00234362" w:rsidRPr="005B41E3">
        <w:rPr>
          <w:rFonts w:asciiTheme="minorHAnsi" w:eastAsia="Cordia New" w:hAnsiTheme="minorHAnsi" w:cstheme="minorHAnsi"/>
          <w:spacing w:val="-2"/>
          <w:szCs w:val="22"/>
          <w:lang w:eastAsia="zh-CN"/>
        </w:rPr>
        <w:t xml:space="preserve">associates </w:t>
      </w:r>
      <w:r w:rsidR="003E7A81" w:rsidRPr="005B41E3">
        <w:rPr>
          <w:rFonts w:asciiTheme="minorHAnsi" w:eastAsia="Cordia New" w:hAnsiTheme="minorHAnsi" w:cstheme="minorHAnsi"/>
          <w:spacing w:val="-2"/>
          <w:szCs w:val="22"/>
          <w:lang w:eastAsia="zh-CN"/>
        </w:rPr>
        <w:t>under the equity method for the year then ended,</w:t>
      </w:r>
      <w:r w:rsidR="00157ADD" w:rsidRPr="005B41E3">
        <w:rPr>
          <w:rFonts w:asciiTheme="minorHAnsi" w:eastAsia="Cordia New" w:hAnsiTheme="minorHAnsi" w:cstheme="minorHAnsi"/>
          <w:spacing w:val="-2"/>
          <w:szCs w:val="22"/>
          <w:lang w:eastAsia="zh-CN"/>
        </w:rPr>
        <w:t xml:space="preserve"> </w:t>
      </w:r>
      <w:r w:rsidR="00157ADD" w:rsidRPr="005B41E3">
        <w:rPr>
          <w:rFonts w:asciiTheme="minorHAnsi" w:eastAsia="Cordia New" w:hAnsiTheme="minorHAnsi" w:cs="Browallia New"/>
          <w:spacing w:val="-2"/>
          <w:szCs w:val="22"/>
          <w:lang w:eastAsia="zh-CN"/>
        </w:rPr>
        <w:t>share of</w:t>
      </w:r>
      <w:r w:rsidR="00157ADD" w:rsidRPr="005B41E3">
        <w:rPr>
          <w:rFonts w:asciiTheme="minorHAnsi" w:eastAsia="Cordia New" w:hAnsiTheme="minorHAnsi" w:cstheme="minorHAnsi"/>
          <w:spacing w:val="-2"/>
          <w:szCs w:val="22"/>
          <w:lang w:eastAsia="zh-CN"/>
        </w:rPr>
        <w:t xml:space="preserve"> loss Baht 11.55 million</w:t>
      </w:r>
      <w:r w:rsidR="003B7352" w:rsidRPr="005B41E3">
        <w:rPr>
          <w:rFonts w:asciiTheme="minorHAnsi" w:eastAsia="Cordia New" w:hAnsiTheme="minorHAnsi" w:cstheme="minorHAnsi"/>
          <w:spacing w:val="-2"/>
          <w:szCs w:val="22"/>
          <w:lang w:eastAsia="zh-CN"/>
        </w:rPr>
        <w:t xml:space="preserve"> </w:t>
      </w:r>
      <w:r w:rsidR="003B7352" w:rsidRPr="005B41E3">
        <w:rPr>
          <w:rFonts w:asciiTheme="minorHAnsi" w:eastAsia="Cordia New" w:hAnsiTheme="minorHAnsi" w:cstheme="minorHAnsi"/>
          <w:i/>
          <w:iCs/>
          <w:spacing w:val="-2"/>
          <w:szCs w:val="22"/>
          <w:lang w:eastAsia="zh-CN"/>
        </w:rPr>
        <w:t>(2</w:t>
      </w:r>
      <w:r w:rsidR="00602C46" w:rsidRPr="005B41E3">
        <w:rPr>
          <w:rFonts w:asciiTheme="minorHAnsi" w:eastAsia="Cordia New" w:hAnsiTheme="minorHAnsi" w:cstheme="minorHAnsi"/>
          <w:i/>
          <w:iCs/>
          <w:spacing w:val="-2"/>
          <w:szCs w:val="22"/>
          <w:lang w:eastAsia="zh-CN"/>
        </w:rPr>
        <w:t>023</w:t>
      </w:r>
      <w:r w:rsidR="003B7352" w:rsidRPr="005B41E3">
        <w:rPr>
          <w:rFonts w:asciiTheme="minorHAnsi" w:eastAsia="Cordia New" w:hAnsiTheme="minorHAnsi" w:cstheme="minorHAnsi"/>
          <w:i/>
          <w:iCs/>
          <w:spacing w:val="-2"/>
          <w:szCs w:val="22"/>
          <w:lang w:eastAsia="zh-CN"/>
        </w:rPr>
        <w:t>:</w:t>
      </w:r>
      <w:r w:rsidR="00202168" w:rsidRPr="005B41E3">
        <w:rPr>
          <w:rFonts w:asciiTheme="minorHAnsi" w:eastAsia="Cordia New" w:hAnsiTheme="minorHAnsi" w:cstheme="minorHAnsi"/>
          <w:i/>
          <w:iCs/>
          <w:spacing w:val="-2"/>
          <w:szCs w:val="22"/>
          <w:lang w:eastAsia="zh-CN"/>
        </w:rPr>
        <w:t xml:space="preserve"> </w:t>
      </w:r>
      <w:r w:rsidR="003B7352" w:rsidRPr="005B41E3">
        <w:rPr>
          <w:rFonts w:asciiTheme="minorHAnsi" w:eastAsia="Cordia New" w:hAnsiTheme="minorHAnsi" w:cstheme="minorHAnsi"/>
          <w:i/>
          <w:iCs/>
          <w:spacing w:val="-2"/>
          <w:szCs w:val="22"/>
          <w:lang w:eastAsia="zh-CN"/>
        </w:rPr>
        <w:t>20.86 million)</w:t>
      </w:r>
      <w:r w:rsidR="003B7352" w:rsidRPr="005B41E3">
        <w:rPr>
          <w:rFonts w:asciiTheme="minorHAnsi" w:eastAsia="Cordia New" w:hAnsiTheme="minorHAnsi" w:cstheme="minorHAnsi"/>
          <w:spacing w:val="-2"/>
          <w:szCs w:val="22"/>
          <w:lang w:eastAsia="zh-CN"/>
        </w:rPr>
        <w:t>.</w:t>
      </w:r>
      <w:r w:rsidR="00AB188A">
        <w:rPr>
          <w:rFonts w:asciiTheme="minorHAnsi" w:eastAsia="Cordia New" w:hAnsiTheme="minorHAnsi" w:cstheme="minorHAnsi"/>
          <w:spacing w:val="-2"/>
          <w:szCs w:val="22"/>
          <w:lang w:eastAsia="zh-CN"/>
        </w:rPr>
        <w:t xml:space="preserve"> </w:t>
      </w:r>
      <w:r w:rsidR="004246AE" w:rsidRPr="005B41E3">
        <w:rPr>
          <w:rFonts w:asciiTheme="minorHAnsi" w:eastAsia="Cordia New" w:hAnsiTheme="minorHAnsi" w:cstheme="minorHAnsi"/>
          <w:spacing w:val="-2"/>
          <w:szCs w:val="22"/>
          <w:lang w:eastAsia="zh-CN"/>
        </w:rPr>
        <w:t>As I was unable to acquire the audited financial statements of those direct associates. Had I been able to complete the audit of the valuation of investments direct and indirect associates and share of profit or loss of direct and indirect associate under the equity method and the cost method, matters might have come to my attention indicating that adjustments might be necessary to the financial statements.</w:t>
      </w:r>
    </w:p>
    <w:p w14:paraId="051F19EB" w14:textId="77777777" w:rsidR="00372D2D" w:rsidRPr="005B41E3" w:rsidRDefault="00372D2D" w:rsidP="00372D2D">
      <w:pPr>
        <w:pStyle w:val="Default"/>
        <w:jc w:val="thaiDistribute"/>
        <w:rPr>
          <w:rFonts w:asciiTheme="minorHAnsi" w:hAnsiTheme="minorHAnsi" w:cstheme="minorHAnsi"/>
          <w:sz w:val="18"/>
          <w:szCs w:val="18"/>
        </w:rPr>
      </w:pPr>
    </w:p>
    <w:p w14:paraId="6E9B3A29" w14:textId="77777777" w:rsidR="00232086" w:rsidRPr="00232086" w:rsidRDefault="00232086" w:rsidP="001E6C89">
      <w:pPr>
        <w:spacing w:before="0" w:after="0" w:line="240" w:lineRule="auto"/>
        <w:ind w:left="0" w:firstLine="0"/>
        <w:rPr>
          <w:rFonts w:asciiTheme="minorHAnsi" w:eastAsia="Cordia New" w:hAnsiTheme="minorHAnsi" w:cstheme="minorHAnsi"/>
          <w:spacing w:val="-2"/>
          <w:szCs w:val="22"/>
          <w:lang w:eastAsia="zh-CN"/>
        </w:rPr>
      </w:pPr>
      <w:r w:rsidRPr="00232086">
        <w:rPr>
          <w:rFonts w:asciiTheme="minorHAnsi" w:eastAsia="Cordia New" w:hAnsiTheme="minorHAnsi" w:cstheme="minorHAnsi"/>
          <w:spacing w:val="-2"/>
          <w:szCs w:val="22"/>
          <w:lang w:eastAsia="zh-CN"/>
        </w:rPr>
        <w:t xml:space="preserve">I was unable to audit the valuation of investment in indirect associate in the consolidated financial statements as at 31 December 2024 and 2023, amounting to Baht 820.44 million </w:t>
      </w:r>
      <w:r w:rsidRPr="008E502E">
        <w:rPr>
          <w:rFonts w:asciiTheme="minorHAnsi" w:eastAsia="Cordia New" w:hAnsiTheme="minorHAnsi" w:cstheme="minorHAnsi"/>
          <w:i/>
          <w:iCs/>
          <w:spacing w:val="-2"/>
          <w:szCs w:val="22"/>
          <w:lang w:eastAsia="zh-CN"/>
        </w:rPr>
        <w:t>(2023: Baht 803.47 million)</w:t>
      </w:r>
      <w:r w:rsidRPr="00232086">
        <w:rPr>
          <w:rFonts w:asciiTheme="minorHAnsi" w:eastAsia="Cordia New" w:hAnsiTheme="minorHAnsi" w:cstheme="minorHAnsi"/>
          <w:spacing w:val="-2"/>
          <w:szCs w:val="22"/>
          <w:lang w:eastAsia="zh-CN"/>
        </w:rPr>
        <w:t xml:space="preserve">, as well as the share of profit and loss of the indirect associate accounted for using the equity method in the consolidated financial statements for the year then ended, with a profit share of Baht 16.97 million </w:t>
      </w:r>
      <w:r w:rsidRPr="002D4770">
        <w:rPr>
          <w:rFonts w:asciiTheme="minorHAnsi" w:eastAsia="Cordia New" w:hAnsiTheme="minorHAnsi" w:cstheme="minorHAnsi"/>
          <w:i/>
          <w:iCs/>
          <w:spacing w:val="-2"/>
          <w:szCs w:val="22"/>
          <w:lang w:eastAsia="zh-CN"/>
        </w:rPr>
        <w:t>(2023: Baht 34.08 million)</w:t>
      </w:r>
      <w:r w:rsidRPr="00232086">
        <w:rPr>
          <w:rFonts w:asciiTheme="minorHAnsi" w:eastAsia="Cordia New" w:hAnsiTheme="minorHAnsi" w:cstheme="minorHAnsi"/>
          <w:spacing w:val="-2"/>
          <w:szCs w:val="22"/>
          <w:lang w:eastAsia="zh-CN"/>
        </w:rPr>
        <w:t>. This is due to the auditor of the indirect associate expressing a qualified opinion on the financial statements concerning the recovery of “Account receivables from investment deposits and short-term loans” resulting from the cancellation of a share purchase agreement in Myanmar and the offset of debts from the gradual purchase of shares from related companies of the indirect associate. Given the uncertainties surrounding the aforementioned situation, the auditor of the indirect associate cannot conclude whether adjustments to the carrying value of the receivables for investment deposits in the right of share purchases and short-term loans of the indirect associate as at 31 December 2024, are necessary or to what extent. Had I been able to complete the audit of the valuation of investments direct and indirect associates and share of profit or loss of direct and indirect associate under the equity method and the cost method, matters might have come to my attention indicating that adjustments might be necessary to the financial statements</w:t>
      </w:r>
    </w:p>
    <w:p w14:paraId="751CA995" w14:textId="77777777" w:rsidR="00D77872" w:rsidRPr="005B41E3" w:rsidRDefault="00D77872" w:rsidP="00D77872">
      <w:pPr>
        <w:spacing w:before="0" w:after="0" w:line="240" w:lineRule="auto"/>
        <w:ind w:left="0" w:firstLine="0"/>
        <w:rPr>
          <w:rFonts w:asciiTheme="minorHAnsi" w:hAnsiTheme="minorHAnsi" w:cstheme="minorBidi"/>
          <w:b/>
          <w:bCs/>
          <w:sz w:val="18"/>
          <w:szCs w:val="18"/>
        </w:rPr>
      </w:pPr>
    </w:p>
    <w:p w14:paraId="311672A8" w14:textId="4BA67969" w:rsidR="004A49AC" w:rsidRPr="005B41E3" w:rsidRDefault="0068669D" w:rsidP="00BC1AF6">
      <w:pPr>
        <w:spacing w:before="0" w:after="0" w:line="240" w:lineRule="auto"/>
        <w:ind w:left="0" w:firstLine="0"/>
        <w:rPr>
          <w:rFonts w:asciiTheme="minorHAnsi" w:hAnsiTheme="minorHAnsi" w:cstheme="minorBidi"/>
          <w:b/>
          <w:bCs/>
          <w:szCs w:val="22"/>
        </w:rPr>
      </w:pPr>
      <w:r w:rsidRPr="005B41E3">
        <w:rPr>
          <w:rFonts w:asciiTheme="minorHAnsi" w:hAnsiTheme="minorHAnsi" w:cstheme="minorHAnsi"/>
          <w:b/>
          <w:bCs/>
          <w:szCs w:val="22"/>
        </w:rPr>
        <w:t>Other Information</w:t>
      </w:r>
    </w:p>
    <w:p w14:paraId="769EDD2B" w14:textId="77777777" w:rsidR="004A49AC" w:rsidRPr="005B41E3" w:rsidRDefault="004A49AC" w:rsidP="00BC1AF6">
      <w:pPr>
        <w:spacing w:before="0" w:after="0" w:line="240" w:lineRule="auto"/>
        <w:ind w:left="0" w:firstLine="0"/>
        <w:rPr>
          <w:rFonts w:asciiTheme="minorHAnsi" w:hAnsiTheme="minorHAnsi" w:cstheme="minorBidi"/>
          <w:b/>
          <w:bCs/>
          <w:sz w:val="18"/>
          <w:szCs w:val="18"/>
        </w:rPr>
      </w:pPr>
    </w:p>
    <w:p w14:paraId="3624BBE4" w14:textId="77777777" w:rsidR="004A49AC" w:rsidRPr="005B41E3" w:rsidRDefault="004A49AC" w:rsidP="004A49AC">
      <w:pPr>
        <w:spacing w:before="0" w:after="0" w:line="240" w:lineRule="auto"/>
        <w:ind w:left="0" w:firstLine="0"/>
        <w:rPr>
          <w:color w:val="000000"/>
          <w:spacing w:val="-2"/>
          <w:szCs w:val="22"/>
        </w:rPr>
      </w:pPr>
      <w:r w:rsidRPr="005B41E3">
        <w:rPr>
          <w:color w:val="000000"/>
          <w:spacing w:val="-2"/>
          <w:szCs w:val="22"/>
        </w:rPr>
        <w:t>Management is responsible for the other information. The other information comprises the information included in the annual report other than the consolidated and separate financial statements and my auditor’s report thereon. The annual report is expected to be made available to me after the date of this auditor’s report.</w:t>
      </w:r>
    </w:p>
    <w:p w14:paraId="356A2788" w14:textId="52E34B52" w:rsidR="00340984" w:rsidRPr="005B41E3" w:rsidRDefault="004A49AC" w:rsidP="003A4E07">
      <w:pPr>
        <w:spacing w:before="120" w:after="0" w:line="240" w:lineRule="auto"/>
        <w:ind w:left="0" w:firstLine="0"/>
        <w:rPr>
          <w:color w:val="000000"/>
          <w:spacing w:val="-2"/>
          <w:szCs w:val="22"/>
        </w:rPr>
      </w:pPr>
      <w:r w:rsidRPr="005B41E3">
        <w:rPr>
          <w:color w:val="000000"/>
          <w:spacing w:val="-2"/>
          <w:szCs w:val="22"/>
        </w:rPr>
        <w:t xml:space="preserve">My opinion on the consolidated and separate financial statements does not cover the other information and I do </w:t>
      </w:r>
      <w:r w:rsidRPr="005B41E3">
        <w:rPr>
          <w:rFonts w:asciiTheme="minorHAnsi" w:eastAsia="Cordia New" w:hAnsiTheme="minorHAnsi" w:cstheme="minorHAnsi"/>
          <w:spacing w:val="-2"/>
          <w:szCs w:val="22"/>
          <w:lang w:eastAsia="zh-CN"/>
        </w:rPr>
        <w:t>not</w:t>
      </w:r>
      <w:r w:rsidRPr="005B41E3">
        <w:rPr>
          <w:color w:val="000000"/>
          <w:spacing w:val="-2"/>
          <w:szCs w:val="22"/>
        </w:rPr>
        <w:t xml:space="preserve"> express any form of assurance conclusion thereon.</w:t>
      </w:r>
    </w:p>
    <w:p w14:paraId="3A322C9D" w14:textId="241ADBAC" w:rsidR="004A49AC" w:rsidRPr="005B41E3" w:rsidRDefault="004A49AC" w:rsidP="00B73FCE">
      <w:pPr>
        <w:spacing w:before="120" w:after="0" w:line="240" w:lineRule="auto"/>
        <w:ind w:left="0" w:firstLine="0"/>
        <w:rPr>
          <w:color w:val="000000"/>
          <w:spacing w:val="-2"/>
          <w:szCs w:val="22"/>
        </w:rPr>
      </w:pPr>
      <w:r w:rsidRPr="005B41E3">
        <w:rPr>
          <w:color w:val="000000"/>
          <w:spacing w:val="-2"/>
          <w:szCs w:val="22"/>
        </w:rPr>
        <w:t>In connection with my audit of the consolidated and separate financial statements, my responsibility is to read the other information and, in doing so, consider whether the other information is materially inconsistent with the consolidated and separate financial statements or my knowledge obtained in the audit or otherwise appears to be materially misstated.</w:t>
      </w:r>
    </w:p>
    <w:p w14:paraId="264702EC" w14:textId="4E65CD68" w:rsidR="00041BE9" w:rsidRPr="005B41E3" w:rsidRDefault="004A49AC" w:rsidP="00340984">
      <w:pPr>
        <w:spacing w:before="120" w:after="0" w:line="240" w:lineRule="auto"/>
        <w:ind w:left="0" w:firstLine="0"/>
        <w:rPr>
          <w:color w:val="000000"/>
          <w:spacing w:val="-2"/>
          <w:szCs w:val="22"/>
        </w:rPr>
      </w:pPr>
      <w:r w:rsidRPr="005B41E3">
        <w:rPr>
          <w:color w:val="000000"/>
          <w:spacing w:val="-2"/>
          <w:szCs w:val="22"/>
        </w:rPr>
        <w:t>When I read the annual report, if I conclude that there is a material misstatement therein, I am required to communicate the matter to those charged with governance for correction of the misstatement.</w:t>
      </w:r>
    </w:p>
    <w:p w14:paraId="3137FEFA" w14:textId="5B3E3123" w:rsidR="00C5174A" w:rsidRPr="005B41E3" w:rsidRDefault="002D5C12" w:rsidP="002D5C12">
      <w:pPr>
        <w:pStyle w:val="Default"/>
        <w:jc w:val="thaiDistribute"/>
        <w:rPr>
          <w:rFonts w:asciiTheme="minorHAnsi" w:hAnsiTheme="minorHAnsi" w:cstheme="minorHAnsi"/>
          <w:b/>
          <w:bCs/>
          <w:sz w:val="22"/>
          <w:szCs w:val="22"/>
        </w:rPr>
      </w:pPr>
      <w:r w:rsidRPr="005B41E3">
        <w:rPr>
          <w:rFonts w:asciiTheme="minorHAnsi" w:hAnsiTheme="minorHAnsi" w:cstheme="minorHAnsi"/>
          <w:b/>
          <w:bCs/>
          <w:sz w:val="22"/>
          <w:szCs w:val="22"/>
        </w:rPr>
        <w:lastRenderedPageBreak/>
        <w:t>Responsibilities of Management and Those Charged with Governance for the Consolidated and Separate Financial Statements</w:t>
      </w:r>
    </w:p>
    <w:p w14:paraId="3E764122" w14:textId="77777777" w:rsidR="00E16709" w:rsidRPr="005B41E3" w:rsidRDefault="00E16709" w:rsidP="00E16709">
      <w:pPr>
        <w:spacing w:before="0" w:after="0" w:line="240" w:lineRule="auto"/>
        <w:ind w:left="0" w:firstLine="0"/>
        <w:rPr>
          <w:color w:val="000000"/>
          <w:spacing w:val="-2"/>
          <w:sz w:val="18"/>
          <w:szCs w:val="18"/>
        </w:rPr>
      </w:pPr>
    </w:p>
    <w:p w14:paraId="04D4D82C" w14:textId="3FDE7E3C" w:rsidR="002D5C12" w:rsidRPr="005B41E3" w:rsidRDefault="0023369D" w:rsidP="00A62165">
      <w:pPr>
        <w:spacing w:before="0" w:after="0" w:line="240" w:lineRule="auto"/>
        <w:ind w:left="0" w:firstLine="0"/>
        <w:rPr>
          <w:rFonts w:asciiTheme="minorHAnsi" w:eastAsia="Cordia New" w:hAnsiTheme="minorHAnsi" w:cstheme="minorHAnsi"/>
          <w:szCs w:val="22"/>
          <w:lang w:eastAsia="zh-CN"/>
        </w:rPr>
      </w:pPr>
      <w:r w:rsidRPr="005B41E3">
        <w:rPr>
          <w:color w:val="000000"/>
          <w:szCs w:val="22"/>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05F620DA" w14:textId="6C4B224E" w:rsidR="002D5C12" w:rsidRPr="005B41E3" w:rsidRDefault="0023369D" w:rsidP="00340984">
      <w:pPr>
        <w:spacing w:before="120" w:after="0" w:line="240" w:lineRule="auto"/>
        <w:ind w:left="0" w:firstLine="0"/>
        <w:rPr>
          <w:color w:val="000000"/>
          <w:szCs w:val="22"/>
        </w:rPr>
      </w:pPr>
      <w:r w:rsidRPr="005B41E3">
        <w:rPr>
          <w:color w:val="000000"/>
          <w:szCs w:val="22"/>
        </w:rPr>
        <w:t xml:space="preserve">In </w:t>
      </w:r>
      <w:r w:rsidRPr="005B41E3">
        <w:rPr>
          <w:color w:val="000000"/>
          <w:spacing w:val="-2"/>
          <w:szCs w:val="22"/>
        </w:rPr>
        <w:t>preparing</w:t>
      </w:r>
      <w:r w:rsidRPr="005B41E3">
        <w:rPr>
          <w:color w:val="000000"/>
          <w:szCs w:val="22"/>
        </w:rPr>
        <w:t xml:space="preserve">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37B28EEA" w14:textId="22325810" w:rsidR="0023369D" w:rsidRPr="005B41E3" w:rsidRDefault="0023369D" w:rsidP="00340984">
      <w:pPr>
        <w:spacing w:before="120" w:after="0" w:line="240" w:lineRule="auto"/>
        <w:ind w:left="0" w:firstLine="0"/>
        <w:rPr>
          <w:rFonts w:asciiTheme="minorHAnsi" w:eastAsia="Cordia New" w:hAnsiTheme="minorHAnsi" w:cstheme="minorHAnsi"/>
          <w:szCs w:val="22"/>
          <w:lang w:eastAsia="zh-CN"/>
        </w:rPr>
      </w:pPr>
      <w:r w:rsidRPr="005B41E3">
        <w:rPr>
          <w:color w:val="000000"/>
          <w:szCs w:val="22"/>
        </w:rPr>
        <w:t>Those charged with governance are responsible for overseeing the Group’s and the Company’s financial reporting process.</w:t>
      </w:r>
    </w:p>
    <w:p w14:paraId="7AE8B780" w14:textId="77777777" w:rsidR="00E16709" w:rsidRPr="005B41E3" w:rsidRDefault="00E16709" w:rsidP="00E16709">
      <w:pPr>
        <w:spacing w:before="0" w:after="0" w:line="240" w:lineRule="auto"/>
        <w:ind w:left="0" w:firstLine="0"/>
        <w:rPr>
          <w:color w:val="000000"/>
          <w:spacing w:val="-2"/>
          <w:sz w:val="18"/>
          <w:szCs w:val="18"/>
        </w:rPr>
      </w:pPr>
    </w:p>
    <w:p w14:paraId="2F60C275" w14:textId="5709ED5C" w:rsidR="002D5C12" w:rsidRPr="005B41E3" w:rsidRDefault="009540FD" w:rsidP="00A62165">
      <w:pPr>
        <w:spacing w:before="0" w:after="0" w:line="240" w:lineRule="auto"/>
        <w:ind w:left="0" w:firstLine="0"/>
        <w:rPr>
          <w:rFonts w:asciiTheme="minorHAnsi" w:eastAsia="Times New Roman" w:hAnsiTheme="minorHAnsi" w:cstheme="minorHAnsi"/>
          <w:b/>
          <w:bCs/>
          <w:color w:val="000000"/>
          <w:szCs w:val="22"/>
        </w:rPr>
      </w:pPr>
      <w:r w:rsidRPr="005B41E3">
        <w:rPr>
          <w:rFonts w:asciiTheme="minorHAnsi" w:eastAsia="Times New Roman" w:hAnsiTheme="minorHAnsi" w:cstheme="minorHAnsi"/>
          <w:b/>
          <w:bCs/>
          <w:color w:val="000000"/>
          <w:szCs w:val="22"/>
        </w:rPr>
        <w:t>Auditor’s Responsibilities for the Audit of the Consolidated and Separate Financial Statements</w:t>
      </w:r>
    </w:p>
    <w:p w14:paraId="6ED9BB4A" w14:textId="77777777" w:rsidR="00E16709" w:rsidRPr="005B41E3" w:rsidRDefault="00E16709" w:rsidP="00E16709">
      <w:pPr>
        <w:spacing w:before="0" w:after="0" w:line="240" w:lineRule="auto"/>
        <w:ind w:left="0" w:firstLine="0"/>
        <w:rPr>
          <w:color w:val="000000"/>
          <w:spacing w:val="-2"/>
          <w:sz w:val="18"/>
          <w:szCs w:val="18"/>
        </w:rPr>
      </w:pPr>
    </w:p>
    <w:p w14:paraId="477AD502" w14:textId="56CA1871" w:rsidR="00260D8B" w:rsidRPr="005B41E3" w:rsidRDefault="00D006F1" w:rsidP="00D006F1">
      <w:pPr>
        <w:spacing w:before="0" w:after="0" w:line="240" w:lineRule="auto"/>
        <w:ind w:left="0" w:firstLine="0"/>
        <w:rPr>
          <w:szCs w:val="22"/>
        </w:rPr>
      </w:pPr>
      <w:r w:rsidRPr="005B41E3">
        <w:rPr>
          <w:szCs w:val="22"/>
        </w:rPr>
        <w:t xml:space="preserve">Our responsibility is to conduct an audit of the Company’s financial statements in accordance with Thai Standards on Auditing and to issue an auditor’s report. However, because of the matters described in the Basis for Disclaimer of Opinion section of our report, </w:t>
      </w:r>
      <w:r w:rsidR="00256D73" w:rsidRPr="005B41E3">
        <w:rPr>
          <w:szCs w:val="22"/>
        </w:rPr>
        <w:t>I</w:t>
      </w:r>
      <w:r w:rsidRPr="005B41E3">
        <w:rPr>
          <w:szCs w:val="22"/>
        </w:rPr>
        <w:t xml:space="preserve"> </w:t>
      </w:r>
      <w:r w:rsidR="00BD7254" w:rsidRPr="005B41E3">
        <w:rPr>
          <w:szCs w:val="22"/>
        </w:rPr>
        <w:t>was</w:t>
      </w:r>
      <w:r w:rsidRPr="005B41E3">
        <w:rPr>
          <w:szCs w:val="22"/>
        </w:rPr>
        <w:t xml:space="preserve"> not able to obtain sufficient appropriate audit evidence to provide a basis for an audit opinion on these financial statements.  </w:t>
      </w:r>
    </w:p>
    <w:p w14:paraId="3ED1823C" w14:textId="77777777" w:rsidR="000F740A" w:rsidRPr="005B41E3" w:rsidRDefault="000F740A" w:rsidP="00260D8B">
      <w:pPr>
        <w:spacing w:before="0" w:after="0" w:line="240" w:lineRule="auto"/>
        <w:ind w:left="0" w:firstLine="0"/>
        <w:rPr>
          <w:sz w:val="18"/>
          <w:szCs w:val="18"/>
        </w:rPr>
      </w:pPr>
    </w:p>
    <w:p w14:paraId="43418D3E" w14:textId="24DAE204" w:rsidR="009540FD" w:rsidRPr="005B41E3" w:rsidRDefault="00260D8B" w:rsidP="00260D8B">
      <w:pPr>
        <w:spacing w:before="0" w:after="0" w:line="240" w:lineRule="auto"/>
        <w:ind w:left="0" w:firstLine="0"/>
        <w:rPr>
          <w:szCs w:val="22"/>
        </w:rPr>
      </w:pPr>
      <w:r w:rsidRPr="005B41E3">
        <w:rPr>
          <w:szCs w:val="22"/>
        </w:rPr>
        <w:t>I</w:t>
      </w:r>
      <w:r w:rsidR="00D006F1" w:rsidRPr="005B41E3">
        <w:rPr>
          <w:szCs w:val="22"/>
        </w:rPr>
        <w:t xml:space="preserve"> a</w:t>
      </w:r>
      <w:r w:rsidRPr="005B41E3">
        <w:rPr>
          <w:szCs w:val="22"/>
        </w:rPr>
        <w:t>m</w:t>
      </w:r>
      <w:r w:rsidR="00D006F1" w:rsidRPr="005B41E3">
        <w:rPr>
          <w:szCs w:val="22"/>
        </w:rPr>
        <w:t xml:space="preserve"> independent of the Company in accordance with the </w:t>
      </w:r>
      <w:r w:rsidR="00637DB2" w:rsidRPr="005B41E3">
        <w:rPr>
          <w:szCs w:val="22"/>
        </w:rPr>
        <w:t xml:space="preserve">code </w:t>
      </w:r>
      <w:r w:rsidR="00D006F1" w:rsidRPr="005B41E3">
        <w:rPr>
          <w:szCs w:val="22"/>
        </w:rPr>
        <w:t>ethic</w:t>
      </w:r>
      <w:r w:rsidR="00C253FC" w:rsidRPr="005B41E3">
        <w:rPr>
          <w:szCs w:val="22"/>
        </w:rPr>
        <w:t xml:space="preserve">s for </w:t>
      </w:r>
      <w:r w:rsidR="00B8183B" w:rsidRPr="005B41E3">
        <w:rPr>
          <w:szCs w:val="22"/>
        </w:rPr>
        <w:t xml:space="preserve">Professional Accountants including Independence Standards issued by the Federation of Accounting Professions (Code of Ethics for Professional Accountants) </w:t>
      </w:r>
      <w:r w:rsidR="00D006F1" w:rsidRPr="005B41E3">
        <w:rPr>
          <w:szCs w:val="22"/>
        </w:rPr>
        <w:t xml:space="preserve">that are relevant to </w:t>
      </w:r>
      <w:r w:rsidR="008B375E" w:rsidRPr="005B41E3">
        <w:rPr>
          <w:szCs w:val="22"/>
        </w:rPr>
        <w:t>o</w:t>
      </w:r>
      <w:r w:rsidR="00B8183B" w:rsidRPr="005B41E3">
        <w:rPr>
          <w:szCs w:val="22"/>
        </w:rPr>
        <w:t>n my</w:t>
      </w:r>
      <w:r w:rsidR="00D006F1" w:rsidRPr="005B41E3">
        <w:rPr>
          <w:szCs w:val="22"/>
        </w:rPr>
        <w:t xml:space="preserve"> audit of the financial </w:t>
      </w:r>
      <w:r w:rsidR="008B375E" w:rsidRPr="005B41E3">
        <w:rPr>
          <w:szCs w:val="22"/>
        </w:rPr>
        <w:t>statements</w:t>
      </w:r>
      <w:r w:rsidR="00A85BBC" w:rsidRPr="005B41E3">
        <w:rPr>
          <w:szCs w:val="22"/>
        </w:rPr>
        <w:t>,</w:t>
      </w:r>
      <w:r w:rsidR="00D006F1" w:rsidRPr="005B41E3">
        <w:rPr>
          <w:szCs w:val="22"/>
        </w:rPr>
        <w:t xml:space="preserve"> and </w:t>
      </w:r>
      <w:r w:rsidR="002C52DD" w:rsidRPr="005B41E3">
        <w:rPr>
          <w:szCs w:val="22"/>
        </w:rPr>
        <w:t>I</w:t>
      </w:r>
      <w:r w:rsidR="00D006F1" w:rsidRPr="005B41E3">
        <w:rPr>
          <w:szCs w:val="22"/>
        </w:rPr>
        <w:t xml:space="preserve"> have fulfilled </w:t>
      </w:r>
      <w:r w:rsidR="00A85BBC" w:rsidRPr="005B41E3">
        <w:rPr>
          <w:szCs w:val="22"/>
        </w:rPr>
        <w:t>my</w:t>
      </w:r>
      <w:r w:rsidR="00D006F1" w:rsidRPr="005B41E3">
        <w:rPr>
          <w:szCs w:val="22"/>
        </w:rPr>
        <w:t xml:space="preserve"> other ethical responsibilities in accordance with these requirements.</w:t>
      </w:r>
    </w:p>
    <w:p w14:paraId="4F1B06EE" w14:textId="137B9094" w:rsidR="00EA5DE9" w:rsidRPr="005B41E3" w:rsidRDefault="00EA5DE9" w:rsidP="00A62165">
      <w:pPr>
        <w:spacing w:before="0" w:after="0" w:line="240" w:lineRule="auto"/>
        <w:ind w:left="0" w:firstLine="0"/>
        <w:rPr>
          <w:sz w:val="18"/>
          <w:szCs w:val="18"/>
        </w:rPr>
      </w:pPr>
    </w:p>
    <w:p w14:paraId="7F85E37E" w14:textId="4E7557A0" w:rsidR="00EA5DE9" w:rsidRPr="005B41E3" w:rsidRDefault="00EA5DE9" w:rsidP="00A62165">
      <w:pPr>
        <w:spacing w:before="0" w:after="0" w:line="240" w:lineRule="auto"/>
        <w:ind w:left="0" w:firstLine="0"/>
        <w:rPr>
          <w:rFonts w:asciiTheme="minorHAnsi" w:eastAsia="Cordia New" w:hAnsiTheme="minorHAnsi" w:cstheme="minorBidi"/>
          <w:sz w:val="16"/>
          <w:szCs w:val="16"/>
          <w:lang w:eastAsia="zh-CN"/>
        </w:rPr>
      </w:pPr>
    </w:p>
    <w:p w14:paraId="4C75F76A" w14:textId="77777777" w:rsidR="00340984" w:rsidRPr="005B41E3" w:rsidRDefault="00340984" w:rsidP="00A62165">
      <w:pPr>
        <w:spacing w:before="0" w:after="0" w:line="240" w:lineRule="auto"/>
        <w:ind w:left="0" w:firstLine="0"/>
        <w:rPr>
          <w:rFonts w:asciiTheme="minorHAnsi" w:eastAsia="Cordia New" w:hAnsiTheme="minorHAnsi" w:cstheme="minorBidi"/>
          <w:sz w:val="16"/>
          <w:szCs w:val="16"/>
          <w:lang w:eastAsia="zh-CN"/>
        </w:rPr>
      </w:pPr>
    </w:p>
    <w:p w14:paraId="48C84F5B" w14:textId="77777777" w:rsidR="006A536F" w:rsidRPr="005B41E3" w:rsidRDefault="006A536F" w:rsidP="00A62165">
      <w:pPr>
        <w:spacing w:before="0" w:after="0" w:line="240" w:lineRule="auto"/>
        <w:ind w:left="0" w:firstLine="0"/>
        <w:rPr>
          <w:rFonts w:asciiTheme="minorHAnsi" w:eastAsia="Cordia New" w:hAnsiTheme="minorHAnsi" w:cstheme="minorBidi"/>
          <w:sz w:val="16"/>
          <w:szCs w:val="16"/>
          <w:lang w:eastAsia="zh-CN"/>
        </w:rPr>
      </w:pPr>
    </w:p>
    <w:p w14:paraId="06AF82E6" w14:textId="163D6901" w:rsidR="00EA5DE9" w:rsidRPr="005B41E3" w:rsidRDefault="00EA5DE9" w:rsidP="00A62165">
      <w:pPr>
        <w:spacing w:before="0" w:after="0" w:line="240" w:lineRule="auto"/>
        <w:ind w:left="0" w:firstLine="0"/>
        <w:rPr>
          <w:rFonts w:asciiTheme="minorHAnsi" w:eastAsia="Cordia New" w:hAnsiTheme="minorHAnsi" w:cstheme="minorHAnsi"/>
          <w:sz w:val="16"/>
          <w:szCs w:val="16"/>
          <w:lang w:eastAsia="zh-CN"/>
        </w:rPr>
      </w:pPr>
    </w:p>
    <w:p w14:paraId="7E414EE1" w14:textId="463B4D71" w:rsidR="00A62165" w:rsidRPr="005B41E3" w:rsidRDefault="00A62165" w:rsidP="00A62165">
      <w:pPr>
        <w:spacing w:before="0" w:after="0" w:line="240" w:lineRule="auto"/>
        <w:ind w:left="0" w:firstLine="0"/>
        <w:rPr>
          <w:rFonts w:asciiTheme="minorHAnsi" w:eastAsia="Cordia New" w:hAnsiTheme="minorHAnsi" w:cstheme="minorHAnsi"/>
          <w:szCs w:val="22"/>
          <w:lang w:eastAsia="zh-CN"/>
        </w:rPr>
      </w:pPr>
      <w:r w:rsidRPr="005B41E3">
        <w:rPr>
          <w:rFonts w:asciiTheme="minorHAnsi" w:eastAsia="Cordia New" w:hAnsiTheme="minorHAnsi" w:cstheme="minorHAnsi"/>
          <w:szCs w:val="22"/>
          <w:lang w:eastAsia="zh-CN"/>
        </w:rPr>
        <w:t>(</w:t>
      </w:r>
      <w:r w:rsidR="00806923" w:rsidRPr="005B41E3">
        <w:rPr>
          <w:rFonts w:asciiTheme="minorHAnsi" w:eastAsia="Cordia New" w:hAnsiTheme="minorHAnsi" w:cstheme="minorHAnsi"/>
          <w:szCs w:val="22"/>
          <w:lang w:eastAsia="zh-CN"/>
        </w:rPr>
        <w:t>Supakorn Tangsirisangaun</w:t>
      </w:r>
      <w:r w:rsidRPr="005B41E3">
        <w:rPr>
          <w:rFonts w:asciiTheme="minorHAnsi" w:eastAsia="Cordia New" w:hAnsiTheme="minorHAnsi" w:cstheme="minorHAnsi"/>
          <w:szCs w:val="22"/>
          <w:lang w:eastAsia="zh-CN"/>
        </w:rPr>
        <w:t>)</w:t>
      </w:r>
    </w:p>
    <w:p w14:paraId="2A7C10F0" w14:textId="77777777" w:rsidR="00A62165" w:rsidRPr="005B41E3" w:rsidRDefault="00A62165" w:rsidP="00A62165">
      <w:pPr>
        <w:spacing w:before="0" w:after="0" w:line="240" w:lineRule="auto"/>
        <w:ind w:left="0" w:firstLine="0"/>
        <w:rPr>
          <w:rFonts w:asciiTheme="minorHAnsi" w:eastAsia="Cordia New" w:hAnsiTheme="minorHAnsi" w:cstheme="minorHAnsi"/>
          <w:szCs w:val="22"/>
          <w:lang w:eastAsia="zh-CN"/>
        </w:rPr>
      </w:pPr>
      <w:r w:rsidRPr="005B41E3">
        <w:rPr>
          <w:rFonts w:asciiTheme="minorHAnsi" w:eastAsia="Cordia New" w:hAnsiTheme="minorHAnsi" w:cstheme="minorHAnsi"/>
          <w:szCs w:val="22"/>
          <w:lang w:eastAsia="zh-CN"/>
        </w:rPr>
        <w:t>Certified Public Accountant</w:t>
      </w:r>
    </w:p>
    <w:p w14:paraId="74A2A31F" w14:textId="6977D49F" w:rsidR="00A62165" w:rsidRPr="005B41E3" w:rsidRDefault="00A62165" w:rsidP="00A62165">
      <w:pPr>
        <w:spacing w:before="0" w:after="0" w:line="240" w:lineRule="auto"/>
        <w:ind w:left="0" w:firstLine="0"/>
        <w:rPr>
          <w:rFonts w:asciiTheme="minorHAnsi" w:eastAsia="Cordia New" w:hAnsiTheme="minorHAnsi" w:cstheme="minorHAnsi"/>
          <w:szCs w:val="22"/>
          <w:lang w:eastAsia="zh-CN"/>
        </w:rPr>
      </w:pPr>
      <w:r w:rsidRPr="005B41E3">
        <w:rPr>
          <w:rFonts w:asciiTheme="minorHAnsi" w:eastAsia="Cordia New" w:hAnsiTheme="minorHAnsi" w:cstheme="minorHAnsi"/>
          <w:szCs w:val="22"/>
          <w:lang w:eastAsia="zh-CN"/>
        </w:rPr>
        <w:t xml:space="preserve">Registration No. </w:t>
      </w:r>
      <w:r w:rsidR="002663D7" w:rsidRPr="005B41E3">
        <w:rPr>
          <w:rFonts w:asciiTheme="minorHAnsi" w:eastAsia="Cordia New" w:hAnsiTheme="minorHAnsi" w:cstheme="minorHAnsi"/>
          <w:szCs w:val="22"/>
          <w:lang w:eastAsia="zh-CN"/>
        </w:rPr>
        <w:t>1</w:t>
      </w:r>
      <w:r w:rsidR="00806923" w:rsidRPr="005B41E3">
        <w:rPr>
          <w:rFonts w:asciiTheme="minorHAnsi" w:eastAsia="Cordia New" w:hAnsiTheme="minorHAnsi" w:cstheme="minorHAnsi"/>
          <w:szCs w:val="22"/>
          <w:lang w:eastAsia="zh-CN"/>
        </w:rPr>
        <w:t>2145</w:t>
      </w:r>
    </w:p>
    <w:p w14:paraId="1E58D799" w14:textId="77777777" w:rsidR="00A62165" w:rsidRPr="005B41E3" w:rsidRDefault="00A62165" w:rsidP="00A62165">
      <w:pPr>
        <w:spacing w:before="0" w:after="0" w:line="240" w:lineRule="auto"/>
        <w:ind w:left="0" w:firstLine="0"/>
        <w:rPr>
          <w:rFonts w:asciiTheme="minorHAnsi" w:eastAsia="Cordia New" w:hAnsiTheme="minorHAnsi" w:cstheme="minorHAnsi"/>
          <w:sz w:val="18"/>
          <w:szCs w:val="18"/>
          <w:lang w:eastAsia="zh-CN"/>
        </w:rPr>
      </w:pPr>
    </w:p>
    <w:p w14:paraId="5153BB75" w14:textId="2C032285" w:rsidR="00A62165" w:rsidRPr="005B41E3" w:rsidRDefault="00A62165" w:rsidP="00A62165">
      <w:pPr>
        <w:spacing w:before="0" w:after="0" w:line="240" w:lineRule="auto"/>
        <w:ind w:left="0" w:firstLine="0"/>
        <w:rPr>
          <w:rFonts w:asciiTheme="minorHAnsi" w:eastAsia="Cordia New" w:hAnsiTheme="minorHAnsi" w:cstheme="minorHAnsi"/>
          <w:szCs w:val="22"/>
          <w:lang w:eastAsia="zh-CN"/>
        </w:rPr>
      </w:pPr>
      <w:r w:rsidRPr="005B41E3">
        <w:rPr>
          <w:rFonts w:asciiTheme="minorHAnsi" w:eastAsia="Cordia New" w:hAnsiTheme="minorHAnsi" w:cstheme="minorHAnsi"/>
          <w:szCs w:val="22"/>
          <w:lang w:eastAsia="zh-CN"/>
        </w:rPr>
        <w:t>PKF Audit (Thailand) Ltd.</w:t>
      </w:r>
    </w:p>
    <w:p w14:paraId="144B5E29" w14:textId="77777777" w:rsidR="00A62165" w:rsidRPr="005B41E3" w:rsidRDefault="00A62165" w:rsidP="00A62165">
      <w:pPr>
        <w:spacing w:before="0" w:after="0" w:line="240" w:lineRule="auto"/>
        <w:ind w:left="0" w:firstLine="0"/>
        <w:rPr>
          <w:rFonts w:asciiTheme="minorHAnsi" w:eastAsia="Cordia New" w:hAnsiTheme="minorHAnsi" w:cstheme="minorHAnsi"/>
          <w:szCs w:val="22"/>
          <w:lang w:eastAsia="zh-CN"/>
        </w:rPr>
      </w:pPr>
      <w:r w:rsidRPr="005B41E3">
        <w:rPr>
          <w:rFonts w:asciiTheme="minorHAnsi" w:eastAsia="Cordia New" w:hAnsiTheme="minorHAnsi" w:cstheme="minorHAnsi"/>
          <w:szCs w:val="22"/>
          <w:lang w:eastAsia="zh-CN"/>
        </w:rPr>
        <w:t>Bangkok</w:t>
      </w:r>
    </w:p>
    <w:p w14:paraId="6E5EEACD" w14:textId="0C21A02D" w:rsidR="00352B5B" w:rsidRPr="0089555A" w:rsidRDefault="00BF1A70" w:rsidP="00E9770E">
      <w:pPr>
        <w:spacing w:before="0" w:after="0" w:line="240" w:lineRule="auto"/>
        <w:ind w:left="0" w:firstLine="0"/>
        <w:rPr>
          <w:rFonts w:asciiTheme="minorHAnsi" w:eastAsia="Cordia New" w:hAnsiTheme="minorHAnsi" w:cstheme="minorHAnsi"/>
          <w:szCs w:val="22"/>
          <w:lang w:eastAsia="zh-CN"/>
        </w:rPr>
      </w:pPr>
      <w:r>
        <w:rPr>
          <w:rFonts w:asciiTheme="minorHAnsi" w:eastAsia="Cordia New" w:hAnsiTheme="minorHAnsi" w:cs="Browallia New"/>
          <w:lang w:eastAsia="zh-CN"/>
        </w:rPr>
        <w:t>31</w:t>
      </w:r>
      <w:r w:rsidR="00806923" w:rsidRPr="005B41E3">
        <w:rPr>
          <w:rFonts w:asciiTheme="minorHAnsi" w:eastAsia="Cordia New" w:hAnsiTheme="minorHAnsi" w:cs="Browallia New"/>
          <w:lang w:eastAsia="zh-CN"/>
        </w:rPr>
        <w:t xml:space="preserve"> </w:t>
      </w:r>
      <w:r w:rsidR="000A61A4" w:rsidRPr="005B41E3">
        <w:rPr>
          <w:rFonts w:asciiTheme="minorHAnsi" w:eastAsia="Cordia New" w:hAnsiTheme="minorHAnsi" w:cs="Browallia New"/>
          <w:lang w:eastAsia="zh-CN"/>
        </w:rPr>
        <w:t>March</w:t>
      </w:r>
      <w:r w:rsidR="00806923" w:rsidRPr="005B41E3">
        <w:rPr>
          <w:rFonts w:asciiTheme="minorHAnsi" w:eastAsia="Cordia New" w:hAnsiTheme="minorHAnsi" w:cs="Browallia New"/>
          <w:lang w:eastAsia="zh-CN"/>
        </w:rPr>
        <w:t xml:space="preserve"> </w:t>
      </w:r>
      <w:r w:rsidR="00A62165" w:rsidRPr="005B41E3">
        <w:rPr>
          <w:rFonts w:asciiTheme="minorHAnsi" w:eastAsia="Cordia New" w:hAnsiTheme="minorHAnsi" w:cstheme="minorHAnsi"/>
          <w:szCs w:val="22"/>
          <w:lang w:eastAsia="zh-CN"/>
        </w:rPr>
        <w:t>20</w:t>
      </w:r>
      <w:r w:rsidR="00EA5DE9" w:rsidRPr="005B41E3">
        <w:rPr>
          <w:rFonts w:asciiTheme="minorHAnsi" w:eastAsia="Cordia New" w:hAnsiTheme="minorHAnsi" w:cstheme="minorHAnsi"/>
          <w:szCs w:val="22"/>
          <w:lang w:eastAsia="zh-CN"/>
        </w:rPr>
        <w:t>2</w:t>
      </w:r>
      <w:r w:rsidR="00296C3E" w:rsidRPr="005B41E3">
        <w:rPr>
          <w:rFonts w:asciiTheme="minorHAnsi" w:eastAsia="Cordia New" w:hAnsiTheme="minorHAnsi" w:cstheme="minorHAnsi"/>
          <w:szCs w:val="22"/>
          <w:lang w:eastAsia="zh-CN"/>
        </w:rPr>
        <w:t>5</w:t>
      </w:r>
    </w:p>
    <w:sectPr w:rsidR="00352B5B" w:rsidRPr="0089555A" w:rsidSect="00E11023">
      <w:headerReference w:type="even" r:id="rId11"/>
      <w:headerReference w:type="default" r:id="rId12"/>
      <w:footerReference w:type="even" r:id="rId13"/>
      <w:footerReference w:type="default" r:id="rId14"/>
      <w:headerReference w:type="first" r:id="rId15"/>
      <w:footerReference w:type="first" r:id="rId16"/>
      <w:pgSz w:w="11906" w:h="16838" w:code="9"/>
      <w:pgMar w:top="964" w:right="1077" w:bottom="1077" w:left="1418" w:header="720" w:footer="720"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68D771" w14:textId="77777777" w:rsidR="00CC2385" w:rsidRDefault="00CC2385" w:rsidP="00481C04">
      <w:pPr>
        <w:spacing w:before="0" w:after="0" w:line="240" w:lineRule="auto"/>
      </w:pPr>
      <w:r>
        <w:separator/>
      </w:r>
    </w:p>
  </w:endnote>
  <w:endnote w:type="continuationSeparator" w:id="0">
    <w:p w14:paraId="302A311E" w14:textId="77777777" w:rsidR="00CC2385" w:rsidRDefault="00CC2385" w:rsidP="00481C04">
      <w:pPr>
        <w:spacing w:before="0" w:after="0" w:line="240" w:lineRule="auto"/>
      </w:pPr>
      <w:r>
        <w:continuationSeparator/>
      </w:r>
    </w:p>
  </w:endnote>
  <w:endnote w:type="continuationNotice" w:id="1">
    <w:p w14:paraId="077510A0" w14:textId="77777777" w:rsidR="00CC2385" w:rsidRDefault="00CC2385">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PKF Global Sans Regular">
    <w:altName w:val="Calibri"/>
    <w:panose1 w:val="00000000000000000000"/>
    <w:charset w:val="00"/>
    <w:family w:val="auto"/>
    <w:notTrueType/>
    <w:pitch w:val="variable"/>
    <w:sig w:usb0="00000003" w:usb1="00000000" w:usb2="00000000" w:usb3="00000000" w:csb0="00000003"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E0C56" w14:textId="77777777" w:rsidR="0080070D" w:rsidRDefault="008007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3597990"/>
      <w:docPartObj>
        <w:docPartGallery w:val="Page Numbers (Bottom of Page)"/>
        <w:docPartUnique/>
      </w:docPartObj>
    </w:sdtPr>
    <w:sdtEndPr>
      <w:rPr>
        <w:rFonts w:cs="Calibri"/>
        <w:noProof/>
        <w:sz w:val="22"/>
        <w:szCs w:val="22"/>
      </w:rPr>
    </w:sdtEndPr>
    <w:sdtContent>
      <w:p w14:paraId="09B9A29A" w14:textId="3A133BDE" w:rsidR="00C02F8C" w:rsidRPr="00582353" w:rsidRDefault="00C02F8C" w:rsidP="00C02F8C">
        <w:pPr>
          <w:pStyle w:val="Footer"/>
          <w:jc w:val="right"/>
          <w:rPr>
            <w:rFonts w:cs="Calibri"/>
            <w:sz w:val="22"/>
            <w:szCs w:val="22"/>
          </w:rPr>
        </w:pPr>
        <w:r w:rsidRPr="00582353">
          <w:rPr>
            <w:rFonts w:cs="Calibri"/>
            <w:sz w:val="22"/>
            <w:szCs w:val="22"/>
          </w:rPr>
          <w:fldChar w:fldCharType="begin"/>
        </w:r>
        <w:r w:rsidRPr="00582353">
          <w:rPr>
            <w:rFonts w:cs="Calibri"/>
            <w:sz w:val="22"/>
            <w:szCs w:val="22"/>
          </w:rPr>
          <w:instrText xml:space="preserve"> PAGE   \* MERGEFORMAT </w:instrText>
        </w:r>
        <w:r w:rsidRPr="00582353">
          <w:rPr>
            <w:rFonts w:cs="Calibri"/>
            <w:sz w:val="22"/>
            <w:szCs w:val="22"/>
          </w:rPr>
          <w:fldChar w:fldCharType="separate"/>
        </w:r>
        <w:r w:rsidRPr="00582353">
          <w:rPr>
            <w:rFonts w:cs="Calibri"/>
            <w:noProof/>
            <w:sz w:val="22"/>
            <w:szCs w:val="22"/>
          </w:rPr>
          <w:t>2</w:t>
        </w:r>
        <w:r w:rsidRPr="00582353">
          <w:rPr>
            <w:rFonts w:cs="Calibri"/>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4354D" w14:textId="45C3B0A4" w:rsidR="00031911" w:rsidRPr="00DD24A0" w:rsidRDefault="00DD24A0" w:rsidP="00DD24A0">
    <w:pPr>
      <w:pStyle w:val="Footer"/>
      <w:ind w:left="9" w:firstLine="7"/>
    </w:pPr>
    <w:r w:rsidRPr="0003742C">
      <w:rPr>
        <w:color w:val="1F497D" w:themeColor="text2"/>
      </w:rPr>
      <w:t>PKF Audit (Thailand) Ltd. is a member of PKF Global, the network of member firms of PKF International Limited, each of which is a separate and independent legal entity and does not accept any responsibility or liability for the actions or inactions of any individual member or correspondent firm(s).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D12AC0" w14:textId="77777777" w:rsidR="00CC2385" w:rsidRDefault="00CC2385" w:rsidP="00481C04">
      <w:pPr>
        <w:spacing w:before="0" w:after="0" w:line="240" w:lineRule="auto"/>
      </w:pPr>
      <w:r>
        <w:separator/>
      </w:r>
    </w:p>
  </w:footnote>
  <w:footnote w:type="continuationSeparator" w:id="0">
    <w:p w14:paraId="4979BF9F" w14:textId="77777777" w:rsidR="00CC2385" w:rsidRDefault="00CC2385" w:rsidP="00481C04">
      <w:pPr>
        <w:spacing w:before="0" w:after="0" w:line="240" w:lineRule="auto"/>
      </w:pPr>
      <w:r>
        <w:continuationSeparator/>
      </w:r>
    </w:p>
  </w:footnote>
  <w:footnote w:type="continuationNotice" w:id="1">
    <w:p w14:paraId="7B74247C" w14:textId="77777777" w:rsidR="00CC2385" w:rsidRDefault="00CC2385">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9A5A6" w14:textId="77777777" w:rsidR="0080070D" w:rsidRDefault="008007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C576A" w14:textId="5CC1E48D" w:rsidR="00DD24A0" w:rsidRDefault="00DD24A0" w:rsidP="00D74FD2">
    <w:pPr>
      <w:pStyle w:val="Header"/>
      <w:ind w:left="0" w:firstLine="0"/>
    </w:pPr>
  </w:p>
  <w:p w14:paraId="0105A407" w14:textId="77777777" w:rsidR="00DD24A0" w:rsidRDefault="00DD24A0" w:rsidP="00D74FD2">
    <w:pPr>
      <w:pStyle w:val="Header"/>
      <w:ind w:left="0" w:firstLine="0"/>
    </w:pPr>
  </w:p>
  <w:p w14:paraId="4B2E0B16" w14:textId="77777777" w:rsidR="00DD24A0" w:rsidRDefault="00DD24A0" w:rsidP="00D74FD2">
    <w:pPr>
      <w:pStyle w:val="Header"/>
      <w:ind w:left="0" w:firstLine="0"/>
    </w:pPr>
  </w:p>
  <w:p w14:paraId="215A3C10" w14:textId="264BC40B" w:rsidR="00D74FD2" w:rsidRDefault="00DD24A0" w:rsidP="00D74FD2">
    <w:pPr>
      <w:pStyle w:val="Header"/>
      <w:ind w:left="0" w:firstLine="0"/>
    </w:pPr>
    <w:r w:rsidRPr="002D5E8B">
      <w:rPr>
        <w:noProof/>
        <w:sz w:val="2"/>
        <w:szCs w:val="2"/>
      </w:rPr>
      <mc:AlternateContent>
        <mc:Choice Requires="wps">
          <w:drawing>
            <wp:anchor distT="0" distB="0" distL="114300" distR="114300" simplePos="0" relativeHeight="251658242" behindDoc="0" locked="1" layoutInCell="1" allowOverlap="1" wp14:anchorId="13B4B7AE" wp14:editId="44518F8E">
              <wp:simplePos x="0" y="0"/>
              <wp:positionH relativeFrom="page">
                <wp:posOffset>5781675</wp:posOffset>
              </wp:positionH>
              <wp:positionV relativeFrom="page">
                <wp:posOffset>504825</wp:posOffset>
              </wp:positionV>
              <wp:extent cx="1228725" cy="1371600"/>
              <wp:effectExtent l="0" t="0" r="9525" b="0"/>
              <wp:wrapNone/>
              <wp:docPr id="1511882155" name="Text Box 1511882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8725" cy="1371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E94CAD" w14:textId="77777777" w:rsidR="00DD24A0" w:rsidRPr="005E319E" w:rsidRDefault="00DD24A0" w:rsidP="00DD24A0">
                          <w:pPr>
                            <w:pStyle w:val="Address"/>
                            <w:rPr>
                              <w:b/>
                              <w:bCs/>
                              <w:color w:val="1F497D" w:themeColor="text2"/>
                              <w:sz w:val="16"/>
                              <w:szCs w:val="16"/>
                            </w:rPr>
                          </w:pPr>
                          <w:r w:rsidRPr="005E319E">
                            <w:rPr>
                              <w:b/>
                              <w:bCs/>
                              <w:color w:val="1F497D" w:themeColor="text2"/>
                              <w:sz w:val="16"/>
                              <w:szCs w:val="16"/>
                            </w:rPr>
                            <w:t>PKF Audit (Thailand) Ltd.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B4B7AE" id="_x0000_t202" coordsize="21600,21600" o:spt="202" path="m,l,21600r21600,l21600,xe">
              <v:stroke joinstyle="miter"/>
              <v:path gradientshapeok="t" o:connecttype="rect"/>
            </v:shapetype>
            <v:shape id="Text Box 1511882155" o:spid="_x0000_s1026" type="#_x0000_t202" style="position:absolute;left:0;text-align:left;margin-left:455.25pt;margin-top:39.75pt;width:96.75pt;height:108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" filled="f" stroked="f">
              <v:textbox inset="0,0,0,0">
                <w:txbxContent>
                  <w:p w14:paraId="09E94CAD" w14:textId="77777777" w:rsidR="00DD24A0" w:rsidRPr="005E319E" w:rsidRDefault="00DD24A0" w:rsidP="00DD24A0">
                    <w:pPr>
                      <w:pStyle w:val="Address"/>
                      <w:rPr>
                        <w:b/>
                        <w:bCs/>
                        <w:color w:val="1F497D" w:themeColor="text2"/>
                        <w:sz w:val="16"/>
                        <w:szCs w:val="16"/>
                      </w:rPr>
                    </w:pPr>
                    <w:r w:rsidRPr="005E319E">
                      <w:rPr>
                        <w:b/>
                        <w:bCs/>
                        <w:color w:val="1F497D" w:themeColor="text2"/>
                        <w:sz w:val="16"/>
                        <w:szCs w:val="16"/>
                      </w:rPr>
                      <w:t>PKF Audit (Thailand) Ltd.</w:t>
                    </w:r>
                  </w:p>
                </w:txbxContent>
              </v:textbox>
              <w10:wrap anchorx="page" anchory="page"/>
              <w10:anchorlock/>
            </v:shape>
          </w:pict>
        </mc:Fallback>
      </mc:AlternateContent>
    </w:r>
    <w:r w:rsidRPr="00C550CF">
      <w:rPr>
        <w:noProof/>
      </w:rPr>
      <w:drawing>
        <wp:anchor distT="0" distB="0" distL="114300" distR="114300" simplePos="0" relativeHeight="251658243" behindDoc="0" locked="1" layoutInCell="1" allowOverlap="1" wp14:anchorId="2507A0FA" wp14:editId="30B75397">
          <wp:simplePos x="0" y="0"/>
          <wp:positionH relativeFrom="page">
            <wp:posOffset>900430</wp:posOffset>
          </wp:positionH>
          <wp:positionV relativeFrom="page">
            <wp:posOffset>457200</wp:posOffset>
          </wp:positionV>
          <wp:extent cx="1576705" cy="535940"/>
          <wp:effectExtent l="0" t="0" r="4445" b="0"/>
          <wp:wrapNone/>
          <wp:docPr id="105092613" name="Picture 105092613" descr="A blue and black logo&#10;&#10;Description automatically generated"/>
          <wp:cNvGraphicFramePr/>
          <a:graphic xmlns:a="http://schemas.openxmlformats.org/drawingml/2006/main">
            <a:graphicData uri="http://schemas.openxmlformats.org/drawingml/2006/picture">
              <pic:pic xmlns:pic="http://schemas.openxmlformats.org/drawingml/2006/picture">
                <pic:nvPicPr>
                  <pic:cNvPr id="2" name="Picture 2" descr="A blue and black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p>
  <w:p w14:paraId="18721067" w14:textId="77777777" w:rsidR="0037626C" w:rsidRDefault="0037626C" w:rsidP="00D74FD2">
    <w:pPr>
      <w:pStyle w:val="Header"/>
      <w:ind w:left="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DD4CF" w14:textId="47553DF3" w:rsidR="009408C9" w:rsidRDefault="008C082D" w:rsidP="00B466EA">
    <w:pPr>
      <w:pStyle w:val="Header"/>
      <w:tabs>
        <w:tab w:val="clear" w:pos="4513"/>
        <w:tab w:val="clear" w:pos="9026"/>
      </w:tabs>
      <w:ind w:left="0" w:firstLine="0"/>
      <w:rPr>
        <w:noProof/>
      </w:rPr>
    </w:pPr>
    <w:r w:rsidRPr="00C550CF">
      <w:rPr>
        <w:noProof/>
      </w:rPr>
      <w:drawing>
        <wp:anchor distT="0" distB="0" distL="114300" distR="114300" simplePos="0" relativeHeight="251658241" behindDoc="0" locked="1" layoutInCell="1" allowOverlap="1" wp14:anchorId="2C36688C" wp14:editId="3E559176">
          <wp:simplePos x="0" y="0"/>
          <wp:positionH relativeFrom="page">
            <wp:posOffset>900430</wp:posOffset>
          </wp:positionH>
          <wp:positionV relativeFrom="page">
            <wp:posOffset>457200</wp:posOffset>
          </wp:positionV>
          <wp:extent cx="1576705" cy="535940"/>
          <wp:effectExtent l="0" t="0" r="4445" b="0"/>
          <wp:wrapNone/>
          <wp:docPr id="1954322941" name="Picture 1954322941" descr="A blue and black logo&#10;&#10;Description automatically generated"/>
          <wp:cNvGraphicFramePr/>
          <a:graphic xmlns:a="http://schemas.openxmlformats.org/drawingml/2006/main">
            <a:graphicData uri="http://schemas.openxmlformats.org/drawingml/2006/picture">
              <pic:pic xmlns:pic="http://schemas.openxmlformats.org/drawingml/2006/picture">
                <pic:nvPicPr>
                  <pic:cNvPr id="2" name="Picture 2" descr="A blue and black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p>
  <w:p w14:paraId="1C19DC3D" w14:textId="77777777" w:rsidR="009408C9" w:rsidRDefault="009408C9" w:rsidP="00B466EA">
    <w:pPr>
      <w:pStyle w:val="Header"/>
      <w:tabs>
        <w:tab w:val="clear" w:pos="4513"/>
        <w:tab w:val="clear" w:pos="9026"/>
      </w:tabs>
      <w:ind w:left="0" w:firstLine="0"/>
      <w:rPr>
        <w:noProof/>
      </w:rPr>
    </w:pPr>
  </w:p>
  <w:p w14:paraId="7CFA0766" w14:textId="77777777" w:rsidR="009408C9" w:rsidRPr="00251AD0" w:rsidRDefault="009408C9" w:rsidP="00B466EA">
    <w:pPr>
      <w:pStyle w:val="Header"/>
      <w:tabs>
        <w:tab w:val="clear" w:pos="4513"/>
        <w:tab w:val="clear" w:pos="9026"/>
      </w:tabs>
      <w:ind w:left="0" w:firstLine="0"/>
      <w:rPr>
        <w:noProof/>
      </w:rPr>
    </w:pPr>
  </w:p>
  <w:p w14:paraId="09DF596D" w14:textId="42328940" w:rsidR="00B466EA" w:rsidRDefault="00B466EA">
    <w:pPr>
      <w:pStyle w:val="Header"/>
    </w:pPr>
  </w:p>
  <w:p w14:paraId="1C19461D" w14:textId="77777777" w:rsidR="008C082D" w:rsidRDefault="008C082D">
    <w:pPr>
      <w:pStyle w:val="Header"/>
    </w:pPr>
  </w:p>
  <w:p w14:paraId="27C82874" w14:textId="5DA84984" w:rsidR="0037626C" w:rsidRDefault="009408C9">
    <w:pPr>
      <w:pStyle w:val="Header"/>
    </w:pPr>
    <w:r w:rsidRPr="002D5E8B">
      <w:rPr>
        <w:noProof/>
        <w:sz w:val="2"/>
        <w:szCs w:val="2"/>
      </w:rPr>
      <mc:AlternateContent>
        <mc:Choice Requires="wps">
          <w:drawing>
            <wp:anchor distT="0" distB="0" distL="114300" distR="114300" simplePos="0" relativeHeight="251658240" behindDoc="0" locked="1" layoutInCell="1" allowOverlap="1" wp14:anchorId="65BEB18D" wp14:editId="3D245910">
              <wp:simplePos x="0" y="0"/>
              <wp:positionH relativeFrom="page">
                <wp:posOffset>5810250</wp:posOffset>
              </wp:positionH>
              <wp:positionV relativeFrom="page">
                <wp:posOffset>361950</wp:posOffset>
              </wp:positionV>
              <wp:extent cx="1323975" cy="1371600"/>
              <wp:effectExtent l="0" t="0" r="9525" b="0"/>
              <wp:wrapNone/>
              <wp:docPr id="1535364129" name="Text Box 15353641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3975" cy="1371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E6719C" w14:textId="77777777" w:rsidR="009408C9" w:rsidRPr="005E319E" w:rsidRDefault="009408C9" w:rsidP="009408C9">
                          <w:pPr>
                            <w:pStyle w:val="Address"/>
                            <w:rPr>
                              <w:b/>
                              <w:bCs/>
                              <w:color w:val="1F497D" w:themeColor="text2"/>
                              <w:sz w:val="16"/>
                              <w:szCs w:val="16"/>
                            </w:rPr>
                          </w:pPr>
                          <w:r w:rsidRPr="005E319E">
                            <w:rPr>
                              <w:b/>
                              <w:bCs/>
                              <w:color w:val="1F497D" w:themeColor="text2"/>
                              <w:sz w:val="16"/>
                              <w:szCs w:val="16"/>
                            </w:rPr>
                            <w:t>PKF Audit (Thailand) Ltd.</w:t>
                          </w:r>
                        </w:p>
                        <w:p w14:paraId="61A14809" w14:textId="77777777" w:rsidR="009408C9" w:rsidRPr="005E319E" w:rsidRDefault="009408C9" w:rsidP="009408C9">
                          <w:pPr>
                            <w:pStyle w:val="Address"/>
                            <w:rPr>
                              <w:color w:val="1F497D" w:themeColor="text2"/>
                              <w:sz w:val="16"/>
                              <w:szCs w:val="16"/>
                            </w:rPr>
                          </w:pPr>
                          <w:r w:rsidRPr="005E319E">
                            <w:rPr>
                              <w:color w:val="1F497D" w:themeColor="text2"/>
                              <w:sz w:val="16"/>
                              <w:szCs w:val="16"/>
                            </w:rPr>
                            <w:t xml:space="preserve">Sathorn Square, 28th Fl., </w:t>
                          </w:r>
                          <w:r w:rsidRPr="005E319E">
                            <w:rPr>
                              <w:color w:val="1F497D" w:themeColor="text2"/>
                              <w:sz w:val="16"/>
                              <w:szCs w:val="16"/>
                            </w:rPr>
                            <w:br/>
                            <w:t xml:space="preserve">98 North Sathorn Road, </w:t>
                          </w:r>
                          <w:r w:rsidRPr="005E319E">
                            <w:rPr>
                              <w:color w:val="1F497D" w:themeColor="text2"/>
                              <w:sz w:val="16"/>
                              <w:szCs w:val="16"/>
                            </w:rPr>
                            <w:br/>
                            <w:t>Bangkok 10500, Thailand</w:t>
                          </w:r>
                          <w:r w:rsidRPr="005E319E">
                            <w:rPr>
                              <w:color w:val="1F497D" w:themeColor="text2"/>
                              <w:sz w:val="16"/>
                              <w:szCs w:val="16"/>
                            </w:rPr>
                            <w:br/>
                          </w:r>
                        </w:p>
                        <w:p w14:paraId="03555D5C" w14:textId="77777777" w:rsidR="009408C9" w:rsidRPr="005E319E" w:rsidRDefault="009408C9" w:rsidP="009408C9">
                          <w:pPr>
                            <w:pStyle w:val="Address"/>
                            <w:rPr>
                              <w:color w:val="1F497D" w:themeColor="text2"/>
                              <w:sz w:val="16"/>
                              <w:szCs w:val="16"/>
                            </w:rPr>
                          </w:pPr>
                          <w:r w:rsidRPr="005E319E">
                            <w:rPr>
                              <w:color w:val="1F497D" w:themeColor="text2"/>
                              <w:sz w:val="16"/>
                              <w:szCs w:val="16"/>
                            </w:rPr>
                            <w:t>+66 2108 1591</w:t>
                          </w:r>
                        </w:p>
                        <w:p w14:paraId="7CEB4EF6" w14:textId="77777777" w:rsidR="009408C9" w:rsidRPr="005E319E" w:rsidRDefault="009408C9" w:rsidP="009408C9">
                          <w:pPr>
                            <w:pStyle w:val="Address"/>
                            <w:rPr>
                              <w:color w:val="1F497D" w:themeColor="text2"/>
                              <w:sz w:val="16"/>
                              <w:szCs w:val="16"/>
                            </w:rPr>
                          </w:pPr>
                          <w:r w:rsidRPr="005E319E">
                            <w:rPr>
                              <w:color w:val="1F497D" w:themeColor="text2"/>
                              <w:sz w:val="16"/>
                              <w:szCs w:val="16"/>
                            </w:rPr>
                            <w:t>thailand@pkf.co.th</w:t>
                          </w:r>
                        </w:p>
                        <w:p w14:paraId="6A412A94" w14:textId="77777777" w:rsidR="009408C9" w:rsidRPr="005E319E" w:rsidRDefault="009408C9" w:rsidP="009408C9">
                          <w:pPr>
                            <w:pStyle w:val="Address"/>
                            <w:rPr>
                              <w:color w:val="1F497D" w:themeColor="text2"/>
                              <w:sz w:val="16"/>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BEB18D" id="_x0000_t202" coordsize="21600,21600" o:spt="202" path="m,l,21600r21600,l21600,xe">
              <v:stroke joinstyle="miter"/>
              <v:path gradientshapeok="t" o:connecttype="rect"/>
            </v:shapetype>
            <v:shape id="Text Box 1535364129" o:spid="_x0000_s1027" type="#_x0000_t202" style="position:absolute;left:0;text-align:left;margin-left:457.5pt;margin-top:28.5pt;width:104.25pt;height:108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" filled="f" stroked="f">
              <v:textbox inset="0,0,0,0">
                <w:txbxContent>
                  <w:p w14:paraId="56E6719C" w14:textId="77777777" w:rsidR="009408C9" w:rsidRPr="005E319E" w:rsidRDefault="009408C9" w:rsidP="009408C9">
                    <w:pPr>
                      <w:pStyle w:val="Address"/>
                      <w:rPr>
                        <w:b/>
                        <w:bCs/>
                        <w:color w:val="1F497D" w:themeColor="text2"/>
                        <w:sz w:val="16"/>
                        <w:szCs w:val="16"/>
                      </w:rPr>
                    </w:pPr>
                    <w:r w:rsidRPr="005E319E">
                      <w:rPr>
                        <w:b/>
                        <w:bCs/>
                        <w:color w:val="1F497D" w:themeColor="text2"/>
                        <w:sz w:val="16"/>
                        <w:szCs w:val="16"/>
                      </w:rPr>
                      <w:t>PKF Audit (Thailand) Ltd.</w:t>
                    </w:r>
                  </w:p>
                  <w:p w14:paraId="61A14809" w14:textId="77777777" w:rsidR="009408C9" w:rsidRPr="005E319E" w:rsidRDefault="009408C9" w:rsidP="009408C9">
                    <w:pPr>
                      <w:pStyle w:val="Address"/>
                      <w:rPr>
                        <w:color w:val="1F497D" w:themeColor="text2"/>
                        <w:sz w:val="16"/>
                        <w:szCs w:val="16"/>
                      </w:rPr>
                    </w:pPr>
                    <w:r w:rsidRPr="005E319E">
                      <w:rPr>
                        <w:color w:val="1F497D" w:themeColor="text2"/>
                        <w:sz w:val="16"/>
                        <w:szCs w:val="16"/>
                      </w:rPr>
                      <w:t xml:space="preserve">Sathorn Square, 28th Fl., </w:t>
                    </w:r>
                    <w:r w:rsidRPr="005E319E">
                      <w:rPr>
                        <w:color w:val="1F497D" w:themeColor="text2"/>
                        <w:sz w:val="16"/>
                        <w:szCs w:val="16"/>
                      </w:rPr>
                      <w:br/>
                      <w:t xml:space="preserve">98 North Sathorn Road, </w:t>
                    </w:r>
                    <w:r w:rsidRPr="005E319E">
                      <w:rPr>
                        <w:color w:val="1F497D" w:themeColor="text2"/>
                        <w:sz w:val="16"/>
                        <w:szCs w:val="16"/>
                      </w:rPr>
                      <w:br/>
                      <w:t>Bangkok 10500, Thailand</w:t>
                    </w:r>
                    <w:r w:rsidRPr="005E319E">
                      <w:rPr>
                        <w:color w:val="1F497D" w:themeColor="text2"/>
                        <w:sz w:val="16"/>
                        <w:szCs w:val="16"/>
                      </w:rPr>
                      <w:br/>
                    </w:r>
                  </w:p>
                  <w:p w14:paraId="03555D5C" w14:textId="77777777" w:rsidR="009408C9" w:rsidRPr="005E319E" w:rsidRDefault="009408C9" w:rsidP="009408C9">
                    <w:pPr>
                      <w:pStyle w:val="Address"/>
                      <w:rPr>
                        <w:color w:val="1F497D" w:themeColor="text2"/>
                        <w:sz w:val="16"/>
                        <w:szCs w:val="16"/>
                      </w:rPr>
                    </w:pPr>
                    <w:r w:rsidRPr="005E319E">
                      <w:rPr>
                        <w:color w:val="1F497D" w:themeColor="text2"/>
                        <w:sz w:val="16"/>
                        <w:szCs w:val="16"/>
                      </w:rPr>
                      <w:t>+66 2108 1591</w:t>
                    </w:r>
                  </w:p>
                  <w:p w14:paraId="7CEB4EF6" w14:textId="77777777" w:rsidR="009408C9" w:rsidRPr="005E319E" w:rsidRDefault="009408C9" w:rsidP="009408C9">
                    <w:pPr>
                      <w:pStyle w:val="Address"/>
                      <w:rPr>
                        <w:color w:val="1F497D" w:themeColor="text2"/>
                        <w:sz w:val="16"/>
                        <w:szCs w:val="16"/>
                      </w:rPr>
                    </w:pPr>
                    <w:r w:rsidRPr="005E319E">
                      <w:rPr>
                        <w:color w:val="1F497D" w:themeColor="text2"/>
                        <w:sz w:val="16"/>
                        <w:szCs w:val="16"/>
                      </w:rPr>
                      <w:t>thailand@pkf.co.th</w:t>
                    </w:r>
                  </w:p>
                  <w:p w14:paraId="6A412A94" w14:textId="77777777" w:rsidR="009408C9" w:rsidRPr="005E319E" w:rsidRDefault="009408C9" w:rsidP="009408C9">
                    <w:pPr>
                      <w:pStyle w:val="Address"/>
                      <w:rPr>
                        <w:color w:val="1F497D" w:themeColor="text2"/>
                        <w:sz w:val="16"/>
                        <w:szCs w:val="16"/>
                      </w:rPr>
                    </w:pPr>
                  </w:p>
                </w:txbxContent>
              </v:textbox>
              <w10:wrap anchorx="page" anchory="page"/>
              <w10:anchorlock/>
            </v:shape>
          </w:pict>
        </mc:Fallback>
      </mc:AlternateContent>
    </w:r>
  </w:p>
  <w:p w14:paraId="4A0FB7D5" w14:textId="77777777" w:rsidR="0037626C" w:rsidRDefault="003762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5656D"/>
    <w:multiLevelType w:val="hybridMultilevel"/>
    <w:tmpl w:val="07D24DFA"/>
    <w:lvl w:ilvl="0" w:tplc="3C96B16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092449C4"/>
    <w:multiLevelType w:val="singleLevel"/>
    <w:tmpl w:val="4DDC4336"/>
    <w:lvl w:ilvl="0">
      <w:start w:val="1"/>
      <w:numFmt w:val="bullet"/>
      <w:lvlText w:val=""/>
      <w:lvlJc w:val="left"/>
      <w:pPr>
        <w:ind w:left="360" w:hanging="360"/>
      </w:pPr>
      <w:rPr>
        <w:rFonts w:ascii="Symbol" w:hAnsi="Symbol" w:hint="default"/>
        <w:b w:val="0"/>
        <w:bCs w:val="0"/>
        <w:color w:val="auto"/>
        <w:sz w:val="22"/>
        <w:szCs w:val="20"/>
      </w:rPr>
    </w:lvl>
  </w:abstractNum>
  <w:abstractNum w:abstractNumId="2" w15:restartNumberingAfterBreak="0">
    <w:nsid w:val="22B9573E"/>
    <w:multiLevelType w:val="singleLevel"/>
    <w:tmpl w:val="047A1FEC"/>
    <w:lvl w:ilvl="0">
      <w:start w:val="1"/>
      <w:numFmt w:val="bullet"/>
      <w:lvlText w:val=""/>
      <w:lvlJc w:val="left"/>
      <w:pPr>
        <w:ind w:left="720" w:hanging="360"/>
      </w:pPr>
      <w:rPr>
        <w:rFonts w:ascii="Symbol" w:hAnsi="Symbol" w:hint="default"/>
        <w:b w:val="0"/>
        <w:bCs w:val="0"/>
        <w:color w:val="auto"/>
        <w:sz w:val="22"/>
        <w:szCs w:val="20"/>
      </w:rPr>
    </w:lvl>
  </w:abstractNum>
  <w:abstractNum w:abstractNumId="3" w15:restartNumberingAfterBreak="0">
    <w:nsid w:val="234C5A5C"/>
    <w:multiLevelType w:val="singleLevel"/>
    <w:tmpl w:val="CF9C188E"/>
    <w:lvl w:ilvl="0">
      <w:start w:val="1"/>
      <w:numFmt w:val="bullet"/>
      <w:lvlText w:val=""/>
      <w:lvlJc w:val="left"/>
      <w:pPr>
        <w:ind w:left="720" w:hanging="360"/>
      </w:pPr>
      <w:rPr>
        <w:rFonts w:ascii="Symbol" w:hAnsi="Symbol" w:hint="default"/>
        <w:b w:val="0"/>
        <w:bCs w:val="0"/>
        <w:color w:val="auto"/>
        <w:sz w:val="22"/>
        <w:szCs w:val="20"/>
      </w:rPr>
    </w:lvl>
  </w:abstractNum>
  <w:abstractNum w:abstractNumId="4" w15:restartNumberingAfterBreak="0">
    <w:nsid w:val="29793C0F"/>
    <w:multiLevelType w:val="hybridMultilevel"/>
    <w:tmpl w:val="3CE2279C"/>
    <w:lvl w:ilvl="0" w:tplc="D96C98F8">
      <w:start w:val="1"/>
      <w:numFmt w:val="decimal"/>
      <w:lvlText w:val="%1)"/>
      <w:lvlJc w:val="left"/>
      <w:pPr>
        <w:ind w:left="360" w:hanging="360"/>
      </w:pPr>
      <w:rPr>
        <w:rFonts w:ascii="Angsana New" w:hAnsi="Angsana New" w:cs="Angsana New" w:hint="default"/>
        <w:b w:val="0"/>
        <w:bCs w:val="0"/>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9B07187"/>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6" w15:restartNumberingAfterBreak="0">
    <w:nsid w:val="2D901942"/>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478E602A"/>
    <w:multiLevelType w:val="hybridMultilevel"/>
    <w:tmpl w:val="43AA614C"/>
    <w:lvl w:ilvl="0" w:tplc="406E5106">
      <w:start w:val="1"/>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1FD14FD"/>
    <w:multiLevelType w:val="hybridMultilevel"/>
    <w:tmpl w:val="EABCE048"/>
    <w:lvl w:ilvl="0" w:tplc="1F1A6BC0">
      <w:start w:val="1"/>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B3262B"/>
    <w:multiLevelType w:val="hybridMultilevel"/>
    <w:tmpl w:val="160636A4"/>
    <w:lvl w:ilvl="0" w:tplc="88C8ED74">
      <w:start w:val="1"/>
      <w:numFmt w:val="decimal"/>
      <w:lvlText w:val="%1)"/>
      <w:lvlJc w:val="left"/>
      <w:pPr>
        <w:ind w:left="1004" w:hanging="360"/>
      </w:pPr>
      <w:rPr>
        <w:rFonts w:ascii="Angsana New" w:eastAsia="Times New Roman" w:hAnsi="Angsana New" w:cs="Angsana New"/>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abstractNum w:abstractNumId="11" w15:restartNumberingAfterBreak="0">
    <w:nsid w:val="5E7162B9"/>
    <w:multiLevelType w:val="hybridMultilevel"/>
    <w:tmpl w:val="A25C10AA"/>
    <w:lvl w:ilvl="0" w:tplc="63C6FE5C">
      <w:start w:val="1"/>
      <w:numFmt w:val="decimal"/>
      <w:lvlText w:val="%1."/>
      <w:lvlJc w:val="left"/>
      <w:pPr>
        <w:ind w:left="720" w:hanging="360"/>
      </w:pPr>
      <w:rPr>
        <w:rFonts w:asciiTheme="minorHAnsi" w:eastAsia="Cordia New" w:hAnsiTheme="minorHAnsi" w:cs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AD70F9A"/>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7A45038D"/>
    <w:multiLevelType w:val="hybridMultilevel"/>
    <w:tmpl w:val="2096721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num w:numId="1" w16cid:durableId="1316959304">
    <w:abstractNumId w:val="10"/>
  </w:num>
  <w:num w:numId="2" w16cid:durableId="1405681823">
    <w:abstractNumId w:val="4"/>
  </w:num>
  <w:num w:numId="3" w16cid:durableId="1783063974">
    <w:abstractNumId w:val="6"/>
  </w:num>
  <w:num w:numId="4" w16cid:durableId="253634355">
    <w:abstractNumId w:val="12"/>
  </w:num>
  <w:num w:numId="5" w16cid:durableId="729772009">
    <w:abstractNumId w:val="0"/>
  </w:num>
  <w:num w:numId="6" w16cid:durableId="1957834826">
    <w:abstractNumId w:val="1"/>
  </w:num>
  <w:num w:numId="7" w16cid:durableId="233199905">
    <w:abstractNumId w:val="3"/>
  </w:num>
  <w:num w:numId="8" w16cid:durableId="451939526">
    <w:abstractNumId w:val="2"/>
  </w:num>
  <w:num w:numId="9" w16cid:durableId="1996956996">
    <w:abstractNumId w:val="7"/>
  </w:num>
  <w:num w:numId="10" w16cid:durableId="68433159">
    <w:abstractNumId w:val="13"/>
  </w:num>
  <w:num w:numId="11" w16cid:durableId="978923258">
    <w:abstractNumId w:val="5"/>
  </w:num>
  <w:num w:numId="12" w16cid:durableId="2003770973">
    <w:abstractNumId w:val="8"/>
  </w:num>
  <w:num w:numId="13" w16cid:durableId="42558791">
    <w:abstractNumId w:val="11"/>
  </w:num>
  <w:num w:numId="14" w16cid:durableId="29533665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20"/>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177"/>
    <w:rsid w:val="00000E44"/>
    <w:rsid w:val="000043F7"/>
    <w:rsid w:val="00004A37"/>
    <w:rsid w:val="00005446"/>
    <w:rsid w:val="000077CC"/>
    <w:rsid w:val="00007E5A"/>
    <w:rsid w:val="00012F67"/>
    <w:rsid w:val="00013255"/>
    <w:rsid w:val="000138A4"/>
    <w:rsid w:val="00014B5A"/>
    <w:rsid w:val="00014DAC"/>
    <w:rsid w:val="00014E10"/>
    <w:rsid w:val="000156FB"/>
    <w:rsid w:val="000160D2"/>
    <w:rsid w:val="000175A7"/>
    <w:rsid w:val="000177C9"/>
    <w:rsid w:val="000220A1"/>
    <w:rsid w:val="000224CA"/>
    <w:rsid w:val="000225AC"/>
    <w:rsid w:val="000239D7"/>
    <w:rsid w:val="0002416C"/>
    <w:rsid w:val="0002423F"/>
    <w:rsid w:val="00025150"/>
    <w:rsid w:val="00025AD6"/>
    <w:rsid w:val="0002684A"/>
    <w:rsid w:val="00027622"/>
    <w:rsid w:val="00030941"/>
    <w:rsid w:val="0003166C"/>
    <w:rsid w:val="00031911"/>
    <w:rsid w:val="00031CF0"/>
    <w:rsid w:val="0003246C"/>
    <w:rsid w:val="000332A3"/>
    <w:rsid w:val="000337F6"/>
    <w:rsid w:val="000359AA"/>
    <w:rsid w:val="000365A2"/>
    <w:rsid w:val="00036E15"/>
    <w:rsid w:val="00037952"/>
    <w:rsid w:val="000401D0"/>
    <w:rsid w:val="000407DB"/>
    <w:rsid w:val="000418E1"/>
    <w:rsid w:val="00041BE9"/>
    <w:rsid w:val="00042945"/>
    <w:rsid w:val="00043A54"/>
    <w:rsid w:val="000461C8"/>
    <w:rsid w:val="00046D39"/>
    <w:rsid w:val="000512B0"/>
    <w:rsid w:val="0005261F"/>
    <w:rsid w:val="000559DD"/>
    <w:rsid w:val="00056CEC"/>
    <w:rsid w:val="00057900"/>
    <w:rsid w:val="00060A5C"/>
    <w:rsid w:val="00060FFD"/>
    <w:rsid w:val="000614D4"/>
    <w:rsid w:val="000617ED"/>
    <w:rsid w:val="000625F9"/>
    <w:rsid w:val="00062D6F"/>
    <w:rsid w:val="00063F8D"/>
    <w:rsid w:val="0006480C"/>
    <w:rsid w:val="00064A80"/>
    <w:rsid w:val="00065362"/>
    <w:rsid w:val="00065A70"/>
    <w:rsid w:val="00065B28"/>
    <w:rsid w:val="00065ED7"/>
    <w:rsid w:val="000668E6"/>
    <w:rsid w:val="00067788"/>
    <w:rsid w:val="0007078E"/>
    <w:rsid w:val="00071D9E"/>
    <w:rsid w:val="00072385"/>
    <w:rsid w:val="00072B74"/>
    <w:rsid w:val="00073B99"/>
    <w:rsid w:val="00074164"/>
    <w:rsid w:val="000750E7"/>
    <w:rsid w:val="000754AC"/>
    <w:rsid w:val="000766C4"/>
    <w:rsid w:val="00077530"/>
    <w:rsid w:val="00081F67"/>
    <w:rsid w:val="00082DB5"/>
    <w:rsid w:val="000836D9"/>
    <w:rsid w:val="00083A26"/>
    <w:rsid w:val="000842E4"/>
    <w:rsid w:val="000846F3"/>
    <w:rsid w:val="00085420"/>
    <w:rsid w:val="000867B1"/>
    <w:rsid w:val="00090387"/>
    <w:rsid w:val="00090D44"/>
    <w:rsid w:val="000912A6"/>
    <w:rsid w:val="000912BF"/>
    <w:rsid w:val="000917B8"/>
    <w:rsid w:val="00091B1A"/>
    <w:rsid w:val="000924C2"/>
    <w:rsid w:val="000930F0"/>
    <w:rsid w:val="0009365A"/>
    <w:rsid w:val="00093C2F"/>
    <w:rsid w:val="00093CA1"/>
    <w:rsid w:val="000943AB"/>
    <w:rsid w:val="00095382"/>
    <w:rsid w:val="00096C6F"/>
    <w:rsid w:val="00097F6E"/>
    <w:rsid w:val="000A1527"/>
    <w:rsid w:val="000A2495"/>
    <w:rsid w:val="000A32DC"/>
    <w:rsid w:val="000A52AA"/>
    <w:rsid w:val="000A5EDF"/>
    <w:rsid w:val="000A61A4"/>
    <w:rsid w:val="000A6322"/>
    <w:rsid w:val="000A668C"/>
    <w:rsid w:val="000A709F"/>
    <w:rsid w:val="000A7813"/>
    <w:rsid w:val="000A7E37"/>
    <w:rsid w:val="000B120D"/>
    <w:rsid w:val="000B24C1"/>
    <w:rsid w:val="000B6279"/>
    <w:rsid w:val="000B67B3"/>
    <w:rsid w:val="000C06E5"/>
    <w:rsid w:val="000C10EC"/>
    <w:rsid w:val="000C2CCD"/>
    <w:rsid w:val="000C3574"/>
    <w:rsid w:val="000C4939"/>
    <w:rsid w:val="000C4B9C"/>
    <w:rsid w:val="000C5ED9"/>
    <w:rsid w:val="000C7314"/>
    <w:rsid w:val="000C76D5"/>
    <w:rsid w:val="000C7A03"/>
    <w:rsid w:val="000D09E7"/>
    <w:rsid w:val="000D1811"/>
    <w:rsid w:val="000D371C"/>
    <w:rsid w:val="000D44E9"/>
    <w:rsid w:val="000D7077"/>
    <w:rsid w:val="000D744C"/>
    <w:rsid w:val="000D793C"/>
    <w:rsid w:val="000D7AAB"/>
    <w:rsid w:val="000E1C26"/>
    <w:rsid w:val="000E1EC6"/>
    <w:rsid w:val="000E2E46"/>
    <w:rsid w:val="000E3140"/>
    <w:rsid w:val="000E3712"/>
    <w:rsid w:val="000E47D4"/>
    <w:rsid w:val="000E5142"/>
    <w:rsid w:val="000E522A"/>
    <w:rsid w:val="000E5717"/>
    <w:rsid w:val="000E5723"/>
    <w:rsid w:val="000E5CCE"/>
    <w:rsid w:val="000E63DA"/>
    <w:rsid w:val="000F011A"/>
    <w:rsid w:val="000F1389"/>
    <w:rsid w:val="000F19C5"/>
    <w:rsid w:val="000F1A54"/>
    <w:rsid w:val="000F351C"/>
    <w:rsid w:val="000F4002"/>
    <w:rsid w:val="000F5248"/>
    <w:rsid w:val="000F572D"/>
    <w:rsid w:val="000F65E6"/>
    <w:rsid w:val="000F740A"/>
    <w:rsid w:val="000F7A86"/>
    <w:rsid w:val="001003E8"/>
    <w:rsid w:val="00100919"/>
    <w:rsid w:val="001009A8"/>
    <w:rsid w:val="00101B96"/>
    <w:rsid w:val="001043C2"/>
    <w:rsid w:val="00104AAC"/>
    <w:rsid w:val="00104BE6"/>
    <w:rsid w:val="0010645B"/>
    <w:rsid w:val="00106827"/>
    <w:rsid w:val="00107674"/>
    <w:rsid w:val="0010785D"/>
    <w:rsid w:val="00111B69"/>
    <w:rsid w:val="00111BFA"/>
    <w:rsid w:val="00111F90"/>
    <w:rsid w:val="00112B4C"/>
    <w:rsid w:val="0011338F"/>
    <w:rsid w:val="001137F5"/>
    <w:rsid w:val="00113A4D"/>
    <w:rsid w:val="00113C68"/>
    <w:rsid w:val="00113E32"/>
    <w:rsid w:val="001141A1"/>
    <w:rsid w:val="00115063"/>
    <w:rsid w:val="00115226"/>
    <w:rsid w:val="001154FB"/>
    <w:rsid w:val="001230B9"/>
    <w:rsid w:val="00123801"/>
    <w:rsid w:val="0012413E"/>
    <w:rsid w:val="001257B3"/>
    <w:rsid w:val="00125F04"/>
    <w:rsid w:val="00127DFD"/>
    <w:rsid w:val="00131B32"/>
    <w:rsid w:val="001329AF"/>
    <w:rsid w:val="00133D1B"/>
    <w:rsid w:val="00134182"/>
    <w:rsid w:val="00135CA5"/>
    <w:rsid w:val="00136604"/>
    <w:rsid w:val="00136B09"/>
    <w:rsid w:val="00137671"/>
    <w:rsid w:val="00137B9D"/>
    <w:rsid w:val="00140C0E"/>
    <w:rsid w:val="0014169C"/>
    <w:rsid w:val="00142180"/>
    <w:rsid w:val="0014250D"/>
    <w:rsid w:val="001429E1"/>
    <w:rsid w:val="00142A73"/>
    <w:rsid w:val="00143471"/>
    <w:rsid w:val="00144F4D"/>
    <w:rsid w:val="001461C9"/>
    <w:rsid w:val="00146C76"/>
    <w:rsid w:val="00150EF8"/>
    <w:rsid w:val="0015137D"/>
    <w:rsid w:val="00151433"/>
    <w:rsid w:val="00151934"/>
    <w:rsid w:val="00151FB8"/>
    <w:rsid w:val="0015214E"/>
    <w:rsid w:val="00152689"/>
    <w:rsid w:val="00152BF4"/>
    <w:rsid w:val="00153609"/>
    <w:rsid w:val="00153FD7"/>
    <w:rsid w:val="001552D6"/>
    <w:rsid w:val="0015558C"/>
    <w:rsid w:val="00155803"/>
    <w:rsid w:val="00156596"/>
    <w:rsid w:val="001574A4"/>
    <w:rsid w:val="00157ADD"/>
    <w:rsid w:val="00161882"/>
    <w:rsid w:val="00161C7D"/>
    <w:rsid w:val="00161D0D"/>
    <w:rsid w:val="00162B01"/>
    <w:rsid w:val="001645EE"/>
    <w:rsid w:val="00164803"/>
    <w:rsid w:val="00164D90"/>
    <w:rsid w:val="00165AC7"/>
    <w:rsid w:val="00165F4F"/>
    <w:rsid w:val="001662E1"/>
    <w:rsid w:val="001711EE"/>
    <w:rsid w:val="00172A09"/>
    <w:rsid w:val="001736EA"/>
    <w:rsid w:val="00174BE4"/>
    <w:rsid w:val="00175B40"/>
    <w:rsid w:val="00175EE5"/>
    <w:rsid w:val="001771CE"/>
    <w:rsid w:val="0017740B"/>
    <w:rsid w:val="00181FE3"/>
    <w:rsid w:val="001830A0"/>
    <w:rsid w:val="00184346"/>
    <w:rsid w:val="001846E2"/>
    <w:rsid w:val="00185FBE"/>
    <w:rsid w:val="00186A98"/>
    <w:rsid w:val="001874DC"/>
    <w:rsid w:val="001877AC"/>
    <w:rsid w:val="00187F2D"/>
    <w:rsid w:val="00190134"/>
    <w:rsid w:val="00191155"/>
    <w:rsid w:val="001925E8"/>
    <w:rsid w:val="00196D0C"/>
    <w:rsid w:val="001A1A1D"/>
    <w:rsid w:val="001A2A24"/>
    <w:rsid w:val="001A3805"/>
    <w:rsid w:val="001A68BF"/>
    <w:rsid w:val="001B109E"/>
    <w:rsid w:val="001B16BA"/>
    <w:rsid w:val="001B1B42"/>
    <w:rsid w:val="001B42DB"/>
    <w:rsid w:val="001B4940"/>
    <w:rsid w:val="001B6EC8"/>
    <w:rsid w:val="001B7A57"/>
    <w:rsid w:val="001C0242"/>
    <w:rsid w:val="001C03B4"/>
    <w:rsid w:val="001C14DD"/>
    <w:rsid w:val="001C24E0"/>
    <w:rsid w:val="001C2C11"/>
    <w:rsid w:val="001C318E"/>
    <w:rsid w:val="001C3192"/>
    <w:rsid w:val="001C5AD1"/>
    <w:rsid w:val="001C5CD4"/>
    <w:rsid w:val="001C5CDA"/>
    <w:rsid w:val="001C7B5C"/>
    <w:rsid w:val="001C7BA9"/>
    <w:rsid w:val="001C7C5B"/>
    <w:rsid w:val="001C7C84"/>
    <w:rsid w:val="001D2418"/>
    <w:rsid w:val="001D26A2"/>
    <w:rsid w:val="001D2E0A"/>
    <w:rsid w:val="001D4900"/>
    <w:rsid w:val="001D533C"/>
    <w:rsid w:val="001D603C"/>
    <w:rsid w:val="001D66F5"/>
    <w:rsid w:val="001D6CE0"/>
    <w:rsid w:val="001D7088"/>
    <w:rsid w:val="001D756E"/>
    <w:rsid w:val="001E2F02"/>
    <w:rsid w:val="001E3D25"/>
    <w:rsid w:val="001E3F00"/>
    <w:rsid w:val="001E4FFC"/>
    <w:rsid w:val="001E53EE"/>
    <w:rsid w:val="001E6C89"/>
    <w:rsid w:val="001F0133"/>
    <w:rsid w:val="001F02CF"/>
    <w:rsid w:val="001F05AA"/>
    <w:rsid w:val="001F0B5F"/>
    <w:rsid w:val="001F0F79"/>
    <w:rsid w:val="001F1F28"/>
    <w:rsid w:val="001F2FC9"/>
    <w:rsid w:val="001F3A22"/>
    <w:rsid w:val="001F4E83"/>
    <w:rsid w:val="001F53D3"/>
    <w:rsid w:val="001F6B4F"/>
    <w:rsid w:val="001F7303"/>
    <w:rsid w:val="001F77BF"/>
    <w:rsid w:val="00202168"/>
    <w:rsid w:val="00203856"/>
    <w:rsid w:val="0020462E"/>
    <w:rsid w:val="00205162"/>
    <w:rsid w:val="0020529B"/>
    <w:rsid w:val="0020566B"/>
    <w:rsid w:val="00205B23"/>
    <w:rsid w:val="002062D6"/>
    <w:rsid w:val="00210ACA"/>
    <w:rsid w:val="002126F0"/>
    <w:rsid w:val="002128B6"/>
    <w:rsid w:val="00212B82"/>
    <w:rsid w:val="00213EF2"/>
    <w:rsid w:val="002148DF"/>
    <w:rsid w:val="00214B70"/>
    <w:rsid w:val="00214D6C"/>
    <w:rsid w:val="002177AA"/>
    <w:rsid w:val="00217E6D"/>
    <w:rsid w:val="00217E9A"/>
    <w:rsid w:val="002224F1"/>
    <w:rsid w:val="00222A9A"/>
    <w:rsid w:val="00223CB3"/>
    <w:rsid w:val="00223E92"/>
    <w:rsid w:val="00224239"/>
    <w:rsid w:val="00224416"/>
    <w:rsid w:val="00224BB1"/>
    <w:rsid w:val="002251CA"/>
    <w:rsid w:val="002274D6"/>
    <w:rsid w:val="002278E5"/>
    <w:rsid w:val="00227AE9"/>
    <w:rsid w:val="00230E3B"/>
    <w:rsid w:val="00232086"/>
    <w:rsid w:val="00232A2F"/>
    <w:rsid w:val="00232B3F"/>
    <w:rsid w:val="0023369D"/>
    <w:rsid w:val="00234362"/>
    <w:rsid w:val="002345A3"/>
    <w:rsid w:val="00237CA7"/>
    <w:rsid w:val="00240CD6"/>
    <w:rsid w:val="00241B3E"/>
    <w:rsid w:val="002423FB"/>
    <w:rsid w:val="002430A2"/>
    <w:rsid w:val="00243A5B"/>
    <w:rsid w:val="00245EC5"/>
    <w:rsid w:val="00246C42"/>
    <w:rsid w:val="002473A4"/>
    <w:rsid w:val="00247442"/>
    <w:rsid w:val="002477EE"/>
    <w:rsid w:val="002479DF"/>
    <w:rsid w:val="00250AA0"/>
    <w:rsid w:val="00251D73"/>
    <w:rsid w:val="0025229B"/>
    <w:rsid w:val="00253EC6"/>
    <w:rsid w:val="002563EB"/>
    <w:rsid w:val="00256581"/>
    <w:rsid w:val="00256D67"/>
    <w:rsid w:val="00256D73"/>
    <w:rsid w:val="002575AF"/>
    <w:rsid w:val="0025791D"/>
    <w:rsid w:val="00260D8B"/>
    <w:rsid w:val="00261403"/>
    <w:rsid w:val="00263027"/>
    <w:rsid w:val="00265B09"/>
    <w:rsid w:val="002663D7"/>
    <w:rsid w:val="002664DA"/>
    <w:rsid w:val="00267698"/>
    <w:rsid w:val="00270DBA"/>
    <w:rsid w:val="002717BC"/>
    <w:rsid w:val="00271960"/>
    <w:rsid w:val="002725B3"/>
    <w:rsid w:val="00272A0F"/>
    <w:rsid w:val="0027362B"/>
    <w:rsid w:val="00274A12"/>
    <w:rsid w:val="00277203"/>
    <w:rsid w:val="002805F1"/>
    <w:rsid w:val="00280B93"/>
    <w:rsid w:val="002813FD"/>
    <w:rsid w:val="002822FF"/>
    <w:rsid w:val="0028242A"/>
    <w:rsid w:val="00285B56"/>
    <w:rsid w:val="002862AC"/>
    <w:rsid w:val="00286AA0"/>
    <w:rsid w:val="00287160"/>
    <w:rsid w:val="00290B85"/>
    <w:rsid w:val="0029103B"/>
    <w:rsid w:val="00295E16"/>
    <w:rsid w:val="00296796"/>
    <w:rsid w:val="00296C3E"/>
    <w:rsid w:val="0029762E"/>
    <w:rsid w:val="00297C10"/>
    <w:rsid w:val="002A077B"/>
    <w:rsid w:val="002A0841"/>
    <w:rsid w:val="002A0B10"/>
    <w:rsid w:val="002A0BE0"/>
    <w:rsid w:val="002A1B37"/>
    <w:rsid w:val="002A478D"/>
    <w:rsid w:val="002A4E71"/>
    <w:rsid w:val="002A6D5F"/>
    <w:rsid w:val="002A6E7E"/>
    <w:rsid w:val="002A7CCE"/>
    <w:rsid w:val="002B0906"/>
    <w:rsid w:val="002B14B9"/>
    <w:rsid w:val="002B17DE"/>
    <w:rsid w:val="002B17F5"/>
    <w:rsid w:val="002B188E"/>
    <w:rsid w:val="002B46AE"/>
    <w:rsid w:val="002B4FED"/>
    <w:rsid w:val="002B5AE5"/>
    <w:rsid w:val="002B6A50"/>
    <w:rsid w:val="002B6D5B"/>
    <w:rsid w:val="002B70B4"/>
    <w:rsid w:val="002C0280"/>
    <w:rsid w:val="002C0395"/>
    <w:rsid w:val="002C100A"/>
    <w:rsid w:val="002C1264"/>
    <w:rsid w:val="002C1C7D"/>
    <w:rsid w:val="002C2958"/>
    <w:rsid w:val="002C3565"/>
    <w:rsid w:val="002C3AC2"/>
    <w:rsid w:val="002C40B7"/>
    <w:rsid w:val="002C4604"/>
    <w:rsid w:val="002C4F3E"/>
    <w:rsid w:val="002C52DD"/>
    <w:rsid w:val="002C5397"/>
    <w:rsid w:val="002C5408"/>
    <w:rsid w:val="002C54DE"/>
    <w:rsid w:val="002C5EDD"/>
    <w:rsid w:val="002C667E"/>
    <w:rsid w:val="002C7C5D"/>
    <w:rsid w:val="002D06D8"/>
    <w:rsid w:val="002D3AAA"/>
    <w:rsid w:val="002D4770"/>
    <w:rsid w:val="002D4C55"/>
    <w:rsid w:val="002D4E69"/>
    <w:rsid w:val="002D4F3C"/>
    <w:rsid w:val="002D5C12"/>
    <w:rsid w:val="002D6D0C"/>
    <w:rsid w:val="002E2723"/>
    <w:rsid w:val="002E2871"/>
    <w:rsid w:val="002E30DB"/>
    <w:rsid w:val="002E3AB8"/>
    <w:rsid w:val="002E40F1"/>
    <w:rsid w:val="002E4A9D"/>
    <w:rsid w:val="002E515B"/>
    <w:rsid w:val="002F06C8"/>
    <w:rsid w:val="002F163A"/>
    <w:rsid w:val="002F1BF4"/>
    <w:rsid w:val="002F1CD9"/>
    <w:rsid w:val="002F33BB"/>
    <w:rsid w:val="002F393A"/>
    <w:rsid w:val="002F53A9"/>
    <w:rsid w:val="002F5696"/>
    <w:rsid w:val="002F604A"/>
    <w:rsid w:val="002F6501"/>
    <w:rsid w:val="002F7614"/>
    <w:rsid w:val="003001A6"/>
    <w:rsid w:val="0030073E"/>
    <w:rsid w:val="00302C62"/>
    <w:rsid w:val="00302DF7"/>
    <w:rsid w:val="00302FF3"/>
    <w:rsid w:val="0030378E"/>
    <w:rsid w:val="00303D6A"/>
    <w:rsid w:val="00305959"/>
    <w:rsid w:val="003060C9"/>
    <w:rsid w:val="00306553"/>
    <w:rsid w:val="00307320"/>
    <w:rsid w:val="00310516"/>
    <w:rsid w:val="00310CA6"/>
    <w:rsid w:val="00311C65"/>
    <w:rsid w:val="00315BA8"/>
    <w:rsid w:val="003163EC"/>
    <w:rsid w:val="00316FD2"/>
    <w:rsid w:val="003208AC"/>
    <w:rsid w:val="00322294"/>
    <w:rsid w:val="00322688"/>
    <w:rsid w:val="00323B76"/>
    <w:rsid w:val="003256B5"/>
    <w:rsid w:val="00325EA9"/>
    <w:rsid w:val="00327D81"/>
    <w:rsid w:val="00330543"/>
    <w:rsid w:val="00332BBC"/>
    <w:rsid w:val="0033332F"/>
    <w:rsid w:val="00333A19"/>
    <w:rsid w:val="003347D9"/>
    <w:rsid w:val="003357F9"/>
    <w:rsid w:val="003363AF"/>
    <w:rsid w:val="00336856"/>
    <w:rsid w:val="00336C2F"/>
    <w:rsid w:val="00337532"/>
    <w:rsid w:val="00340984"/>
    <w:rsid w:val="00341089"/>
    <w:rsid w:val="0034140A"/>
    <w:rsid w:val="0034149A"/>
    <w:rsid w:val="00341674"/>
    <w:rsid w:val="00342A7D"/>
    <w:rsid w:val="0034313A"/>
    <w:rsid w:val="00345E18"/>
    <w:rsid w:val="00346593"/>
    <w:rsid w:val="00350CB3"/>
    <w:rsid w:val="00352B5B"/>
    <w:rsid w:val="00354419"/>
    <w:rsid w:val="00354448"/>
    <w:rsid w:val="00354FFA"/>
    <w:rsid w:val="00357866"/>
    <w:rsid w:val="003619AD"/>
    <w:rsid w:val="00362190"/>
    <w:rsid w:val="003625AE"/>
    <w:rsid w:val="0036517F"/>
    <w:rsid w:val="00365D90"/>
    <w:rsid w:val="00366545"/>
    <w:rsid w:val="00370291"/>
    <w:rsid w:val="00370525"/>
    <w:rsid w:val="0037059E"/>
    <w:rsid w:val="003706F8"/>
    <w:rsid w:val="00370F69"/>
    <w:rsid w:val="00371DB6"/>
    <w:rsid w:val="00371ECB"/>
    <w:rsid w:val="00372D2D"/>
    <w:rsid w:val="003734DA"/>
    <w:rsid w:val="00373DDE"/>
    <w:rsid w:val="0037626C"/>
    <w:rsid w:val="00377AA8"/>
    <w:rsid w:val="00377B8D"/>
    <w:rsid w:val="00377E73"/>
    <w:rsid w:val="00380D06"/>
    <w:rsid w:val="00381183"/>
    <w:rsid w:val="003815A0"/>
    <w:rsid w:val="00381614"/>
    <w:rsid w:val="00381E54"/>
    <w:rsid w:val="003820AA"/>
    <w:rsid w:val="00382419"/>
    <w:rsid w:val="00382F06"/>
    <w:rsid w:val="00383E1A"/>
    <w:rsid w:val="00386FF1"/>
    <w:rsid w:val="00391171"/>
    <w:rsid w:val="00391720"/>
    <w:rsid w:val="0039177A"/>
    <w:rsid w:val="003925C6"/>
    <w:rsid w:val="003931D5"/>
    <w:rsid w:val="003941F5"/>
    <w:rsid w:val="00394E69"/>
    <w:rsid w:val="003953AC"/>
    <w:rsid w:val="00397A7E"/>
    <w:rsid w:val="003A046C"/>
    <w:rsid w:val="003A069D"/>
    <w:rsid w:val="003A1D08"/>
    <w:rsid w:val="003A33FC"/>
    <w:rsid w:val="003A3454"/>
    <w:rsid w:val="003A39D6"/>
    <w:rsid w:val="003A438F"/>
    <w:rsid w:val="003A4E07"/>
    <w:rsid w:val="003A638F"/>
    <w:rsid w:val="003A7D46"/>
    <w:rsid w:val="003B2819"/>
    <w:rsid w:val="003B2FD5"/>
    <w:rsid w:val="003B3152"/>
    <w:rsid w:val="003B57C7"/>
    <w:rsid w:val="003B7352"/>
    <w:rsid w:val="003B7F38"/>
    <w:rsid w:val="003C0359"/>
    <w:rsid w:val="003C0FC6"/>
    <w:rsid w:val="003C27FF"/>
    <w:rsid w:val="003C3FEF"/>
    <w:rsid w:val="003C52A2"/>
    <w:rsid w:val="003C5C97"/>
    <w:rsid w:val="003C6B0B"/>
    <w:rsid w:val="003C7EE3"/>
    <w:rsid w:val="003D10A0"/>
    <w:rsid w:val="003D1B83"/>
    <w:rsid w:val="003D3296"/>
    <w:rsid w:val="003D41F6"/>
    <w:rsid w:val="003D523F"/>
    <w:rsid w:val="003D58E9"/>
    <w:rsid w:val="003D59BE"/>
    <w:rsid w:val="003D5A8D"/>
    <w:rsid w:val="003D60E6"/>
    <w:rsid w:val="003D6316"/>
    <w:rsid w:val="003D65F0"/>
    <w:rsid w:val="003D6EB7"/>
    <w:rsid w:val="003D752F"/>
    <w:rsid w:val="003D7682"/>
    <w:rsid w:val="003D7B6A"/>
    <w:rsid w:val="003D7D97"/>
    <w:rsid w:val="003E0E1A"/>
    <w:rsid w:val="003E190F"/>
    <w:rsid w:val="003E4165"/>
    <w:rsid w:val="003E4B2D"/>
    <w:rsid w:val="003E5B2C"/>
    <w:rsid w:val="003E7A81"/>
    <w:rsid w:val="003F01DE"/>
    <w:rsid w:val="003F0544"/>
    <w:rsid w:val="003F20A6"/>
    <w:rsid w:val="003F2A2E"/>
    <w:rsid w:val="003F2D15"/>
    <w:rsid w:val="003F3A67"/>
    <w:rsid w:val="003F3EA4"/>
    <w:rsid w:val="003F687A"/>
    <w:rsid w:val="0040273E"/>
    <w:rsid w:val="00403550"/>
    <w:rsid w:val="0040415D"/>
    <w:rsid w:val="00404AD0"/>
    <w:rsid w:val="0040614B"/>
    <w:rsid w:val="00406298"/>
    <w:rsid w:val="00407268"/>
    <w:rsid w:val="0041028D"/>
    <w:rsid w:val="004108CA"/>
    <w:rsid w:val="0041182C"/>
    <w:rsid w:val="00411C0F"/>
    <w:rsid w:val="00411C42"/>
    <w:rsid w:val="00413032"/>
    <w:rsid w:val="00413116"/>
    <w:rsid w:val="00414DDB"/>
    <w:rsid w:val="00414E6C"/>
    <w:rsid w:val="004157A8"/>
    <w:rsid w:val="00415837"/>
    <w:rsid w:val="00415B85"/>
    <w:rsid w:val="0041611E"/>
    <w:rsid w:val="00416918"/>
    <w:rsid w:val="00423A0A"/>
    <w:rsid w:val="00423AEF"/>
    <w:rsid w:val="004246AE"/>
    <w:rsid w:val="004265DD"/>
    <w:rsid w:val="004274F9"/>
    <w:rsid w:val="00427FE4"/>
    <w:rsid w:val="004325BE"/>
    <w:rsid w:val="004357DE"/>
    <w:rsid w:val="004370F3"/>
    <w:rsid w:val="00437888"/>
    <w:rsid w:val="0044085C"/>
    <w:rsid w:val="004410D0"/>
    <w:rsid w:val="00442E35"/>
    <w:rsid w:val="004433E6"/>
    <w:rsid w:val="004441D5"/>
    <w:rsid w:val="00444361"/>
    <w:rsid w:val="00445858"/>
    <w:rsid w:val="0044682B"/>
    <w:rsid w:val="00447AE2"/>
    <w:rsid w:val="00450799"/>
    <w:rsid w:val="00451218"/>
    <w:rsid w:val="004512C5"/>
    <w:rsid w:val="0045274D"/>
    <w:rsid w:val="00452B9E"/>
    <w:rsid w:val="00452E65"/>
    <w:rsid w:val="0045360F"/>
    <w:rsid w:val="0045469F"/>
    <w:rsid w:val="004568BD"/>
    <w:rsid w:val="00456910"/>
    <w:rsid w:val="00456A8A"/>
    <w:rsid w:val="00461223"/>
    <w:rsid w:val="004635B0"/>
    <w:rsid w:val="00464119"/>
    <w:rsid w:val="00464394"/>
    <w:rsid w:val="00466B4C"/>
    <w:rsid w:val="004673CF"/>
    <w:rsid w:val="004679AA"/>
    <w:rsid w:val="00470B96"/>
    <w:rsid w:val="00471844"/>
    <w:rsid w:val="0047186C"/>
    <w:rsid w:val="00471A97"/>
    <w:rsid w:val="004729D1"/>
    <w:rsid w:val="0047397A"/>
    <w:rsid w:val="00473A90"/>
    <w:rsid w:val="004752B4"/>
    <w:rsid w:val="00475813"/>
    <w:rsid w:val="0047583C"/>
    <w:rsid w:val="00476059"/>
    <w:rsid w:val="00477089"/>
    <w:rsid w:val="0048047D"/>
    <w:rsid w:val="004804DA"/>
    <w:rsid w:val="00480E69"/>
    <w:rsid w:val="00481238"/>
    <w:rsid w:val="00481C04"/>
    <w:rsid w:val="00481F50"/>
    <w:rsid w:val="00482158"/>
    <w:rsid w:val="004822B3"/>
    <w:rsid w:val="00482647"/>
    <w:rsid w:val="00483827"/>
    <w:rsid w:val="00483D30"/>
    <w:rsid w:val="0048425E"/>
    <w:rsid w:val="00485194"/>
    <w:rsid w:val="00486C53"/>
    <w:rsid w:val="00486D42"/>
    <w:rsid w:val="00487086"/>
    <w:rsid w:val="00487655"/>
    <w:rsid w:val="00490284"/>
    <w:rsid w:val="00491888"/>
    <w:rsid w:val="00492852"/>
    <w:rsid w:val="00492E35"/>
    <w:rsid w:val="0049565E"/>
    <w:rsid w:val="00496B85"/>
    <w:rsid w:val="004978E9"/>
    <w:rsid w:val="00497C9B"/>
    <w:rsid w:val="00497F01"/>
    <w:rsid w:val="004A0038"/>
    <w:rsid w:val="004A01F7"/>
    <w:rsid w:val="004A0D78"/>
    <w:rsid w:val="004A15A6"/>
    <w:rsid w:val="004A3311"/>
    <w:rsid w:val="004A36B2"/>
    <w:rsid w:val="004A49AC"/>
    <w:rsid w:val="004A7AA6"/>
    <w:rsid w:val="004B15A2"/>
    <w:rsid w:val="004B1D75"/>
    <w:rsid w:val="004B1DCF"/>
    <w:rsid w:val="004B2C6C"/>
    <w:rsid w:val="004B3312"/>
    <w:rsid w:val="004B33F0"/>
    <w:rsid w:val="004B389E"/>
    <w:rsid w:val="004B4A40"/>
    <w:rsid w:val="004B7F76"/>
    <w:rsid w:val="004C019C"/>
    <w:rsid w:val="004C14D5"/>
    <w:rsid w:val="004C19E2"/>
    <w:rsid w:val="004C2479"/>
    <w:rsid w:val="004C3155"/>
    <w:rsid w:val="004C3764"/>
    <w:rsid w:val="004C7177"/>
    <w:rsid w:val="004C7A3E"/>
    <w:rsid w:val="004C7BAE"/>
    <w:rsid w:val="004D02F4"/>
    <w:rsid w:val="004D09AA"/>
    <w:rsid w:val="004D1259"/>
    <w:rsid w:val="004D169A"/>
    <w:rsid w:val="004D1FCB"/>
    <w:rsid w:val="004D2A0C"/>
    <w:rsid w:val="004D38C9"/>
    <w:rsid w:val="004D3F3A"/>
    <w:rsid w:val="004D4B47"/>
    <w:rsid w:val="004D52AC"/>
    <w:rsid w:val="004D5652"/>
    <w:rsid w:val="004D6742"/>
    <w:rsid w:val="004E1E01"/>
    <w:rsid w:val="004E1ED8"/>
    <w:rsid w:val="004E31E6"/>
    <w:rsid w:val="004E4487"/>
    <w:rsid w:val="004E456F"/>
    <w:rsid w:val="004E555A"/>
    <w:rsid w:val="004E61B7"/>
    <w:rsid w:val="004E66F8"/>
    <w:rsid w:val="004F0E05"/>
    <w:rsid w:val="004F2863"/>
    <w:rsid w:val="004F33B8"/>
    <w:rsid w:val="004F3D43"/>
    <w:rsid w:val="004F3F45"/>
    <w:rsid w:val="004F4055"/>
    <w:rsid w:val="004F4D26"/>
    <w:rsid w:val="004F5F54"/>
    <w:rsid w:val="004F7C17"/>
    <w:rsid w:val="0050043F"/>
    <w:rsid w:val="0050089B"/>
    <w:rsid w:val="005017E7"/>
    <w:rsid w:val="00501BBF"/>
    <w:rsid w:val="00502220"/>
    <w:rsid w:val="005031F4"/>
    <w:rsid w:val="005039E1"/>
    <w:rsid w:val="00504B09"/>
    <w:rsid w:val="00505962"/>
    <w:rsid w:val="00505A75"/>
    <w:rsid w:val="00510471"/>
    <w:rsid w:val="005125BE"/>
    <w:rsid w:val="0051355D"/>
    <w:rsid w:val="005138C0"/>
    <w:rsid w:val="00514ABC"/>
    <w:rsid w:val="005169DD"/>
    <w:rsid w:val="00516DC8"/>
    <w:rsid w:val="005170BC"/>
    <w:rsid w:val="005177B5"/>
    <w:rsid w:val="0052065E"/>
    <w:rsid w:val="0052089A"/>
    <w:rsid w:val="00523238"/>
    <w:rsid w:val="0052494A"/>
    <w:rsid w:val="005251FB"/>
    <w:rsid w:val="005255B1"/>
    <w:rsid w:val="00525642"/>
    <w:rsid w:val="00530222"/>
    <w:rsid w:val="0053026C"/>
    <w:rsid w:val="005308FB"/>
    <w:rsid w:val="00532315"/>
    <w:rsid w:val="00533852"/>
    <w:rsid w:val="00534C63"/>
    <w:rsid w:val="0053573F"/>
    <w:rsid w:val="005361B5"/>
    <w:rsid w:val="00536462"/>
    <w:rsid w:val="00537B98"/>
    <w:rsid w:val="00537CF6"/>
    <w:rsid w:val="005411C8"/>
    <w:rsid w:val="00543538"/>
    <w:rsid w:val="00543CEE"/>
    <w:rsid w:val="00543DED"/>
    <w:rsid w:val="005451EF"/>
    <w:rsid w:val="00545399"/>
    <w:rsid w:val="005454A6"/>
    <w:rsid w:val="00546328"/>
    <w:rsid w:val="00547A86"/>
    <w:rsid w:val="005515EF"/>
    <w:rsid w:val="00551F5C"/>
    <w:rsid w:val="00552134"/>
    <w:rsid w:val="0055217D"/>
    <w:rsid w:val="0055230E"/>
    <w:rsid w:val="00553A80"/>
    <w:rsid w:val="00556E4F"/>
    <w:rsid w:val="005573A6"/>
    <w:rsid w:val="0055762F"/>
    <w:rsid w:val="005610A1"/>
    <w:rsid w:val="005610EE"/>
    <w:rsid w:val="00561744"/>
    <w:rsid w:val="00561E8F"/>
    <w:rsid w:val="005628F8"/>
    <w:rsid w:val="005649D4"/>
    <w:rsid w:val="005653CC"/>
    <w:rsid w:val="00565CE7"/>
    <w:rsid w:val="005664DE"/>
    <w:rsid w:val="005668A2"/>
    <w:rsid w:val="00566C86"/>
    <w:rsid w:val="00566F0F"/>
    <w:rsid w:val="0057061B"/>
    <w:rsid w:val="00571033"/>
    <w:rsid w:val="00571B55"/>
    <w:rsid w:val="00571C0F"/>
    <w:rsid w:val="00572703"/>
    <w:rsid w:val="00572C4A"/>
    <w:rsid w:val="005734E8"/>
    <w:rsid w:val="00573D13"/>
    <w:rsid w:val="005742C9"/>
    <w:rsid w:val="0057532D"/>
    <w:rsid w:val="0057675C"/>
    <w:rsid w:val="00577CA0"/>
    <w:rsid w:val="005819EF"/>
    <w:rsid w:val="005822EE"/>
    <w:rsid w:val="00582353"/>
    <w:rsid w:val="00582A8B"/>
    <w:rsid w:val="00583FDC"/>
    <w:rsid w:val="00586286"/>
    <w:rsid w:val="005866B1"/>
    <w:rsid w:val="00590B73"/>
    <w:rsid w:val="00592A4D"/>
    <w:rsid w:val="00594A67"/>
    <w:rsid w:val="00594BD8"/>
    <w:rsid w:val="00594CF2"/>
    <w:rsid w:val="005964DA"/>
    <w:rsid w:val="00596947"/>
    <w:rsid w:val="00597321"/>
    <w:rsid w:val="00597D6E"/>
    <w:rsid w:val="005A027F"/>
    <w:rsid w:val="005A07F8"/>
    <w:rsid w:val="005A16FC"/>
    <w:rsid w:val="005A21C5"/>
    <w:rsid w:val="005A23F6"/>
    <w:rsid w:val="005A306A"/>
    <w:rsid w:val="005A3DD0"/>
    <w:rsid w:val="005A41A6"/>
    <w:rsid w:val="005A5443"/>
    <w:rsid w:val="005A5DB5"/>
    <w:rsid w:val="005A6BE3"/>
    <w:rsid w:val="005B1D95"/>
    <w:rsid w:val="005B285B"/>
    <w:rsid w:val="005B3E71"/>
    <w:rsid w:val="005B41E3"/>
    <w:rsid w:val="005B4825"/>
    <w:rsid w:val="005B4CD2"/>
    <w:rsid w:val="005B535D"/>
    <w:rsid w:val="005B6322"/>
    <w:rsid w:val="005B6805"/>
    <w:rsid w:val="005B6CA6"/>
    <w:rsid w:val="005B7745"/>
    <w:rsid w:val="005C1AFF"/>
    <w:rsid w:val="005C2710"/>
    <w:rsid w:val="005C282D"/>
    <w:rsid w:val="005C33A3"/>
    <w:rsid w:val="005C3C11"/>
    <w:rsid w:val="005C4BDA"/>
    <w:rsid w:val="005C5336"/>
    <w:rsid w:val="005C672D"/>
    <w:rsid w:val="005C7148"/>
    <w:rsid w:val="005C7D58"/>
    <w:rsid w:val="005D1C88"/>
    <w:rsid w:val="005D2E6A"/>
    <w:rsid w:val="005D38F9"/>
    <w:rsid w:val="005D7C3C"/>
    <w:rsid w:val="005D7CC9"/>
    <w:rsid w:val="005D7CF5"/>
    <w:rsid w:val="005E03FB"/>
    <w:rsid w:val="005E1111"/>
    <w:rsid w:val="005E1ECE"/>
    <w:rsid w:val="005E41F9"/>
    <w:rsid w:val="005E50CD"/>
    <w:rsid w:val="005E5DF7"/>
    <w:rsid w:val="005F02F1"/>
    <w:rsid w:val="005F10D5"/>
    <w:rsid w:val="005F2565"/>
    <w:rsid w:val="005F3A5C"/>
    <w:rsid w:val="005F4577"/>
    <w:rsid w:val="005F6962"/>
    <w:rsid w:val="00600217"/>
    <w:rsid w:val="00601C83"/>
    <w:rsid w:val="00602C46"/>
    <w:rsid w:val="00602D38"/>
    <w:rsid w:val="006030EF"/>
    <w:rsid w:val="00603848"/>
    <w:rsid w:val="006040C2"/>
    <w:rsid w:val="006046BA"/>
    <w:rsid w:val="00605FBA"/>
    <w:rsid w:val="006060A6"/>
    <w:rsid w:val="00606329"/>
    <w:rsid w:val="0060706E"/>
    <w:rsid w:val="0060746C"/>
    <w:rsid w:val="00607725"/>
    <w:rsid w:val="006104F1"/>
    <w:rsid w:val="006107B1"/>
    <w:rsid w:val="006108BF"/>
    <w:rsid w:val="0061246E"/>
    <w:rsid w:val="00614D1B"/>
    <w:rsid w:val="00614DDC"/>
    <w:rsid w:val="0061535E"/>
    <w:rsid w:val="006158EA"/>
    <w:rsid w:val="00615F93"/>
    <w:rsid w:val="0062077A"/>
    <w:rsid w:val="0062114F"/>
    <w:rsid w:val="0062180D"/>
    <w:rsid w:val="006229F5"/>
    <w:rsid w:val="00622E5E"/>
    <w:rsid w:val="006232CD"/>
    <w:rsid w:val="006250F5"/>
    <w:rsid w:val="006253D6"/>
    <w:rsid w:val="00626049"/>
    <w:rsid w:val="0062646D"/>
    <w:rsid w:val="00630186"/>
    <w:rsid w:val="00630906"/>
    <w:rsid w:val="00630C22"/>
    <w:rsid w:val="00631486"/>
    <w:rsid w:val="00634EC5"/>
    <w:rsid w:val="00635DAC"/>
    <w:rsid w:val="00636848"/>
    <w:rsid w:val="0063770E"/>
    <w:rsid w:val="00637DB2"/>
    <w:rsid w:val="00637DE4"/>
    <w:rsid w:val="006402A5"/>
    <w:rsid w:val="00642B38"/>
    <w:rsid w:val="00643694"/>
    <w:rsid w:val="0064480A"/>
    <w:rsid w:val="006452F3"/>
    <w:rsid w:val="00645A67"/>
    <w:rsid w:val="00646B51"/>
    <w:rsid w:val="00646BD7"/>
    <w:rsid w:val="00646C16"/>
    <w:rsid w:val="00650F51"/>
    <w:rsid w:val="0065174C"/>
    <w:rsid w:val="00651DD9"/>
    <w:rsid w:val="0065402E"/>
    <w:rsid w:val="0065414B"/>
    <w:rsid w:val="006560AE"/>
    <w:rsid w:val="00656522"/>
    <w:rsid w:val="00660CA1"/>
    <w:rsid w:val="00660EC5"/>
    <w:rsid w:val="006623F6"/>
    <w:rsid w:val="006624DC"/>
    <w:rsid w:val="00662CB4"/>
    <w:rsid w:val="00663BA0"/>
    <w:rsid w:val="00665E42"/>
    <w:rsid w:val="00670634"/>
    <w:rsid w:val="00671393"/>
    <w:rsid w:val="00672802"/>
    <w:rsid w:val="00672E78"/>
    <w:rsid w:val="006735E8"/>
    <w:rsid w:val="0067381D"/>
    <w:rsid w:val="0067423D"/>
    <w:rsid w:val="006756F4"/>
    <w:rsid w:val="00675ABE"/>
    <w:rsid w:val="00675F1C"/>
    <w:rsid w:val="0067714E"/>
    <w:rsid w:val="00677733"/>
    <w:rsid w:val="00680248"/>
    <w:rsid w:val="00682B62"/>
    <w:rsid w:val="00683B6D"/>
    <w:rsid w:val="006849EE"/>
    <w:rsid w:val="00685A62"/>
    <w:rsid w:val="00685CDE"/>
    <w:rsid w:val="0068669D"/>
    <w:rsid w:val="00687118"/>
    <w:rsid w:val="0069066E"/>
    <w:rsid w:val="0069083A"/>
    <w:rsid w:val="006909CB"/>
    <w:rsid w:val="00692D72"/>
    <w:rsid w:val="00692FA3"/>
    <w:rsid w:val="00692FC8"/>
    <w:rsid w:val="006932DC"/>
    <w:rsid w:val="00693712"/>
    <w:rsid w:val="0069377F"/>
    <w:rsid w:val="00694AE4"/>
    <w:rsid w:val="0069501E"/>
    <w:rsid w:val="00696ED0"/>
    <w:rsid w:val="00697013"/>
    <w:rsid w:val="006973F8"/>
    <w:rsid w:val="0069751E"/>
    <w:rsid w:val="0069762F"/>
    <w:rsid w:val="006A0C59"/>
    <w:rsid w:val="006A52CD"/>
    <w:rsid w:val="006A536F"/>
    <w:rsid w:val="006A5561"/>
    <w:rsid w:val="006A653D"/>
    <w:rsid w:val="006A7FD5"/>
    <w:rsid w:val="006B1E70"/>
    <w:rsid w:val="006B23BF"/>
    <w:rsid w:val="006B26B7"/>
    <w:rsid w:val="006B2B41"/>
    <w:rsid w:val="006B4B82"/>
    <w:rsid w:val="006B57FE"/>
    <w:rsid w:val="006B7239"/>
    <w:rsid w:val="006B761F"/>
    <w:rsid w:val="006C2B3D"/>
    <w:rsid w:val="006C38C8"/>
    <w:rsid w:val="006C62BC"/>
    <w:rsid w:val="006C6C4C"/>
    <w:rsid w:val="006D044C"/>
    <w:rsid w:val="006D079C"/>
    <w:rsid w:val="006D21B3"/>
    <w:rsid w:val="006D2D59"/>
    <w:rsid w:val="006D3997"/>
    <w:rsid w:val="006D5BB9"/>
    <w:rsid w:val="006D5FDD"/>
    <w:rsid w:val="006E03AC"/>
    <w:rsid w:val="006E1C73"/>
    <w:rsid w:val="006E1FD9"/>
    <w:rsid w:val="006E3603"/>
    <w:rsid w:val="006E3A33"/>
    <w:rsid w:val="006E49E7"/>
    <w:rsid w:val="006E4EDA"/>
    <w:rsid w:val="006E504F"/>
    <w:rsid w:val="006E5E7D"/>
    <w:rsid w:val="006E5EE2"/>
    <w:rsid w:val="006E6E7D"/>
    <w:rsid w:val="006E7B05"/>
    <w:rsid w:val="006F2561"/>
    <w:rsid w:val="006F58A6"/>
    <w:rsid w:val="006F632B"/>
    <w:rsid w:val="007011F7"/>
    <w:rsid w:val="0070167E"/>
    <w:rsid w:val="00701814"/>
    <w:rsid w:val="00702014"/>
    <w:rsid w:val="00702431"/>
    <w:rsid w:val="00702623"/>
    <w:rsid w:val="0070312F"/>
    <w:rsid w:val="0070361B"/>
    <w:rsid w:val="00704659"/>
    <w:rsid w:val="00704ACE"/>
    <w:rsid w:val="007053AD"/>
    <w:rsid w:val="00706AE6"/>
    <w:rsid w:val="00706CBB"/>
    <w:rsid w:val="007100D0"/>
    <w:rsid w:val="00711147"/>
    <w:rsid w:val="007140D0"/>
    <w:rsid w:val="00714487"/>
    <w:rsid w:val="0071686D"/>
    <w:rsid w:val="0071726B"/>
    <w:rsid w:val="007178F0"/>
    <w:rsid w:val="00720A3E"/>
    <w:rsid w:val="00720C62"/>
    <w:rsid w:val="007232ED"/>
    <w:rsid w:val="007234CC"/>
    <w:rsid w:val="00724D00"/>
    <w:rsid w:val="00725A14"/>
    <w:rsid w:val="0072742D"/>
    <w:rsid w:val="0073022B"/>
    <w:rsid w:val="0073251B"/>
    <w:rsid w:val="00732B10"/>
    <w:rsid w:val="00736018"/>
    <w:rsid w:val="00737061"/>
    <w:rsid w:val="00737242"/>
    <w:rsid w:val="00737402"/>
    <w:rsid w:val="00737647"/>
    <w:rsid w:val="00740089"/>
    <w:rsid w:val="00740506"/>
    <w:rsid w:val="00740DE7"/>
    <w:rsid w:val="00741B7C"/>
    <w:rsid w:val="00742438"/>
    <w:rsid w:val="0074393E"/>
    <w:rsid w:val="00743F8C"/>
    <w:rsid w:val="007440EB"/>
    <w:rsid w:val="00745A49"/>
    <w:rsid w:val="007470F1"/>
    <w:rsid w:val="007507ED"/>
    <w:rsid w:val="00751617"/>
    <w:rsid w:val="00751B38"/>
    <w:rsid w:val="00753C57"/>
    <w:rsid w:val="00754760"/>
    <w:rsid w:val="007554D3"/>
    <w:rsid w:val="00755767"/>
    <w:rsid w:val="00755F14"/>
    <w:rsid w:val="00757EAB"/>
    <w:rsid w:val="00760021"/>
    <w:rsid w:val="00761184"/>
    <w:rsid w:val="00761380"/>
    <w:rsid w:val="0076238C"/>
    <w:rsid w:val="00763124"/>
    <w:rsid w:val="00763969"/>
    <w:rsid w:val="00763AD3"/>
    <w:rsid w:val="00763F1D"/>
    <w:rsid w:val="00764023"/>
    <w:rsid w:val="00765DD0"/>
    <w:rsid w:val="007668D2"/>
    <w:rsid w:val="00766EE5"/>
    <w:rsid w:val="007672A9"/>
    <w:rsid w:val="00770804"/>
    <w:rsid w:val="00770C63"/>
    <w:rsid w:val="007711F8"/>
    <w:rsid w:val="007734CD"/>
    <w:rsid w:val="007743F4"/>
    <w:rsid w:val="00774B81"/>
    <w:rsid w:val="00775730"/>
    <w:rsid w:val="00775DE8"/>
    <w:rsid w:val="00775E6E"/>
    <w:rsid w:val="00776474"/>
    <w:rsid w:val="00777D0B"/>
    <w:rsid w:val="00780F87"/>
    <w:rsid w:val="007816CA"/>
    <w:rsid w:val="00782DBF"/>
    <w:rsid w:val="00783312"/>
    <w:rsid w:val="00783601"/>
    <w:rsid w:val="0078362E"/>
    <w:rsid w:val="00786D26"/>
    <w:rsid w:val="007901A6"/>
    <w:rsid w:val="00790C0F"/>
    <w:rsid w:val="0079125E"/>
    <w:rsid w:val="0079248A"/>
    <w:rsid w:val="00793669"/>
    <w:rsid w:val="00793D0A"/>
    <w:rsid w:val="007951CB"/>
    <w:rsid w:val="00795433"/>
    <w:rsid w:val="0079583F"/>
    <w:rsid w:val="0079643C"/>
    <w:rsid w:val="00797F8B"/>
    <w:rsid w:val="007A13F3"/>
    <w:rsid w:val="007A188C"/>
    <w:rsid w:val="007A2BE0"/>
    <w:rsid w:val="007A4DC0"/>
    <w:rsid w:val="007A7177"/>
    <w:rsid w:val="007A743A"/>
    <w:rsid w:val="007A7720"/>
    <w:rsid w:val="007B0266"/>
    <w:rsid w:val="007B162B"/>
    <w:rsid w:val="007B1998"/>
    <w:rsid w:val="007B19A7"/>
    <w:rsid w:val="007B1A3E"/>
    <w:rsid w:val="007B1D79"/>
    <w:rsid w:val="007B286D"/>
    <w:rsid w:val="007B29B2"/>
    <w:rsid w:val="007B374D"/>
    <w:rsid w:val="007B37A0"/>
    <w:rsid w:val="007B49C2"/>
    <w:rsid w:val="007B6A49"/>
    <w:rsid w:val="007B73CC"/>
    <w:rsid w:val="007B79CA"/>
    <w:rsid w:val="007C107F"/>
    <w:rsid w:val="007C2884"/>
    <w:rsid w:val="007C5161"/>
    <w:rsid w:val="007C564F"/>
    <w:rsid w:val="007C6948"/>
    <w:rsid w:val="007D01F8"/>
    <w:rsid w:val="007D048D"/>
    <w:rsid w:val="007D04CC"/>
    <w:rsid w:val="007D4BB4"/>
    <w:rsid w:val="007D63C0"/>
    <w:rsid w:val="007D747B"/>
    <w:rsid w:val="007E2A21"/>
    <w:rsid w:val="007E30B5"/>
    <w:rsid w:val="007E3A60"/>
    <w:rsid w:val="007E4737"/>
    <w:rsid w:val="007E5153"/>
    <w:rsid w:val="007E5552"/>
    <w:rsid w:val="007E6134"/>
    <w:rsid w:val="007E6DE0"/>
    <w:rsid w:val="007F08F0"/>
    <w:rsid w:val="007F098C"/>
    <w:rsid w:val="007F3075"/>
    <w:rsid w:val="007F559F"/>
    <w:rsid w:val="007F65B7"/>
    <w:rsid w:val="007F69D0"/>
    <w:rsid w:val="007F7B16"/>
    <w:rsid w:val="007F7D3D"/>
    <w:rsid w:val="0080070D"/>
    <w:rsid w:val="008017E8"/>
    <w:rsid w:val="00801891"/>
    <w:rsid w:val="00801AB5"/>
    <w:rsid w:val="008032C3"/>
    <w:rsid w:val="00804A44"/>
    <w:rsid w:val="008050B9"/>
    <w:rsid w:val="00805292"/>
    <w:rsid w:val="00806839"/>
    <w:rsid w:val="00806923"/>
    <w:rsid w:val="008072DA"/>
    <w:rsid w:val="00807FF8"/>
    <w:rsid w:val="00810007"/>
    <w:rsid w:val="008111E8"/>
    <w:rsid w:val="00811C45"/>
    <w:rsid w:val="008120DB"/>
    <w:rsid w:val="00812C9B"/>
    <w:rsid w:val="00812F34"/>
    <w:rsid w:val="00813EF2"/>
    <w:rsid w:val="008146C1"/>
    <w:rsid w:val="008156AB"/>
    <w:rsid w:val="00815D28"/>
    <w:rsid w:val="00816973"/>
    <w:rsid w:val="00816F83"/>
    <w:rsid w:val="00822F7E"/>
    <w:rsid w:val="008266E0"/>
    <w:rsid w:val="008315EB"/>
    <w:rsid w:val="00831FAC"/>
    <w:rsid w:val="00832853"/>
    <w:rsid w:val="00833115"/>
    <w:rsid w:val="0083564D"/>
    <w:rsid w:val="00835664"/>
    <w:rsid w:val="00835BFD"/>
    <w:rsid w:val="00836C3E"/>
    <w:rsid w:val="00837CF7"/>
    <w:rsid w:val="00837D2E"/>
    <w:rsid w:val="0084143A"/>
    <w:rsid w:val="0084237F"/>
    <w:rsid w:val="008425E5"/>
    <w:rsid w:val="008440E1"/>
    <w:rsid w:val="00844259"/>
    <w:rsid w:val="0084688B"/>
    <w:rsid w:val="00847199"/>
    <w:rsid w:val="00847B82"/>
    <w:rsid w:val="0085009D"/>
    <w:rsid w:val="0085053B"/>
    <w:rsid w:val="008506E5"/>
    <w:rsid w:val="00851572"/>
    <w:rsid w:val="00852967"/>
    <w:rsid w:val="00852EDD"/>
    <w:rsid w:val="0085341F"/>
    <w:rsid w:val="0085459C"/>
    <w:rsid w:val="008547C8"/>
    <w:rsid w:val="00860499"/>
    <w:rsid w:val="00863187"/>
    <w:rsid w:val="008633BE"/>
    <w:rsid w:val="00866080"/>
    <w:rsid w:val="0086648C"/>
    <w:rsid w:val="00867764"/>
    <w:rsid w:val="00867C0B"/>
    <w:rsid w:val="00867CF5"/>
    <w:rsid w:val="00870530"/>
    <w:rsid w:val="00871C88"/>
    <w:rsid w:val="008720C4"/>
    <w:rsid w:val="00873A6C"/>
    <w:rsid w:val="00873C0A"/>
    <w:rsid w:val="00874254"/>
    <w:rsid w:val="008758C3"/>
    <w:rsid w:val="00877848"/>
    <w:rsid w:val="008813BE"/>
    <w:rsid w:val="008825B7"/>
    <w:rsid w:val="00882C8B"/>
    <w:rsid w:val="00882E3A"/>
    <w:rsid w:val="00885436"/>
    <w:rsid w:val="008854DC"/>
    <w:rsid w:val="00885D16"/>
    <w:rsid w:val="0088741C"/>
    <w:rsid w:val="00887BF9"/>
    <w:rsid w:val="008918CC"/>
    <w:rsid w:val="00891CC5"/>
    <w:rsid w:val="00893C36"/>
    <w:rsid w:val="0089453B"/>
    <w:rsid w:val="008949F0"/>
    <w:rsid w:val="00894C2A"/>
    <w:rsid w:val="00894C72"/>
    <w:rsid w:val="00894CCD"/>
    <w:rsid w:val="00895341"/>
    <w:rsid w:val="008954DB"/>
    <w:rsid w:val="0089555A"/>
    <w:rsid w:val="008965BD"/>
    <w:rsid w:val="008A07B0"/>
    <w:rsid w:val="008A0D70"/>
    <w:rsid w:val="008A0F0C"/>
    <w:rsid w:val="008A25A3"/>
    <w:rsid w:val="008A2749"/>
    <w:rsid w:val="008A3293"/>
    <w:rsid w:val="008A3BEE"/>
    <w:rsid w:val="008A4876"/>
    <w:rsid w:val="008A6E8B"/>
    <w:rsid w:val="008A724B"/>
    <w:rsid w:val="008A7D97"/>
    <w:rsid w:val="008A7E82"/>
    <w:rsid w:val="008B0378"/>
    <w:rsid w:val="008B1F14"/>
    <w:rsid w:val="008B2939"/>
    <w:rsid w:val="008B2E75"/>
    <w:rsid w:val="008B31D2"/>
    <w:rsid w:val="008B375E"/>
    <w:rsid w:val="008B4FD8"/>
    <w:rsid w:val="008B5674"/>
    <w:rsid w:val="008B59F2"/>
    <w:rsid w:val="008B671E"/>
    <w:rsid w:val="008B6E6B"/>
    <w:rsid w:val="008B6F47"/>
    <w:rsid w:val="008B7CC7"/>
    <w:rsid w:val="008C082D"/>
    <w:rsid w:val="008C0E7A"/>
    <w:rsid w:val="008C27D2"/>
    <w:rsid w:val="008C2F25"/>
    <w:rsid w:val="008C39FE"/>
    <w:rsid w:val="008C5BD0"/>
    <w:rsid w:val="008C6B50"/>
    <w:rsid w:val="008C7802"/>
    <w:rsid w:val="008C7860"/>
    <w:rsid w:val="008C7A1B"/>
    <w:rsid w:val="008D03BE"/>
    <w:rsid w:val="008D1E20"/>
    <w:rsid w:val="008D2703"/>
    <w:rsid w:val="008D4508"/>
    <w:rsid w:val="008D698F"/>
    <w:rsid w:val="008E2C60"/>
    <w:rsid w:val="008E2D80"/>
    <w:rsid w:val="008E353E"/>
    <w:rsid w:val="008E379E"/>
    <w:rsid w:val="008E3A6C"/>
    <w:rsid w:val="008E3B91"/>
    <w:rsid w:val="008E47BF"/>
    <w:rsid w:val="008E4DC3"/>
    <w:rsid w:val="008E4F5D"/>
    <w:rsid w:val="008E502E"/>
    <w:rsid w:val="008F113A"/>
    <w:rsid w:val="008F1498"/>
    <w:rsid w:val="008F6D96"/>
    <w:rsid w:val="008F6F70"/>
    <w:rsid w:val="0090071A"/>
    <w:rsid w:val="009007A0"/>
    <w:rsid w:val="00902B10"/>
    <w:rsid w:val="00903E26"/>
    <w:rsid w:val="009045D2"/>
    <w:rsid w:val="00905358"/>
    <w:rsid w:val="009056FE"/>
    <w:rsid w:val="00906498"/>
    <w:rsid w:val="00907994"/>
    <w:rsid w:val="009107F1"/>
    <w:rsid w:val="009123A6"/>
    <w:rsid w:val="00914903"/>
    <w:rsid w:val="00914978"/>
    <w:rsid w:val="00914B0C"/>
    <w:rsid w:val="00914BC0"/>
    <w:rsid w:val="0091674C"/>
    <w:rsid w:val="00920202"/>
    <w:rsid w:val="00920959"/>
    <w:rsid w:val="00922387"/>
    <w:rsid w:val="00923D21"/>
    <w:rsid w:val="00926116"/>
    <w:rsid w:val="00927448"/>
    <w:rsid w:val="00931AE9"/>
    <w:rsid w:val="00932481"/>
    <w:rsid w:val="00932854"/>
    <w:rsid w:val="00937823"/>
    <w:rsid w:val="009408C9"/>
    <w:rsid w:val="00940DFA"/>
    <w:rsid w:val="00942CBD"/>
    <w:rsid w:val="009430C1"/>
    <w:rsid w:val="00944CCC"/>
    <w:rsid w:val="00945103"/>
    <w:rsid w:val="00946BCB"/>
    <w:rsid w:val="0095131D"/>
    <w:rsid w:val="009515AE"/>
    <w:rsid w:val="009517FB"/>
    <w:rsid w:val="00951FBD"/>
    <w:rsid w:val="00953D21"/>
    <w:rsid w:val="00953FA4"/>
    <w:rsid w:val="009540FD"/>
    <w:rsid w:val="009542ED"/>
    <w:rsid w:val="00954FE1"/>
    <w:rsid w:val="009556AD"/>
    <w:rsid w:val="009556FE"/>
    <w:rsid w:val="0095634B"/>
    <w:rsid w:val="00956F77"/>
    <w:rsid w:val="00957495"/>
    <w:rsid w:val="00960D97"/>
    <w:rsid w:val="009629B2"/>
    <w:rsid w:val="00962C6A"/>
    <w:rsid w:val="00963143"/>
    <w:rsid w:val="0096352A"/>
    <w:rsid w:val="00965005"/>
    <w:rsid w:val="00966011"/>
    <w:rsid w:val="009661B0"/>
    <w:rsid w:val="00966CB0"/>
    <w:rsid w:val="009671EE"/>
    <w:rsid w:val="00967EEB"/>
    <w:rsid w:val="0097084C"/>
    <w:rsid w:val="0097179C"/>
    <w:rsid w:val="00971E68"/>
    <w:rsid w:val="00972321"/>
    <w:rsid w:val="009727D0"/>
    <w:rsid w:val="009728C3"/>
    <w:rsid w:val="0097290B"/>
    <w:rsid w:val="00972E8C"/>
    <w:rsid w:val="0097496D"/>
    <w:rsid w:val="00974D6C"/>
    <w:rsid w:val="00975728"/>
    <w:rsid w:val="00975E2C"/>
    <w:rsid w:val="00975FBD"/>
    <w:rsid w:val="00976158"/>
    <w:rsid w:val="00980731"/>
    <w:rsid w:val="00980A5D"/>
    <w:rsid w:val="0098123A"/>
    <w:rsid w:val="0098226F"/>
    <w:rsid w:val="00985230"/>
    <w:rsid w:val="00987CBB"/>
    <w:rsid w:val="00987CD8"/>
    <w:rsid w:val="009911BF"/>
    <w:rsid w:val="0099182A"/>
    <w:rsid w:val="00991BE2"/>
    <w:rsid w:val="009920B3"/>
    <w:rsid w:val="00994475"/>
    <w:rsid w:val="0099663F"/>
    <w:rsid w:val="00997AE0"/>
    <w:rsid w:val="009A032F"/>
    <w:rsid w:val="009A03B6"/>
    <w:rsid w:val="009A0536"/>
    <w:rsid w:val="009A270C"/>
    <w:rsid w:val="009A27B1"/>
    <w:rsid w:val="009A2918"/>
    <w:rsid w:val="009A3040"/>
    <w:rsid w:val="009A6DD5"/>
    <w:rsid w:val="009A723C"/>
    <w:rsid w:val="009B0681"/>
    <w:rsid w:val="009B0B5D"/>
    <w:rsid w:val="009B2018"/>
    <w:rsid w:val="009B238A"/>
    <w:rsid w:val="009B2E16"/>
    <w:rsid w:val="009B4554"/>
    <w:rsid w:val="009B5CD4"/>
    <w:rsid w:val="009B639C"/>
    <w:rsid w:val="009B6767"/>
    <w:rsid w:val="009B78C6"/>
    <w:rsid w:val="009C0CA6"/>
    <w:rsid w:val="009C238C"/>
    <w:rsid w:val="009C36E4"/>
    <w:rsid w:val="009C44CD"/>
    <w:rsid w:val="009C5BB0"/>
    <w:rsid w:val="009D194C"/>
    <w:rsid w:val="009D1F18"/>
    <w:rsid w:val="009D2A2D"/>
    <w:rsid w:val="009D40B1"/>
    <w:rsid w:val="009D446F"/>
    <w:rsid w:val="009D6834"/>
    <w:rsid w:val="009D6E5A"/>
    <w:rsid w:val="009D78A8"/>
    <w:rsid w:val="009D7B8A"/>
    <w:rsid w:val="009D7EC8"/>
    <w:rsid w:val="009E00F3"/>
    <w:rsid w:val="009E118B"/>
    <w:rsid w:val="009E2F3D"/>
    <w:rsid w:val="009E3056"/>
    <w:rsid w:val="009E3766"/>
    <w:rsid w:val="009E3A8B"/>
    <w:rsid w:val="009E48A8"/>
    <w:rsid w:val="009E4DF5"/>
    <w:rsid w:val="009F10DC"/>
    <w:rsid w:val="009F1F78"/>
    <w:rsid w:val="009F20E7"/>
    <w:rsid w:val="009F3A3F"/>
    <w:rsid w:val="009F3E35"/>
    <w:rsid w:val="009F4E4F"/>
    <w:rsid w:val="009F50B9"/>
    <w:rsid w:val="009F5E03"/>
    <w:rsid w:val="009F5F2D"/>
    <w:rsid w:val="009F5F96"/>
    <w:rsid w:val="009F6131"/>
    <w:rsid w:val="009F7F28"/>
    <w:rsid w:val="00A008DE"/>
    <w:rsid w:val="00A02302"/>
    <w:rsid w:val="00A028A6"/>
    <w:rsid w:val="00A02CD0"/>
    <w:rsid w:val="00A04757"/>
    <w:rsid w:val="00A05198"/>
    <w:rsid w:val="00A05222"/>
    <w:rsid w:val="00A059EE"/>
    <w:rsid w:val="00A0641E"/>
    <w:rsid w:val="00A1044A"/>
    <w:rsid w:val="00A1266E"/>
    <w:rsid w:val="00A134EF"/>
    <w:rsid w:val="00A143AB"/>
    <w:rsid w:val="00A145A9"/>
    <w:rsid w:val="00A1546D"/>
    <w:rsid w:val="00A15785"/>
    <w:rsid w:val="00A1610F"/>
    <w:rsid w:val="00A16136"/>
    <w:rsid w:val="00A165A9"/>
    <w:rsid w:val="00A16B52"/>
    <w:rsid w:val="00A172A5"/>
    <w:rsid w:val="00A17AAB"/>
    <w:rsid w:val="00A20C82"/>
    <w:rsid w:val="00A21871"/>
    <w:rsid w:val="00A2284E"/>
    <w:rsid w:val="00A230FF"/>
    <w:rsid w:val="00A250A6"/>
    <w:rsid w:val="00A2523C"/>
    <w:rsid w:val="00A25635"/>
    <w:rsid w:val="00A27E04"/>
    <w:rsid w:val="00A30306"/>
    <w:rsid w:val="00A3075C"/>
    <w:rsid w:val="00A3116E"/>
    <w:rsid w:val="00A31EDF"/>
    <w:rsid w:val="00A328E3"/>
    <w:rsid w:val="00A36DF7"/>
    <w:rsid w:val="00A42A95"/>
    <w:rsid w:val="00A43260"/>
    <w:rsid w:val="00A44DC4"/>
    <w:rsid w:val="00A46611"/>
    <w:rsid w:val="00A50AD7"/>
    <w:rsid w:val="00A50EAA"/>
    <w:rsid w:val="00A51D4F"/>
    <w:rsid w:val="00A5208E"/>
    <w:rsid w:val="00A52C1D"/>
    <w:rsid w:val="00A544B0"/>
    <w:rsid w:val="00A5457E"/>
    <w:rsid w:val="00A55080"/>
    <w:rsid w:val="00A555B5"/>
    <w:rsid w:val="00A5571A"/>
    <w:rsid w:val="00A5656C"/>
    <w:rsid w:val="00A579EF"/>
    <w:rsid w:val="00A603EF"/>
    <w:rsid w:val="00A60607"/>
    <w:rsid w:val="00A60886"/>
    <w:rsid w:val="00A6159A"/>
    <w:rsid w:val="00A61F6D"/>
    <w:rsid w:val="00A62165"/>
    <w:rsid w:val="00A62A75"/>
    <w:rsid w:val="00A64093"/>
    <w:rsid w:val="00A66E15"/>
    <w:rsid w:val="00A67E72"/>
    <w:rsid w:val="00A71759"/>
    <w:rsid w:val="00A72643"/>
    <w:rsid w:val="00A73592"/>
    <w:rsid w:val="00A7368E"/>
    <w:rsid w:val="00A73812"/>
    <w:rsid w:val="00A73BFE"/>
    <w:rsid w:val="00A74819"/>
    <w:rsid w:val="00A755BB"/>
    <w:rsid w:val="00A758F1"/>
    <w:rsid w:val="00A75A64"/>
    <w:rsid w:val="00A76655"/>
    <w:rsid w:val="00A76A1F"/>
    <w:rsid w:val="00A808F2"/>
    <w:rsid w:val="00A82C2A"/>
    <w:rsid w:val="00A8498B"/>
    <w:rsid w:val="00A8568C"/>
    <w:rsid w:val="00A859E5"/>
    <w:rsid w:val="00A85BBC"/>
    <w:rsid w:val="00A86ED2"/>
    <w:rsid w:val="00A870A2"/>
    <w:rsid w:val="00A870B4"/>
    <w:rsid w:val="00A87254"/>
    <w:rsid w:val="00A872E8"/>
    <w:rsid w:val="00A944D8"/>
    <w:rsid w:val="00A95669"/>
    <w:rsid w:val="00A969C0"/>
    <w:rsid w:val="00A96F79"/>
    <w:rsid w:val="00A9798E"/>
    <w:rsid w:val="00A979E4"/>
    <w:rsid w:val="00AA107E"/>
    <w:rsid w:val="00AA1BCF"/>
    <w:rsid w:val="00AA2E11"/>
    <w:rsid w:val="00AA4714"/>
    <w:rsid w:val="00AA4C9E"/>
    <w:rsid w:val="00AA568B"/>
    <w:rsid w:val="00AA614E"/>
    <w:rsid w:val="00AA673D"/>
    <w:rsid w:val="00AA6868"/>
    <w:rsid w:val="00AA6C47"/>
    <w:rsid w:val="00AA7E9E"/>
    <w:rsid w:val="00AB0021"/>
    <w:rsid w:val="00AB1498"/>
    <w:rsid w:val="00AB188A"/>
    <w:rsid w:val="00AB22C4"/>
    <w:rsid w:val="00AB2493"/>
    <w:rsid w:val="00AB4330"/>
    <w:rsid w:val="00AB4372"/>
    <w:rsid w:val="00AC0754"/>
    <w:rsid w:val="00AC0BBA"/>
    <w:rsid w:val="00AC1899"/>
    <w:rsid w:val="00AC1A07"/>
    <w:rsid w:val="00AC369B"/>
    <w:rsid w:val="00AC3F2F"/>
    <w:rsid w:val="00AC46DE"/>
    <w:rsid w:val="00AC5486"/>
    <w:rsid w:val="00AC5C22"/>
    <w:rsid w:val="00AD0E1C"/>
    <w:rsid w:val="00AD13B4"/>
    <w:rsid w:val="00AD2E05"/>
    <w:rsid w:val="00AD4282"/>
    <w:rsid w:val="00AD42BD"/>
    <w:rsid w:val="00AD5532"/>
    <w:rsid w:val="00AD578C"/>
    <w:rsid w:val="00AD7E85"/>
    <w:rsid w:val="00AE1A22"/>
    <w:rsid w:val="00AE224E"/>
    <w:rsid w:val="00AE24AD"/>
    <w:rsid w:val="00AE2B69"/>
    <w:rsid w:val="00AE591F"/>
    <w:rsid w:val="00AE5C29"/>
    <w:rsid w:val="00AE5F66"/>
    <w:rsid w:val="00AE7753"/>
    <w:rsid w:val="00AF0217"/>
    <w:rsid w:val="00AF3271"/>
    <w:rsid w:val="00AF532F"/>
    <w:rsid w:val="00AF5981"/>
    <w:rsid w:val="00AF6D87"/>
    <w:rsid w:val="00AF6FDC"/>
    <w:rsid w:val="00B01061"/>
    <w:rsid w:val="00B02018"/>
    <w:rsid w:val="00B036B6"/>
    <w:rsid w:val="00B03700"/>
    <w:rsid w:val="00B038C4"/>
    <w:rsid w:val="00B03978"/>
    <w:rsid w:val="00B043C4"/>
    <w:rsid w:val="00B04ED6"/>
    <w:rsid w:val="00B062FA"/>
    <w:rsid w:val="00B07037"/>
    <w:rsid w:val="00B0775D"/>
    <w:rsid w:val="00B078BD"/>
    <w:rsid w:val="00B078E1"/>
    <w:rsid w:val="00B07CF9"/>
    <w:rsid w:val="00B1035E"/>
    <w:rsid w:val="00B11B18"/>
    <w:rsid w:val="00B15490"/>
    <w:rsid w:val="00B157D3"/>
    <w:rsid w:val="00B159FB"/>
    <w:rsid w:val="00B171C1"/>
    <w:rsid w:val="00B174FD"/>
    <w:rsid w:val="00B20AD1"/>
    <w:rsid w:val="00B21CC4"/>
    <w:rsid w:val="00B24170"/>
    <w:rsid w:val="00B249FF"/>
    <w:rsid w:val="00B30317"/>
    <w:rsid w:val="00B309F3"/>
    <w:rsid w:val="00B30FA9"/>
    <w:rsid w:val="00B32551"/>
    <w:rsid w:val="00B34EF2"/>
    <w:rsid w:val="00B35A4C"/>
    <w:rsid w:val="00B35DF1"/>
    <w:rsid w:val="00B366FD"/>
    <w:rsid w:val="00B368AF"/>
    <w:rsid w:val="00B36A98"/>
    <w:rsid w:val="00B37579"/>
    <w:rsid w:val="00B3763C"/>
    <w:rsid w:val="00B41968"/>
    <w:rsid w:val="00B42620"/>
    <w:rsid w:val="00B44075"/>
    <w:rsid w:val="00B447E7"/>
    <w:rsid w:val="00B45F89"/>
    <w:rsid w:val="00B466EA"/>
    <w:rsid w:val="00B4678F"/>
    <w:rsid w:val="00B47375"/>
    <w:rsid w:val="00B52874"/>
    <w:rsid w:val="00B52CEE"/>
    <w:rsid w:val="00B542DD"/>
    <w:rsid w:val="00B56DDF"/>
    <w:rsid w:val="00B572D2"/>
    <w:rsid w:val="00B57528"/>
    <w:rsid w:val="00B577E4"/>
    <w:rsid w:val="00B578FA"/>
    <w:rsid w:val="00B57DBF"/>
    <w:rsid w:val="00B6137C"/>
    <w:rsid w:val="00B618A8"/>
    <w:rsid w:val="00B61D4C"/>
    <w:rsid w:val="00B626EA"/>
    <w:rsid w:val="00B62FD6"/>
    <w:rsid w:val="00B64186"/>
    <w:rsid w:val="00B642A8"/>
    <w:rsid w:val="00B644D5"/>
    <w:rsid w:val="00B648C6"/>
    <w:rsid w:val="00B64963"/>
    <w:rsid w:val="00B66EFF"/>
    <w:rsid w:val="00B714D9"/>
    <w:rsid w:val="00B717C0"/>
    <w:rsid w:val="00B7212A"/>
    <w:rsid w:val="00B73563"/>
    <w:rsid w:val="00B73FCE"/>
    <w:rsid w:val="00B74CFA"/>
    <w:rsid w:val="00B7626F"/>
    <w:rsid w:val="00B769A6"/>
    <w:rsid w:val="00B7717D"/>
    <w:rsid w:val="00B8183B"/>
    <w:rsid w:val="00B82098"/>
    <w:rsid w:val="00B82166"/>
    <w:rsid w:val="00B8384A"/>
    <w:rsid w:val="00B83D65"/>
    <w:rsid w:val="00B848DF"/>
    <w:rsid w:val="00B84B8D"/>
    <w:rsid w:val="00B861A6"/>
    <w:rsid w:val="00B8677A"/>
    <w:rsid w:val="00B87BA0"/>
    <w:rsid w:val="00B87DE2"/>
    <w:rsid w:val="00B92830"/>
    <w:rsid w:val="00B92A41"/>
    <w:rsid w:val="00B93922"/>
    <w:rsid w:val="00B94CF6"/>
    <w:rsid w:val="00B94DF7"/>
    <w:rsid w:val="00B95D53"/>
    <w:rsid w:val="00B96964"/>
    <w:rsid w:val="00B97334"/>
    <w:rsid w:val="00B97F98"/>
    <w:rsid w:val="00BA025D"/>
    <w:rsid w:val="00BA0497"/>
    <w:rsid w:val="00BA09C1"/>
    <w:rsid w:val="00BA27B8"/>
    <w:rsid w:val="00BA2A69"/>
    <w:rsid w:val="00BA378F"/>
    <w:rsid w:val="00BA3880"/>
    <w:rsid w:val="00BA3E64"/>
    <w:rsid w:val="00BA41C5"/>
    <w:rsid w:val="00BA41D2"/>
    <w:rsid w:val="00BA4525"/>
    <w:rsid w:val="00BA656E"/>
    <w:rsid w:val="00BA6973"/>
    <w:rsid w:val="00BA726D"/>
    <w:rsid w:val="00BA7F34"/>
    <w:rsid w:val="00BB0828"/>
    <w:rsid w:val="00BB10E8"/>
    <w:rsid w:val="00BB1BBE"/>
    <w:rsid w:val="00BB3831"/>
    <w:rsid w:val="00BB3A74"/>
    <w:rsid w:val="00BB5A75"/>
    <w:rsid w:val="00BB635D"/>
    <w:rsid w:val="00BC0F84"/>
    <w:rsid w:val="00BC112B"/>
    <w:rsid w:val="00BC1273"/>
    <w:rsid w:val="00BC1AF6"/>
    <w:rsid w:val="00BC23A8"/>
    <w:rsid w:val="00BC2409"/>
    <w:rsid w:val="00BC24F0"/>
    <w:rsid w:val="00BC538F"/>
    <w:rsid w:val="00BC565E"/>
    <w:rsid w:val="00BC7408"/>
    <w:rsid w:val="00BC7B43"/>
    <w:rsid w:val="00BC7ED6"/>
    <w:rsid w:val="00BC7EF2"/>
    <w:rsid w:val="00BD0B9D"/>
    <w:rsid w:val="00BD134C"/>
    <w:rsid w:val="00BD28DD"/>
    <w:rsid w:val="00BD3220"/>
    <w:rsid w:val="00BD3EF5"/>
    <w:rsid w:val="00BD4C77"/>
    <w:rsid w:val="00BD4F91"/>
    <w:rsid w:val="00BD5B85"/>
    <w:rsid w:val="00BD6A55"/>
    <w:rsid w:val="00BD6D07"/>
    <w:rsid w:val="00BD7254"/>
    <w:rsid w:val="00BD78FD"/>
    <w:rsid w:val="00BE1204"/>
    <w:rsid w:val="00BE423C"/>
    <w:rsid w:val="00BE4897"/>
    <w:rsid w:val="00BE6EAB"/>
    <w:rsid w:val="00BE6FCA"/>
    <w:rsid w:val="00BE7580"/>
    <w:rsid w:val="00BE792B"/>
    <w:rsid w:val="00BF0461"/>
    <w:rsid w:val="00BF1A70"/>
    <w:rsid w:val="00BF1FEC"/>
    <w:rsid w:val="00BF2F3F"/>
    <w:rsid w:val="00BF7F58"/>
    <w:rsid w:val="00C000FE"/>
    <w:rsid w:val="00C01A86"/>
    <w:rsid w:val="00C02C28"/>
    <w:rsid w:val="00C02F8C"/>
    <w:rsid w:val="00C03754"/>
    <w:rsid w:val="00C04C47"/>
    <w:rsid w:val="00C05885"/>
    <w:rsid w:val="00C06BDD"/>
    <w:rsid w:val="00C07776"/>
    <w:rsid w:val="00C07F9B"/>
    <w:rsid w:val="00C1003A"/>
    <w:rsid w:val="00C13032"/>
    <w:rsid w:val="00C13399"/>
    <w:rsid w:val="00C137B8"/>
    <w:rsid w:val="00C141A6"/>
    <w:rsid w:val="00C144AB"/>
    <w:rsid w:val="00C1662B"/>
    <w:rsid w:val="00C17806"/>
    <w:rsid w:val="00C20C13"/>
    <w:rsid w:val="00C20D30"/>
    <w:rsid w:val="00C21540"/>
    <w:rsid w:val="00C22FC1"/>
    <w:rsid w:val="00C24B0A"/>
    <w:rsid w:val="00C24B30"/>
    <w:rsid w:val="00C25180"/>
    <w:rsid w:val="00C253FC"/>
    <w:rsid w:val="00C31818"/>
    <w:rsid w:val="00C32203"/>
    <w:rsid w:val="00C32475"/>
    <w:rsid w:val="00C34132"/>
    <w:rsid w:val="00C34B21"/>
    <w:rsid w:val="00C37649"/>
    <w:rsid w:val="00C40A89"/>
    <w:rsid w:val="00C4246B"/>
    <w:rsid w:val="00C43CD3"/>
    <w:rsid w:val="00C448A5"/>
    <w:rsid w:val="00C4501D"/>
    <w:rsid w:val="00C453D1"/>
    <w:rsid w:val="00C45C28"/>
    <w:rsid w:val="00C47BC1"/>
    <w:rsid w:val="00C5005A"/>
    <w:rsid w:val="00C50306"/>
    <w:rsid w:val="00C5174A"/>
    <w:rsid w:val="00C51D57"/>
    <w:rsid w:val="00C537F3"/>
    <w:rsid w:val="00C53928"/>
    <w:rsid w:val="00C549DE"/>
    <w:rsid w:val="00C55396"/>
    <w:rsid w:val="00C55565"/>
    <w:rsid w:val="00C56249"/>
    <w:rsid w:val="00C562E4"/>
    <w:rsid w:val="00C569F8"/>
    <w:rsid w:val="00C57450"/>
    <w:rsid w:val="00C6022C"/>
    <w:rsid w:val="00C606E6"/>
    <w:rsid w:val="00C60E17"/>
    <w:rsid w:val="00C62B9B"/>
    <w:rsid w:val="00C651EC"/>
    <w:rsid w:val="00C668D8"/>
    <w:rsid w:val="00C67E61"/>
    <w:rsid w:val="00C70500"/>
    <w:rsid w:val="00C724D5"/>
    <w:rsid w:val="00C72F67"/>
    <w:rsid w:val="00C734CE"/>
    <w:rsid w:val="00C74BD7"/>
    <w:rsid w:val="00C74E38"/>
    <w:rsid w:val="00C74F7E"/>
    <w:rsid w:val="00C75674"/>
    <w:rsid w:val="00C76697"/>
    <w:rsid w:val="00C816CF"/>
    <w:rsid w:val="00C81EBF"/>
    <w:rsid w:val="00C8208A"/>
    <w:rsid w:val="00C827AE"/>
    <w:rsid w:val="00C83368"/>
    <w:rsid w:val="00C83F18"/>
    <w:rsid w:val="00C84A3D"/>
    <w:rsid w:val="00C84B40"/>
    <w:rsid w:val="00C8648A"/>
    <w:rsid w:val="00C864FF"/>
    <w:rsid w:val="00C91C4A"/>
    <w:rsid w:val="00C92BD8"/>
    <w:rsid w:val="00C953F3"/>
    <w:rsid w:val="00C95995"/>
    <w:rsid w:val="00CA0B25"/>
    <w:rsid w:val="00CA1A8E"/>
    <w:rsid w:val="00CA453F"/>
    <w:rsid w:val="00CA5625"/>
    <w:rsid w:val="00CA5D02"/>
    <w:rsid w:val="00CA6242"/>
    <w:rsid w:val="00CA6937"/>
    <w:rsid w:val="00CB211A"/>
    <w:rsid w:val="00CB2720"/>
    <w:rsid w:val="00CB2E20"/>
    <w:rsid w:val="00CB355A"/>
    <w:rsid w:val="00CB3CE0"/>
    <w:rsid w:val="00CB47FA"/>
    <w:rsid w:val="00CB52BA"/>
    <w:rsid w:val="00CB569E"/>
    <w:rsid w:val="00CB694C"/>
    <w:rsid w:val="00CB739C"/>
    <w:rsid w:val="00CC1990"/>
    <w:rsid w:val="00CC2055"/>
    <w:rsid w:val="00CC2385"/>
    <w:rsid w:val="00CC348F"/>
    <w:rsid w:val="00CC39ED"/>
    <w:rsid w:val="00CC3EFA"/>
    <w:rsid w:val="00CC6F2E"/>
    <w:rsid w:val="00CC7455"/>
    <w:rsid w:val="00CC7905"/>
    <w:rsid w:val="00CD077E"/>
    <w:rsid w:val="00CD148A"/>
    <w:rsid w:val="00CD1FA8"/>
    <w:rsid w:val="00CD383F"/>
    <w:rsid w:val="00CD38CC"/>
    <w:rsid w:val="00CD39E9"/>
    <w:rsid w:val="00CD41F3"/>
    <w:rsid w:val="00CD4F53"/>
    <w:rsid w:val="00CD52E6"/>
    <w:rsid w:val="00CD79AA"/>
    <w:rsid w:val="00CD7AF9"/>
    <w:rsid w:val="00CE0495"/>
    <w:rsid w:val="00CE0516"/>
    <w:rsid w:val="00CE0861"/>
    <w:rsid w:val="00CE20F6"/>
    <w:rsid w:val="00CE23E2"/>
    <w:rsid w:val="00CE242B"/>
    <w:rsid w:val="00CE2B2C"/>
    <w:rsid w:val="00CE49B5"/>
    <w:rsid w:val="00CE4F52"/>
    <w:rsid w:val="00CE54C2"/>
    <w:rsid w:val="00CF03C2"/>
    <w:rsid w:val="00CF280D"/>
    <w:rsid w:val="00CF3089"/>
    <w:rsid w:val="00CF3AF6"/>
    <w:rsid w:val="00CF442E"/>
    <w:rsid w:val="00CF53E6"/>
    <w:rsid w:val="00CF5BCA"/>
    <w:rsid w:val="00CF76CF"/>
    <w:rsid w:val="00CF77C5"/>
    <w:rsid w:val="00CF7D74"/>
    <w:rsid w:val="00D006F1"/>
    <w:rsid w:val="00D00DD8"/>
    <w:rsid w:val="00D04122"/>
    <w:rsid w:val="00D042EB"/>
    <w:rsid w:val="00D0538A"/>
    <w:rsid w:val="00D06710"/>
    <w:rsid w:val="00D101D3"/>
    <w:rsid w:val="00D12C8B"/>
    <w:rsid w:val="00D13F36"/>
    <w:rsid w:val="00D140AF"/>
    <w:rsid w:val="00D16882"/>
    <w:rsid w:val="00D17595"/>
    <w:rsid w:val="00D17DFF"/>
    <w:rsid w:val="00D21920"/>
    <w:rsid w:val="00D23584"/>
    <w:rsid w:val="00D23D0E"/>
    <w:rsid w:val="00D245E7"/>
    <w:rsid w:val="00D2463C"/>
    <w:rsid w:val="00D248B2"/>
    <w:rsid w:val="00D24DF2"/>
    <w:rsid w:val="00D26D70"/>
    <w:rsid w:val="00D27AD3"/>
    <w:rsid w:val="00D314B3"/>
    <w:rsid w:val="00D32F1D"/>
    <w:rsid w:val="00D33EE0"/>
    <w:rsid w:val="00D34C27"/>
    <w:rsid w:val="00D3581F"/>
    <w:rsid w:val="00D35AEC"/>
    <w:rsid w:val="00D35FA4"/>
    <w:rsid w:val="00D36020"/>
    <w:rsid w:val="00D41BF2"/>
    <w:rsid w:val="00D41FA8"/>
    <w:rsid w:val="00D42A2F"/>
    <w:rsid w:val="00D42D0C"/>
    <w:rsid w:val="00D4386D"/>
    <w:rsid w:val="00D46FBE"/>
    <w:rsid w:val="00D4790C"/>
    <w:rsid w:val="00D47B0E"/>
    <w:rsid w:val="00D47D6D"/>
    <w:rsid w:val="00D50582"/>
    <w:rsid w:val="00D517BC"/>
    <w:rsid w:val="00D51975"/>
    <w:rsid w:val="00D5469B"/>
    <w:rsid w:val="00D54E5A"/>
    <w:rsid w:val="00D55C12"/>
    <w:rsid w:val="00D56028"/>
    <w:rsid w:val="00D625FF"/>
    <w:rsid w:val="00D62BFC"/>
    <w:rsid w:val="00D63C07"/>
    <w:rsid w:val="00D6469D"/>
    <w:rsid w:val="00D656E8"/>
    <w:rsid w:val="00D6583F"/>
    <w:rsid w:val="00D65C03"/>
    <w:rsid w:val="00D6744F"/>
    <w:rsid w:val="00D70D1E"/>
    <w:rsid w:val="00D71168"/>
    <w:rsid w:val="00D71CC1"/>
    <w:rsid w:val="00D74FD2"/>
    <w:rsid w:val="00D75279"/>
    <w:rsid w:val="00D75640"/>
    <w:rsid w:val="00D7658C"/>
    <w:rsid w:val="00D76B9A"/>
    <w:rsid w:val="00D76B9F"/>
    <w:rsid w:val="00D77872"/>
    <w:rsid w:val="00D80929"/>
    <w:rsid w:val="00D834C4"/>
    <w:rsid w:val="00D83EC8"/>
    <w:rsid w:val="00D84AF1"/>
    <w:rsid w:val="00D86CD9"/>
    <w:rsid w:val="00D87616"/>
    <w:rsid w:val="00D91376"/>
    <w:rsid w:val="00D92D42"/>
    <w:rsid w:val="00D9519E"/>
    <w:rsid w:val="00D95BAC"/>
    <w:rsid w:val="00D96D2F"/>
    <w:rsid w:val="00DA113C"/>
    <w:rsid w:val="00DA286B"/>
    <w:rsid w:val="00DA320C"/>
    <w:rsid w:val="00DA38BC"/>
    <w:rsid w:val="00DA4169"/>
    <w:rsid w:val="00DB0225"/>
    <w:rsid w:val="00DB0A28"/>
    <w:rsid w:val="00DB0B85"/>
    <w:rsid w:val="00DB33CB"/>
    <w:rsid w:val="00DB41E9"/>
    <w:rsid w:val="00DB422F"/>
    <w:rsid w:val="00DB4BB4"/>
    <w:rsid w:val="00DB7159"/>
    <w:rsid w:val="00DB7490"/>
    <w:rsid w:val="00DC019D"/>
    <w:rsid w:val="00DC2151"/>
    <w:rsid w:val="00DC2F04"/>
    <w:rsid w:val="00DC4024"/>
    <w:rsid w:val="00DC44EE"/>
    <w:rsid w:val="00DC64D1"/>
    <w:rsid w:val="00DC787A"/>
    <w:rsid w:val="00DD134A"/>
    <w:rsid w:val="00DD1A70"/>
    <w:rsid w:val="00DD24A0"/>
    <w:rsid w:val="00DD2C62"/>
    <w:rsid w:val="00DD32E0"/>
    <w:rsid w:val="00DD3CDE"/>
    <w:rsid w:val="00DD3E29"/>
    <w:rsid w:val="00DD5F5B"/>
    <w:rsid w:val="00DD6427"/>
    <w:rsid w:val="00DD6693"/>
    <w:rsid w:val="00DD7AAD"/>
    <w:rsid w:val="00DD7B40"/>
    <w:rsid w:val="00DE0556"/>
    <w:rsid w:val="00DE0B71"/>
    <w:rsid w:val="00DE1E41"/>
    <w:rsid w:val="00DE2647"/>
    <w:rsid w:val="00DE4068"/>
    <w:rsid w:val="00DE4FB5"/>
    <w:rsid w:val="00DE536D"/>
    <w:rsid w:val="00DE5EF4"/>
    <w:rsid w:val="00DE65E4"/>
    <w:rsid w:val="00DF2583"/>
    <w:rsid w:val="00DF2BA7"/>
    <w:rsid w:val="00DF2D1D"/>
    <w:rsid w:val="00DF49C1"/>
    <w:rsid w:val="00DF4ECE"/>
    <w:rsid w:val="00DF6A68"/>
    <w:rsid w:val="00DF6AE6"/>
    <w:rsid w:val="00DF74EB"/>
    <w:rsid w:val="00E00BEA"/>
    <w:rsid w:val="00E014C3"/>
    <w:rsid w:val="00E01789"/>
    <w:rsid w:val="00E01BDD"/>
    <w:rsid w:val="00E02C3D"/>
    <w:rsid w:val="00E030C9"/>
    <w:rsid w:val="00E0459C"/>
    <w:rsid w:val="00E051C9"/>
    <w:rsid w:val="00E057E0"/>
    <w:rsid w:val="00E11023"/>
    <w:rsid w:val="00E11878"/>
    <w:rsid w:val="00E118E9"/>
    <w:rsid w:val="00E1312E"/>
    <w:rsid w:val="00E16031"/>
    <w:rsid w:val="00E16709"/>
    <w:rsid w:val="00E16AF9"/>
    <w:rsid w:val="00E17632"/>
    <w:rsid w:val="00E17BE0"/>
    <w:rsid w:val="00E2141E"/>
    <w:rsid w:val="00E214B5"/>
    <w:rsid w:val="00E21800"/>
    <w:rsid w:val="00E21836"/>
    <w:rsid w:val="00E221EA"/>
    <w:rsid w:val="00E24D40"/>
    <w:rsid w:val="00E2563F"/>
    <w:rsid w:val="00E272A6"/>
    <w:rsid w:val="00E27497"/>
    <w:rsid w:val="00E27D49"/>
    <w:rsid w:val="00E32465"/>
    <w:rsid w:val="00E335C2"/>
    <w:rsid w:val="00E33964"/>
    <w:rsid w:val="00E3472E"/>
    <w:rsid w:val="00E35539"/>
    <w:rsid w:val="00E41939"/>
    <w:rsid w:val="00E41D22"/>
    <w:rsid w:val="00E431F5"/>
    <w:rsid w:val="00E43BC6"/>
    <w:rsid w:val="00E44786"/>
    <w:rsid w:val="00E44BD9"/>
    <w:rsid w:val="00E45A87"/>
    <w:rsid w:val="00E45FA7"/>
    <w:rsid w:val="00E46889"/>
    <w:rsid w:val="00E46980"/>
    <w:rsid w:val="00E51ADE"/>
    <w:rsid w:val="00E51B28"/>
    <w:rsid w:val="00E543E9"/>
    <w:rsid w:val="00E560E6"/>
    <w:rsid w:val="00E568E3"/>
    <w:rsid w:val="00E575DB"/>
    <w:rsid w:val="00E57885"/>
    <w:rsid w:val="00E62B89"/>
    <w:rsid w:val="00E636AF"/>
    <w:rsid w:val="00E6431A"/>
    <w:rsid w:val="00E65118"/>
    <w:rsid w:val="00E65958"/>
    <w:rsid w:val="00E659EA"/>
    <w:rsid w:val="00E66215"/>
    <w:rsid w:val="00E7025D"/>
    <w:rsid w:val="00E706D5"/>
    <w:rsid w:val="00E70F01"/>
    <w:rsid w:val="00E7105C"/>
    <w:rsid w:val="00E71B6A"/>
    <w:rsid w:val="00E71E7F"/>
    <w:rsid w:val="00E721D7"/>
    <w:rsid w:val="00E72517"/>
    <w:rsid w:val="00E72994"/>
    <w:rsid w:val="00E73DF5"/>
    <w:rsid w:val="00E7519D"/>
    <w:rsid w:val="00E75C00"/>
    <w:rsid w:val="00E7679C"/>
    <w:rsid w:val="00E7741D"/>
    <w:rsid w:val="00E80A51"/>
    <w:rsid w:val="00E8178F"/>
    <w:rsid w:val="00E8284C"/>
    <w:rsid w:val="00E82CDA"/>
    <w:rsid w:val="00E84F11"/>
    <w:rsid w:val="00E90394"/>
    <w:rsid w:val="00E92EA7"/>
    <w:rsid w:val="00E930EB"/>
    <w:rsid w:val="00E942F6"/>
    <w:rsid w:val="00E95B95"/>
    <w:rsid w:val="00E95D84"/>
    <w:rsid w:val="00E9678C"/>
    <w:rsid w:val="00E9770E"/>
    <w:rsid w:val="00E97977"/>
    <w:rsid w:val="00EA029F"/>
    <w:rsid w:val="00EA1B23"/>
    <w:rsid w:val="00EA2048"/>
    <w:rsid w:val="00EA2502"/>
    <w:rsid w:val="00EA279E"/>
    <w:rsid w:val="00EA2CE5"/>
    <w:rsid w:val="00EA35D7"/>
    <w:rsid w:val="00EA3940"/>
    <w:rsid w:val="00EA5310"/>
    <w:rsid w:val="00EA5DE9"/>
    <w:rsid w:val="00EA67DE"/>
    <w:rsid w:val="00EA747F"/>
    <w:rsid w:val="00EA7FCB"/>
    <w:rsid w:val="00EB0113"/>
    <w:rsid w:val="00EB1691"/>
    <w:rsid w:val="00EB1D1A"/>
    <w:rsid w:val="00EB23D6"/>
    <w:rsid w:val="00EB268C"/>
    <w:rsid w:val="00EB2CC4"/>
    <w:rsid w:val="00EB5DA1"/>
    <w:rsid w:val="00EB5E9B"/>
    <w:rsid w:val="00EB6510"/>
    <w:rsid w:val="00EB66B9"/>
    <w:rsid w:val="00EB6B1F"/>
    <w:rsid w:val="00EC0F2B"/>
    <w:rsid w:val="00EC0F60"/>
    <w:rsid w:val="00EC2286"/>
    <w:rsid w:val="00EC3D0E"/>
    <w:rsid w:val="00EC3EA2"/>
    <w:rsid w:val="00EC3FA1"/>
    <w:rsid w:val="00EC42BA"/>
    <w:rsid w:val="00EC5684"/>
    <w:rsid w:val="00EC626A"/>
    <w:rsid w:val="00EC76CB"/>
    <w:rsid w:val="00EC7B77"/>
    <w:rsid w:val="00EC7C0D"/>
    <w:rsid w:val="00ED0F51"/>
    <w:rsid w:val="00ED19A9"/>
    <w:rsid w:val="00ED30E8"/>
    <w:rsid w:val="00ED36AA"/>
    <w:rsid w:val="00ED4876"/>
    <w:rsid w:val="00ED5160"/>
    <w:rsid w:val="00ED5AFC"/>
    <w:rsid w:val="00ED6EF2"/>
    <w:rsid w:val="00ED7144"/>
    <w:rsid w:val="00ED74A8"/>
    <w:rsid w:val="00EE054D"/>
    <w:rsid w:val="00EE0A64"/>
    <w:rsid w:val="00EE2790"/>
    <w:rsid w:val="00EE2794"/>
    <w:rsid w:val="00EE2B0C"/>
    <w:rsid w:val="00EE3B2B"/>
    <w:rsid w:val="00EE465E"/>
    <w:rsid w:val="00EE542D"/>
    <w:rsid w:val="00EE6CB9"/>
    <w:rsid w:val="00EE7235"/>
    <w:rsid w:val="00EE7676"/>
    <w:rsid w:val="00EE7C6D"/>
    <w:rsid w:val="00EE7E33"/>
    <w:rsid w:val="00EE7E85"/>
    <w:rsid w:val="00EF0E5D"/>
    <w:rsid w:val="00EF14C2"/>
    <w:rsid w:val="00EF23B9"/>
    <w:rsid w:val="00EF28D1"/>
    <w:rsid w:val="00EF31DF"/>
    <w:rsid w:val="00EF36A3"/>
    <w:rsid w:val="00EF36E6"/>
    <w:rsid w:val="00EF372E"/>
    <w:rsid w:val="00EF4547"/>
    <w:rsid w:val="00EF47DF"/>
    <w:rsid w:val="00EF4B94"/>
    <w:rsid w:val="00EF5B73"/>
    <w:rsid w:val="00EF6500"/>
    <w:rsid w:val="00EF6F24"/>
    <w:rsid w:val="00EF78C6"/>
    <w:rsid w:val="00F01E22"/>
    <w:rsid w:val="00F01F79"/>
    <w:rsid w:val="00F029A8"/>
    <w:rsid w:val="00F03297"/>
    <w:rsid w:val="00F06BB8"/>
    <w:rsid w:val="00F07102"/>
    <w:rsid w:val="00F07F25"/>
    <w:rsid w:val="00F10D47"/>
    <w:rsid w:val="00F11110"/>
    <w:rsid w:val="00F11775"/>
    <w:rsid w:val="00F12D0A"/>
    <w:rsid w:val="00F12FED"/>
    <w:rsid w:val="00F15549"/>
    <w:rsid w:val="00F155FB"/>
    <w:rsid w:val="00F15956"/>
    <w:rsid w:val="00F16A14"/>
    <w:rsid w:val="00F176DC"/>
    <w:rsid w:val="00F17974"/>
    <w:rsid w:val="00F200A9"/>
    <w:rsid w:val="00F20CCB"/>
    <w:rsid w:val="00F2103F"/>
    <w:rsid w:val="00F21CDA"/>
    <w:rsid w:val="00F23DC4"/>
    <w:rsid w:val="00F2588F"/>
    <w:rsid w:val="00F2687B"/>
    <w:rsid w:val="00F26D28"/>
    <w:rsid w:val="00F26E5E"/>
    <w:rsid w:val="00F27FD8"/>
    <w:rsid w:val="00F30E25"/>
    <w:rsid w:val="00F324B5"/>
    <w:rsid w:val="00F333CF"/>
    <w:rsid w:val="00F34684"/>
    <w:rsid w:val="00F35552"/>
    <w:rsid w:val="00F40557"/>
    <w:rsid w:val="00F40C1A"/>
    <w:rsid w:val="00F419A1"/>
    <w:rsid w:val="00F43FA9"/>
    <w:rsid w:val="00F45556"/>
    <w:rsid w:val="00F4581E"/>
    <w:rsid w:val="00F4619A"/>
    <w:rsid w:val="00F4746B"/>
    <w:rsid w:val="00F50072"/>
    <w:rsid w:val="00F50435"/>
    <w:rsid w:val="00F5150F"/>
    <w:rsid w:val="00F522E7"/>
    <w:rsid w:val="00F52B5A"/>
    <w:rsid w:val="00F539C5"/>
    <w:rsid w:val="00F5495C"/>
    <w:rsid w:val="00F5644B"/>
    <w:rsid w:val="00F564D8"/>
    <w:rsid w:val="00F567B8"/>
    <w:rsid w:val="00F579BF"/>
    <w:rsid w:val="00F62499"/>
    <w:rsid w:val="00F6365B"/>
    <w:rsid w:val="00F64691"/>
    <w:rsid w:val="00F646B6"/>
    <w:rsid w:val="00F64784"/>
    <w:rsid w:val="00F64C50"/>
    <w:rsid w:val="00F663BA"/>
    <w:rsid w:val="00F66499"/>
    <w:rsid w:val="00F6749C"/>
    <w:rsid w:val="00F67C45"/>
    <w:rsid w:val="00F67E4E"/>
    <w:rsid w:val="00F7104A"/>
    <w:rsid w:val="00F73404"/>
    <w:rsid w:val="00F74CDD"/>
    <w:rsid w:val="00F75B97"/>
    <w:rsid w:val="00F8156F"/>
    <w:rsid w:val="00F81B13"/>
    <w:rsid w:val="00F82B46"/>
    <w:rsid w:val="00F8559C"/>
    <w:rsid w:val="00F858A6"/>
    <w:rsid w:val="00F906BD"/>
    <w:rsid w:val="00F90D37"/>
    <w:rsid w:val="00F91301"/>
    <w:rsid w:val="00F93006"/>
    <w:rsid w:val="00F937A2"/>
    <w:rsid w:val="00F9481A"/>
    <w:rsid w:val="00F94BA2"/>
    <w:rsid w:val="00F94E19"/>
    <w:rsid w:val="00F9527D"/>
    <w:rsid w:val="00F96A8B"/>
    <w:rsid w:val="00F97442"/>
    <w:rsid w:val="00F9769A"/>
    <w:rsid w:val="00F97B7B"/>
    <w:rsid w:val="00FA0954"/>
    <w:rsid w:val="00FA0EE6"/>
    <w:rsid w:val="00FA1FAA"/>
    <w:rsid w:val="00FA22B3"/>
    <w:rsid w:val="00FA2CA4"/>
    <w:rsid w:val="00FA3E6A"/>
    <w:rsid w:val="00FA6C11"/>
    <w:rsid w:val="00FA6D84"/>
    <w:rsid w:val="00FA7692"/>
    <w:rsid w:val="00FB0495"/>
    <w:rsid w:val="00FB07A4"/>
    <w:rsid w:val="00FB1D8B"/>
    <w:rsid w:val="00FB21C9"/>
    <w:rsid w:val="00FB24DD"/>
    <w:rsid w:val="00FB28C1"/>
    <w:rsid w:val="00FB4D8F"/>
    <w:rsid w:val="00FB5C90"/>
    <w:rsid w:val="00FB5FD5"/>
    <w:rsid w:val="00FB79BF"/>
    <w:rsid w:val="00FC012B"/>
    <w:rsid w:val="00FC3BF8"/>
    <w:rsid w:val="00FC5607"/>
    <w:rsid w:val="00FC578C"/>
    <w:rsid w:val="00FC5A24"/>
    <w:rsid w:val="00FD1456"/>
    <w:rsid w:val="00FD1892"/>
    <w:rsid w:val="00FD19FA"/>
    <w:rsid w:val="00FD30EE"/>
    <w:rsid w:val="00FD36B9"/>
    <w:rsid w:val="00FD3C38"/>
    <w:rsid w:val="00FD43F0"/>
    <w:rsid w:val="00FE0879"/>
    <w:rsid w:val="00FE08BE"/>
    <w:rsid w:val="00FE0D23"/>
    <w:rsid w:val="00FE3494"/>
    <w:rsid w:val="00FE5AFA"/>
    <w:rsid w:val="00FE5EC1"/>
    <w:rsid w:val="00FE6DF2"/>
    <w:rsid w:val="00FE7A1B"/>
    <w:rsid w:val="00FF209B"/>
    <w:rsid w:val="00FF34BB"/>
    <w:rsid w:val="00FF4C24"/>
    <w:rsid w:val="00FF50B3"/>
    <w:rsid w:val="00FF61DB"/>
    <w:rsid w:val="00FF6A02"/>
    <w:rsid w:val="00FF6F2C"/>
    <w:rsid w:val="00FF6FFF"/>
    <w:rsid w:val="00FF72DB"/>
    <w:rsid w:val="00FF72D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80C0F2"/>
  <w15:docId w15:val="{7FCC454C-79CC-4DB4-B2EC-3BD4B547C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FEF"/>
    <w:pPr>
      <w:spacing w:before="240" w:after="120" w:line="360" w:lineRule="auto"/>
      <w:ind w:left="425" w:firstLine="397"/>
      <w:jc w:val="thaiDistribute"/>
    </w:pPr>
    <w:rPr>
      <w:sz w:val="22"/>
      <w:szCs w:val="28"/>
    </w:rPr>
  </w:style>
  <w:style w:type="paragraph" w:styleId="Heading5">
    <w:name w:val="heading 5"/>
    <w:basedOn w:val="Normal"/>
    <w:next w:val="Normal"/>
    <w:link w:val="Heading5Char"/>
    <w:uiPriority w:val="99"/>
    <w:qFormat/>
    <w:rsid w:val="007A7177"/>
    <w:pPr>
      <w:keepNext/>
      <w:spacing w:before="0" w:after="0" w:line="240" w:lineRule="auto"/>
      <w:ind w:left="0" w:firstLine="0"/>
      <w:jc w:val="both"/>
      <w:outlineLvl w:val="4"/>
    </w:pPr>
    <w:rPr>
      <w:rFonts w:ascii="Angsana New" w:eastAsia="Times New Roman" w:hAnsi="Angsana New" w:cs="Angsana New"/>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uiPriority w:val="99"/>
    <w:locked/>
    <w:rsid w:val="007A7177"/>
    <w:rPr>
      <w:rFonts w:ascii="Angsana New" w:eastAsia="Times New Roman" w:hAnsi="Angsana New" w:cs="Angsana New"/>
      <w:sz w:val="32"/>
      <w:szCs w:val="32"/>
      <w:lang w:eastAsia="zh-CN"/>
    </w:rPr>
  </w:style>
  <w:style w:type="paragraph" w:customStyle="1" w:styleId="Default">
    <w:name w:val="Default"/>
    <w:rsid w:val="007A7177"/>
    <w:pPr>
      <w:autoSpaceDE w:val="0"/>
      <w:autoSpaceDN w:val="0"/>
      <w:adjustRightInd w:val="0"/>
    </w:pPr>
    <w:rPr>
      <w:rFonts w:ascii="EucrosiaUPC" w:eastAsia="Times New Roman" w:cs="EucrosiaUPC"/>
      <w:color w:val="000000"/>
      <w:sz w:val="24"/>
      <w:szCs w:val="24"/>
    </w:rPr>
  </w:style>
  <w:style w:type="paragraph" w:styleId="Subtitle">
    <w:name w:val="Subtitle"/>
    <w:basedOn w:val="Normal"/>
    <w:link w:val="SubtitleChar"/>
    <w:uiPriority w:val="99"/>
    <w:qFormat/>
    <w:rsid w:val="002F1CD9"/>
    <w:pPr>
      <w:spacing w:before="0" w:after="0" w:line="240" w:lineRule="auto"/>
      <w:ind w:left="0" w:firstLine="0"/>
      <w:jc w:val="both"/>
    </w:pPr>
    <w:rPr>
      <w:rFonts w:ascii="Angsana New" w:eastAsia="Times New Roman" w:hAnsi="Angsana New" w:cs="Angsana New"/>
      <w:sz w:val="32"/>
      <w:szCs w:val="32"/>
    </w:rPr>
  </w:style>
  <w:style w:type="character" w:customStyle="1" w:styleId="SubtitleChar">
    <w:name w:val="Subtitle Char"/>
    <w:link w:val="Subtitle"/>
    <w:uiPriority w:val="99"/>
    <w:locked/>
    <w:rsid w:val="002F1CD9"/>
    <w:rPr>
      <w:rFonts w:ascii="Angsana New" w:eastAsia="Times New Roman" w:hAnsi="Angsana New" w:cs="Angsana New"/>
      <w:sz w:val="32"/>
      <w:szCs w:val="32"/>
    </w:rPr>
  </w:style>
  <w:style w:type="paragraph" w:styleId="BodyText">
    <w:name w:val="Body Text"/>
    <w:basedOn w:val="Normal"/>
    <w:link w:val="BodyTextChar"/>
    <w:uiPriority w:val="99"/>
    <w:rsid w:val="000E63DA"/>
    <w:pPr>
      <w:spacing w:before="0" w:after="0" w:line="240" w:lineRule="auto"/>
      <w:ind w:left="0" w:firstLine="0"/>
      <w:jc w:val="both"/>
    </w:pPr>
    <w:rPr>
      <w:rFonts w:ascii="Cordia New" w:hAnsi="Cordia New" w:cs="Angsana New"/>
      <w:sz w:val="28"/>
      <w:szCs w:val="20"/>
    </w:rPr>
  </w:style>
  <w:style w:type="character" w:customStyle="1" w:styleId="BodyTextChar">
    <w:name w:val="Body Text Char"/>
    <w:link w:val="BodyText"/>
    <w:uiPriority w:val="99"/>
    <w:locked/>
    <w:rsid w:val="000E63DA"/>
    <w:rPr>
      <w:rFonts w:ascii="Cordia New" w:hAnsi="Cordia New" w:cs="Cordia New"/>
      <w:sz w:val="28"/>
    </w:rPr>
  </w:style>
  <w:style w:type="paragraph" w:customStyle="1" w:styleId="NormalAngsanaNew">
    <w:name w:val="Normal + Angsana New"/>
    <w:aliases w:val="16 pt,Bold,Thai Distributed Justification,Left:  0.75..."/>
    <w:basedOn w:val="Normal"/>
    <w:uiPriority w:val="99"/>
    <w:rsid w:val="000E63DA"/>
    <w:pPr>
      <w:spacing w:before="0" w:after="0" w:line="240" w:lineRule="auto"/>
      <w:ind w:left="644" w:hanging="360"/>
    </w:pPr>
    <w:rPr>
      <w:rFonts w:ascii="Angsana New" w:hAnsi="Angsana New" w:cs="Angsana New"/>
      <w:b/>
      <w:bCs/>
      <w:spacing w:val="6"/>
      <w:sz w:val="32"/>
      <w:szCs w:val="32"/>
    </w:rPr>
  </w:style>
  <w:style w:type="paragraph" w:styleId="Header">
    <w:name w:val="header"/>
    <w:basedOn w:val="Normal"/>
    <w:link w:val="HeaderChar"/>
    <w:uiPriority w:val="99"/>
    <w:rsid w:val="00481C04"/>
    <w:pPr>
      <w:tabs>
        <w:tab w:val="center" w:pos="4513"/>
        <w:tab w:val="right" w:pos="9026"/>
      </w:tabs>
      <w:spacing w:before="0" w:after="0" w:line="240" w:lineRule="auto"/>
    </w:pPr>
    <w:rPr>
      <w:rFonts w:cs="Angsana New"/>
      <w:sz w:val="20"/>
      <w:szCs w:val="20"/>
    </w:rPr>
  </w:style>
  <w:style w:type="character" w:customStyle="1" w:styleId="HeaderChar">
    <w:name w:val="Header Char"/>
    <w:link w:val="Header"/>
    <w:uiPriority w:val="99"/>
    <w:locked/>
    <w:rsid w:val="00481C04"/>
    <w:rPr>
      <w:rFonts w:cs="Times New Roman"/>
    </w:rPr>
  </w:style>
  <w:style w:type="paragraph" w:styleId="Footer">
    <w:name w:val="footer"/>
    <w:basedOn w:val="Normal"/>
    <w:link w:val="FooterChar"/>
    <w:uiPriority w:val="99"/>
    <w:rsid w:val="00481C04"/>
    <w:pPr>
      <w:tabs>
        <w:tab w:val="center" w:pos="4513"/>
        <w:tab w:val="right" w:pos="9026"/>
      </w:tabs>
      <w:spacing w:before="0" w:after="0" w:line="240" w:lineRule="auto"/>
    </w:pPr>
    <w:rPr>
      <w:rFonts w:cs="Angsana New"/>
      <w:sz w:val="20"/>
      <w:szCs w:val="20"/>
    </w:rPr>
  </w:style>
  <w:style w:type="character" w:customStyle="1" w:styleId="FooterChar">
    <w:name w:val="Footer Char"/>
    <w:link w:val="Footer"/>
    <w:uiPriority w:val="99"/>
    <w:locked/>
    <w:rsid w:val="00481C04"/>
    <w:rPr>
      <w:rFonts w:cs="Times New Roman"/>
    </w:rPr>
  </w:style>
  <w:style w:type="character" w:styleId="PageNumber">
    <w:name w:val="page number"/>
    <w:uiPriority w:val="99"/>
    <w:rsid w:val="00D80929"/>
    <w:rPr>
      <w:rFonts w:cs="Times New Roman"/>
    </w:rPr>
  </w:style>
  <w:style w:type="paragraph" w:styleId="BodyTextIndent">
    <w:name w:val="Body Text Indent"/>
    <w:basedOn w:val="Normal"/>
    <w:link w:val="BodyTextIndentChar"/>
    <w:uiPriority w:val="99"/>
    <w:semiHidden/>
    <w:unhideWhenUsed/>
    <w:rsid w:val="00870530"/>
    <w:pPr>
      <w:ind w:left="283"/>
    </w:pPr>
  </w:style>
  <w:style w:type="character" w:customStyle="1" w:styleId="BodyTextIndentChar">
    <w:name w:val="Body Text Indent Char"/>
    <w:basedOn w:val="DefaultParagraphFont"/>
    <w:link w:val="BodyTextIndent"/>
    <w:uiPriority w:val="99"/>
    <w:semiHidden/>
    <w:rsid w:val="00870530"/>
  </w:style>
  <w:style w:type="table" w:styleId="TableGrid">
    <w:name w:val="Table Grid"/>
    <w:basedOn w:val="TableNormal"/>
    <w:locked/>
    <w:rsid w:val="006F256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775DE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alloonText">
    <w:name w:val="Balloon Text"/>
    <w:basedOn w:val="Normal"/>
    <w:link w:val="BalloonTextChar"/>
    <w:uiPriority w:val="99"/>
    <w:semiHidden/>
    <w:unhideWhenUsed/>
    <w:rsid w:val="00DF4ECE"/>
    <w:pPr>
      <w:spacing w:before="0"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DF4ECE"/>
    <w:rPr>
      <w:rFonts w:ascii="Segoe UI" w:hAnsi="Segoe UI" w:cs="Angsana New"/>
      <w:sz w:val="18"/>
      <w:szCs w:val="22"/>
    </w:rPr>
  </w:style>
  <w:style w:type="character" w:styleId="Hyperlink">
    <w:name w:val="Hyperlink"/>
    <w:uiPriority w:val="99"/>
    <w:unhideWhenUsed/>
    <w:rsid w:val="00031911"/>
    <w:rPr>
      <w:color w:val="0000FF"/>
      <w:u w:val="single"/>
    </w:rPr>
  </w:style>
  <w:style w:type="paragraph" w:styleId="ListParagraph">
    <w:name w:val="List Paragraph"/>
    <w:basedOn w:val="Normal"/>
    <w:uiPriority w:val="34"/>
    <w:qFormat/>
    <w:rsid w:val="00E62B89"/>
    <w:pPr>
      <w:overflowPunct w:val="0"/>
      <w:autoSpaceDE w:val="0"/>
      <w:autoSpaceDN w:val="0"/>
      <w:adjustRightInd w:val="0"/>
      <w:spacing w:before="0" w:after="0" w:line="240" w:lineRule="auto"/>
      <w:ind w:left="720" w:firstLine="0"/>
      <w:jc w:val="left"/>
      <w:textAlignment w:val="baseline"/>
    </w:pPr>
    <w:rPr>
      <w:rFonts w:ascii="Times New Roman" w:eastAsia="Times New Roman" w:hAnsi="Tms Rmn" w:cs="Angsana New"/>
      <w:sz w:val="24"/>
      <w:szCs w:val="30"/>
    </w:rPr>
  </w:style>
  <w:style w:type="paragraph" w:customStyle="1" w:styleId="Address">
    <w:name w:val="Address"/>
    <w:qFormat/>
    <w:rsid w:val="009408C9"/>
    <w:pPr>
      <w:spacing w:line="215" w:lineRule="exact"/>
    </w:pPr>
    <w:rPr>
      <w:rFonts w:ascii="PKF Global Sans Regular" w:eastAsiaTheme="minorHAnsi" w:hAnsi="PKF Global Sans Regular" w:cstheme="minorBidi"/>
      <w:color w:val="000000" w:themeColor="text1"/>
      <w:sz w:val="18"/>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9657116">
      <w:bodyDiv w:val="1"/>
      <w:marLeft w:val="0"/>
      <w:marRight w:val="0"/>
      <w:marTop w:val="0"/>
      <w:marBottom w:val="0"/>
      <w:divBdr>
        <w:top w:val="none" w:sz="0" w:space="0" w:color="auto"/>
        <w:left w:val="none" w:sz="0" w:space="0" w:color="auto"/>
        <w:bottom w:val="none" w:sz="0" w:space="0" w:color="auto"/>
        <w:right w:val="none" w:sz="0" w:space="0" w:color="auto"/>
      </w:divBdr>
    </w:div>
    <w:div w:id="670058817">
      <w:bodyDiv w:val="1"/>
      <w:marLeft w:val="0"/>
      <w:marRight w:val="0"/>
      <w:marTop w:val="0"/>
      <w:marBottom w:val="0"/>
      <w:divBdr>
        <w:top w:val="none" w:sz="0" w:space="0" w:color="auto"/>
        <w:left w:val="none" w:sz="0" w:space="0" w:color="auto"/>
        <w:bottom w:val="none" w:sz="0" w:space="0" w:color="auto"/>
        <w:right w:val="none" w:sz="0" w:space="0" w:color="auto"/>
      </w:divBdr>
    </w:div>
    <w:div w:id="731654398">
      <w:bodyDiv w:val="1"/>
      <w:marLeft w:val="0"/>
      <w:marRight w:val="0"/>
      <w:marTop w:val="0"/>
      <w:marBottom w:val="0"/>
      <w:divBdr>
        <w:top w:val="none" w:sz="0" w:space="0" w:color="auto"/>
        <w:left w:val="none" w:sz="0" w:space="0" w:color="auto"/>
        <w:bottom w:val="none" w:sz="0" w:space="0" w:color="auto"/>
        <w:right w:val="none" w:sz="0" w:space="0" w:color="auto"/>
      </w:divBdr>
    </w:div>
    <w:div w:id="1066761937">
      <w:bodyDiv w:val="1"/>
      <w:marLeft w:val="0"/>
      <w:marRight w:val="0"/>
      <w:marTop w:val="0"/>
      <w:marBottom w:val="0"/>
      <w:divBdr>
        <w:top w:val="none" w:sz="0" w:space="0" w:color="auto"/>
        <w:left w:val="none" w:sz="0" w:space="0" w:color="auto"/>
        <w:bottom w:val="none" w:sz="0" w:space="0" w:color="auto"/>
        <w:right w:val="none" w:sz="0" w:space="0" w:color="auto"/>
      </w:divBdr>
    </w:div>
    <w:div w:id="1143890872">
      <w:bodyDiv w:val="1"/>
      <w:marLeft w:val="0"/>
      <w:marRight w:val="0"/>
      <w:marTop w:val="0"/>
      <w:marBottom w:val="0"/>
      <w:divBdr>
        <w:top w:val="none" w:sz="0" w:space="0" w:color="auto"/>
        <w:left w:val="none" w:sz="0" w:space="0" w:color="auto"/>
        <w:bottom w:val="none" w:sz="0" w:space="0" w:color="auto"/>
        <w:right w:val="none" w:sz="0" w:space="0" w:color="auto"/>
      </w:divBdr>
    </w:div>
    <w:div w:id="1684627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a8b54ac-6b6f-444a-a8db-d90e45ebe421">
      <Terms xmlns="http://schemas.microsoft.com/office/infopath/2007/PartnerControls"/>
    </lcf76f155ced4ddcb4097134ff3c332f>
    <TaxCatchAll xmlns="5d0fcac8-3995-4ef6-9358-7ca0c107222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99B34508619BA478EBD26BF2071128F" ma:contentTypeVersion="15" ma:contentTypeDescription="Create a new document." ma:contentTypeScope="" ma:versionID="49daad88bace5c9e0045848775aca932">
  <xsd:schema xmlns:xsd="http://www.w3.org/2001/XMLSchema" xmlns:xs="http://www.w3.org/2001/XMLSchema" xmlns:p="http://schemas.microsoft.com/office/2006/metadata/properties" xmlns:ns2="7a8b54ac-6b6f-444a-a8db-d90e45ebe421" xmlns:ns3="5d0fcac8-3995-4ef6-9358-7ca0c107222d" targetNamespace="http://schemas.microsoft.com/office/2006/metadata/properties" ma:root="true" ma:fieldsID="fc678ee8bc4855e653c57961494192ca" ns2:_="" ns3:_="">
    <xsd:import namespace="7a8b54ac-6b6f-444a-a8db-d90e45ebe421"/>
    <xsd:import namespace="5d0fcac8-3995-4ef6-9358-7ca0c107222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SearchProperties" minOccurs="0"/>
                <xsd:element ref="ns2:MediaServiceObjectDetectorVersion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8b54ac-6b6f-444a-a8db-d90e45ebe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0fcac8-3995-4ef6-9358-7ca0c107222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6f3e774-08ee-4ddf-b871-940ed3e098f5}" ma:internalName="TaxCatchAll" ma:showField="CatchAllData" ma:web="5d0fcac8-3995-4ef6-9358-7ca0c107222d">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995E5E-172C-4C09-B5A3-047D5EDD7E13}">
  <ds:schemaRefs>
    <ds:schemaRef ds:uri="http://purl.org/dc/terms/"/>
    <ds:schemaRef ds:uri="http://purl.org/dc/dcmitype/"/>
    <ds:schemaRef ds:uri="http://www.w3.org/XML/1998/namespace"/>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5d0fcac8-3995-4ef6-9358-7ca0c107222d"/>
    <ds:schemaRef ds:uri="7a8b54ac-6b6f-444a-a8db-d90e45ebe421"/>
    <ds:schemaRef ds:uri="http://purl.org/dc/elements/1.1/"/>
  </ds:schemaRefs>
</ds:datastoreItem>
</file>

<file path=customXml/itemProps2.xml><?xml version="1.0" encoding="utf-8"?>
<ds:datastoreItem xmlns:ds="http://schemas.openxmlformats.org/officeDocument/2006/customXml" ds:itemID="{0CD4D158-E635-4BAA-9B85-73755257E175}"/>
</file>

<file path=customXml/itemProps3.xml><?xml version="1.0" encoding="utf-8"?>
<ds:datastoreItem xmlns:ds="http://schemas.openxmlformats.org/officeDocument/2006/customXml" ds:itemID="{029DCC0F-6743-4C21-B6F9-9295C70A7EDE}">
  <ds:schemaRefs>
    <ds:schemaRef ds:uri="http://schemas.microsoft.com/sharepoint/v3/contenttype/forms"/>
  </ds:schemaRefs>
</ds:datastoreItem>
</file>

<file path=customXml/itemProps4.xml><?xml version="1.0" encoding="utf-8"?>
<ds:datastoreItem xmlns:ds="http://schemas.openxmlformats.org/officeDocument/2006/customXml" ds:itemID="{4F9BE0AC-5A37-4848-96BD-B326E54A8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622</TotalTime>
  <Pages>4</Pages>
  <Words>2092</Words>
  <Characters>11408</Characters>
  <Application>Microsoft Office Word</Application>
  <DocSecurity>0</DocSecurity>
  <Lines>95</Lines>
  <Paragraphs>26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sk</Company>
  <LinksUpToDate>false</LinksUpToDate>
  <CharactersWithSpaces>13474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Ratchanok</dc:creator>
  <cp:keywords/>
  <cp:lastModifiedBy>Pasinee Nawasiri</cp:lastModifiedBy>
  <cp:revision>848</cp:revision>
  <cp:lastPrinted>2025-03-10T07:00:00Z</cp:lastPrinted>
  <dcterms:created xsi:type="dcterms:W3CDTF">2023-07-05T22:14:00Z</dcterms:created>
  <dcterms:modified xsi:type="dcterms:W3CDTF">2025-03-31T12:25:00Z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0x010100B99B34508619BA478EBD26BF2071128F</vt:lpwstr>
  </property>
  <property fmtid="{D5CDD505-2E9C-101B-9397-08002B2CF9AE}" pid="3" name="MediaServiceImageTags">
    <vt:lpwstr/>
  </property>
</Properties>
</file>