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footer7.xml" ContentType="application/vnd.openxmlformats-officedocument.wordprocessingml.footer+xml"/>
  <Override PartName="/word/header11.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8B0" w14:textId="461A5040" w:rsidR="001D3C2C" w:rsidRDefault="001D3C2C" w:rsidP="003D0EC5">
      <w:pPr>
        <w:spacing w:line="380" w:lineRule="exact"/>
        <w:ind w:right="-43"/>
        <w:rPr>
          <w:rFonts w:asciiTheme="majorBidi" w:hAnsiTheme="majorBidi" w:cstheme="majorBidi"/>
          <w:color w:val="7E7F82"/>
          <w:sz w:val="28"/>
          <w:cs/>
        </w:rPr>
      </w:pPr>
    </w:p>
    <w:p w14:paraId="73E667DB" w14:textId="77777777" w:rsidR="00374516" w:rsidRDefault="00374516" w:rsidP="003D0EC5">
      <w:pPr>
        <w:spacing w:line="380" w:lineRule="exact"/>
        <w:ind w:right="-43"/>
        <w:rPr>
          <w:rFonts w:asciiTheme="majorBidi" w:hAnsiTheme="majorBidi" w:cstheme="majorBidi"/>
          <w:color w:val="7E7F82"/>
          <w:sz w:val="28"/>
        </w:rPr>
      </w:pPr>
    </w:p>
    <w:p w14:paraId="692B278E" w14:textId="77777777" w:rsidR="00374516" w:rsidRPr="001D3C2C" w:rsidRDefault="00374516" w:rsidP="003D0EC5">
      <w:pPr>
        <w:spacing w:line="380" w:lineRule="exact"/>
        <w:ind w:right="-43"/>
        <w:rPr>
          <w:rFonts w:asciiTheme="majorBidi" w:hAnsiTheme="majorBidi" w:cstheme="majorBidi"/>
          <w:color w:val="7E7F82"/>
          <w:sz w:val="28"/>
        </w:rPr>
      </w:pPr>
    </w:p>
    <w:p w14:paraId="65419ACA" w14:textId="77777777" w:rsidR="00946351" w:rsidRDefault="00946351" w:rsidP="003D0EC5">
      <w:pPr>
        <w:spacing w:line="380" w:lineRule="exact"/>
        <w:ind w:right="-43"/>
        <w:rPr>
          <w:rFonts w:asciiTheme="majorBidi" w:hAnsiTheme="majorBidi" w:cstheme="majorBidi"/>
          <w:color w:val="7E7F82"/>
          <w:sz w:val="28"/>
        </w:rPr>
      </w:pPr>
    </w:p>
    <w:p w14:paraId="67A15944" w14:textId="77777777" w:rsidR="00142580" w:rsidRPr="001D3C2C" w:rsidRDefault="00142580" w:rsidP="003D0EC5">
      <w:pPr>
        <w:spacing w:line="380" w:lineRule="exact"/>
        <w:ind w:right="-43"/>
        <w:rPr>
          <w:rFonts w:asciiTheme="majorBidi" w:hAnsiTheme="majorBidi" w:cstheme="majorBidi"/>
          <w:color w:val="7E7F82"/>
          <w:sz w:val="28"/>
        </w:rPr>
      </w:pPr>
    </w:p>
    <w:p w14:paraId="08BF35D1" w14:textId="77777777" w:rsidR="001D3C2C" w:rsidRPr="001D3C2C" w:rsidRDefault="001D3C2C" w:rsidP="003D0EC5">
      <w:pPr>
        <w:spacing w:line="380" w:lineRule="exact"/>
        <w:ind w:right="-43"/>
        <w:rPr>
          <w:rFonts w:asciiTheme="majorBidi" w:hAnsiTheme="majorBidi" w:cstheme="majorBidi"/>
          <w:color w:val="7E7F82"/>
          <w:sz w:val="28"/>
        </w:rPr>
      </w:pPr>
    </w:p>
    <w:p w14:paraId="0E3C781D" w14:textId="77777777" w:rsidR="001D3C2C" w:rsidRPr="001D3C2C" w:rsidRDefault="001D3C2C" w:rsidP="008B2F26">
      <w:pPr>
        <w:spacing w:line="220" w:lineRule="exact"/>
        <w:ind w:right="-45"/>
        <w:rPr>
          <w:rFonts w:asciiTheme="majorBidi" w:hAnsiTheme="majorBidi" w:cstheme="majorBidi"/>
          <w:color w:val="7E7F82"/>
          <w:sz w:val="28"/>
        </w:rPr>
      </w:pPr>
    </w:p>
    <w:p w14:paraId="224A68A0" w14:textId="77777777" w:rsidR="00672F2F" w:rsidRPr="00470AC4" w:rsidRDefault="00672F2F" w:rsidP="00672F2F">
      <w:pPr>
        <w:spacing w:line="420" w:lineRule="exact"/>
        <w:ind w:left="1350" w:right="-43"/>
        <w:rPr>
          <w:rFonts w:asciiTheme="majorBidi" w:hAnsiTheme="majorBidi" w:cstheme="majorBidi"/>
          <w:b/>
          <w:bCs/>
          <w:sz w:val="32"/>
          <w:szCs w:val="32"/>
        </w:rPr>
      </w:pPr>
      <w:bookmarkStart w:id="0" w:name="_Hlk191877305"/>
      <w:r w:rsidRPr="00470AC4">
        <w:rPr>
          <w:rFonts w:asciiTheme="majorBidi" w:hAnsiTheme="majorBidi" w:cstheme="majorBidi"/>
          <w:b/>
          <w:bCs/>
          <w:sz w:val="32"/>
          <w:szCs w:val="32"/>
        </w:rPr>
        <w:t xml:space="preserve">JCK HOSPITALITY PUBLIC COMPANY LIMITED </w:t>
      </w:r>
    </w:p>
    <w:p w14:paraId="1B9C8C62" w14:textId="3DFC7615" w:rsidR="00672F2F" w:rsidRPr="00470AC4" w:rsidRDefault="00672F2F" w:rsidP="00672F2F">
      <w:pPr>
        <w:spacing w:line="420" w:lineRule="exact"/>
        <w:ind w:left="1350"/>
        <w:rPr>
          <w:rFonts w:ascii="Angsana New" w:hAnsi="Angsana New"/>
          <w:b/>
          <w:bCs/>
          <w:sz w:val="32"/>
          <w:szCs w:val="32"/>
        </w:rPr>
      </w:pPr>
      <w:r w:rsidRPr="00470AC4">
        <w:rPr>
          <w:rFonts w:ascii="Angsana New" w:hAnsi="Angsana New"/>
          <w:b/>
          <w:bCs/>
          <w:sz w:val="32"/>
          <w:szCs w:val="32"/>
        </w:rPr>
        <w:t xml:space="preserve">AND </w:t>
      </w:r>
      <w:r>
        <w:rPr>
          <w:rFonts w:ascii="Angsana New" w:hAnsi="Angsana New"/>
          <w:b/>
          <w:bCs/>
          <w:sz w:val="32"/>
          <w:szCs w:val="32"/>
        </w:rPr>
        <w:t xml:space="preserve">ITS </w:t>
      </w:r>
      <w:r w:rsidRPr="00470AC4">
        <w:rPr>
          <w:rFonts w:ascii="Angsana New" w:hAnsi="Angsana New"/>
          <w:b/>
          <w:bCs/>
          <w:sz w:val="32"/>
          <w:szCs w:val="32"/>
        </w:rPr>
        <w:t>SUBSIDIAR</w:t>
      </w:r>
      <w:r w:rsidR="006954B7">
        <w:rPr>
          <w:rFonts w:ascii="Angsana New" w:hAnsi="Angsana New"/>
          <w:b/>
          <w:bCs/>
          <w:sz w:val="32"/>
          <w:szCs w:val="32"/>
        </w:rPr>
        <w:t>Y</w:t>
      </w:r>
    </w:p>
    <w:p w14:paraId="6780B822" w14:textId="77777777" w:rsidR="00A84A0F" w:rsidRPr="00470AC4" w:rsidRDefault="00A84A0F" w:rsidP="00A84A0F">
      <w:pPr>
        <w:spacing w:line="420" w:lineRule="exact"/>
        <w:ind w:left="1350"/>
        <w:rPr>
          <w:rFonts w:ascii="Angsana New" w:hAnsi="Angsana New"/>
          <w:b/>
          <w:bCs/>
          <w:sz w:val="32"/>
          <w:szCs w:val="32"/>
        </w:rPr>
      </w:pPr>
      <w:r w:rsidRPr="00615F19">
        <w:rPr>
          <w:rFonts w:ascii="Angsana New" w:hAnsi="Angsana New"/>
          <w:b/>
          <w:bCs/>
          <w:sz w:val="32"/>
          <w:szCs w:val="32"/>
        </w:rPr>
        <w:t>CONSOLIDATED AND SEPARATE FINANCIAL STATEMENTS</w:t>
      </w:r>
    </w:p>
    <w:p w14:paraId="5024EC48" w14:textId="4249C567" w:rsidR="00A84A0F" w:rsidRPr="00470AC4" w:rsidRDefault="00A84A0F" w:rsidP="00A84A0F">
      <w:pPr>
        <w:spacing w:line="420" w:lineRule="exact"/>
        <w:ind w:left="1350"/>
        <w:rPr>
          <w:rFonts w:ascii="Angsana New" w:hAnsi="Angsana New"/>
          <w:b/>
          <w:bCs/>
          <w:sz w:val="32"/>
          <w:szCs w:val="32"/>
        </w:rPr>
      </w:pPr>
      <w:r w:rsidRPr="00615F19">
        <w:rPr>
          <w:rFonts w:ascii="Angsana New" w:hAnsi="Angsana New"/>
          <w:b/>
          <w:bCs/>
          <w:sz w:val="32"/>
          <w:szCs w:val="32"/>
        </w:rPr>
        <w:t>FOR THE YEAR ENDED DECEMBER 31, 202</w:t>
      </w:r>
      <w:r>
        <w:rPr>
          <w:rFonts w:ascii="Angsana New" w:hAnsi="Angsana New"/>
          <w:b/>
          <w:bCs/>
          <w:sz w:val="32"/>
          <w:szCs w:val="32"/>
        </w:rPr>
        <w:t>4</w:t>
      </w:r>
    </w:p>
    <w:p w14:paraId="338970A1" w14:textId="77777777" w:rsidR="00A84A0F" w:rsidRPr="00470AC4" w:rsidRDefault="00A84A0F" w:rsidP="00A84A0F">
      <w:pPr>
        <w:spacing w:line="420" w:lineRule="exact"/>
        <w:ind w:left="1350" w:right="-43"/>
        <w:rPr>
          <w:rFonts w:asciiTheme="majorBidi" w:hAnsiTheme="majorBidi" w:cstheme="majorBidi"/>
          <w:b/>
          <w:bCs/>
          <w:sz w:val="32"/>
          <w:szCs w:val="32"/>
        </w:rPr>
      </w:pPr>
      <w:r w:rsidRPr="00615F19">
        <w:rPr>
          <w:rFonts w:ascii="Angsana New" w:hAnsi="Angsana New"/>
          <w:b/>
          <w:bCs/>
          <w:sz w:val="32"/>
          <w:szCs w:val="32"/>
        </w:rPr>
        <w:t>AND INDEPENDENT AUDITOR’S REPORT</w:t>
      </w:r>
    </w:p>
    <w:bookmarkEnd w:id="0"/>
    <w:p w14:paraId="231E6E41" w14:textId="5B1C4B47" w:rsidR="00FA633E" w:rsidRPr="00470AC4" w:rsidRDefault="00FA633E" w:rsidP="00672F2F">
      <w:pPr>
        <w:spacing w:line="420" w:lineRule="exact"/>
        <w:ind w:left="1350" w:right="-43"/>
        <w:rPr>
          <w:rFonts w:asciiTheme="majorBidi" w:hAnsiTheme="majorBidi" w:cstheme="majorBidi"/>
          <w:b/>
          <w:bCs/>
          <w:sz w:val="32"/>
          <w:szCs w:val="32"/>
          <w:cs/>
        </w:rPr>
      </w:pPr>
    </w:p>
    <w:p w14:paraId="5B23AAC0" w14:textId="77777777" w:rsidR="000F4639" w:rsidRDefault="000F4639" w:rsidP="00946351">
      <w:pPr>
        <w:spacing w:line="420" w:lineRule="exact"/>
        <w:ind w:left="1985" w:right="-43"/>
        <w:rPr>
          <w:rFonts w:asciiTheme="majorBidi" w:hAnsiTheme="majorBidi" w:cstheme="majorBidi"/>
          <w:b/>
          <w:bCs/>
          <w:sz w:val="32"/>
          <w:szCs w:val="32"/>
        </w:rPr>
      </w:pPr>
    </w:p>
    <w:p w14:paraId="4E41ED5B" w14:textId="56AC9295" w:rsidR="000F4639" w:rsidRDefault="000F4639" w:rsidP="003D0EC5">
      <w:pPr>
        <w:spacing w:line="420" w:lineRule="exact"/>
        <w:ind w:left="1440" w:right="-43"/>
        <w:rPr>
          <w:rFonts w:asciiTheme="majorBidi" w:hAnsiTheme="majorBidi" w:cstheme="majorBidi"/>
          <w:b/>
          <w:bCs/>
          <w:sz w:val="32"/>
          <w:szCs w:val="32"/>
        </w:rPr>
      </w:pPr>
      <w:r>
        <w:rPr>
          <w:rFonts w:asciiTheme="majorBidi" w:hAnsiTheme="majorBidi" w:cstheme="majorBidi"/>
          <w:b/>
          <w:bCs/>
          <w:sz w:val="32"/>
          <w:szCs w:val="32"/>
        </w:rPr>
        <w:br w:type="page"/>
      </w:r>
    </w:p>
    <w:p w14:paraId="3580484E" w14:textId="77777777" w:rsidR="000F4639" w:rsidRPr="0099123A" w:rsidRDefault="000F4639" w:rsidP="003D0EC5">
      <w:pPr>
        <w:spacing w:line="420" w:lineRule="exact"/>
        <w:ind w:left="1440" w:right="-43"/>
        <w:rPr>
          <w:rFonts w:asciiTheme="majorBidi" w:hAnsiTheme="majorBidi" w:cstheme="majorBidi"/>
          <w:b/>
          <w:bCs/>
          <w:sz w:val="32"/>
          <w:szCs w:val="32"/>
          <w:cs/>
        </w:rPr>
        <w:sectPr w:rsidR="000F4639" w:rsidRPr="0099123A" w:rsidSect="0035338D">
          <w:headerReference w:type="default" r:id="rId8"/>
          <w:footerReference w:type="even" r:id="rId9"/>
          <w:headerReference w:type="first" r:id="rId10"/>
          <w:footerReference w:type="first" r:id="rId11"/>
          <w:pgSz w:w="11909" w:h="16834" w:code="9"/>
          <w:pgMar w:top="432" w:right="1080" w:bottom="562" w:left="1440" w:header="720" w:footer="720" w:gutter="0"/>
          <w:cols w:space="720"/>
          <w:docGrid w:linePitch="360"/>
        </w:sectPr>
      </w:pPr>
    </w:p>
    <w:p w14:paraId="12CFF939" w14:textId="77777777" w:rsidR="00A84A0F" w:rsidRPr="005163AD" w:rsidRDefault="00A84A0F" w:rsidP="00A84A0F">
      <w:pPr>
        <w:spacing w:before="240" w:line="400" w:lineRule="exact"/>
        <w:rPr>
          <w:rFonts w:asciiTheme="majorBidi" w:eastAsia="Arial Unicode MS" w:hAnsiTheme="majorBidi" w:cstheme="majorBidi"/>
          <w:b/>
          <w:bCs/>
          <w:sz w:val="28"/>
        </w:rPr>
      </w:pPr>
      <w:bookmarkStart w:id="1" w:name="_Hlk191877319"/>
      <w:r w:rsidRPr="00615F19">
        <w:rPr>
          <w:rFonts w:asciiTheme="majorBidi" w:hAnsiTheme="majorBidi" w:cstheme="majorBidi"/>
          <w:b/>
          <w:bCs/>
          <w:sz w:val="28"/>
        </w:rPr>
        <w:lastRenderedPageBreak/>
        <w:t>Independent Auditor’s Report</w:t>
      </w:r>
    </w:p>
    <w:p w14:paraId="4F98CCE2" w14:textId="77777777" w:rsidR="00A84A0F" w:rsidRDefault="00A84A0F" w:rsidP="00A84A0F">
      <w:pPr>
        <w:spacing w:before="120" w:line="400" w:lineRule="exact"/>
        <w:rPr>
          <w:rFonts w:asciiTheme="majorBidi" w:hAnsiTheme="majorBidi" w:cstheme="majorBidi"/>
          <w:sz w:val="28"/>
        </w:rPr>
      </w:pPr>
      <w:r w:rsidRPr="00615F19">
        <w:rPr>
          <w:rFonts w:ascii="Angsana New" w:hAnsi="Angsana New"/>
          <w:sz w:val="28"/>
        </w:rPr>
        <w:t>To the Shareholders of JCK Hospitality Public Company Limited</w:t>
      </w:r>
    </w:p>
    <w:p w14:paraId="33F8D763" w14:textId="77777777" w:rsidR="00A84A0F" w:rsidRDefault="00A84A0F" w:rsidP="00A84A0F">
      <w:pPr>
        <w:spacing w:before="240" w:line="380" w:lineRule="exact"/>
        <w:jc w:val="both"/>
        <w:rPr>
          <w:rFonts w:ascii="Angsana New" w:hAnsi="Angsana New"/>
          <w:sz w:val="28"/>
        </w:rPr>
      </w:pPr>
      <w:r>
        <w:rPr>
          <w:rFonts w:ascii="Angsana New" w:hAnsi="Angsana New"/>
          <w:b/>
          <w:bCs/>
          <w:sz w:val="28"/>
        </w:rPr>
        <w:t>Opinion</w:t>
      </w:r>
    </w:p>
    <w:p w14:paraId="6C6BD045" w14:textId="314528E0" w:rsidR="00A84A0F" w:rsidRPr="007657DF" w:rsidRDefault="00A84A0F" w:rsidP="00A84A0F">
      <w:pPr>
        <w:spacing w:before="120" w:line="340" w:lineRule="exact"/>
        <w:ind w:right="11"/>
        <w:jc w:val="both"/>
        <w:rPr>
          <w:rFonts w:ascii="Angsana New" w:hAnsi="Angsana New"/>
          <w:b/>
          <w:bCs/>
          <w:sz w:val="28"/>
        </w:rPr>
      </w:pPr>
      <w:r w:rsidRPr="007657DF">
        <w:rPr>
          <w:rFonts w:ascii="Angsana New" w:hAnsi="Angsana New"/>
          <w:sz w:val="28"/>
        </w:rPr>
        <w:t>I have audited the</w:t>
      </w:r>
      <w:r>
        <w:rPr>
          <w:rFonts w:ascii="Angsana New" w:hAnsi="Angsana New"/>
          <w:sz w:val="28"/>
        </w:rPr>
        <w:t xml:space="preserve"> </w:t>
      </w:r>
      <w:r w:rsidRPr="007657DF">
        <w:rPr>
          <w:rFonts w:ascii="Angsana New" w:hAnsi="Angsana New"/>
          <w:sz w:val="28"/>
        </w:rPr>
        <w:t xml:space="preserve">financial statements of </w:t>
      </w:r>
      <w:r w:rsidRPr="007657DF">
        <w:rPr>
          <w:rFonts w:asciiTheme="majorBidi" w:hAnsiTheme="majorBidi" w:cstheme="majorBidi"/>
          <w:sz w:val="28"/>
        </w:rPr>
        <w:t xml:space="preserve">JCK Hospitality Public Company Limited </w:t>
      </w:r>
      <w:r w:rsidRPr="007657DF">
        <w:rPr>
          <w:rFonts w:ascii="Angsana New" w:hAnsi="Angsana New"/>
          <w:sz w:val="28"/>
        </w:rPr>
        <w:t>and its subsidiaries</w:t>
      </w:r>
      <w:r w:rsidRPr="004170A8">
        <w:rPr>
          <w:rFonts w:ascii="Angsana New" w:hAnsi="Angsana New"/>
          <w:sz w:val="28"/>
        </w:rPr>
        <w:t xml:space="preserve"> </w:t>
      </w:r>
      <w:r>
        <w:rPr>
          <w:rFonts w:ascii="Angsana New" w:hAnsi="Angsana New"/>
          <w:sz w:val="28"/>
        </w:rPr>
        <w:t>(the “Group”)</w:t>
      </w:r>
      <w:r w:rsidRPr="007657DF">
        <w:rPr>
          <w:rFonts w:ascii="Angsana New" w:hAnsi="Angsana New"/>
          <w:sz w:val="28"/>
        </w:rPr>
        <w:t>, which comprise the consolidated statements of financial position and separate statements of financial position as at December 31, 202</w:t>
      </w:r>
      <w:r w:rsidR="00316A40">
        <w:rPr>
          <w:rFonts w:ascii="Angsana New" w:hAnsi="Angsana New"/>
          <w:sz w:val="28"/>
        </w:rPr>
        <w:t>4</w:t>
      </w:r>
      <w:r w:rsidRPr="007657DF">
        <w:rPr>
          <w:rFonts w:ascii="Angsana New" w:hAnsi="Angsana New"/>
          <w:sz w:val="28"/>
        </w:rPr>
        <w:t>, the consolidated and separate statements of comprehensive income, change in shareholder’s equity and</w:t>
      </w:r>
      <w:r>
        <w:rPr>
          <w:rFonts w:ascii="Angsana New" w:hAnsi="Angsana New"/>
          <w:sz w:val="28"/>
        </w:rPr>
        <w:t xml:space="preserve"> </w:t>
      </w:r>
      <w:r w:rsidRPr="007657DF">
        <w:rPr>
          <w:rFonts w:ascii="Angsana New" w:hAnsi="Angsana New"/>
          <w:sz w:val="28"/>
        </w:rPr>
        <w:t>cash flows for the year then ended, and notes to the consolidated and separate financial statements, including</w:t>
      </w:r>
      <w:r>
        <w:rPr>
          <w:rFonts w:ascii="Angsana New" w:hAnsi="Angsana New"/>
          <w:sz w:val="28"/>
        </w:rPr>
        <w:t xml:space="preserve">  </w:t>
      </w:r>
      <w:r w:rsidRPr="007657DF">
        <w:rPr>
          <w:rFonts w:ascii="Angsana New" w:hAnsi="Angsana New"/>
          <w:sz w:val="28"/>
        </w:rPr>
        <w:t xml:space="preserve">a summary of significant accounting policies. </w:t>
      </w:r>
    </w:p>
    <w:p w14:paraId="7F21E910" w14:textId="703609DD" w:rsidR="00A84A0F" w:rsidRPr="007657DF" w:rsidRDefault="00A84A0F" w:rsidP="00A84A0F">
      <w:pPr>
        <w:spacing w:before="120" w:line="340" w:lineRule="exact"/>
        <w:ind w:right="11"/>
        <w:jc w:val="both"/>
        <w:rPr>
          <w:rFonts w:ascii="Angsana New" w:hAnsi="Angsana New"/>
          <w:sz w:val="28"/>
        </w:rPr>
      </w:pPr>
      <w:r w:rsidRPr="007657DF">
        <w:rPr>
          <w:rFonts w:ascii="Angsana New" w:hAnsi="Angsana New"/>
          <w:sz w:val="28"/>
        </w:rPr>
        <w:t xml:space="preserve">In my opinion, the consolidated and separate financial statements referred to above present fairly, in all material respects, the consolidated and separate financial position of </w:t>
      </w:r>
      <w:r w:rsidRPr="007657DF">
        <w:rPr>
          <w:rFonts w:asciiTheme="majorBidi" w:hAnsiTheme="majorBidi" w:cstheme="majorBidi"/>
          <w:sz w:val="28"/>
        </w:rPr>
        <w:t xml:space="preserve">JCK Hospitality Public Company Limited </w:t>
      </w:r>
      <w:r w:rsidRPr="007657DF">
        <w:rPr>
          <w:rFonts w:ascii="Angsana New" w:hAnsi="Angsana New"/>
          <w:sz w:val="28"/>
        </w:rPr>
        <w:t>and its subsidiar</w:t>
      </w:r>
      <w:r>
        <w:rPr>
          <w:rFonts w:ascii="Angsana New" w:hAnsi="Angsana New"/>
          <w:sz w:val="28"/>
        </w:rPr>
        <w:t>ies</w:t>
      </w:r>
      <w:r w:rsidRPr="007657DF">
        <w:rPr>
          <w:rFonts w:ascii="Angsana New" w:hAnsi="Angsana New"/>
          <w:sz w:val="28"/>
        </w:rPr>
        <w:t xml:space="preserve"> as at December 31, 202</w:t>
      </w:r>
      <w:r w:rsidR="00316A40">
        <w:rPr>
          <w:rFonts w:ascii="Angsana New" w:hAnsi="Angsana New"/>
          <w:sz w:val="28"/>
        </w:rPr>
        <w:t>4</w:t>
      </w:r>
      <w:r w:rsidRPr="007657DF">
        <w:rPr>
          <w:rFonts w:ascii="Angsana New" w:hAnsi="Angsana New"/>
          <w:sz w:val="28"/>
        </w:rPr>
        <w:t>, and their consolidated and separate financial performance and cash flows for the year then ended in accordance with Thai Financial Reporting Standards.</w:t>
      </w:r>
      <w:r w:rsidR="00316A40">
        <w:rPr>
          <w:rFonts w:ascii="Angsana New" w:hAnsi="Angsana New"/>
          <w:sz w:val="28"/>
        </w:rPr>
        <w:t xml:space="preserve"> </w:t>
      </w:r>
    </w:p>
    <w:p w14:paraId="52F710B5" w14:textId="77777777" w:rsidR="00A84A0F" w:rsidRPr="00647950" w:rsidRDefault="00A84A0F" w:rsidP="00A84A0F">
      <w:pPr>
        <w:spacing w:before="240" w:line="380" w:lineRule="exact"/>
        <w:jc w:val="both"/>
        <w:rPr>
          <w:rFonts w:ascii="Angsana New" w:hAnsi="Angsana New"/>
          <w:b/>
          <w:bCs/>
          <w:sz w:val="28"/>
        </w:rPr>
      </w:pPr>
      <w:r w:rsidRPr="00647950">
        <w:rPr>
          <w:rFonts w:ascii="Angsana New" w:hAnsi="Angsana New"/>
          <w:b/>
          <w:bCs/>
          <w:sz w:val="28"/>
        </w:rPr>
        <w:t>Basis for Opinion</w:t>
      </w:r>
    </w:p>
    <w:p w14:paraId="6B48E05E" w14:textId="77777777" w:rsidR="00A84A0F" w:rsidRDefault="00A84A0F" w:rsidP="00A84A0F">
      <w:pPr>
        <w:spacing w:before="120" w:line="340" w:lineRule="exact"/>
        <w:ind w:right="11"/>
        <w:jc w:val="both"/>
        <w:rPr>
          <w:rFonts w:ascii="Angsana New" w:hAnsi="Angsana New"/>
          <w:sz w:val="28"/>
        </w:rPr>
      </w:pPr>
      <w:r w:rsidRPr="007657DF">
        <w:rPr>
          <w:rFonts w:ascii="Angsana New" w:hAnsi="Angsana New"/>
          <w:sz w:val="28"/>
        </w:rPr>
        <w:t>I conducted</w:t>
      </w:r>
      <w:r w:rsidRPr="007657DF">
        <w:rPr>
          <w:rFonts w:ascii="Angsana New" w:hAnsi="Angsana New"/>
          <w:kern w:val="20"/>
          <w:sz w:val="28"/>
          <w:lang w:bidi="he-IL"/>
        </w:rPr>
        <w:t xml:space="preserve"> my audit in accordance with Thai Standards on Auditing</w:t>
      </w:r>
      <w:r w:rsidRPr="007657DF">
        <w:rPr>
          <w:rFonts w:ascii="Angsana New" w:hAnsi="Angsana New"/>
          <w:color w:val="0000FF"/>
          <w:kern w:val="20"/>
          <w:sz w:val="28"/>
          <w:cs/>
        </w:rPr>
        <w:t>.</w:t>
      </w:r>
      <w:r w:rsidRPr="007657DF">
        <w:rPr>
          <w:rFonts w:ascii="Angsana New" w:hAnsi="Angsana New"/>
          <w:kern w:val="20"/>
          <w:sz w:val="28"/>
          <w:lang w:bidi="he-IL"/>
        </w:rPr>
        <w:t xml:space="preserve"> My responsibilities under those standards are further described in the </w:t>
      </w:r>
      <w:r w:rsidRPr="007657DF">
        <w:rPr>
          <w:rFonts w:ascii="Angsana New" w:hAnsi="Angsana New"/>
          <w:iCs/>
          <w:kern w:val="20"/>
          <w:sz w:val="28"/>
          <w:lang w:bidi="he-IL"/>
        </w:rPr>
        <w:t xml:space="preserve">Auditor’s Responsibilities for the audit of the consolidated and separate financial statements section of my report. I am independent of the Group in accordance with the Code of Ethics for Professional Accountants </w:t>
      </w:r>
      <w:r>
        <w:rPr>
          <w:rFonts w:ascii="Angsana New" w:hAnsi="Angsana New"/>
          <w:iCs/>
          <w:kern w:val="20"/>
          <w:sz w:val="28"/>
          <w:lang w:bidi="he-IL"/>
        </w:rPr>
        <w:t>including Independence</w:t>
      </w:r>
      <w:r w:rsidRPr="007657DF">
        <w:rPr>
          <w:rFonts w:ascii="Angsana New" w:hAnsi="Angsana New"/>
          <w:iCs/>
          <w:kern w:val="20"/>
          <w:sz w:val="28"/>
          <w:lang w:bidi="he-IL"/>
        </w:rPr>
        <w:t xml:space="preserve"> </w:t>
      </w:r>
      <w:r>
        <w:rPr>
          <w:rFonts w:ascii="Angsana New" w:hAnsi="Angsana New"/>
          <w:iCs/>
          <w:kern w:val="20"/>
          <w:sz w:val="28"/>
          <w:lang w:bidi="he-IL"/>
        </w:rPr>
        <w:t>s</w:t>
      </w:r>
      <w:r w:rsidRPr="0050450F">
        <w:rPr>
          <w:rFonts w:ascii="Angsana New" w:hAnsi="Angsana New"/>
          <w:iCs/>
          <w:kern w:val="20"/>
          <w:sz w:val="28"/>
          <w:lang w:bidi="he-IL"/>
        </w:rPr>
        <w:t>tandards issued by the Federation</w:t>
      </w:r>
      <w:r w:rsidRPr="0050450F">
        <w:rPr>
          <w:rFonts w:ascii="Angsana New" w:hAnsi="Angsana New"/>
          <w:iCs/>
          <w:kern w:val="20"/>
          <w:sz w:val="28"/>
          <w:cs/>
        </w:rPr>
        <w:t>.</w:t>
      </w:r>
      <w:r>
        <w:rPr>
          <w:rFonts w:ascii="Angsana New" w:hAnsi="Angsana New" w:hint="cs"/>
          <w:iCs/>
          <w:kern w:val="20"/>
          <w:sz w:val="28"/>
          <w:cs/>
        </w:rPr>
        <w:t xml:space="preserve"> </w:t>
      </w:r>
      <w:r w:rsidRPr="007657DF">
        <w:rPr>
          <w:rFonts w:ascii="Angsana New" w:hAnsi="Angsana New"/>
          <w:iCs/>
          <w:kern w:val="20"/>
          <w:sz w:val="28"/>
          <w:lang w:bidi="he-IL"/>
        </w:rPr>
        <w:t>of Accounting Professions</w:t>
      </w:r>
      <w:r>
        <w:rPr>
          <w:rFonts w:ascii="Angsana New" w:hAnsi="Angsana New"/>
          <w:iCs/>
          <w:kern w:val="20"/>
          <w:sz w:val="28"/>
          <w:lang w:bidi="he-IL"/>
        </w:rPr>
        <w:t xml:space="preserve"> (Code of Ethics for Professional Accounts) that are </w:t>
      </w:r>
      <w:r w:rsidRPr="007657DF">
        <w:rPr>
          <w:rFonts w:ascii="Angsana New" w:hAnsi="Angsana New"/>
          <w:iCs/>
          <w:kern w:val="20"/>
          <w:sz w:val="28"/>
          <w:lang w:bidi="he-IL"/>
        </w:rPr>
        <w:t>relevant to my audit of the consolidated and separate financial statements, and</w:t>
      </w:r>
      <w:r>
        <w:rPr>
          <w:rFonts w:ascii="Angsana New" w:hAnsi="Angsana New"/>
          <w:iCs/>
          <w:kern w:val="20"/>
          <w:sz w:val="28"/>
          <w:lang w:bidi="he-IL"/>
        </w:rPr>
        <w:t xml:space="preserve"> </w:t>
      </w:r>
      <w:r w:rsidRPr="007657DF">
        <w:rPr>
          <w:rFonts w:ascii="Angsana New" w:hAnsi="Angsana New"/>
          <w:iCs/>
          <w:kern w:val="20"/>
          <w:sz w:val="28"/>
          <w:lang w:bidi="he-IL"/>
        </w:rPr>
        <w:t>I have fulfilled my other ethical responsibilities in accordance with the Code</w:t>
      </w:r>
      <w:r w:rsidRPr="004170A8">
        <w:rPr>
          <w:rFonts w:ascii="Angsana New" w:hAnsi="Angsana New"/>
          <w:iCs/>
          <w:kern w:val="20"/>
          <w:sz w:val="28"/>
          <w:lang w:bidi="he-IL"/>
        </w:rPr>
        <w:t xml:space="preserve"> </w:t>
      </w:r>
      <w:r>
        <w:rPr>
          <w:rFonts w:ascii="Angsana New" w:hAnsi="Angsana New"/>
          <w:iCs/>
          <w:kern w:val="20"/>
          <w:sz w:val="28"/>
          <w:lang w:bidi="he-IL"/>
        </w:rPr>
        <w:t xml:space="preserve">of Ethics for </w:t>
      </w:r>
      <w:r w:rsidRPr="0050450F">
        <w:rPr>
          <w:rFonts w:ascii="Angsana New" w:hAnsi="Angsana New"/>
          <w:iCs/>
          <w:kern w:val="20"/>
          <w:sz w:val="28"/>
          <w:lang w:bidi="he-IL"/>
        </w:rPr>
        <w:t>Professional Accounts</w:t>
      </w:r>
      <w:r w:rsidRPr="0050450F">
        <w:rPr>
          <w:rFonts w:ascii="Angsana New" w:hAnsi="Angsana New"/>
          <w:iCs/>
          <w:kern w:val="20"/>
          <w:sz w:val="28"/>
        </w:rPr>
        <w:t>.</w:t>
      </w:r>
      <w:r>
        <w:rPr>
          <w:rFonts w:ascii="Angsana New" w:hAnsi="Angsana New"/>
          <w:iCs/>
          <w:kern w:val="20"/>
          <w:sz w:val="28"/>
        </w:rPr>
        <w:t xml:space="preserve"> </w:t>
      </w:r>
      <w:r w:rsidRPr="0050450F">
        <w:rPr>
          <w:rFonts w:ascii="Angsana New" w:hAnsi="Angsana New"/>
          <w:iCs/>
          <w:kern w:val="20"/>
          <w:sz w:val="28"/>
          <w:lang w:bidi="he-IL"/>
        </w:rPr>
        <w:t>I</w:t>
      </w:r>
      <w:r w:rsidRPr="0050450F">
        <w:rPr>
          <w:rFonts w:ascii="Angsana New" w:hAnsi="Angsana New" w:hint="cs"/>
          <w:iCs/>
          <w:kern w:val="20"/>
          <w:sz w:val="28"/>
          <w:cs/>
        </w:rPr>
        <w:t xml:space="preserve"> </w:t>
      </w:r>
      <w:r w:rsidRPr="0050450F">
        <w:rPr>
          <w:rFonts w:ascii="Angsana New" w:hAnsi="Angsana New"/>
          <w:iCs/>
          <w:kern w:val="20"/>
          <w:sz w:val="28"/>
          <w:lang w:bidi="he-IL"/>
        </w:rPr>
        <w:t xml:space="preserve">believe that the audit evidence I have obtained is sufficient and appropriate to provide a basis for my </w:t>
      </w:r>
      <w:r w:rsidRPr="0050450F">
        <w:rPr>
          <w:rFonts w:ascii="Angsana New" w:hAnsi="Angsana New"/>
          <w:iCs/>
          <w:sz w:val="28"/>
        </w:rPr>
        <w:t>opinion</w:t>
      </w:r>
      <w:r w:rsidRPr="007657DF">
        <w:rPr>
          <w:rFonts w:ascii="Angsana New" w:hAnsi="Angsana New"/>
          <w:sz w:val="28"/>
        </w:rPr>
        <w:t>.</w:t>
      </w:r>
    </w:p>
    <w:bookmarkEnd w:id="1"/>
    <w:p w14:paraId="33487E45" w14:textId="77777777" w:rsidR="00CE586F" w:rsidRDefault="00CE586F" w:rsidP="00A84A0F">
      <w:pPr>
        <w:spacing w:before="120" w:line="340" w:lineRule="exact"/>
        <w:ind w:right="11"/>
        <w:jc w:val="both"/>
        <w:rPr>
          <w:rFonts w:ascii="Angsana New" w:hAnsi="Angsana New"/>
          <w:sz w:val="28"/>
        </w:rPr>
      </w:pPr>
    </w:p>
    <w:p w14:paraId="2ED81204" w14:textId="77777777" w:rsidR="00CE586F" w:rsidRDefault="00CE586F" w:rsidP="00A84A0F">
      <w:pPr>
        <w:spacing w:before="120" w:line="340" w:lineRule="exact"/>
        <w:ind w:right="11"/>
        <w:jc w:val="both"/>
        <w:rPr>
          <w:rFonts w:ascii="Angsana New" w:hAnsi="Angsana New"/>
          <w:sz w:val="28"/>
        </w:rPr>
      </w:pPr>
    </w:p>
    <w:p w14:paraId="256AE10C" w14:textId="77777777" w:rsidR="00CE586F" w:rsidRDefault="00CE586F" w:rsidP="00A84A0F">
      <w:pPr>
        <w:spacing w:before="120" w:line="340" w:lineRule="exact"/>
        <w:ind w:right="11"/>
        <w:jc w:val="both"/>
        <w:rPr>
          <w:rFonts w:ascii="Angsana New" w:hAnsi="Angsana New"/>
          <w:sz w:val="28"/>
        </w:rPr>
      </w:pPr>
    </w:p>
    <w:p w14:paraId="3F2D2596" w14:textId="77777777" w:rsidR="00CE586F" w:rsidRDefault="00CE586F" w:rsidP="00A84A0F">
      <w:pPr>
        <w:spacing w:before="120" w:line="340" w:lineRule="exact"/>
        <w:ind w:right="11"/>
        <w:jc w:val="both"/>
        <w:rPr>
          <w:rFonts w:ascii="Angsana New" w:hAnsi="Angsana New"/>
          <w:sz w:val="28"/>
        </w:rPr>
      </w:pPr>
    </w:p>
    <w:p w14:paraId="3E276B31" w14:textId="77777777" w:rsidR="00CE586F" w:rsidRDefault="00CE586F" w:rsidP="00A84A0F">
      <w:pPr>
        <w:spacing w:before="120" w:line="340" w:lineRule="exact"/>
        <w:ind w:right="11"/>
        <w:jc w:val="both"/>
        <w:rPr>
          <w:rFonts w:ascii="Angsana New" w:hAnsi="Angsana New"/>
          <w:sz w:val="28"/>
        </w:rPr>
      </w:pPr>
    </w:p>
    <w:p w14:paraId="2AB94C03" w14:textId="77777777" w:rsidR="00CE586F" w:rsidRDefault="00CE586F" w:rsidP="00A84A0F">
      <w:pPr>
        <w:spacing w:before="120" w:line="340" w:lineRule="exact"/>
        <w:ind w:right="11"/>
        <w:jc w:val="both"/>
        <w:rPr>
          <w:rFonts w:ascii="Angsana New" w:hAnsi="Angsana New"/>
          <w:sz w:val="28"/>
        </w:rPr>
      </w:pPr>
    </w:p>
    <w:p w14:paraId="744A8B1D" w14:textId="77777777" w:rsidR="00CE586F" w:rsidRDefault="00CE586F" w:rsidP="00A84A0F">
      <w:pPr>
        <w:spacing w:before="120" w:line="340" w:lineRule="exact"/>
        <w:ind w:right="11"/>
        <w:jc w:val="both"/>
        <w:rPr>
          <w:rFonts w:ascii="Angsana New" w:hAnsi="Angsana New"/>
          <w:sz w:val="28"/>
        </w:rPr>
      </w:pPr>
    </w:p>
    <w:p w14:paraId="0E75CD61" w14:textId="77777777" w:rsidR="00CE586F" w:rsidRDefault="00CE586F" w:rsidP="00A84A0F">
      <w:pPr>
        <w:spacing w:before="120" w:line="340" w:lineRule="exact"/>
        <w:ind w:right="11"/>
        <w:jc w:val="both"/>
        <w:rPr>
          <w:rFonts w:ascii="Angsana New" w:hAnsi="Angsana New"/>
          <w:sz w:val="28"/>
        </w:rPr>
      </w:pPr>
    </w:p>
    <w:p w14:paraId="437E8E27" w14:textId="77777777" w:rsidR="00CE586F" w:rsidRDefault="00CE586F" w:rsidP="00A84A0F">
      <w:pPr>
        <w:spacing w:before="120" w:line="340" w:lineRule="exact"/>
        <w:ind w:right="11"/>
        <w:jc w:val="both"/>
        <w:rPr>
          <w:rFonts w:ascii="Angsana New" w:hAnsi="Angsana New"/>
          <w:sz w:val="28"/>
        </w:rPr>
      </w:pPr>
    </w:p>
    <w:p w14:paraId="190C68A8" w14:textId="77777777" w:rsidR="00CE586F" w:rsidRDefault="00CE586F" w:rsidP="00A84A0F">
      <w:pPr>
        <w:spacing w:before="120" w:line="340" w:lineRule="exact"/>
        <w:ind w:right="11"/>
        <w:jc w:val="both"/>
        <w:rPr>
          <w:rFonts w:ascii="Angsana New" w:hAnsi="Angsana New"/>
          <w:sz w:val="28"/>
        </w:rPr>
      </w:pPr>
    </w:p>
    <w:p w14:paraId="04464248" w14:textId="77777777" w:rsidR="00CE586F" w:rsidRDefault="00CE586F" w:rsidP="00A84A0F">
      <w:pPr>
        <w:spacing w:before="120" w:line="340" w:lineRule="exact"/>
        <w:ind w:right="11"/>
        <w:jc w:val="both"/>
        <w:rPr>
          <w:rFonts w:ascii="Angsana New" w:hAnsi="Angsana New"/>
          <w:sz w:val="28"/>
        </w:rPr>
      </w:pPr>
    </w:p>
    <w:p w14:paraId="645C3356" w14:textId="6B40E6B0" w:rsidR="00CE586F" w:rsidRDefault="00843437" w:rsidP="00843437">
      <w:pPr>
        <w:tabs>
          <w:tab w:val="left" w:pos="3069"/>
        </w:tabs>
        <w:spacing w:before="120" w:line="340" w:lineRule="exact"/>
        <w:ind w:right="11"/>
        <w:jc w:val="both"/>
        <w:rPr>
          <w:rFonts w:ascii="Angsana New" w:hAnsi="Angsana New"/>
          <w:sz w:val="28"/>
        </w:rPr>
      </w:pPr>
      <w:r>
        <w:rPr>
          <w:rFonts w:ascii="Angsana New" w:hAnsi="Angsana New"/>
          <w:sz w:val="28"/>
          <w:cs/>
        </w:rPr>
        <w:tab/>
      </w:r>
    </w:p>
    <w:p w14:paraId="2681B988" w14:textId="16CDABB4" w:rsidR="00CE586F" w:rsidRDefault="00843437" w:rsidP="00843437">
      <w:pPr>
        <w:tabs>
          <w:tab w:val="left" w:pos="3069"/>
        </w:tabs>
        <w:spacing w:before="120" w:line="340" w:lineRule="exact"/>
        <w:ind w:right="11"/>
        <w:jc w:val="both"/>
        <w:rPr>
          <w:rFonts w:ascii="Angsana New" w:hAnsi="Angsana New"/>
          <w:sz w:val="28"/>
          <w:cs/>
        </w:rPr>
        <w:sectPr w:rsidR="00CE586F" w:rsidSect="00D90332">
          <w:headerReference w:type="even" r:id="rId12"/>
          <w:headerReference w:type="default" r:id="rId13"/>
          <w:headerReference w:type="first" r:id="rId14"/>
          <w:footerReference w:type="first" r:id="rId15"/>
          <w:pgSz w:w="11909" w:h="16834" w:code="9"/>
          <w:pgMar w:top="1298" w:right="1298" w:bottom="1077" w:left="1644" w:header="709" w:footer="709" w:gutter="0"/>
          <w:pgNumType w:start="2"/>
          <w:cols w:space="709"/>
          <w:titlePg/>
          <w:docGrid w:linePitch="326"/>
        </w:sectPr>
      </w:pPr>
      <w:r>
        <w:rPr>
          <w:rFonts w:ascii="Angsana New" w:hAnsi="Angsana New"/>
          <w:sz w:val="28"/>
          <w:cs/>
        </w:rPr>
        <w:tab/>
      </w:r>
    </w:p>
    <w:p w14:paraId="38ED97A8" w14:textId="17809DF1" w:rsidR="00A84A0F" w:rsidRPr="001B6141" w:rsidRDefault="00A84A0F" w:rsidP="00A84A0F">
      <w:pPr>
        <w:overflowPunct/>
        <w:autoSpaceDE/>
        <w:autoSpaceDN/>
        <w:adjustRightInd/>
        <w:spacing w:before="180" w:line="330" w:lineRule="exact"/>
        <w:jc w:val="thaiDistribute"/>
        <w:textAlignment w:val="auto"/>
        <w:rPr>
          <w:rFonts w:asciiTheme="majorBidi" w:hAnsiTheme="majorBidi" w:cstheme="majorBidi" w:hint="cs"/>
          <w:b/>
          <w:bCs/>
          <w:sz w:val="28"/>
          <w:u w:val="single"/>
          <w:cs/>
        </w:rPr>
      </w:pPr>
      <w:bookmarkStart w:id="2" w:name="_Hlk191877329"/>
      <w:r w:rsidRPr="001B6141">
        <w:rPr>
          <w:rFonts w:asciiTheme="majorBidi" w:hAnsiTheme="majorBidi" w:cstheme="majorBidi"/>
          <w:b/>
          <w:bCs/>
          <w:sz w:val="28"/>
          <w:u w:val="single"/>
        </w:rPr>
        <w:lastRenderedPageBreak/>
        <w:t>Material uncertainty related to going concern</w:t>
      </w:r>
      <w:r>
        <w:rPr>
          <w:rFonts w:asciiTheme="majorBidi" w:hAnsiTheme="majorBidi" w:cstheme="majorBidi"/>
          <w:b/>
          <w:bCs/>
          <w:sz w:val="28"/>
          <w:u w:val="single"/>
        </w:rPr>
        <w:t xml:space="preserve"> </w:t>
      </w:r>
    </w:p>
    <w:p w14:paraId="0DDFCDF1" w14:textId="24FC7CED" w:rsidR="00A84A0F" w:rsidRPr="005E02F7" w:rsidRDefault="00A84A0F" w:rsidP="00A84A0F">
      <w:pPr>
        <w:spacing w:before="60" w:line="330" w:lineRule="exact"/>
        <w:ind w:right="11"/>
        <w:jc w:val="both"/>
        <w:rPr>
          <w:rFonts w:asciiTheme="majorBidi" w:hAnsiTheme="majorBidi" w:cstheme="majorBidi"/>
          <w:sz w:val="28"/>
        </w:rPr>
      </w:pPr>
      <w:r w:rsidRPr="005E02F7">
        <w:rPr>
          <w:rFonts w:asciiTheme="majorBidi" w:eastAsia="Calibri" w:hAnsiTheme="majorBidi" w:cstheme="majorBidi"/>
          <w:sz w:val="28"/>
        </w:rPr>
        <w:t xml:space="preserve">I draw attention to note </w:t>
      </w:r>
      <w:r w:rsidR="00A44020">
        <w:rPr>
          <w:rFonts w:asciiTheme="majorBidi" w:hAnsiTheme="majorBidi" w:cstheme="majorBidi"/>
          <w:sz w:val="28"/>
        </w:rPr>
        <w:t>1</w:t>
      </w:r>
      <w:r w:rsidR="00316A40">
        <w:rPr>
          <w:rFonts w:asciiTheme="majorBidi" w:hAnsiTheme="majorBidi" w:cstheme="majorBidi"/>
          <w:sz w:val="28"/>
          <w:lang w:val="en-GB"/>
        </w:rPr>
        <w:t xml:space="preserve"> </w:t>
      </w:r>
      <w:r w:rsidRPr="005E02F7">
        <w:rPr>
          <w:rFonts w:asciiTheme="majorBidi" w:eastAsia="Calibri" w:hAnsiTheme="majorBidi" w:cstheme="majorBidi"/>
          <w:sz w:val="28"/>
        </w:rPr>
        <w:t xml:space="preserve">b) to regarding the </w:t>
      </w:r>
      <w:r w:rsidR="00701B24" w:rsidRPr="005E02F7">
        <w:rPr>
          <w:rFonts w:asciiTheme="majorBidi" w:eastAsia="Calibri" w:hAnsiTheme="majorBidi" w:cstheme="majorBidi"/>
          <w:sz w:val="28"/>
        </w:rPr>
        <w:t>ability</w:t>
      </w:r>
      <w:r w:rsidRPr="005E02F7">
        <w:rPr>
          <w:rFonts w:asciiTheme="majorBidi" w:eastAsia="Calibri" w:hAnsiTheme="majorBidi" w:cstheme="majorBidi"/>
          <w:sz w:val="28"/>
        </w:rPr>
        <w:t xml:space="preserve"> of the</w:t>
      </w:r>
      <w:r w:rsidRPr="005E02F7">
        <w:rPr>
          <w:rFonts w:ascii="Angsana New" w:hAnsi="Angsana New"/>
          <w:sz w:val="28"/>
        </w:rPr>
        <w:t xml:space="preserve"> Group </w:t>
      </w:r>
      <w:r w:rsidRPr="005E02F7">
        <w:rPr>
          <w:rFonts w:asciiTheme="majorBidi" w:eastAsia="Calibri" w:hAnsiTheme="majorBidi" w:cstheme="majorBidi"/>
          <w:sz w:val="28"/>
        </w:rPr>
        <w:t xml:space="preserve">to continue as a going concern, </w:t>
      </w:r>
      <w:r w:rsidRPr="005E02F7">
        <w:rPr>
          <w:rFonts w:asciiTheme="majorBidi" w:hAnsiTheme="majorBidi" w:cstheme="majorBidi"/>
          <w:sz w:val="28"/>
        </w:rPr>
        <w:t xml:space="preserve">the </w:t>
      </w:r>
      <w:r w:rsidRPr="005E02F7">
        <w:rPr>
          <w:rFonts w:ascii="Angsana New" w:hAnsi="Angsana New"/>
          <w:sz w:val="28"/>
        </w:rPr>
        <w:t>Group</w:t>
      </w:r>
      <w:r w:rsidRPr="005E02F7">
        <w:rPr>
          <w:rFonts w:asciiTheme="majorBidi" w:hAnsiTheme="majorBidi" w:cstheme="majorBidi"/>
          <w:sz w:val="28"/>
        </w:rPr>
        <w:t xml:space="preserve"> has incurred operating losses for a number of consecutive years. As at </w:t>
      </w:r>
      <w:r w:rsidR="00741877">
        <w:rPr>
          <w:rFonts w:ascii="Angsana New" w:hAnsi="Angsana New"/>
          <w:sz w:val="28"/>
        </w:rPr>
        <w:t>December</w:t>
      </w:r>
      <w:r w:rsidRPr="005E02F7">
        <w:rPr>
          <w:rFonts w:ascii="Angsana New" w:hAnsi="Angsana New"/>
          <w:sz w:val="28"/>
        </w:rPr>
        <w:t xml:space="preserve"> </w:t>
      </w:r>
      <w:r w:rsidRPr="005E02F7">
        <w:rPr>
          <w:rFonts w:ascii="Angsana New" w:hAnsi="Angsana New"/>
          <w:sz w:val="28"/>
          <w:lang w:val="en-GB"/>
        </w:rPr>
        <w:t>3</w:t>
      </w:r>
      <w:r w:rsidR="00741877">
        <w:rPr>
          <w:rFonts w:ascii="Angsana New" w:hAnsi="Angsana New"/>
          <w:sz w:val="28"/>
          <w:lang w:val="en-GB"/>
        </w:rPr>
        <w:t>1</w:t>
      </w:r>
      <w:r w:rsidRPr="005E02F7">
        <w:rPr>
          <w:rFonts w:ascii="Angsana New" w:hAnsi="Angsana New"/>
          <w:sz w:val="28"/>
        </w:rPr>
        <w:t xml:space="preserve">, </w:t>
      </w:r>
      <w:r w:rsidRPr="005E02F7">
        <w:rPr>
          <w:rFonts w:ascii="Angsana New" w:hAnsi="Angsana New"/>
          <w:sz w:val="28"/>
          <w:lang w:val="en-GB"/>
        </w:rPr>
        <w:t>2024</w:t>
      </w:r>
      <w:r w:rsidRPr="005E02F7">
        <w:rPr>
          <w:rFonts w:asciiTheme="majorBidi" w:hAnsiTheme="majorBidi" w:cstheme="majorBidi"/>
          <w:sz w:val="28"/>
        </w:rPr>
        <w:t xml:space="preserve">, the </w:t>
      </w:r>
      <w:r w:rsidRPr="005E02F7">
        <w:rPr>
          <w:rFonts w:ascii="Angsana New" w:hAnsi="Angsana New"/>
          <w:sz w:val="28"/>
        </w:rPr>
        <w:t>Group</w:t>
      </w:r>
      <w:r w:rsidRPr="005E02F7">
        <w:rPr>
          <w:rFonts w:asciiTheme="majorBidi" w:hAnsiTheme="majorBidi" w:cstheme="majorBidi"/>
          <w:sz w:val="28"/>
        </w:rPr>
        <w:t>’s total current liabilities exceeded its total current assets</w:t>
      </w:r>
      <w:r w:rsidRPr="005E02F7">
        <w:rPr>
          <w:rFonts w:asciiTheme="majorBidi" w:hAnsiTheme="majorBidi" w:cstheme="majorBidi"/>
          <w:sz w:val="28"/>
          <w:cs/>
        </w:rPr>
        <w:t xml:space="preserve"> </w:t>
      </w:r>
      <w:r w:rsidRPr="005E02F7">
        <w:rPr>
          <w:rFonts w:asciiTheme="majorBidi" w:hAnsiTheme="majorBidi" w:cstheme="majorBidi"/>
          <w:sz w:val="28"/>
        </w:rPr>
        <w:t xml:space="preserve">by Baht </w:t>
      </w:r>
      <w:r w:rsidR="00A44020">
        <w:rPr>
          <w:rFonts w:asciiTheme="majorBidi" w:hAnsiTheme="majorBidi" w:cstheme="majorBidi"/>
          <w:sz w:val="28"/>
          <w:lang w:val="en-GB"/>
        </w:rPr>
        <w:t>75</w:t>
      </w:r>
      <w:r w:rsidR="0035338D">
        <w:rPr>
          <w:rFonts w:asciiTheme="majorBidi" w:hAnsiTheme="majorBidi" w:cstheme="majorBidi" w:hint="cs"/>
          <w:sz w:val="28"/>
          <w:cs/>
          <w:lang w:val="en-GB"/>
        </w:rPr>
        <w:t>0</w:t>
      </w:r>
      <w:r w:rsidR="00A44020">
        <w:rPr>
          <w:rFonts w:asciiTheme="majorBidi" w:hAnsiTheme="majorBidi" w:cstheme="majorBidi"/>
          <w:sz w:val="28"/>
          <w:lang w:val="en-GB"/>
        </w:rPr>
        <w:t>.</w:t>
      </w:r>
      <w:r w:rsidR="0035338D">
        <w:rPr>
          <w:rFonts w:asciiTheme="majorBidi" w:hAnsiTheme="majorBidi" w:cstheme="majorBidi" w:hint="cs"/>
          <w:sz w:val="28"/>
          <w:cs/>
          <w:lang w:val="en-GB"/>
        </w:rPr>
        <w:t>64</w:t>
      </w:r>
      <w:r w:rsidRPr="005E02F7">
        <w:rPr>
          <w:rFonts w:asciiTheme="majorBidi" w:hAnsiTheme="majorBidi" w:cstheme="majorBidi" w:hint="cs"/>
          <w:sz w:val="28"/>
          <w:cs/>
        </w:rPr>
        <w:t xml:space="preserve"> </w:t>
      </w:r>
      <w:r w:rsidRPr="005E02F7">
        <w:rPr>
          <w:rFonts w:asciiTheme="majorBidi" w:hAnsiTheme="majorBidi" w:cstheme="majorBidi"/>
          <w:sz w:val="28"/>
        </w:rPr>
        <w:t xml:space="preserve">million and it had a deficit of Baht </w:t>
      </w:r>
      <w:r w:rsidR="00A44020">
        <w:rPr>
          <w:rFonts w:asciiTheme="majorBidi" w:hAnsiTheme="majorBidi" w:cstheme="majorBidi"/>
          <w:sz w:val="28"/>
          <w:lang w:val="en-GB"/>
        </w:rPr>
        <w:t>1,6</w:t>
      </w:r>
      <w:r w:rsidR="0035338D">
        <w:rPr>
          <w:rFonts w:asciiTheme="majorBidi" w:hAnsiTheme="majorBidi" w:cstheme="majorBidi" w:hint="cs"/>
          <w:sz w:val="28"/>
          <w:cs/>
          <w:lang w:val="en-GB"/>
        </w:rPr>
        <w:t>44</w:t>
      </w:r>
      <w:r w:rsidR="00A44020">
        <w:rPr>
          <w:rFonts w:asciiTheme="majorBidi" w:hAnsiTheme="majorBidi" w:cstheme="majorBidi"/>
          <w:sz w:val="28"/>
          <w:lang w:val="en-GB"/>
        </w:rPr>
        <w:t>.</w:t>
      </w:r>
      <w:r w:rsidR="0035338D">
        <w:rPr>
          <w:rFonts w:asciiTheme="majorBidi" w:hAnsiTheme="majorBidi" w:cstheme="majorBidi" w:hint="cs"/>
          <w:sz w:val="28"/>
          <w:cs/>
          <w:lang w:val="en-GB"/>
        </w:rPr>
        <w:t>62</w:t>
      </w:r>
      <w:r w:rsidR="00741877" w:rsidRPr="005E02F7">
        <w:rPr>
          <w:rFonts w:asciiTheme="majorBidi" w:hAnsiTheme="majorBidi" w:cstheme="majorBidi"/>
          <w:sz w:val="28"/>
        </w:rPr>
        <w:t xml:space="preserve"> </w:t>
      </w:r>
      <w:r w:rsidRPr="005E02F7">
        <w:rPr>
          <w:rFonts w:asciiTheme="majorBidi" w:hAnsiTheme="majorBidi" w:cstheme="majorBidi"/>
          <w:sz w:val="28"/>
        </w:rPr>
        <w:t>million.</w:t>
      </w:r>
      <w:r w:rsidRPr="005E02F7">
        <w:rPr>
          <w:rFonts w:asciiTheme="majorBidi" w:eastAsia="SimSun" w:hAnsiTheme="majorBidi" w:cstheme="majorBidi"/>
          <w:sz w:val="28"/>
        </w:rPr>
        <w:t xml:space="preserve"> </w:t>
      </w:r>
      <w:r w:rsidRPr="005E02F7">
        <w:rPr>
          <w:rFonts w:asciiTheme="majorBidi" w:hAnsiTheme="majorBidi" w:cstheme="majorBidi"/>
          <w:sz w:val="28"/>
        </w:rPr>
        <w:t xml:space="preserve">Shareholders' equity is equal to </w:t>
      </w:r>
      <w:r w:rsidR="00A44020">
        <w:rPr>
          <w:rFonts w:asciiTheme="majorBidi" w:hAnsiTheme="majorBidi" w:cstheme="majorBidi"/>
          <w:sz w:val="28"/>
          <w:lang w:val="en-GB"/>
        </w:rPr>
        <w:t>13.</w:t>
      </w:r>
      <w:r w:rsidR="0035338D">
        <w:rPr>
          <w:rFonts w:asciiTheme="majorBidi" w:hAnsiTheme="majorBidi" w:cstheme="majorBidi" w:hint="cs"/>
          <w:sz w:val="28"/>
          <w:cs/>
          <w:lang w:val="en-GB"/>
        </w:rPr>
        <w:t>84</w:t>
      </w:r>
      <w:r w:rsidR="00741877" w:rsidRPr="005E02F7">
        <w:rPr>
          <w:rFonts w:asciiTheme="majorBidi" w:hAnsiTheme="majorBidi" w:cstheme="majorBidi"/>
          <w:sz w:val="28"/>
        </w:rPr>
        <w:t xml:space="preserve"> </w:t>
      </w:r>
      <w:r w:rsidRPr="005E02F7">
        <w:rPr>
          <w:rFonts w:asciiTheme="majorBidi" w:hAnsiTheme="majorBidi" w:cstheme="majorBidi"/>
          <w:sz w:val="28"/>
        </w:rPr>
        <w:t xml:space="preserve">of paid-up capital less discount on share capital, which is a financial ratio where shareholders' equity is less than </w:t>
      </w:r>
      <w:r w:rsidR="00A44020">
        <w:rPr>
          <w:rFonts w:asciiTheme="majorBidi" w:hAnsiTheme="majorBidi" w:cstheme="majorBidi"/>
          <w:sz w:val="28"/>
          <w:lang w:val="en-GB"/>
        </w:rPr>
        <w:t>50.00</w:t>
      </w:r>
      <w:r w:rsidR="00741877" w:rsidRPr="005E02F7">
        <w:rPr>
          <w:rFonts w:asciiTheme="majorBidi" w:hAnsiTheme="majorBidi" w:cstheme="majorBidi"/>
          <w:sz w:val="28"/>
        </w:rPr>
        <w:t xml:space="preserve"> </w:t>
      </w:r>
      <w:r w:rsidRPr="005E02F7">
        <w:rPr>
          <w:rFonts w:asciiTheme="majorBidi" w:hAnsiTheme="majorBidi" w:cstheme="majorBidi"/>
          <w:sz w:val="28"/>
        </w:rPr>
        <w:t xml:space="preserve">of paid-up capital less discount on share capital. </w:t>
      </w:r>
      <w:r w:rsidRPr="005E02F7">
        <w:rPr>
          <w:rFonts w:ascii="Angsana New" w:eastAsia="Calibri" w:hAnsi="Angsana New"/>
          <w:sz w:val="28"/>
        </w:rPr>
        <w:t xml:space="preserve">In addition, the number of branch offices opened has significantly decreased. As at </w:t>
      </w:r>
      <w:r w:rsidR="00741877">
        <w:rPr>
          <w:rFonts w:ascii="Angsana New" w:hAnsi="Angsana New"/>
          <w:sz w:val="28"/>
        </w:rPr>
        <w:t>December</w:t>
      </w:r>
      <w:r w:rsidR="00741877" w:rsidRPr="005E02F7">
        <w:rPr>
          <w:rFonts w:ascii="Angsana New" w:hAnsi="Angsana New"/>
          <w:sz w:val="28"/>
        </w:rPr>
        <w:t xml:space="preserve"> </w:t>
      </w:r>
      <w:r w:rsidR="00741877" w:rsidRPr="005E02F7">
        <w:rPr>
          <w:rFonts w:ascii="Angsana New" w:hAnsi="Angsana New"/>
          <w:sz w:val="28"/>
          <w:lang w:val="en-GB"/>
        </w:rPr>
        <w:t>3</w:t>
      </w:r>
      <w:r w:rsidR="00741877">
        <w:rPr>
          <w:rFonts w:ascii="Angsana New" w:hAnsi="Angsana New"/>
          <w:sz w:val="28"/>
          <w:lang w:val="en-GB"/>
        </w:rPr>
        <w:t>1</w:t>
      </w:r>
      <w:r w:rsidRPr="005E02F7">
        <w:rPr>
          <w:rFonts w:ascii="Angsana New" w:eastAsia="Calibri" w:hAnsi="Angsana New"/>
          <w:sz w:val="28"/>
        </w:rPr>
        <w:t xml:space="preserve">, </w:t>
      </w:r>
      <w:r w:rsidRPr="005E02F7">
        <w:rPr>
          <w:rFonts w:ascii="Angsana New" w:eastAsia="Calibri" w:hAnsi="Angsana New"/>
          <w:sz w:val="28"/>
          <w:lang w:val="en-GB"/>
        </w:rPr>
        <w:t>2024</w:t>
      </w:r>
      <w:r w:rsidRPr="005E02F7">
        <w:rPr>
          <w:rFonts w:ascii="Angsana New" w:eastAsia="Calibri" w:hAnsi="Angsana New"/>
          <w:sz w:val="28"/>
          <w:cs/>
        </w:rPr>
        <w:t xml:space="preserve"> </w:t>
      </w:r>
      <w:r w:rsidRPr="005E02F7">
        <w:rPr>
          <w:rFonts w:ascii="Angsana New" w:eastAsia="Calibri" w:hAnsi="Angsana New"/>
          <w:sz w:val="28"/>
        </w:rPr>
        <w:t xml:space="preserve">the Company has </w:t>
      </w:r>
      <w:r w:rsidRPr="00A44020">
        <w:rPr>
          <w:rFonts w:ascii="Angsana New" w:eastAsia="Calibri" w:hAnsi="Angsana New"/>
          <w:sz w:val="28"/>
          <w:lang w:val="en-GB"/>
        </w:rPr>
        <w:t>3</w:t>
      </w:r>
      <w:r w:rsidRPr="005E02F7">
        <w:rPr>
          <w:rFonts w:ascii="Angsana New" w:eastAsia="Calibri" w:hAnsi="Angsana New"/>
          <w:sz w:val="28"/>
          <w:cs/>
        </w:rPr>
        <w:t xml:space="preserve"> </w:t>
      </w:r>
      <w:r w:rsidRPr="005E02F7">
        <w:rPr>
          <w:rFonts w:ascii="Angsana New" w:eastAsia="Calibri" w:hAnsi="Angsana New"/>
          <w:sz w:val="28"/>
        </w:rPr>
        <w:t>branches</w:t>
      </w:r>
      <w:r>
        <w:rPr>
          <w:rFonts w:ascii="Angsana New" w:eastAsia="Calibri" w:hAnsi="Angsana New"/>
          <w:sz w:val="28"/>
        </w:rPr>
        <w:t xml:space="preserve"> </w:t>
      </w:r>
      <w:r w:rsidRPr="005E02F7">
        <w:rPr>
          <w:rFonts w:ascii="Angsana New" w:eastAsia="Calibri" w:hAnsi="Angsana New"/>
          <w:sz w:val="28"/>
        </w:rPr>
        <w:t>(</w:t>
      </w:r>
      <w:proofErr w:type="gramStart"/>
      <w:r w:rsidRPr="005E02F7">
        <w:rPr>
          <w:rFonts w:ascii="Angsana New" w:eastAsia="Calibri" w:hAnsi="Angsana New"/>
          <w:sz w:val="28"/>
          <w:lang w:val="en-GB"/>
        </w:rPr>
        <w:t>2023</w:t>
      </w:r>
      <w:r w:rsidRPr="005E02F7">
        <w:rPr>
          <w:rFonts w:ascii="Angsana New" w:eastAsia="Calibri" w:hAnsi="Angsana New" w:hint="cs"/>
          <w:sz w:val="28"/>
          <w:cs/>
          <w:lang w:val="en-GB"/>
        </w:rPr>
        <w:t xml:space="preserve"> </w:t>
      </w:r>
      <w:r w:rsidRPr="005E02F7">
        <w:rPr>
          <w:rFonts w:ascii="Angsana New" w:eastAsia="Calibri" w:hAnsi="Angsana New"/>
          <w:sz w:val="28"/>
          <w:cs/>
        </w:rPr>
        <w:t>:</w:t>
      </w:r>
      <w:proofErr w:type="gramEnd"/>
      <w:r w:rsidRPr="005E02F7">
        <w:rPr>
          <w:rFonts w:ascii="Angsana New" w:eastAsia="Calibri" w:hAnsi="Angsana New"/>
          <w:sz w:val="28"/>
          <w:cs/>
        </w:rPr>
        <w:t xml:space="preserve"> </w:t>
      </w:r>
      <w:r w:rsidRPr="005E02F7">
        <w:rPr>
          <w:rFonts w:ascii="Angsana New" w:eastAsia="Calibri" w:hAnsi="Angsana New"/>
          <w:sz w:val="28"/>
          <w:lang w:val="en-GB"/>
        </w:rPr>
        <w:t>15</w:t>
      </w:r>
      <w:r w:rsidRPr="005E02F7">
        <w:rPr>
          <w:rFonts w:ascii="Angsana New" w:eastAsia="Calibri" w:hAnsi="Angsana New"/>
          <w:sz w:val="28"/>
          <w:cs/>
        </w:rPr>
        <w:t xml:space="preserve"> </w:t>
      </w:r>
      <w:r w:rsidRPr="005E02F7">
        <w:rPr>
          <w:rFonts w:ascii="Angsana New" w:eastAsia="Calibri" w:hAnsi="Angsana New"/>
          <w:sz w:val="28"/>
        </w:rPr>
        <w:t>branches).</w:t>
      </w:r>
    </w:p>
    <w:p w14:paraId="5DEC5C15" w14:textId="6B48FA51" w:rsidR="00A84A0F" w:rsidRPr="008F37A0" w:rsidRDefault="00A84A0F" w:rsidP="00A84A0F">
      <w:pPr>
        <w:spacing w:before="60" w:line="330" w:lineRule="exact"/>
        <w:ind w:right="11"/>
        <w:jc w:val="both"/>
        <w:rPr>
          <w:rFonts w:ascii="Angsana New" w:eastAsia="Calibri" w:hAnsi="Angsana New"/>
          <w:sz w:val="28"/>
        </w:rPr>
      </w:pPr>
      <w:r w:rsidRPr="005E02F7">
        <w:rPr>
          <w:rFonts w:ascii="Angsana New" w:eastAsia="Calibri" w:hAnsi="Angsana New"/>
          <w:sz w:val="28"/>
        </w:rPr>
        <w:t>In addition, during the year the Company breached the debt repayment terms with the financial institutions and the Company recorded the default interest at the rate of 10.30% to 15.00% per annum according to the terms of each contract</w:t>
      </w:r>
      <w:r w:rsidR="00701B24">
        <w:rPr>
          <w:rFonts w:ascii="Angsana New" w:eastAsia="Calibri" w:hAnsi="Angsana New"/>
          <w:sz w:val="28"/>
        </w:rPr>
        <w:t xml:space="preserve">. </w:t>
      </w:r>
      <w:r w:rsidR="00701B24" w:rsidRPr="00A44020">
        <w:rPr>
          <w:rFonts w:ascii="Angsana New" w:eastAsia="Calibri" w:hAnsi="Angsana New"/>
          <w:sz w:val="28"/>
        </w:rPr>
        <w:t xml:space="preserve">The Group also received a notice of account seizure for </w:t>
      </w:r>
      <w:r w:rsidR="00701B24" w:rsidRPr="00A44020">
        <w:rPr>
          <w:rFonts w:ascii="Angsana New" w:eastAsia="Calibri" w:hAnsi="Angsana New" w:hint="cs"/>
          <w:sz w:val="28"/>
          <w:cs/>
        </w:rPr>
        <w:t>34</w:t>
      </w:r>
      <w:r w:rsidR="00701B24" w:rsidRPr="00A44020">
        <w:rPr>
          <w:rFonts w:ascii="Angsana New" w:eastAsia="Calibri" w:hAnsi="Angsana New"/>
          <w:sz w:val="28"/>
        </w:rPr>
        <w:t xml:space="preserve"> bank accounts from</w:t>
      </w:r>
      <w:r w:rsidR="00F945CB" w:rsidRPr="00A44020">
        <w:rPr>
          <w:rFonts w:ascii="Angsana New" w:eastAsia="Calibri" w:hAnsi="Angsana New"/>
          <w:sz w:val="28"/>
        </w:rPr>
        <w:t xml:space="preserve"> the Bangkok Area </w:t>
      </w:r>
      <w:r w:rsidR="00701B24" w:rsidRPr="00A44020">
        <w:rPr>
          <w:rFonts w:ascii="Angsana New" w:eastAsia="Calibri" w:hAnsi="Angsana New"/>
          <w:sz w:val="28"/>
        </w:rPr>
        <w:t>Social Security Office</w:t>
      </w:r>
      <w:r w:rsidR="00F945CB" w:rsidRPr="00A44020">
        <w:rPr>
          <w:rFonts w:ascii="Angsana New" w:eastAsia="Calibri" w:hAnsi="Angsana New"/>
          <w:sz w:val="28"/>
        </w:rPr>
        <w:t xml:space="preserve"> 11</w:t>
      </w:r>
      <w:r w:rsidR="00701B24" w:rsidRPr="00A44020">
        <w:rPr>
          <w:rFonts w:ascii="Angsana New" w:eastAsia="Calibri" w:hAnsi="Angsana New"/>
          <w:sz w:val="28"/>
        </w:rPr>
        <w:t xml:space="preserve">, due to its failure to remit social security fund contributions and </w:t>
      </w:r>
      <w:r w:rsidR="00F945CB" w:rsidRPr="00A44020">
        <w:rPr>
          <w:rFonts w:ascii="Angsana New" w:eastAsia="Calibri" w:hAnsi="Angsana New"/>
          <w:sz w:val="28"/>
        </w:rPr>
        <w:t>surcharge, which</w:t>
      </w:r>
      <w:r w:rsidR="00701B24" w:rsidRPr="00A44020">
        <w:rPr>
          <w:rFonts w:ascii="Angsana New" w:eastAsia="Calibri" w:hAnsi="Angsana New"/>
          <w:sz w:val="28"/>
        </w:rPr>
        <w:t xml:space="preserve"> are required by law. As a result, the Group was unable to withdraw funds from these accounts. Subsequently, the Group made partial payments to the Social Security Office, leading to the release of the seizure on 9 bank accounts, effective from November 11, 2024.</w:t>
      </w:r>
      <w:r w:rsidR="00701B24">
        <w:rPr>
          <w:rFonts w:ascii="Angsana New" w:eastAsia="Calibri" w:hAnsi="Angsana New"/>
          <w:sz w:val="28"/>
        </w:rPr>
        <w:t xml:space="preserve"> </w:t>
      </w:r>
      <w:r w:rsidRPr="005E02F7">
        <w:rPr>
          <w:rFonts w:ascii="Angsana New" w:eastAsia="Calibri" w:hAnsi="Angsana New"/>
          <w:sz w:val="28"/>
        </w:rPr>
        <w:t xml:space="preserve"> The Group’s management believes that preparation of the financial statements on a going concern basic is still appropriate because the Group has invested in the office building business to reduce the burden of expenses and increase consistent and continuous income, </w:t>
      </w:r>
      <w:r>
        <w:rPr>
          <w:rFonts w:ascii="Angsana New" w:eastAsia="Calibri" w:hAnsi="Angsana New"/>
          <w:sz w:val="28"/>
        </w:rPr>
        <w:t>w</w:t>
      </w:r>
      <w:r w:rsidRPr="005E02F7">
        <w:rPr>
          <w:rFonts w:ascii="Angsana New" w:eastAsia="Calibri" w:hAnsi="Angsana New"/>
          <w:sz w:val="28"/>
        </w:rPr>
        <w:t>hich is a long-term investment in assets located in the heart of the city. There is an opportunity to add value in the future. In addition, the Group is in the process of negotiating with financial institutions creditor, lenders, and business partners to extend payment terms and expects the negotiation to yield</w:t>
      </w:r>
      <w:r w:rsidRPr="005E02F7">
        <w:rPr>
          <w:rFonts w:ascii="Angsana New" w:eastAsia="Calibri" w:hAnsi="Angsana New" w:hint="cs"/>
          <w:sz w:val="28"/>
          <w:cs/>
        </w:rPr>
        <w:t xml:space="preserve"> </w:t>
      </w:r>
      <w:r w:rsidRPr="005E02F7">
        <w:rPr>
          <w:rFonts w:ascii="Angsana New" w:eastAsia="Calibri" w:hAnsi="Angsana New"/>
          <w:sz w:val="28"/>
        </w:rPr>
        <w:t>a positive outcome.</w:t>
      </w:r>
      <w:r w:rsidRPr="005E02F7">
        <w:rPr>
          <w:rFonts w:ascii="Angsana New" w:eastAsia="Calibri" w:hAnsi="Angsana New"/>
          <w:spacing w:val="-18"/>
          <w:sz w:val="28"/>
        </w:rPr>
        <w:t xml:space="preserve"> </w:t>
      </w:r>
      <w:r w:rsidRPr="005E02F7">
        <w:rPr>
          <w:rFonts w:ascii="Angsana New" w:eastAsia="Calibri" w:hAnsi="Angsana New"/>
          <w:sz w:val="28"/>
        </w:rPr>
        <w:t>The Group is seeking a co - investor and seeking additional</w:t>
      </w:r>
      <w:r w:rsidRPr="008F37A0">
        <w:rPr>
          <w:rFonts w:ascii="Angsana New" w:eastAsia="Calibri" w:hAnsi="Angsana New"/>
          <w:sz w:val="28"/>
        </w:rPr>
        <w:t xml:space="preserve"> sources of funds, with the major shareholder has</w:t>
      </w:r>
      <w:r>
        <w:rPr>
          <w:rFonts w:ascii="Angsana New" w:eastAsia="Calibri" w:hAnsi="Angsana New"/>
          <w:sz w:val="28"/>
        </w:rPr>
        <w:t xml:space="preserve"> </w:t>
      </w:r>
      <w:r w:rsidRPr="008F37A0">
        <w:rPr>
          <w:rFonts w:ascii="Angsana New" w:eastAsia="Calibri" w:hAnsi="Angsana New"/>
          <w:sz w:val="28"/>
        </w:rPr>
        <w:t>agreed in writing to provide the financial support to the Group.</w:t>
      </w:r>
      <w:r w:rsidRPr="008F37A0">
        <w:rPr>
          <w:rFonts w:ascii="Angsana New" w:eastAsia="Calibri" w:hAnsi="Angsana New"/>
          <w:spacing w:val="-18"/>
          <w:sz w:val="28"/>
        </w:rPr>
        <w:t xml:space="preserve"> </w:t>
      </w:r>
      <w:r w:rsidRPr="008F37A0">
        <w:rPr>
          <w:rFonts w:ascii="Angsana New" w:eastAsia="Calibri" w:hAnsi="Angsana New"/>
          <w:sz w:val="28"/>
        </w:rPr>
        <w:t>The Group is also in the process of implementing plans to change its business strategies and business model.</w:t>
      </w:r>
      <w:r w:rsidRPr="008F37A0">
        <w:rPr>
          <w:rFonts w:ascii="Angsana New" w:eastAsia="Calibri" w:hAnsi="Angsana New"/>
          <w:spacing w:val="-18"/>
          <w:sz w:val="28"/>
        </w:rPr>
        <w:t xml:space="preserve"> </w:t>
      </w:r>
      <w:r w:rsidRPr="008F37A0">
        <w:rPr>
          <w:rFonts w:ascii="Angsana New" w:eastAsia="Calibri" w:hAnsi="Angsana New"/>
          <w:sz w:val="28"/>
        </w:rPr>
        <w:t>The Group’s management believes that the Group will be able to continue as</w:t>
      </w:r>
      <w:r w:rsidRPr="008F37A0">
        <w:rPr>
          <w:rFonts w:ascii="Angsana New" w:eastAsia="Calibri" w:hAnsi="Angsana New" w:hint="cs"/>
          <w:sz w:val="28"/>
          <w:cs/>
        </w:rPr>
        <w:t xml:space="preserve"> </w:t>
      </w:r>
      <w:r w:rsidRPr="008F37A0">
        <w:rPr>
          <w:rFonts w:ascii="Angsana New" w:eastAsia="Calibri" w:hAnsi="Angsana New"/>
          <w:sz w:val="28"/>
        </w:rPr>
        <w:t>a going concern.</w:t>
      </w:r>
    </w:p>
    <w:p w14:paraId="4F95810C" w14:textId="77777777" w:rsidR="00A84A0F" w:rsidRDefault="00A84A0F" w:rsidP="00A84A0F">
      <w:pPr>
        <w:spacing w:before="60" w:line="330" w:lineRule="exact"/>
        <w:ind w:right="11"/>
        <w:jc w:val="both"/>
        <w:rPr>
          <w:rFonts w:asciiTheme="majorBidi" w:hAnsiTheme="majorBidi" w:cstheme="majorBidi"/>
          <w:sz w:val="28"/>
        </w:rPr>
      </w:pPr>
      <w:r w:rsidRPr="008F37A0">
        <w:rPr>
          <w:rFonts w:asciiTheme="majorBidi" w:hAnsiTheme="majorBidi" w:cstheme="majorBidi"/>
          <w:sz w:val="28"/>
        </w:rPr>
        <w:t>The above circumstances indicate that there are significant uncertainties which may raise substantial doubt about the Group’s ability to continue as a going concern. This will depend on the success of</w:t>
      </w:r>
      <w:r>
        <w:rPr>
          <w:rFonts w:asciiTheme="majorBidi" w:hAnsiTheme="majorBidi" w:cstheme="majorBidi"/>
          <w:sz w:val="28"/>
        </w:rPr>
        <w:t xml:space="preserve"> </w:t>
      </w:r>
      <w:r w:rsidRPr="008F37A0">
        <w:rPr>
          <w:rFonts w:asciiTheme="majorBidi" w:hAnsiTheme="majorBidi" w:cstheme="majorBidi"/>
          <w:sz w:val="28"/>
        </w:rPr>
        <w:t>negotiations with the financial institution’s</w:t>
      </w:r>
      <w:r w:rsidRPr="008F37A0">
        <w:rPr>
          <w:spacing w:val="-18"/>
        </w:rPr>
        <w:t xml:space="preserve"> </w:t>
      </w:r>
      <w:r w:rsidRPr="008F37A0">
        <w:rPr>
          <w:rFonts w:asciiTheme="majorBidi" w:hAnsiTheme="majorBidi" w:cstheme="majorBidi"/>
          <w:sz w:val="28"/>
        </w:rPr>
        <w:t>creditor, lenders and business partners and the search for co-investor and additional sources of funds including funds from the major shareholder, plan to change its business strategies and business model and improvement of future operations.</w:t>
      </w:r>
    </w:p>
    <w:p w14:paraId="35848705" w14:textId="77777777" w:rsidR="00A84A0F" w:rsidRDefault="00A84A0F" w:rsidP="00A84A0F">
      <w:pPr>
        <w:spacing w:before="60" w:line="330" w:lineRule="exact"/>
        <w:ind w:right="11"/>
        <w:jc w:val="both"/>
        <w:rPr>
          <w:rFonts w:asciiTheme="majorBidi" w:hAnsiTheme="majorBidi" w:cstheme="majorBidi"/>
          <w:sz w:val="28"/>
        </w:rPr>
      </w:pPr>
      <w:r w:rsidRPr="00E71E4A">
        <w:rPr>
          <w:rFonts w:asciiTheme="majorBidi" w:hAnsiTheme="majorBidi" w:cstheme="majorBidi"/>
          <w:sz w:val="28"/>
        </w:rPr>
        <w:t>However, I do not draw any conditional conclusions on this case.</w:t>
      </w:r>
    </w:p>
    <w:p w14:paraId="1BC57D68" w14:textId="711BD752" w:rsidR="00C24875" w:rsidRPr="00312713"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r w:rsidRPr="00312713">
        <w:rPr>
          <w:rFonts w:ascii="Angsana New" w:hAnsi="Angsana New"/>
          <w:b/>
          <w:bCs/>
          <w:sz w:val="28"/>
        </w:rPr>
        <w:t>Key Audit Matters</w:t>
      </w:r>
    </w:p>
    <w:p w14:paraId="0268CF55"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312713">
        <w:rPr>
          <w:rFonts w:ascii="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bookmarkEnd w:id="2"/>
    <w:p w14:paraId="481CF93E" w14:textId="77777777" w:rsidR="00E413C9"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05713231" w14:textId="77777777" w:rsidR="00E413C9"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1358391C" w14:textId="77777777" w:rsidR="00E413C9"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4F18DC04" w14:textId="77777777" w:rsidR="00E413C9"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1D40660C" w14:textId="77777777" w:rsidR="0035338D" w:rsidRDefault="0035338D"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7D9D2170" w14:textId="77777777" w:rsidR="00316A40" w:rsidRPr="00A875DF" w:rsidRDefault="00316A40" w:rsidP="00316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Theme="majorBidi" w:hAnsiTheme="majorBidi" w:cstheme="majorBidi"/>
          <w:b/>
          <w:bCs/>
          <w:sz w:val="28"/>
          <w:u w:val="single"/>
        </w:rPr>
      </w:pPr>
      <w:bookmarkStart w:id="3" w:name="_Hlk191877338"/>
      <w:r w:rsidRPr="00A875DF">
        <w:rPr>
          <w:rFonts w:ascii="Angsana New" w:hAnsi="Angsana New"/>
          <w:b/>
          <w:bCs/>
          <w:sz w:val="28"/>
          <w:u w:val="single"/>
        </w:rPr>
        <w:lastRenderedPageBreak/>
        <w:t>Impairment of plant and equipment</w:t>
      </w:r>
      <w:r w:rsidRPr="00A875DF">
        <w:rPr>
          <w:rFonts w:asciiTheme="majorBidi" w:hAnsiTheme="majorBidi" w:cstheme="majorBidi"/>
          <w:b/>
          <w:bCs/>
          <w:sz w:val="28"/>
          <w:u w:val="single"/>
        </w:rPr>
        <w:t xml:space="preserve"> </w:t>
      </w:r>
      <w:r w:rsidRPr="00A875DF">
        <w:rPr>
          <w:rFonts w:ascii="Angsana New" w:hAnsi="Angsana New"/>
          <w:b/>
          <w:bCs/>
          <w:sz w:val="28"/>
          <w:u w:val="single"/>
        </w:rPr>
        <w:t xml:space="preserve">right - of - use assets and property, </w:t>
      </w:r>
    </w:p>
    <w:p w14:paraId="23D6CAC7" w14:textId="77777777" w:rsidR="00CE586F" w:rsidRDefault="00316A40" w:rsidP="00316A40">
      <w:pPr>
        <w:spacing w:before="120" w:after="120" w:line="360" w:lineRule="exact"/>
        <w:jc w:val="thaiDistribute"/>
        <w:rPr>
          <w:rFonts w:asciiTheme="majorBidi" w:hAnsiTheme="majorBidi" w:cstheme="majorBidi"/>
          <w:sz w:val="28"/>
        </w:rPr>
      </w:pPr>
      <w:r w:rsidRPr="00A875DF">
        <w:rPr>
          <w:rFonts w:asciiTheme="majorBidi" w:hAnsiTheme="majorBidi" w:cstheme="majorBidi"/>
          <w:sz w:val="28"/>
        </w:rPr>
        <w:t xml:space="preserve">As discussed in Notes </w:t>
      </w:r>
      <w:r w:rsidR="00A44020">
        <w:rPr>
          <w:rFonts w:ascii="Angsana New" w:eastAsia="Calibri" w:hAnsi="Angsana New"/>
          <w:spacing w:val="-4"/>
          <w:sz w:val="28"/>
        </w:rPr>
        <w:t>12</w:t>
      </w:r>
      <w:r w:rsidRPr="00A875DF">
        <w:rPr>
          <w:rFonts w:asciiTheme="majorBidi" w:hAnsiTheme="majorBidi" w:cstheme="majorBidi"/>
          <w:sz w:val="28"/>
        </w:rPr>
        <w:t xml:space="preserve"> and </w:t>
      </w:r>
      <w:r w:rsidR="00A44020">
        <w:rPr>
          <w:rFonts w:ascii="Angsana New" w:eastAsia="Calibri" w:hAnsi="Angsana New"/>
          <w:spacing w:val="-4"/>
          <w:sz w:val="28"/>
        </w:rPr>
        <w:t>13</w:t>
      </w:r>
      <w:r w:rsidRPr="00A875DF">
        <w:rPr>
          <w:rFonts w:asciiTheme="majorBidi" w:hAnsiTheme="majorBidi" w:cstheme="majorBidi"/>
          <w:sz w:val="28"/>
        </w:rPr>
        <w:t xml:space="preserve"> to the financial statements, the Company </w:t>
      </w:r>
      <w:proofErr w:type="spellStart"/>
      <w:r w:rsidRPr="00A875DF">
        <w:rPr>
          <w:rFonts w:asciiTheme="majorBidi" w:hAnsiTheme="majorBidi" w:cstheme="majorBidi"/>
          <w:sz w:val="28"/>
        </w:rPr>
        <w:t>recognised</w:t>
      </w:r>
      <w:proofErr w:type="spellEnd"/>
      <w:r w:rsidRPr="00A875DF">
        <w:rPr>
          <w:rFonts w:asciiTheme="majorBidi" w:hAnsiTheme="majorBidi" w:cstheme="majorBidi"/>
          <w:sz w:val="28"/>
        </w:rPr>
        <w:t xml:space="preserve"> impairment loss of leasehold building improvement and rights - of - use assets amounting to Baht </w:t>
      </w:r>
      <w:r w:rsidR="00E413C9">
        <w:rPr>
          <w:rFonts w:ascii="Angsana New" w:eastAsia="Calibri" w:hAnsi="Angsana New"/>
          <w:spacing w:val="-4"/>
          <w:sz w:val="28"/>
        </w:rPr>
        <w:t>59.36</w:t>
      </w:r>
      <w:r w:rsidR="00741877" w:rsidRPr="00A875DF">
        <w:rPr>
          <w:rFonts w:asciiTheme="majorBidi" w:hAnsiTheme="majorBidi" w:cstheme="majorBidi"/>
          <w:sz w:val="28"/>
        </w:rPr>
        <w:t xml:space="preserve"> </w:t>
      </w:r>
      <w:r w:rsidRPr="00A875DF">
        <w:rPr>
          <w:rFonts w:asciiTheme="majorBidi" w:hAnsiTheme="majorBidi" w:cstheme="majorBidi"/>
          <w:sz w:val="28"/>
        </w:rPr>
        <w:t xml:space="preserve">million and Baht </w:t>
      </w:r>
      <w:r w:rsidR="00A44020">
        <w:rPr>
          <w:rFonts w:ascii="Angsana New" w:eastAsia="Calibri" w:hAnsi="Angsana New"/>
          <w:spacing w:val="-4"/>
          <w:sz w:val="28"/>
        </w:rPr>
        <w:t>13.86</w:t>
      </w:r>
      <w:r w:rsidR="00741877" w:rsidRPr="00A875DF">
        <w:rPr>
          <w:rFonts w:asciiTheme="majorBidi" w:hAnsiTheme="majorBidi" w:cstheme="majorBidi"/>
          <w:sz w:val="28"/>
        </w:rPr>
        <w:t xml:space="preserve"> </w:t>
      </w:r>
      <w:r w:rsidRPr="00A875DF">
        <w:rPr>
          <w:rFonts w:asciiTheme="majorBidi" w:hAnsiTheme="majorBidi" w:cstheme="majorBidi"/>
          <w:sz w:val="28"/>
        </w:rPr>
        <w:t>million respectively, Determining the allowance for impairment of such assets requires management to exercise significant judgment regarding forecasts of operating results and the evaluation of future plans. Including determining the discount rate and important assumptions. This creates a risk regarding the value of the allowance for impairment of such assets.</w:t>
      </w:r>
    </w:p>
    <w:p w14:paraId="30EE75CC" w14:textId="7242332E" w:rsidR="00316A40" w:rsidRPr="003652B2" w:rsidRDefault="00316A40" w:rsidP="00316A40">
      <w:pPr>
        <w:spacing w:before="120" w:after="120" w:line="360" w:lineRule="exact"/>
        <w:jc w:val="thaiDistribute"/>
        <w:rPr>
          <w:rFonts w:asciiTheme="majorBidi" w:hAnsiTheme="majorBidi" w:cstheme="majorBidi"/>
          <w:sz w:val="28"/>
          <w:cs/>
        </w:rPr>
      </w:pPr>
      <w:r w:rsidRPr="003652B2">
        <w:rPr>
          <w:rFonts w:ascii="Angsana New" w:eastAsia="Calibri" w:hAnsi="Angsana New"/>
          <w:spacing w:val="-4"/>
          <w:sz w:val="28"/>
        </w:rPr>
        <w:t>Key audit procedures included:</w:t>
      </w:r>
    </w:p>
    <w:p w14:paraId="4729D7BE" w14:textId="77777777" w:rsidR="00316A40" w:rsidRPr="00142580" w:rsidRDefault="00316A40" w:rsidP="00316A40">
      <w:pPr>
        <w:pStyle w:val="ListParagraph"/>
        <w:numPr>
          <w:ilvl w:val="0"/>
          <w:numId w:val="40"/>
        </w:numPr>
        <w:spacing w:before="120" w:line="380" w:lineRule="exact"/>
        <w:ind w:left="364" w:hanging="357"/>
        <w:jc w:val="thaiDistribute"/>
        <w:rPr>
          <w:rFonts w:asciiTheme="majorBidi" w:hAnsiTheme="majorBidi" w:cstheme="majorBidi"/>
          <w:sz w:val="28"/>
        </w:rPr>
      </w:pPr>
      <w:r w:rsidRPr="00AB2703">
        <w:rPr>
          <w:rFonts w:ascii="Angsana New" w:hAnsi="Angsana New"/>
          <w:sz w:val="28"/>
        </w:rPr>
        <w:t>I assessed the management’s identification and selection of cash generating units by gaining an understanding</w:t>
      </w:r>
      <w:r>
        <w:rPr>
          <w:rFonts w:ascii="Angsana New" w:hAnsi="Angsana New"/>
          <w:sz w:val="28"/>
        </w:rPr>
        <w:t xml:space="preserve"> </w:t>
      </w:r>
      <w:r w:rsidRPr="00AB2703">
        <w:rPr>
          <w:rFonts w:ascii="Angsana New" w:hAnsi="Angsana New"/>
          <w:sz w:val="28"/>
        </w:rPr>
        <w:t xml:space="preserve">of management’s decision-making process and evaluating whether the decisions were consistent with how assets are </w:t>
      </w:r>
      <w:proofErr w:type="spellStart"/>
      <w:r w:rsidRPr="00AB2703">
        <w:rPr>
          <w:rFonts w:ascii="Angsana New" w:hAnsi="Angsana New"/>
          <w:sz w:val="28"/>
        </w:rPr>
        <w:t>utilised</w:t>
      </w:r>
      <w:proofErr w:type="spellEnd"/>
      <w:r w:rsidRPr="00AB2703">
        <w:rPr>
          <w:rFonts w:ascii="Angsana New" w:hAnsi="Angsana New"/>
          <w:sz w:val="28"/>
        </w:rPr>
        <w:t>.</w:t>
      </w:r>
      <w:r w:rsidRPr="003652B2">
        <w:rPr>
          <w:rFonts w:asciiTheme="majorBidi" w:hAnsiTheme="majorBidi" w:cstheme="majorBidi"/>
          <w:sz w:val="28"/>
        </w:rPr>
        <w:t xml:space="preserve"> </w:t>
      </w:r>
    </w:p>
    <w:p w14:paraId="2B467C8D" w14:textId="77777777" w:rsidR="00316A40" w:rsidRPr="00061653" w:rsidRDefault="00316A40" w:rsidP="00316A40">
      <w:pPr>
        <w:pStyle w:val="ListParagraph"/>
        <w:numPr>
          <w:ilvl w:val="0"/>
          <w:numId w:val="40"/>
        </w:numPr>
        <w:spacing w:before="120" w:line="380" w:lineRule="exact"/>
        <w:ind w:left="364" w:hanging="357"/>
        <w:jc w:val="thaiDistribute"/>
        <w:rPr>
          <w:rFonts w:ascii="Angsana New" w:hAnsi="Angsana New"/>
          <w:sz w:val="28"/>
        </w:rPr>
      </w:pPr>
      <w:r w:rsidRPr="00AB2703">
        <w:rPr>
          <w:rFonts w:ascii="Angsana New" w:hAnsi="Angsana New"/>
          <w:sz w:val="28"/>
        </w:rPr>
        <w:t xml:space="preserve">I gained an understanding of and assessed the assumptions applied in preparing plans and cash flow projections for assets, based on the understanding I gained of the process by which the figures were arrived at. </w:t>
      </w:r>
    </w:p>
    <w:p w14:paraId="4A24EF9C" w14:textId="77777777" w:rsidR="00316A40" w:rsidRPr="00061653" w:rsidRDefault="00316A40" w:rsidP="00316A40">
      <w:pPr>
        <w:pStyle w:val="ListParagraph"/>
        <w:numPr>
          <w:ilvl w:val="0"/>
          <w:numId w:val="40"/>
        </w:numPr>
        <w:spacing w:before="120" w:line="380" w:lineRule="exact"/>
        <w:ind w:left="364" w:hanging="357"/>
        <w:jc w:val="thaiDistribute"/>
        <w:rPr>
          <w:rFonts w:ascii="Angsana New" w:hAnsi="Angsana New"/>
          <w:sz w:val="28"/>
        </w:rPr>
      </w:pPr>
      <w:r w:rsidRPr="00AB2703">
        <w:rPr>
          <w:rFonts w:ascii="Angsana New" w:hAnsi="Angsana New"/>
          <w:sz w:val="28"/>
        </w:rPr>
        <w:t>Comparison of the long-term growth rate of the Company with economic and industry forecasts, and the discount rate, based on comparison of the average cost of capital and other data with those used by comparable organizations.</w:t>
      </w:r>
    </w:p>
    <w:p w14:paraId="06090AF8" w14:textId="77777777" w:rsidR="00316A40" w:rsidRPr="00B70AD3" w:rsidRDefault="00316A40" w:rsidP="00316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jc w:val="thaiDistribute"/>
        <w:rPr>
          <w:rFonts w:ascii="Angsana New" w:hAnsi="Angsana New"/>
          <w:b/>
          <w:bCs/>
          <w:sz w:val="28"/>
          <w:u w:val="single"/>
          <w:cs/>
        </w:rPr>
      </w:pPr>
      <w:r w:rsidRPr="00B70AD3">
        <w:rPr>
          <w:rFonts w:ascii="Angsana New" w:hAnsi="Angsana New"/>
          <w:b/>
          <w:bCs/>
          <w:sz w:val="28"/>
          <w:u w:val="single"/>
        </w:rPr>
        <w:t xml:space="preserve">Fair value of investment property and property and plant </w:t>
      </w:r>
    </w:p>
    <w:p w14:paraId="0523E01D" w14:textId="10AE15BB" w:rsidR="00741877" w:rsidRDefault="00316A40" w:rsidP="00316A40">
      <w:pPr>
        <w:spacing w:before="120" w:after="120" w:line="360" w:lineRule="exact"/>
        <w:jc w:val="thaiDistribute"/>
        <w:rPr>
          <w:rFonts w:asciiTheme="majorBidi" w:hAnsiTheme="majorBidi" w:cstheme="majorBidi"/>
          <w:sz w:val="28"/>
        </w:rPr>
      </w:pPr>
      <w:r w:rsidRPr="003652B2">
        <w:rPr>
          <w:rFonts w:asciiTheme="majorBidi" w:hAnsiTheme="majorBidi" w:cstheme="majorBidi"/>
          <w:sz w:val="28"/>
        </w:rPr>
        <w:t xml:space="preserve">As discussed in Note </w:t>
      </w:r>
      <w:r w:rsidR="00A44020">
        <w:rPr>
          <w:rFonts w:ascii="Angsana New" w:eastAsia="Calibri" w:hAnsi="Angsana New"/>
          <w:spacing w:val="-4"/>
          <w:sz w:val="28"/>
        </w:rPr>
        <w:t>11</w:t>
      </w:r>
      <w:r>
        <w:rPr>
          <w:rFonts w:asciiTheme="majorBidi" w:hAnsiTheme="majorBidi" w:cstheme="majorBidi"/>
          <w:sz w:val="28"/>
        </w:rPr>
        <w:t xml:space="preserve"> and </w:t>
      </w:r>
      <w:r w:rsidR="00A44020">
        <w:rPr>
          <w:rFonts w:ascii="Angsana New" w:eastAsia="Calibri" w:hAnsi="Angsana New"/>
          <w:spacing w:val="-4"/>
          <w:sz w:val="28"/>
        </w:rPr>
        <w:t>12</w:t>
      </w:r>
      <w:r>
        <w:rPr>
          <w:rFonts w:asciiTheme="majorBidi" w:hAnsiTheme="majorBidi" w:cstheme="majorBidi"/>
          <w:sz w:val="28"/>
        </w:rPr>
        <w:t xml:space="preserve"> </w:t>
      </w:r>
      <w:r w:rsidRPr="003652B2">
        <w:rPr>
          <w:rFonts w:asciiTheme="majorBidi" w:hAnsiTheme="majorBidi" w:cstheme="majorBidi"/>
          <w:sz w:val="28"/>
        </w:rPr>
        <w:t xml:space="preserve">to the financial statements, the Group measured </w:t>
      </w:r>
      <w:r w:rsidRPr="00AB2703">
        <w:rPr>
          <w:rFonts w:asciiTheme="majorBidi" w:hAnsiTheme="majorBidi" w:cstheme="majorBidi"/>
          <w:sz w:val="28"/>
        </w:rPr>
        <w:t>investment property</w:t>
      </w:r>
      <w:r w:rsidRPr="002D7941">
        <w:rPr>
          <w:rFonts w:ascii="Angsana New" w:hAnsi="Angsana New"/>
          <w:sz w:val="28"/>
        </w:rPr>
        <w:t>, property and plant</w:t>
      </w:r>
      <w:r>
        <w:rPr>
          <w:rFonts w:ascii="Angsana New" w:hAnsi="Angsana New" w:hint="cs"/>
          <w:sz w:val="28"/>
          <w:cs/>
        </w:rPr>
        <w:t xml:space="preserve"> </w:t>
      </w:r>
      <w:r w:rsidRPr="00FD036D">
        <w:rPr>
          <w:rFonts w:ascii="Angsana New" w:hAnsi="Angsana New"/>
          <w:sz w:val="28"/>
        </w:rPr>
        <w:t>at revalued amounts</w:t>
      </w:r>
      <w:r w:rsidRPr="003652B2">
        <w:rPr>
          <w:rFonts w:asciiTheme="majorBidi" w:hAnsiTheme="majorBidi" w:cstheme="majorBidi"/>
          <w:sz w:val="28"/>
        </w:rPr>
        <w:t>. Their fair value was determined based on the fair value appraised by</w:t>
      </w:r>
      <w:r>
        <w:rPr>
          <w:rFonts w:asciiTheme="majorBidi" w:hAnsiTheme="majorBidi" w:cstheme="majorBidi"/>
          <w:sz w:val="28"/>
        </w:rPr>
        <w:t xml:space="preserve"> </w:t>
      </w:r>
      <w:r w:rsidRPr="003652B2">
        <w:rPr>
          <w:rFonts w:asciiTheme="majorBidi" w:hAnsiTheme="majorBidi" w:cstheme="majorBidi"/>
          <w:sz w:val="28"/>
        </w:rPr>
        <w:t>an independent appraiser, and this requires certain assumptions and estimates. I therefore addressed this transaction as a key audit matter since it is material to the financial statements taken as a whole.</w:t>
      </w:r>
    </w:p>
    <w:p w14:paraId="404CCF72" w14:textId="77777777" w:rsidR="00316A40" w:rsidRPr="003652B2" w:rsidRDefault="00316A40" w:rsidP="00316A40">
      <w:pPr>
        <w:spacing w:before="120" w:after="120" w:line="360" w:lineRule="exact"/>
        <w:jc w:val="thaiDistribute"/>
        <w:rPr>
          <w:rFonts w:asciiTheme="majorBidi" w:hAnsiTheme="majorBidi" w:cstheme="majorBidi"/>
          <w:sz w:val="28"/>
        </w:rPr>
      </w:pPr>
      <w:r w:rsidRPr="003652B2">
        <w:rPr>
          <w:rFonts w:ascii="Angsana New" w:eastAsia="Calibri" w:hAnsi="Angsana New"/>
          <w:spacing w:val="-4"/>
          <w:sz w:val="28"/>
        </w:rPr>
        <w:t>Key audit procedures included:</w:t>
      </w:r>
    </w:p>
    <w:p w14:paraId="383CA69B" w14:textId="37BF5185" w:rsidR="00A84A0F" w:rsidRPr="00316A40" w:rsidRDefault="00316A40" w:rsidP="00316A40">
      <w:pPr>
        <w:pStyle w:val="ListParagraph"/>
        <w:numPr>
          <w:ilvl w:val="0"/>
          <w:numId w:val="40"/>
        </w:numPr>
        <w:spacing w:before="120" w:line="380" w:lineRule="exact"/>
        <w:ind w:left="364" w:hanging="357"/>
        <w:jc w:val="thaiDistribute"/>
        <w:rPr>
          <w:rFonts w:ascii="Angsana New" w:hAnsi="Angsana New"/>
          <w:sz w:val="28"/>
        </w:rPr>
      </w:pPr>
      <w:r w:rsidRPr="00AB2703">
        <w:rPr>
          <w:rFonts w:ascii="Angsana New" w:hAnsi="Angsana New"/>
          <w:sz w:val="28"/>
        </w:rPr>
        <w:t>I gained an understanding of the methods and assumptions applied by the independent appraiser in calculating the fair value of investment property</w:t>
      </w:r>
      <w:r w:rsidRPr="002D7941">
        <w:rPr>
          <w:rFonts w:ascii="Angsana New" w:hAnsi="Angsana New"/>
          <w:sz w:val="28"/>
        </w:rPr>
        <w:t>, property and plant</w:t>
      </w:r>
      <w:r w:rsidRPr="00AB2703">
        <w:rPr>
          <w:rFonts w:ascii="Angsana New" w:hAnsi="Angsana New"/>
          <w:sz w:val="28"/>
        </w:rPr>
        <w:t>, assessed the reasonableness and appropriateness of the methods applied, reviewed the reasonableness of the data used, and performed analytical procedures on relevant data. In addition, I assessed knowledge, competence and objectivity of the independent appraiser.</w:t>
      </w:r>
    </w:p>
    <w:p w14:paraId="3299ED77" w14:textId="77777777" w:rsidR="00316A40" w:rsidRPr="001C1CFF" w:rsidRDefault="00316A40" w:rsidP="00316A40">
      <w:pPr>
        <w:spacing w:before="120" w:line="380" w:lineRule="exact"/>
        <w:jc w:val="thaiDistribute"/>
        <w:rPr>
          <w:rFonts w:ascii="Angsana New" w:hAnsi="Angsana New"/>
          <w:b/>
          <w:bCs/>
          <w:sz w:val="28"/>
        </w:rPr>
      </w:pPr>
      <w:r w:rsidRPr="001C1CFF">
        <w:rPr>
          <w:rFonts w:ascii="Angsana New" w:hAnsi="Angsana New"/>
          <w:b/>
          <w:bCs/>
          <w:sz w:val="28"/>
        </w:rPr>
        <w:t>Other matters</w:t>
      </w:r>
    </w:p>
    <w:p w14:paraId="19393C27" w14:textId="1C57C4F9" w:rsidR="00843437" w:rsidRDefault="00316A40" w:rsidP="00316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sectPr w:rsidR="00843437" w:rsidSect="00843437">
          <w:headerReference w:type="default" r:id="rId16"/>
          <w:footerReference w:type="default" r:id="rId17"/>
          <w:headerReference w:type="first" r:id="rId18"/>
          <w:footerReference w:type="first" r:id="rId19"/>
          <w:pgSz w:w="11909" w:h="16834" w:code="9"/>
          <w:pgMar w:top="1298" w:right="1298" w:bottom="1077" w:left="1644" w:header="709" w:footer="709" w:gutter="0"/>
          <w:pgNumType w:fmt="numberInDash" w:start="2"/>
          <w:cols w:space="709"/>
          <w:titlePg/>
          <w:docGrid w:linePitch="326"/>
        </w:sectPr>
      </w:pPr>
      <w:r w:rsidRPr="006F71D0">
        <w:rPr>
          <w:rFonts w:ascii="Angsana New" w:hAnsi="Angsana New"/>
          <w:sz w:val="28"/>
        </w:rPr>
        <w:t>The consolidated and separate statements of financial position as at December 31, 202</w:t>
      </w:r>
      <w:r w:rsidR="00741877">
        <w:rPr>
          <w:rFonts w:ascii="Angsana New" w:hAnsi="Angsana New"/>
          <w:sz w:val="28"/>
        </w:rPr>
        <w:t>3</w:t>
      </w:r>
      <w:r w:rsidRPr="006F71D0">
        <w:rPr>
          <w:rFonts w:ascii="Angsana New" w:hAnsi="Angsana New"/>
          <w:sz w:val="28"/>
        </w:rPr>
        <w:t xml:space="preserve"> of </w:t>
      </w:r>
      <w:r w:rsidRPr="00B14443">
        <w:rPr>
          <w:rFonts w:ascii="Angsana New" w:hAnsi="Angsana New"/>
          <w:sz w:val="28"/>
        </w:rPr>
        <w:t>JCK Hospitality Public Company Limited</w:t>
      </w:r>
      <w:r w:rsidRPr="006F71D0">
        <w:rPr>
          <w:rFonts w:ascii="Angsana New" w:hAnsi="Angsana New"/>
          <w:sz w:val="28"/>
        </w:rPr>
        <w:t xml:space="preserve"> and its subsidiaries, presented here</w:t>
      </w:r>
      <w:r>
        <w:rPr>
          <w:rFonts w:ascii="Angsana New" w:hAnsi="Angsana New"/>
          <w:sz w:val="28"/>
        </w:rPr>
        <w:t>with</w:t>
      </w:r>
      <w:r w:rsidRPr="006F71D0">
        <w:rPr>
          <w:rFonts w:ascii="Angsana New" w:hAnsi="Angsana New"/>
          <w:sz w:val="28"/>
        </w:rPr>
        <w:t xml:space="preserve"> for comparative purposes </w:t>
      </w:r>
      <w:r>
        <w:rPr>
          <w:rFonts w:ascii="Angsana New" w:hAnsi="Angsana New"/>
          <w:sz w:val="28"/>
        </w:rPr>
        <w:t xml:space="preserve">only, </w:t>
      </w:r>
      <w:r w:rsidRPr="006F71D0">
        <w:rPr>
          <w:rFonts w:ascii="Angsana New" w:hAnsi="Angsana New"/>
          <w:sz w:val="28"/>
        </w:rPr>
        <w:t>were audited by another auditor, expressed an qualified opinion, whose report dated February 2</w:t>
      </w:r>
      <w:r w:rsidR="00741877">
        <w:rPr>
          <w:rFonts w:ascii="Angsana New" w:hAnsi="Angsana New"/>
          <w:sz w:val="28"/>
        </w:rPr>
        <w:t>9</w:t>
      </w:r>
      <w:r w:rsidRPr="006F71D0">
        <w:rPr>
          <w:rFonts w:ascii="Angsana New" w:hAnsi="Angsana New"/>
          <w:sz w:val="28"/>
        </w:rPr>
        <w:t>, 202</w:t>
      </w:r>
      <w:r w:rsidR="00741877">
        <w:rPr>
          <w:rFonts w:ascii="Angsana New" w:hAnsi="Angsana New"/>
          <w:sz w:val="28"/>
        </w:rPr>
        <w:t>4</w:t>
      </w:r>
      <w:r w:rsidRPr="006F71D0">
        <w:rPr>
          <w:rFonts w:ascii="Angsana New" w:hAnsi="Angsana New"/>
          <w:sz w:val="28"/>
        </w:rPr>
        <w:t xml:space="preserve"> and the consolidated and separate statements of comprehensive income, change in shareholder’s equity and cash flows for the </w:t>
      </w:r>
      <w:r>
        <w:rPr>
          <w:rFonts w:ascii="Angsana New" w:hAnsi="Angsana New"/>
          <w:sz w:val="28"/>
        </w:rPr>
        <w:t>year</w:t>
      </w:r>
      <w:r w:rsidRPr="006F71D0">
        <w:rPr>
          <w:rFonts w:ascii="Angsana New" w:hAnsi="Angsana New"/>
          <w:sz w:val="28"/>
        </w:rPr>
        <w:t xml:space="preserve"> then ended, presented here</w:t>
      </w:r>
      <w:r>
        <w:rPr>
          <w:rFonts w:ascii="Angsana New" w:hAnsi="Angsana New"/>
          <w:sz w:val="28"/>
        </w:rPr>
        <w:t xml:space="preserve">with for </w:t>
      </w:r>
      <w:r w:rsidRPr="006F71D0">
        <w:rPr>
          <w:rFonts w:ascii="Angsana New" w:hAnsi="Angsana New"/>
          <w:sz w:val="28"/>
        </w:rPr>
        <w:t xml:space="preserve">comparative </w:t>
      </w:r>
      <w:r>
        <w:rPr>
          <w:rFonts w:ascii="Angsana New" w:hAnsi="Angsana New"/>
          <w:sz w:val="28"/>
        </w:rPr>
        <w:t>purposes only,</w:t>
      </w:r>
      <w:r w:rsidRPr="006F71D0">
        <w:rPr>
          <w:rFonts w:ascii="Angsana New" w:hAnsi="Angsana New"/>
          <w:sz w:val="28"/>
        </w:rPr>
        <w:t xml:space="preserve"> were </w:t>
      </w:r>
      <w:r>
        <w:rPr>
          <w:rFonts w:ascii="Angsana New" w:hAnsi="Angsana New"/>
          <w:sz w:val="28"/>
        </w:rPr>
        <w:t>audited</w:t>
      </w:r>
      <w:r w:rsidRPr="006F71D0">
        <w:rPr>
          <w:rFonts w:ascii="Angsana New" w:hAnsi="Angsana New"/>
          <w:sz w:val="28"/>
        </w:rPr>
        <w:t xml:space="preserve"> by another auditor, expressed an </w:t>
      </w:r>
      <w:r>
        <w:rPr>
          <w:rFonts w:ascii="Angsana New" w:hAnsi="Angsana New"/>
          <w:sz w:val="28"/>
        </w:rPr>
        <w:t>un</w:t>
      </w:r>
      <w:r w:rsidRPr="006F71D0">
        <w:rPr>
          <w:rFonts w:ascii="Angsana New" w:hAnsi="Angsana New"/>
          <w:sz w:val="28"/>
        </w:rPr>
        <w:t>qualified opinion</w:t>
      </w:r>
      <w:r>
        <w:rPr>
          <w:rFonts w:ascii="Angsana New" w:hAnsi="Angsana New"/>
          <w:sz w:val="28"/>
        </w:rPr>
        <w:t>, whose report date February 2</w:t>
      </w:r>
      <w:r w:rsidR="00741877">
        <w:rPr>
          <w:rFonts w:ascii="Angsana New" w:hAnsi="Angsana New"/>
          <w:sz w:val="28"/>
        </w:rPr>
        <w:t>9</w:t>
      </w:r>
      <w:r>
        <w:rPr>
          <w:rFonts w:ascii="Angsana New" w:hAnsi="Angsana New"/>
          <w:sz w:val="28"/>
        </w:rPr>
        <w:t>, 202</w:t>
      </w:r>
      <w:r w:rsidR="00741877">
        <w:rPr>
          <w:rFonts w:ascii="Angsana New" w:hAnsi="Angsana New"/>
          <w:sz w:val="28"/>
        </w:rPr>
        <w:t>4</w:t>
      </w:r>
      <w:r>
        <w:rPr>
          <w:rFonts w:ascii="Angsana New" w:hAnsi="Angsana New"/>
          <w:sz w:val="28"/>
        </w:rPr>
        <w:t>.</w:t>
      </w:r>
    </w:p>
    <w:bookmarkEnd w:id="3"/>
    <w:p w14:paraId="350DF512" w14:textId="6CC3B092" w:rsidR="00C24875" w:rsidRPr="00843437"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hint="cs"/>
          <w:sz w:val="28"/>
          <w:cs/>
        </w:rPr>
      </w:pPr>
      <w:r w:rsidRPr="00D3733D">
        <w:rPr>
          <w:rFonts w:ascii="Angsana New" w:hAnsi="Angsana New"/>
          <w:b/>
          <w:bCs/>
          <w:sz w:val="28"/>
        </w:rPr>
        <w:lastRenderedPageBreak/>
        <w:t>Other Information</w:t>
      </w:r>
    </w:p>
    <w:p w14:paraId="737F9192"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09035D42" w14:textId="77777777" w:rsidR="00CE586F" w:rsidRDefault="00C24875" w:rsidP="00CE5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rPr>
          <w:rFonts w:ascii="Angsana New" w:hAnsi="Angsana New"/>
          <w:sz w:val="28"/>
        </w:rPr>
      </w:pPr>
      <w:r w:rsidRPr="00D3733D">
        <w:rPr>
          <w:rFonts w:ascii="Angsana New" w:hAnsi="Angsana New"/>
          <w:sz w:val="28"/>
        </w:rPr>
        <w:t>My opinion on the financial statements does not cover the other information and I do not express any form of assurance conclusion thereon.</w:t>
      </w:r>
    </w:p>
    <w:p w14:paraId="2A2A08B2"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299C51BB"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When I read the annual report of the Group, if I conclude that there is a material misstatement therein, I am required to communicate the matter to those charged with governance for correction of the misstatement.</w:t>
      </w:r>
    </w:p>
    <w:p w14:paraId="6CF84E32" w14:textId="77777777" w:rsidR="00C24875" w:rsidRPr="002920A0"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r w:rsidRPr="002920A0">
        <w:rPr>
          <w:rFonts w:ascii="Angsana New" w:hAnsi="Angsana New"/>
          <w:b/>
          <w:bCs/>
          <w:sz w:val="28"/>
        </w:rPr>
        <w:t>Responsibilities of Management and Those Charged with Governance for the Consolidated and</w:t>
      </w:r>
      <w:r>
        <w:rPr>
          <w:rFonts w:ascii="Angsana New" w:hAnsi="Angsana New"/>
          <w:b/>
          <w:bCs/>
          <w:sz w:val="28"/>
        </w:rPr>
        <w:t xml:space="preserve"> </w:t>
      </w:r>
      <w:r w:rsidRPr="002920A0">
        <w:rPr>
          <w:rFonts w:ascii="Angsana New" w:hAnsi="Angsana New"/>
          <w:b/>
          <w:bCs/>
          <w:sz w:val="28"/>
        </w:rPr>
        <w:t>Separate Financial Statements</w:t>
      </w:r>
    </w:p>
    <w:p w14:paraId="0CDCB726" w14:textId="77777777" w:rsidR="00C24875" w:rsidRPr="00D3733D"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p>
    <w:p w14:paraId="0A6ADE56" w14:textId="77777777" w:rsidR="00C24875" w:rsidRPr="00D3733D"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40E03F31"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D3733D">
        <w:rPr>
          <w:rFonts w:ascii="Angsana New" w:hAnsi="Angsana New"/>
          <w:sz w:val="28"/>
        </w:rPr>
        <w:t>Those charged with governance are</w:t>
      </w:r>
      <w:r>
        <w:rPr>
          <w:rFonts w:ascii="Angsana New" w:hAnsi="Angsana New"/>
          <w:sz w:val="28"/>
        </w:rPr>
        <w:t xml:space="preserve"> </w:t>
      </w:r>
      <w:r w:rsidRPr="00D3733D">
        <w:rPr>
          <w:rFonts w:ascii="Angsana New" w:hAnsi="Angsana New"/>
          <w:sz w:val="28"/>
        </w:rPr>
        <w:t>responsible for overseeing the Group’s financial reporting process.</w:t>
      </w:r>
    </w:p>
    <w:p w14:paraId="75E50C3F" w14:textId="77777777" w:rsidR="00C24875" w:rsidRPr="00C80E09"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pacing w:val="-2"/>
          <w:sz w:val="28"/>
        </w:rPr>
      </w:pPr>
      <w:r w:rsidRPr="00C80E09">
        <w:rPr>
          <w:rFonts w:ascii="Angsana New" w:hAnsi="Angsana New"/>
          <w:b/>
          <w:bCs/>
          <w:spacing w:val="-2"/>
          <w:sz w:val="28"/>
        </w:rPr>
        <w:t>Auditor’s Responsibilities for the Audit of the Consolidated and Separate Financial Statements</w:t>
      </w:r>
    </w:p>
    <w:p w14:paraId="6F13B7BB"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40C7170C" w14:textId="77777777" w:rsidR="00E413C9"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1BE6E3C1" w14:textId="77777777" w:rsidR="00E413C9"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14BBE658" w14:textId="77777777" w:rsidR="00843437" w:rsidRDefault="00843437"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sectPr w:rsidR="00843437" w:rsidSect="00843437">
          <w:headerReference w:type="default" r:id="rId20"/>
          <w:headerReference w:type="first" r:id="rId21"/>
          <w:footerReference w:type="first" r:id="rId22"/>
          <w:pgSz w:w="11909" w:h="16834" w:code="9"/>
          <w:pgMar w:top="1298" w:right="1298" w:bottom="1077" w:left="1644" w:header="709" w:footer="709" w:gutter="0"/>
          <w:pgNumType w:fmt="numberInDash" w:start="2"/>
          <w:cols w:space="709"/>
          <w:titlePg/>
          <w:docGrid w:linePitch="326"/>
        </w:sectPr>
      </w:pPr>
    </w:p>
    <w:p w14:paraId="2590A71B" w14:textId="77777777" w:rsidR="00C24875" w:rsidRPr="00B70AD3"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lastRenderedPageBreak/>
        <w:t>As part of an audit in accordance with Thai Standards on Auditing, I exercise professional judgment and maintain professional skepticism throughout the audit. I also:</w:t>
      </w:r>
    </w:p>
    <w:p w14:paraId="39677A05" w14:textId="77777777" w:rsidR="00C24875" w:rsidRDefault="00C24875" w:rsidP="00C24875">
      <w:pPr>
        <w:pStyle w:val="ListParagraph"/>
        <w:numPr>
          <w:ilvl w:val="0"/>
          <w:numId w:val="40"/>
        </w:numPr>
        <w:spacing w:before="120" w:line="380" w:lineRule="exact"/>
        <w:ind w:left="350" w:hanging="357"/>
        <w:jc w:val="thaiDistribute"/>
        <w:rPr>
          <w:rFonts w:ascii="Angsana New" w:hAnsi="Angsana New"/>
          <w:sz w:val="28"/>
        </w:rPr>
      </w:pPr>
      <w:r w:rsidRPr="00B70AD3">
        <w:rPr>
          <w:rFonts w:ascii="Angsana New" w:hAnsi="Angsana New"/>
          <w:sz w:val="28"/>
        </w:rPr>
        <w:t>Identify and assess the risks of material misstatement of the consolidated and separate financial statements</w:t>
      </w:r>
      <w:r>
        <w:rPr>
          <w:rFonts w:ascii="Angsana New" w:hAnsi="Angsana New"/>
          <w:sz w:val="28"/>
        </w:rPr>
        <w:t>,</w:t>
      </w:r>
      <w:r w:rsidRPr="00B70AD3">
        <w:rPr>
          <w:rFonts w:ascii="Angsana New" w:hAnsi="Angsana New"/>
          <w:sz w:val="28"/>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67C6236F" w14:textId="77777777" w:rsidR="00CE586F" w:rsidRDefault="00C24875" w:rsidP="00CE586F">
      <w:pPr>
        <w:pStyle w:val="ListParagraph"/>
        <w:numPr>
          <w:ilvl w:val="0"/>
          <w:numId w:val="40"/>
        </w:numPr>
        <w:spacing w:before="120" w:line="380" w:lineRule="exact"/>
        <w:ind w:left="350" w:hanging="357"/>
        <w:rPr>
          <w:rFonts w:ascii="Angsana New" w:hAnsi="Angsana New"/>
          <w:sz w:val="28"/>
        </w:rPr>
      </w:pPr>
      <w:r w:rsidRPr="00A34C48">
        <w:rPr>
          <w:rFonts w:ascii="Angsana New" w:hAnsi="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p>
    <w:p w14:paraId="70B8C23A" w14:textId="77777777" w:rsidR="00C24875" w:rsidRDefault="00C24875" w:rsidP="00C24875">
      <w:pPr>
        <w:pStyle w:val="ListParagraph"/>
        <w:numPr>
          <w:ilvl w:val="0"/>
          <w:numId w:val="40"/>
        </w:numPr>
        <w:spacing w:before="120" w:line="380" w:lineRule="exact"/>
        <w:ind w:left="350" w:hanging="357"/>
        <w:jc w:val="thaiDistribute"/>
        <w:rPr>
          <w:rFonts w:ascii="Angsana New" w:hAnsi="Angsana New"/>
          <w:sz w:val="28"/>
        </w:rPr>
      </w:pPr>
      <w:r w:rsidRPr="00A34C48">
        <w:rPr>
          <w:rFonts w:ascii="Angsana New" w:hAnsi="Angsana New"/>
          <w:sz w:val="28"/>
        </w:rPr>
        <w:t>Evaluate the appropriateness of accounting policies used and the reasonableness of accounting estimates and related disclosures made by management.</w:t>
      </w:r>
    </w:p>
    <w:p w14:paraId="7B00219B" w14:textId="77777777" w:rsidR="00C24875" w:rsidRPr="00B70AD3" w:rsidRDefault="00C24875" w:rsidP="00C24875">
      <w:pPr>
        <w:pStyle w:val="ListParagraph"/>
        <w:numPr>
          <w:ilvl w:val="0"/>
          <w:numId w:val="40"/>
        </w:numPr>
        <w:spacing w:before="120" w:line="380" w:lineRule="exact"/>
        <w:ind w:left="350" w:hanging="357"/>
        <w:jc w:val="thaiDistribute"/>
        <w:rPr>
          <w:rFonts w:ascii="Angsana New" w:hAnsi="Angsana New"/>
          <w:sz w:val="28"/>
        </w:rPr>
      </w:pPr>
      <w:r w:rsidRPr="00B70AD3">
        <w:rPr>
          <w:rFonts w:ascii="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consolidated</w:t>
      </w:r>
      <w:r>
        <w:rPr>
          <w:rFonts w:ascii="Angsana New" w:hAnsi="Angsana New"/>
          <w:sz w:val="28"/>
        </w:rPr>
        <w:t xml:space="preserve"> </w:t>
      </w:r>
      <w:r w:rsidRPr="00B70AD3">
        <w:rPr>
          <w:rFonts w:ascii="Angsana New" w:hAnsi="Angsana New"/>
          <w:sz w:val="28"/>
        </w:rPr>
        <w:t>and</w:t>
      </w:r>
      <w:r>
        <w:rPr>
          <w:rFonts w:ascii="Angsana New" w:hAnsi="Angsana New"/>
          <w:sz w:val="28"/>
        </w:rPr>
        <w:t xml:space="preserve"> </w:t>
      </w:r>
      <w:r w:rsidRPr="00B70AD3">
        <w:rPr>
          <w:rFonts w:ascii="Angsana New" w:hAnsi="Angsana New"/>
          <w:sz w:val="28"/>
        </w:rPr>
        <w:t>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4F161EEF" w14:textId="77777777" w:rsidR="00C24875" w:rsidRPr="00B70AD3" w:rsidRDefault="00C24875" w:rsidP="00C24875">
      <w:pPr>
        <w:pStyle w:val="ListParagraph"/>
        <w:numPr>
          <w:ilvl w:val="0"/>
          <w:numId w:val="40"/>
        </w:numPr>
        <w:spacing w:before="120" w:line="380" w:lineRule="exact"/>
        <w:ind w:left="350" w:hanging="357"/>
        <w:jc w:val="thaiDistribute"/>
        <w:rPr>
          <w:rFonts w:ascii="Angsana New" w:hAnsi="Angsana New"/>
          <w:sz w:val="28"/>
        </w:rPr>
      </w:pPr>
      <w:r w:rsidRPr="00B70AD3">
        <w:rPr>
          <w:rFonts w:ascii="Angsana New" w:hAnsi="Angsana New"/>
          <w:sz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EAD98C2" w14:textId="77777777" w:rsidR="00C24875" w:rsidRPr="00B70AD3" w:rsidRDefault="00C24875" w:rsidP="00C24875">
      <w:pPr>
        <w:pStyle w:val="ListParagraph"/>
        <w:numPr>
          <w:ilvl w:val="0"/>
          <w:numId w:val="40"/>
        </w:numPr>
        <w:spacing w:before="120" w:line="380" w:lineRule="exact"/>
        <w:ind w:left="350" w:hanging="357"/>
        <w:jc w:val="thaiDistribute"/>
        <w:rPr>
          <w:rFonts w:ascii="Angsana New" w:hAnsi="Angsana New"/>
          <w:sz w:val="28"/>
        </w:rPr>
      </w:pPr>
      <w:r w:rsidRPr="00B70AD3">
        <w:rPr>
          <w:rFonts w:ascii="Angsana New" w:hAnsi="Angsana New"/>
          <w:sz w:val="28"/>
        </w:rPr>
        <w:t>Obtain sufficient appropriate audit evidence regarding the financial information of the entities or business activities within the Group</w:t>
      </w:r>
      <w:r>
        <w:rPr>
          <w:rFonts w:ascii="Angsana New" w:hAnsi="Angsana New"/>
          <w:sz w:val="28"/>
        </w:rPr>
        <w:t>’s</w:t>
      </w:r>
      <w:r w:rsidRPr="00B70AD3">
        <w:rPr>
          <w:rFonts w:ascii="Angsana New" w:hAnsi="Angsana New"/>
          <w:sz w:val="28"/>
        </w:rPr>
        <w:t xml:space="preserve"> to express an opinion on the consolidated and separate financial statements. I am responsible for the direction, supervision</w:t>
      </w:r>
      <w:r>
        <w:rPr>
          <w:rFonts w:ascii="Angsana New" w:hAnsi="Angsana New"/>
          <w:sz w:val="28"/>
        </w:rPr>
        <w:t xml:space="preserve"> </w:t>
      </w:r>
      <w:r w:rsidRPr="00B70AD3">
        <w:rPr>
          <w:rFonts w:ascii="Angsana New" w:hAnsi="Angsana New"/>
          <w:sz w:val="28"/>
        </w:rPr>
        <w:t>and performance of the group audit. I remain solely responsible for my audit opinion</w:t>
      </w:r>
      <w:r>
        <w:rPr>
          <w:rFonts w:ascii="Angsana New" w:hAnsi="Angsana New"/>
          <w:sz w:val="28"/>
        </w:rPr>
        <w:t>.</w:t>
      </w:r>
    </w:p>
    <w:p w14:paraId="04CA0D77" w14:textId="77777777" w:rsidR="00C24875" w:rsidRPr="00B70AD3"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14:paraId="2AF07BEF" w14:textId="4C26A75F" w:rsidR="00843437"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sectPr w:rsidR="00843437" w:rsidSect="00843437">
          <w:headerReference w:type="first" r:id="rId23"/>
          <w:footerReference w:type="first" r:id="rId24"/>
          <w:pgSz w:w="11909" w:h="16834" w:code="9"/>
          <w:pgMar w:top="1298" w:right="1298" w:bottom="1077" w:left="1644" w:header="709" w:footer="709" w:gutter="0"/>
          <w:pgNumType w:fmt="numberInDash" w:start="2"/>
          <w:cols w:space="709"/>
          <w:titlePg/>
          <w:docGrid w:linePitch="326"/>
        </w:sectPr>
      </w:pPr>
      <w:r w:rsidRPr="00B70AD3">
        <w:rPr>
          <w:rFonts w:ascii="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59394F5" w14:textId="77777777" w:rsidR="00E413C9"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w:t>
      </w:r>
      <w:r>
        <w:rPr>
          <w:rFonts w:ascii="Angsana New" w:hAnsi="Angsana New"/>
          <w:sz w:val="28"/>
        </w:rPr>
        <w:t xml:space="preserve"> </w:t>
      </w:r>
      <w:r w:rsidRPr="00B70AD3">
        <w:rPr>
          <w:rFonts w:ascii="Angsana New" w:hAnsi="Angsana New"/>
          <w:sz w:val="28"/>
        </w:rPr>
        <w:t xml:space="preserve"> </w:t>
      </w:r>
    </w:p>
    <w:p w14:paraId="583A6690" w14:textId="765E2A8F"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r w:rsidRPr="00B70AD3">
        <w:rPr>
          <w:rFonts w:ascii="Angsana New" w:hAnsi="Angsana New"/>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2178030" w14:textId="77777777" w:rsidR="00E413C9" w:rsidRPr="00B70AD3" w:rsidRDefault="00E413C9"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sz w:val="28"/>
        </w:rPr>
      </w:pPr>
    </w:p>
    <w:p w14:paraId="75A85E8E" w14:textId="0E62AC87" w:rsidR="00C24875" w:rsidRPr="006B7E46" w:rsidRDefault="00C24875" w:rsidP="00C24875">
      <w:pPr>
        <w:overflowPunct/>
        <w:autoSpaceDE/>
        <w:autoSpaceDN/>
        <w:adjustRightInd/>
        <w:spacing w:line="330" w:lineRule="exact"/>
        <w:ind w:left="14"/>
        <w:jc w:val="thaiDistribute"/>
        <w:textAlignment w:val="auto"/>
        <w:rPr>
          <w:rFonts w:ascii="Angsana New" w:hAnsi="Angsana New"/>
          <w:sz w:val="28"/>
        </w:rPr>
      </w:pPr>
      <w:r w:rsidRPr="00B70AD3">
        <w:rPr>
          <w:rFonts w:ascii="Angsana New" w:hAnsi="Angsana New"/>
          <w:sz w:val="28"/>
        </w:rPr>
        <w:t xml:space="preserve">The engagement partner on the audit resulting in this independent auditor’s report is </w:t>
      </w:r>
      <w:r>
        <w:rPr>
          <w:rFonts w:ascii="Angsana New" w:hAnsi="Angsana New"/>
          <w:sz w:val="28"/>
        </w:rPr>
        <w:t>Ms</w:t>
      </w:r>
      <w:r w:rsidRPr="006B7E46">
        <w:rPr>
          <w:rFonts w:ascii="Angsana New" w:hAnsi="Angsana New"/>
          <w:sz w:val="28"/>
        </w:rPr>
        <w:t xml:space="preserve">. </w:t>
      </w:r>
      <w:proofErr w:type="spellStart"/>
      <w:r w:rsidRPr="006B7E46">
        <w:rPr>
          <w:rFonts w:ascii="Angsana New" w:hAnsi="Angsana New"/>
          <w:sz w:val="28"/>
        </w:rPr>
        <w:t>Kannika</w:t>
      </w:r>
      <w:proofErr w:type="spellEnd"/>
      <w:r w:rsidRPr="006B7E46">
        <w:rPr>
          <w:rFonts w:ascii="Angsana New" w:hAnsi="Angsana New"/>
          <w:sz w:val="28"/>
        </w:rPr>
        <w:t xml:space="preserve"> </w:t>
      </w:r>
      <w:proofErr w:type="spellStart"/>
      <w:r w:rsidRPr="006B7E46">
        <w:rPr>
          <w:rFonts w:ascii="Angsana New" w:hAnsi="Angsana New"/>
          <w:sz w:val="28"/>
        </w:rPr>
        <w:t>Wipanurat</w:t>
      </w:r>
      <w:proofErr w:type="spellEnd"/>
    </w:p>
    <w:p w14:paraId="48E598A9" w14:textId="77777777" w:rsidR="00CE586F" w:rsidRDefault="00CE586F"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p>
    <w:p w14:paraId="47B42541" w14:textId="77777777" w:rsidR="00CE586F" w:rsidRDefault="00CE586F"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p>
    <w:p w14:paraId="46270ED8" w14:textId="77777777" w:rsidR="00C24875" w:rsidRDefault="00C24875" w:rsidP="00C248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80" w:lineRule="exact"/>
        <w:jc w:val="thaiDistribute"/>
        <w:rPr>
          <w:rFonts w:ascii="Angsana New" w:hAnsi="Angsana New"/>
          <w:b/>
          <w:bCs/>
          <w:sz w:val="28"/>
        </w:rPr>
      </w:pPr>
    </w:p>
    <w:p w14:paraId="59F8FB19" w14:textId="77777777" w:rsidR="00C24875" w:rsidRPr="006B7E46" w:rsidRDefault="00C24875" w:rsidP="00C24875">
      <w:pPr>
        <w:overflowPunct/>
        <w:autoSpaceDE/>
        <w:autoSpaceDN/>
        <w:adjustRightInd/>
        <w:spacing w:line="330" w:lineRule="exact"/>
        <w:ind w:left="14"/>
        <w:jc w:val="thaiDistribute"/>
        <w:textAlignment w:val="auto"/>
        <w:rPr>
          <w:rFonts w:ascii="Angsana New" w:hAnsi="Angsana New"/>
          <w:sz w:val="28"/>
        </w:rPr>
      </w:pPr>
      <w:r>
        <w:rPr>
          <w:rFonts w:ascii="Angsana New" w:hAnsi="Angsana New"/>
          <w:sz w:val="28"/>
        </w:rPr>
        <w:t>Ms</w:t>
      </w:r>
      <w:r w:rsidRPr="006B7E46">
        <w:rPr>
          <w:rFonts w:ascii="Angsana New" w:hAnsi="Angsana New"/>
          <w:sz w:val="28"/>
        </w:rPr>
        <w:t xml:space="preserve">. </w:t>
      </w:r>
      <w:proofErr w:type="spellStart"/>
      <w:r w:rsidRPr="006B7E46">
        <w:rPr>
          <w:rFonts w:ascii="Angsana New" w:hAnsi="Angsana New"/>
          <w:sz w:val="28"/>
        </w:rPr>
        <w:t>Kannika</w:t>
      </w:r>
      <w:proofErr w:type="spellEnd"/>
      <w:r w:rsidRPr="006B7E46">
        <w:rPr>
          <w:rFonts w:ascii="Angsana New" w:hAnsi="Angsana New"/>
          <w:sz w:val="28"/>
        </w:rPr>
        <w:t xml:space="preserve"> </w:t>
      </w:r>
      <w:proofErr w:type="spellStart"/>
      <w:r w:rsidRPr="006B7E46">
        <w:rPr>
          <w:rFonts w:ascii="Angsana New" w:hAnsi="Angsana New"/>
          <w:sz w:val="28"/>
        </w:rPr>
        <w:t>Wipanurat</w:t>
      </w:r>
      <w:proofErr w:type="spellEnd"/>
    </w:p>
    <w:p w14:paraId="3FC5E07F" w14:textId="77777777" w:rsidR="00C24875" w:rsidRPr="00D839D2" w:rsidRDefault="00C24875" w:rsidP="00C24875">
      <w:pPr>
        <w:tabs>
          <w:tab w:val="left" w:pos="227"/>
          <w:tab w:val="left" w:pos="450"/>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30" w:lineRule="exact"/>
        <w:ind w:left="14" w:right="-45"/>
        <w:jc w:val="thaiDistribute"/>
        <w:textAlignment w:val="auto"/>
        <w:rPr>
          <w:rFonts w:ascii="Angsana New" w:hAnsi="Angsana New"/>
          <w:sz w:val="28"/>
        </w:rPr>
      </w:pPr>
      <w:r w:rsidRPr="006B7E46">
        <w:rPr>
          <w:rFonts w:ascii="Angsana New" w:hAnsi="Angsana New"/>
          <w:sz w:val="28"/>
        </w:rPr>
        <w:t xml:space="preserve">Certified Public Accountant, Registration No. </w:t>
      </w:r>
      <w:r w:rsidRPr="00DC3C5C">
        <w:rPr>
          <w:rFonts w:ascii="Angsana New" w:hAnsi="Angsana New"/>
          <w:sz w:val="28"/>
          <w:lang w:val="en-GB"/>
        </w:rPr>
        <w:t>7305</w:t>
      </w:r>
    </w:p>
    <w:p w14:paraId="25424FFD" w14:textId="77777777" w:rsidR="00C24875" w:rsidRPr="00D839D2" w:rsidRDefault="00C24875" w:rsidP="00C24875">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before="120" w:line="330" w:lineRule="exact"/>
        <w:ind w:left="11" w:right="-45"/>
        <w:jc w:val="thaiDistribute"/>
        <w:textAlignment w:val="auto"/>
        <w:rPr>
          <w:rFonts w:ascii="Angsana New" w:hAnsi="Angsana New"/>
          <w:sz w:val="28"/>
        </w:rPr>
      </w:pPr>
      <w:r w:rsidRPr="00D839D2">
        <w:rPr>
          <w:rFonts w:ascii="Angsana New" w:hAnsi="Angsana New"/>
          <w:sz w:val="28"/>
        </w:rPr>
        <w:t>Karin Audit Company Limited</w:t>
      </w:r>
    </w:p>
    <w:p w14:paraId="7C036D4E" w14:textId="77777777" w:rsidR="00C24875" w:rsidRDefault="00C24875" w:rsidP="00C24875">
      <w:pPr>
        <w:tabs>
          <w:tab w:val="left" w:pos="227"/>
          <w:tab w:val="left" w:pos="454"/>
          <w:tab w:val="left" w:pos="680"/>
          <w:tab w:val="left" w:pos="709"/>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30" w:lineRule="exact"/>
        <w:ind w:left="14" w:right="-45"/>
        <w:jc w:val="thaiDistribute"/>
        <w:textAlignment w:val="auto"/>
        <w:rPr>
          <w:rFonts w:ascii="Angsana New" w:hAnsi="Angsana New"/>
          <w:sz w:val="28"/>
        </w:rPr>
      </w:pPr>
      <w:r w:rsidRPr="00D839D2">
        <w:rPr>
          <w:rFonts w:ascii="Angsana New" w:hAnsi="Angsana New"/>
          <w:sz w:val="28"/>
        </w:rPr>
        <w:t>Bangkok</w:t>
      </w:r>
      <w:r w:rsidRPr="006E70B7">
        <w:rPr>
          <w:rFonts w:ascii="Angsana New" w:hAnsi="Angsana New"/>
          <w:sz w:val="28"/>
        </w:rPr>
        <w:t>, Thailand</w:t>
      </w:r>
    </w:p>
    <w:p w14:paraId="0624A290" w14:textId="788C76E9" w:rsidR="00C24875" w:rsidRPr="00CE586F" w:rsidRDefault="00C24875" w:rsidP="00CE5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330" w:lineRule="exact"/>
        <w:ind w:left="11"/>
        <w:jc w:val="thaiDistribute"/>
        <w:rPr>
          <w:rFonts w:ascii="Angsana New" w:hAnsi="Angsana New"/>
          <w:sz w:val="28"/>
        </w:rPr>
      </w:pPr>
      <w:r>
        <w:rPr>
          <w:rFonts w:ascii="Angsana New" w:hAnsi="Angsana New"/>
          <w:sz w:val="28"/>
        </w:rPr>
        <w:t xml:space="preserve">February </w:t>
      </w:r>
      <w:r w:rsidR="00543681">
        <w:rPr>
          <w:rFonts w:ascii="Angsana New" w:hAnsi="Angsana New"/>
          <w:sz w:val="28"/>
        </w:rPr>
        <w:t>28</w:t>
      </w:r>
      <w:r>
        <w:rPr>
          <w:rFonts w:ascii="Angsana New" w:hAnsi="Angsana New"/>
          <w:sz w:val="28"/>
        </w:rPr>
        <w:t xml:space="preserve">, </w:t>
      </w:r>
      <w:r w:rsidRPr="00D839D2">
        <w:rPr>
          <w:rFonts w:ascii="Angsana New" w:hAnsi="Angsana New"/>
          <w:sz w:val="28"/>
        </w:rPr>
        <w:t>202</w:t>
      </w:r>
      <w:r>
        <w:rPr>
          <w:rFonts w:ascii="Angsana New" w:hAnsi="Angsana New"/>
          <w:sz w:val="28"/>
        </w:rPr>
        <w:t>5.</w:t>
      </w:r>
    </w:p>
    <w:sectPr w:rsidR="00C24875" w:rsidRPr="00CE586F" w:rsidSect="00843437">
      <w:headerReference w:type="first" r:id="rId25"/>
      <w:footerReference w:type="first" r:id="rId26"/>
      <w:pgSz w:w="11909" w:h="16834" w:code="9"/>
      <w:pgMar w:top="1298" w:right="1298" w:bottom="1077" w:left="1644" w:header="709" w:footer="709" w:gutter="0"/>
      <w:pgNumType w:fmt="numberInDash" w:start="2"/>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F0B35" w14:textId="77777777" w:rsidR="00A279F7" w:rsidRDefault="00A279F7" w:rsidP="005C10EF">
      <w:r>
        <w:separator/>
      </w:r>
    </w:p>
  </w:endnote>
  <w:endnote w:type="continuationSeparator" w:id="0">
    <w:p w14:paraId="6B98561B" w14:textId="77777777" w:rsidR="00A279F7" w:rsidRDefault="00A279F7" w:rsidP="005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36A2C" w14:textId="77777777" w:rsidR="00F47A44" w:rsidRDefault="001473BC" w:rsidP="00D41E65">
    <w:pPr>
      <w:pStyle w:val="Footer"/>
      <w:framePr w:wrap="around" w:vAnchor="text" w:hAnchor="margin" w:xAlign="right" w:y="1"/>
      <w:rPr>
        <w:rStyle w:val="PageNumber"/>
      </w:rPr>
    </w:pPr>
    <w:r>
      <w:rPr>
        <w:rStyle w:val="PageNumber"/>
        <w:cs/>
      </w:rPr>
      <w:fldChar w:fldCharType="begin"/>
    </w:r>
    <w:r w:rsidR="00F47A44">
      <w:rPr>
        <w:rStyle w:val="PageNumber"/>
      </w:rPr>
      <w:instrText xml:space="preserve">PAGE  </w:instrText>
    </w:r>
    <w:r>
      <w:rPr>
        <w:rStyle w:val="PageNumber"/>
        <w:cs/>
      </w:rPr>
      <w:fldChar w:fldCharType="end"/>
    </w:r>
  </w:p>
  <w:p w14:paraId="11BCE8D0" w14:textId="77777777" w:rsidR="00F47A44" w:rsidRDefault="00F47A44" w:rsidP="00D41E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4448171"/>
      <w:docPartObj>
        <w:docPartGallery w:val="Page Numbers (Bottom of Page)"/>
        <w:docPartUnique/>
      </w:docPartObj>
    </w:sdtPr>
    <w:sdtEndPr>
      <w:rPr>
        <w:rFonts w:ascii="Arial" w:hAnsi="Arial" w:cs="Arial"/>
        <w:noProof/>
        <w:sz w:val="22"/>
        <w:szCs w:val="22"/>
      </w:rPr>
    </w:sdtEndPr>
    <w:sdtContent>
      <w:p w14:paraId="7F3597CA" w14:textId="75D23F3F" w:rsidR="00C05841" w:rsidRDefault="00C05841">
        <w:pPr>
          <w:pStyle w:val="Footer"/>
          <w:jc w:val="right"/>
        </w:pPr>
        <w:r w:rsidRPr="00C05841">
          <w:rPr>
            <w:rFonts w:ascii="Arial" w:hAnsi="Arial" w:cs="Arial"/>
            <w:sz w:val="22"/>
            <w:szCs w:val="22"/>
          </w:rPr>
          <w:fldChar w:fldCharType="begin"/>
        </w:r>
        <w:r w:rsidRPr="00C05841">
          <w:rPr>
            <w:rFonts w:ascii="Arial" w:hAnsi="Arial" w:cs="Arial"/>
            <w:sz w:val="22"/>
            <w:szCs w:val="22"/>
          </w:rPr>
          <w:instrText xml:space="preserve"> PAGE   \* MERGEFORMAT </w:instrText>
        </w:r>
        <w:r w:rsidRPr="00C05841">
          <w:rPr>
            <w:rFonts w:ascii="Arial" w:hAnsi="Arial" w:cs="Arial"/>
            <w:sz w:val="22"/>
            <w:szCs w:val="22"/>
          </w:rPr>
          <w:fldChar w:fldCharType="separate"/>
        </w:r>
        <w:r w:rsidR="00DC3C5C" w:rsidRPr="00DC3C5C">
          <w:rPr>
            <w:rFonts w:ascii="Arial" w:hAnsi="Arial" w:cs="Arial"/>
            <w:noProof/>
            <w:sz w:val="22"/>
            <w:szCs w:val="22"/>
            <w:lang w:val="en-GB"/>
          </w:rPr>
          <w:t>1</w:t>
        </w:r>
        <w:r w:rsidRPr="00C0584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9E396" w14:textId="565A8ACC" w:rsidR="00DA5A2E" w:rsidRPr="0099123A" w:rsidRDefault="00CE586F">
    <w:pPr>
      <w:pStyle w:val="Footer"/>
      <w:jc w:val="right"/>
      <w:rPr>
        <w:rFonts w:ascii="Angsana New" w:hAnsi="Angsana New"/>
        <w:sz w:val="28"/>
        <w:szCs w:val="28"/>
      </w:rPr>
    </w:pPr>
    <w:r>
      <w:rPr>
        <w:rFonts w:ascii="Angsana New" w:hAnsi="Angsana New" w:hint="cs"/>
        <w:sz w:val="28"/>
        <w:szCs w:val="28"/>
        <w:cs/>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B21F" w14:textId="1BE1001E" w:rsidR="0035338D" w:rsidRPr="0099123A" w:rsidRDefault="0035338D" w:rsidP="0035338D">
    <w:pPr>
      <w:pStyle w:val="Footer"/>
      <w:jc w:val="right"/>
      <w:rPr>
        <w:rFonts w:ascii="Angsana New" w:hAnsi="Angsana New"/>
        <w:sz w:val="28"/>
        <w:szCs w:val="28"/>
      </w:rPr>
    </w:pPr>
    <w:r>
      <w:rPr>
        <w:rFonts w:ascii="Angsana New" w:hAnsi="Angsana New" w:hint="cs"/>
        <w:sz w:val="28"/>
        <w:szCs w:val="28"/>
        <w:cs/>
      </w:rPr>
      <w:t>****/</w:t>
    </w:r>
    <w:r w:rsidR="00843437">
      <w:rPr>
        <w:rFonts w:ascii="Angsana New" w:hAnsi="Angsana New" w:hint="cs"/>
        <w:sz w:val="28"/>
        <w:szCs w:val="28"/>
        <w:cs/>
      </w:rPr>
      <w:t>4</w:t>
    </w:r>
  </w:p>
  <w:p w14:paraId="45010F20" w14:textId="15B327E8" w:rsidR="0035338D" w:rsidRPr="0035338D" w:rsidRDefault="0035338D" w:rsidP="0035338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B6546" w14:textId="423A1D1E" w:rsidR="0035338D" w:rsidRPr="0099123A" w:rsidRDefault="00843437" w:rsidP="0035338D">
    <w:pPr>
      <w:pStyle w:val="Footer"/>
      <w:jc w:val="right"/>
      <w:rPr>
        <w:rFonts w:ascii="Angsana New" w:hAnsi="Angsana New"/>
        <w:sz w:val="28"/>
        <w:szCs w:val="28"/>
      </w:rPr>
    </w:pPr>
    <w:r w:rsidRPr="00843437">
      <w:rPr>
        <w:rFonts w:ascii="Angsana New" w:hAnsi="Angsana New"/>
        <w:sz w:val="28"/>
        <w:szCs w:val="28"/>
        <w:cs/>
      </w:rPr>
      <w:t>****/</w:t>
    </w:r>
    <w:r>
      <w:rPr>
        <w:rFonts w:ascii="Angsana New" w:hAnsi="Angsana New" w:hint="cs"/>
        <w:sz w:val="28"/>
        <w:szCs w:val="28"/>
        <w:cs/>
      </w:rPr>
      <w:t>3</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6C796" w14:textId="7BB0BCAF" w:rsidR="00843437" w:rsidRPr="0099123A" w:rsidRDefault="00843437" w:rsidP="0035338D">
    <w:pPr>
      <w:pStyle w:val="Footer"/>
      <w:jc w:val="right"/>
      <w:rPr>
        <w:rFonts w:ascii="Angsana New" w:hAnsi="Angsana New"/>
        <w:sz w:val="28"/>
        <w:szCs w:val="28"/>
      </w:rPr>
    </w:pPr>
    <w:r w:rsidRPr="00843437">
      <w:rPr>
        <w:rFonts w:ascii="Angsana New" w:hAnsi="Angsana New"/>
        <w:sz w:val="28"/>
        <w:szCs w:val="28"/>
        <w:cs/>
      </w:rPr>
      <w:t>****/</w:t>
    </w:r>
    <w:r w:rsidR="008654E1">
      <w:rPr>
        <w:rFonts w:ascii="Angsana New" w:hAnsi="Angsana New" w:hint="cs"/>
        <w:sz w:val="28"/>
        <w:szCs w:val="28"/>
        <w:cs/>
      </w:rPr>
      <w:t>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4C" w14:textId="557786F3" w:rsidR="008654E1" w:rsidRPr="0099123A" w:rsidRDefault="008654E1" w:rsidP="0035338D">
    <w:pPr>
      <w:pStyle w:val="Footer"/>
      <w:jc w:val="right"/>
      <w:rPr>
        <w:rFonts w:ascii="Angsana New" w:hAnsi="Angsana New"/>
        <w:sz w:val="28"/>
        <w:szCs w:val="28"/>
      </w:rPr>
    </w:pPr>
    <w:r w:rsidRPr="00843437">
      <w:rPr>
        <w:rFonts w:ascii="Angsana New" w:hAnsi="Angsana New"/>
        <w:sz w:val="28"/>
        <w:szCs w:val="28"/>
        <w:cs/>
      </w:rPr>
      <w:t>****/</w:t>
    </w:r>
    <w:r>
      <w:rPr>
        <w:rFonts w:ascii="Angsana New" w:hAnsi="Angsana New" w:hint="cs"/>
        <w:sz w:val="28"/>
        <w:szCs w:val="28"/>
        <w:cs/>
      </w:rPr>
      <w:t>6</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CBE61" w14:textId="15764886" w:rsidR="008654E1" w:rsidRPr="0099123A" w:rsidRDefault="008654E1" w:rsidP="0035338D">
    <w:pPr>
      <w:pStyle w:val="Footer"/>
      <w:jc w:val="right"/>
      <w:rPr>
        <w:rFonts w:ascii="Angsana New" w:hAnsi="Angsana New" w:hint="cs"/>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F1D68" w14:textId="77777777" w:rsidR="00A279F7" w:rsidRDefault="00A279F7" w:rsidP="005C10EF">
      <w:r>
        <w:separator/>
      </w:r>
    </w:p>
  </w:footnote>
  <w:footnote w:type="continuationSeparator" w:id="0">
    <w:p w14:paraId="4DABBF81" w14:textId="77777777" w:rsidR="00A279F7" w:rsidRDefault="00A279F7" w:rsidP="005C1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8C40" w14:textId="38567EB2" w:rsidR="00D7013D" w:rsidRDefault="00A279F7">
    <w:pPr>
      <w:pStyle w:val="Header"/>
      <w:jc w:val="center"/>
    </w:pPr>
    <w:sdt>
      <w:sdtPr>
        <w:id w:val="1803034915"/>
        <w:docPartObj>
          <w:docPartGallery w:val="Page Numbers (Top of Page)"/>
          <w:docPartUnique/>
        </w:docPartObj>
      </w:sdtPr>
      <w:sdtEndPr>
        <w:rPr>
          <w:noProof/>
        </w:rPr>
      </w:sdtEndPr>
      <w:sdtContent>
        <w:r w:rsidR="00D7013D">
          <w:rPr>
            <w:noProof/>
            <w:lang w:eastAsia="en-US"/>
          </w:rPr>
          <mc:AlternateContent>
            <mc:Choice Requires="wps">
              <w:drawing>
                <wp:anchor distT="0" distB="0" distL="114300" distR="114300" simplePos="0" relativeHeight="251659264" behindDoc="0" locked="0" layoutInCell="1" allowOverlap="1" wp14:anchorId="6230BB44" wp14:editId="6C027232">
                  <wp:simplePos x="0" y="0"/>
                  <wp:positionH relativeFrom="column">
                    <wp:posOffset>2705100</wp:posOffset>
                  </wp:positionH>
                  <wp:positionV relativeFrom="paragraph">
                    <wp:posOffset>-60960</wp:posOffset>
                  </wp:positionV>
                  <wp:extent cx="541020" cy="320040"/>
                  <wp:effectExtent l="0" t="0" r="0" b="3810"/>
                  <wp:wrapNone/>
                  <wp:docPr id="1" name="Text Box 1"/>
                  <wp:cNvGraphicFramePr/>
                  <a:graphic xmlns:a="http://schemas.openxmlformats.org/drawingml/2006/main">
                    <a:graphicData uri="http://schemas.microsoft.com/office/word/2010/wordprocessingShape">
                      <wps:wsp>
                        <wps:cNvSpPr txBox="1"/>
                        <wps:spPr>
                          <a:xfrm>
                            <a:off x="0" y="0"/>
                            <a:ext cx="541020" cy="320040"/>
                          </a:xfrm>
                          <a:prstGeom prst="rect">
                            <a:avLst/>
                          </a:prstGeom>
                          <a:solidFill>
                            <a:schemeClr val="lt1"/>
                          </a:solidFill>
                          <a:ln w="6350">
                            <a:noFill/>
                          </a:ln>
                        </wps:spPr>
                        <wps:txbx>
                          <w:txbxContent>
                            <w:p w14:paraId="66217505" w14:textId="77777777" w:rsidR="00D7013D" w:rsidRDefault="00D701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230BB44" id="_x0000_t202" coordsize="21600,21600" o:spt="202" path="m,l,21600r21600,l21600,xe">
                  <v:stroke joinstyle="miter"/>
                  <v:path gradientshapeok="t" o:connecttype="rect"/>
                </v:shapetype>
                <v:shape id="Text Box 1" o:spid="_x0000_s1026" type="#_x0000_t202" style="position:absolute;left:0;text-align:left;margin-left:213pt;margin-top:-4.8pt;width:42.6pt;height:25.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" fillcolor="white [3201]" stroked="f" strokeweight=".5pt">
                  <v:textbox>
                    <w:txbxContent>
                      <w:p w14:paraId="66217505" w14:textId="77777777" w:rsidR="00D7013D" w:rsidRDefault="00D7013D"/>
                    </w:txbxContent>
                  </v:textbox>
                </v:shape>
              </w:pict>
            </mc:Fallback>
          </mc:AlternateContent>
        </w:r>
        <w:r w:rsidR="00D7013D">
          <w:t>-</w:t>
        </w:r>
        <w:r w:rsidR="00D7013D">
          <w:fldChar w:fldCharType="begin"/>
        </w:r>
        <w:r w:rsidR="00D7013D">
          <w:instrText xml:space="preserve"> PAGE   \* MERGEFORMAT </w:instrText>
        </w:r>
        <w:r w:rsidR="00D7013D">
          <w:fldChar w:fldCharType="separate"/>
        </w:r>
        <w:r w:rsidR="00DC3C5C" w:rsidRPr="00DC3C5C">
          <w:rPr>
            <w:noProof/>
            <w:lang w:val="en-GB"/>
          </w:rPr>
          <w:t>1</w:t>
        </w:r>
        <w:r w:rsidR="00D7013D">
          <w:rPr>
            <w:noProof/>
          </w:rPr>
          <w:fldChar w:fldCharType="end"/>
        </w:r>
        <w:r w:rsidR="00D7013D">
          <w:rPr>
            <w:noProof/>
          </w:rPr>
          <w:t>-</w:t>
        </w:r>
      </w:sdtContent>
    </w:sdt>
  </w:p>
  <w:p w14:paraId="6A8B6668" w14:textId="77777777" w:rsidR="00D7013D" w:rsidRDefault="00D7013D">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76F9" w14:textId="6F78E231" w:rsidR="00843437" w:rsidRPr="008654E1" w:rsidRDefault="00843437" w:rsidP="0035338D">
    <w:pPr>
      <w:pStyle w:val="Header"/>
      <w:jc w:val="center"/>
      <w:rPr>
        <w:sz w:val="28"/>
        <w:szCs w:val="28"/>
      </w:rPr>
    </w:pPr>
    <w:r w:rsidRPr="008654E1">
      <w:rPr>
        <w:rFonts w:hint="cs"/>
        <w:sz w:val="28"/>
        <w:szCs w:val="28"/>
        <w:cs/>
      </w:rPr>
      <w:t>-5-</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3C7D" w14:textId="73DB094C" w:rsidR="00843437" w:rsidRPr="008654E1" w:rsidRDefault="00843437" w:rsidP="0035338D">
    <w:pPr>
      <w:pStyle w:val="Header"/>
      <w:jc w:val="center"/>
      <w:rPr>
        <w:sz w:val="28"/>
        <w:szCs w:val="28"/>
      </w:rPr>
    </w:pPr>
    <w:r w:rsidRPr="008654E1">
      <w:rPr>
        <w:rFonts w:hint="cs"/>
        <w:sz w:val="28"/>
        <w:szCs w:val="28"/>
        <w:cs/>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990B" w14:textId="7C74CB66" w:rsidR="00DA5A2E" w:rsidRPr="00D7013D" w:rsidRDefault="00DA5A2E" w:rsidP="00DA5A2E">
    <w:pPr>
      <w:pStyle w:val="Header"/>
      <w:jc w:val="center"/>
      <w:rPr>
        <w:rFonts w:asciiTheme="majorBidi" w:hAnsiTheme="majorBidi" w:cstheme="majorBidi"/>
      </w:rPr>
    </w:pPr>
  </w:p>
  <w:p w14:paraId="48E8FF10" w14:textId="16DAD725" w:rsidR="000F4639" w:rsidRPr="00D7013D" w:rsidRDefault="000F4639" w:rsidP="000F4639">
    <w:pPr>
      <w:pStyle w:val="Header"/>
      <w:jc w:val="center"/>
      <w:rPr>
        <w:rFonts w:asciiTheme="majorBidi" w:hAnsiTheme="majorBidi" w:cstheme="majorBidi"/>
      </w:rPr>
    </w:pPr>
  </w:p>
  <w:p w14:paraId="2B28D380" w14:textId="77777777" w:rsidR="000F4639" w:rsidRDefault="000F46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9DE9" w14:textId="4361363B" w:rsidR="00114708" w:rsidRDefault="001147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9118452"/>
      <w:docPartObj>
        <w:docPartGallery w:val="Page Numbers (Top of Page)"/>
        <w:docPartUnique/>
      </w:docPartObj>
    </w:sdtPr>
    <w:sdtEndPr>
      <w:rPr>
        <w:rFonts w:asciiTheme="majorBidi" w:hAnsiTheme="majorBidi" w:cstheme="majorBidi"/>
        <w:sz w:val="28"/>
        <w:szCs w:val="28"/>
      </w:rPr>
    </w:sdtEndPr>
    <w:sdtContent>
      <w:p w14:paraId="51098557" w14:textId="382A0D4D" w:rsidR="0035338D" w:rsidRPr="00CE586F" w:rsidRDefault="0035338D" w:rsidP="0035338D">
        <w:pPr>
          <w:pStyle w:val="Header"/>
          <w:jc w:val="center"/>
          <w:rPr>
            <w:rFonts w:asciiTheme="majorBidi" w:hAnsiTheme="majorBidi" w:cstheme="majorBidi"/>
            <w:sz w:val="28"/>
            <w:szCs w:val="28"/>
          </w:rPr>
        </w:pPr>
        <w:r>
          <w:rPr>
            <w:rFonts w:asciiTheme="majorBidi" w:hAnsiTheme="majorBidi" w:cstheme="majorBidi"/>
            <w:sz w:val="28"/>
            <w:szCs w:val="28"/>
          </w:rPr>
          <w:t>-</w:t>
        </w:r>
        <w:r>
          <w:rPr>
            <w:rFonts w:asciiTheme="majorBidi" w:hAnsiTheme="majorBidi" w:cstheme="majorBidi" w:hint="cs"/>
            <w:sz w:val="28"/>
            <w:szCs w:val="28"/>
            <w:cs/>
          </w:rPr>
          <w:t>6</w:t>
        </w:r>
        <w:r>
          <w:rPr>
            <w:rFonts w:asciiTheme="majorBidi" w:hAnsiTheme="majorBidi" w:cstheme="majorBidi"/>
            <w:sz w:val="28"/>
            <w:szCs w:val="28"/>
          </w:rPr>
          <w:t>-</w:t>
        </w:r>
      </w:p>
    </w:sdtContent>
  </w:sdt>
  <w:p w14:paraId="248D7C0C" w14:textId="036A3D98" w:rsidR="00114708" w:rsidRDefault="001147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F9C00" w14:textId="73594962" w:rsidR="00114708" w:rsidRDefault="00114708" w:rsidP="00843437">
    <w:pPr>
      <w:pStyle w:val="Header"/>
      <w:jc w:val="center"/>
      <w:rPr>
        <w:rFonts w:hint="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F8205" w14:textId="252D90D3" w:rsidR="0035338D" w:rsidRPr="00CE586F" w:rsidRDefault="00843437" w:rsidP="0035338D">
    <w:pPr>
      <w:pStyle w:val="Header"/>
      <w:jc w:val="center"/>
      <w:rPr>
        <w:rFonts w:asciiTheme="majorBidi" w:hAnsiTheme="majorBidi" w:cstheme="majorBidi"/>
        <w:sz w:val="28"/>
        <w:szCs w:val="28"/>
      </w:rPr>
    </w:pPr>
    <w:r>
      <w:rPr>
        <w:rFonts w:asciiTheme="majorBidi" w:hAnsiTheme="majorBidi" w:cstheme="majorBidi"/>
        <w:sz w:val="28"/>
        <w:szCs w:val="28"/>
      </w:rPr>
      <w:t>-3-</w:t>
    </w:r>
  </w:p>
  <w:p w14:paraId="5B9BAEA4" w14:textId="77777777" w:rsidR="0035338D" w:rsidRDefault="0035338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F83119" w14:textId="07934CAC" w:rsidR="00CE586F" w:rsidRPr="008654E1" w:rsidRDefault="00843437" w:rsidP="0035338D">
    <w:pPr>
      <w:pStyle w:val="Header"/>
      <w:jc w:val="center"/>
      <w:rPr>
        <w:sz w:val="28"/>
        <w:szCs w:val="28"/>
      </w:rPr>
    </w:pPr>
    <w:r w:rsidRPr="008654E1">
      <w:rPr>
        <w:rFonts w:hint="cs"/>
        <w:sz w:val="28"/>
        <w:szCs w:val="28"/>
        <w:cs/>
      </w:rPr>
      <w:t>-2-</w:t>
    </w:r>
  </w:p>
  <w:p w14:paraId="71381AA0" w14:textId="77777777" w:rsidR="008654E1" w:rsidRDefault="008654E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745D0" w14:textId="77777777" w:rsidR="00843437" w:rsidRPr="00CE586F" w:rsidRDefault="00843437" w:rsidP="0035338D">
    <w:pPr>
      <w:pStyle w:val="Header"/>
      <w:jc w:val="center"/>
      <w:rPr>
        <w:rFonts w:asciiTheme="majorBidi" w:hAnsiTheme="majorBidi" w:cstheme="majorBidi"/>
        <w:sz w:val="28"/>
        <w:szCs w:val="28"/>
      </w:rPr>
    </w:pPr>
    <w:r>
      <w:rPr>
        <w:rFonts w:asciiTheme="majorBidi" w:hAnsiTheme="majorBidi" w:cstheme="majorBidi"/>
        <w:sz w:val="28"/>
        <w:szCs w:val="28"/>
      </w:rPr>
      <w:t>-4-</w:t>
    </w:r>
  </w:p>
  <w:p w14:paraId="181E3B45" w14:textId="77777777" w:rsidR="00843437" w:rsidRDefault="0084343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6E32E" w14:textId="77777777" w:rsidR="00843437" w:rsidRPr="008654E1" w:rsidRDefault="00843437" w:rsidP="0035338D">
    <w:pPr>
      <w:pStyle w:val="Header"/>
      <w:jc w:val="center"/>
      <w:rPr>
        <w:sz w:val="28"/>
        <w:szCs w:val="28"/>
      </w:rPr>
    </w:pPr>
    <w:r w:rsidRPr="008654E1">
      <w:rPr>
        <w:rFonts w:hint="cs"/>
        <w:sz w:val="28"/>
        <w:szCs w:val="28"/>
        <w:cs/>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54081"/>
    <w:multiLevelType w:val="multilevel"/>
    <w:tmpl w:val="847AB86A"/>
    <w:lvl w:ilvl="0">
      <w:start w:val="1"/>
      <w:numFmt w:val="bullet"/>
      <w:lvlText w:val="-"/>
      <w:lvlJc w:val="left"/>
      <w:pPr>
        <w:tabs>
          <w:tab w:val="num" w:pos="1440"/>
        </w:tabs>
        <w:ind w:left="1440" w:hanging="540"/>
      </w:pPr>
      <w:rPr>
        <w:rFonts w:hint="default"/>
      </w:rPr>
    </w:lvl>
    <w:lvl w:ilvl="1">
      <w:start w:val="1"/>
      <w:numFmt w:val="bullet"/>
      <w:lvlText w:val="o"/>
      <w:lvlJc w:val="left"/>
      <w:pPr>
        <w:tabs>
          <w:tab w:val="num" w:pos="1980"/>
        </w:tabs>
        <w:ind w:left="1980" w:hanging="360"/>
      </w:pPr>
      <w:rPr>
        <w:rFonts w:ascii="Courier New" w:hAnsi="Courier New" w:hint="default"/>
      </w:rPr>
    </w:lvl>
    <w:lvl w:ilvl="2">
      <w:start w:val="1"/>
      <w:numFmt w:val="bullet"/>
      <w:lvlText w:val=""/>
      <w:lvlJc w:val="left"/>
      <w:pPr>
        <w:tabs>
          <w:tab w:val="num" w:pos="2700"/>
        </w:tabs>
        <w:ind w:left="2700" w:hanging="360"/>
      </w:pPr>
      <w:rPr>
        <w:rFonts w:ascii="Wingdings" w:hAnsi="Wingdings" w:hint="default"/>
      </w:rPr>
    </w:lvl>
    <w:lvl w:ilvl="3">
      <w:start w:val="1"/>
      <w:numFmt w:val="bullet"/>
      <w:lvlText w:val=""/>
      <w:lvlJc w:val="left"/>
      <w:pPr>
        <w:tabs>
          <w:tab w:val="num" w:pos="3420"/>
        </w:tabs>
        <w:ind w:left="3420" w:hanging="360"/>
      </w:pPr>
      <w:rPr>
        <w:rFonts w:ascii="Symbol" w:hAnsi="Symbol" w:hint="default"/>
      </w:rPr>
    </w:lvl>
    <w:lvl w:ilvl="4">
      <w:start w:val="1"/>
      <w:numFmt w:val="bullet"/>
      <w:lvlText w:val="o"/>
      <w:lvlJc w:val="left"/>
      <w:pPr>
        <w:tabs>
          <w:tab w:val="num" w:pos="4140"/>
        </w:tabs>
        <w:ind w:left="4140" w:hanging="360"/>
      </w:pPr>
      <w:rPr>
        <w:rFonts w:ascii="Courier New" w:hAnsi="Courier New" w:hint="default"/>
      </w:rPr>
    </w:lvl>
    <w:lvl w:ilvl="5">
      <w:start w:val="1"/>
      <w:numFmt w:val="bullet"/>
      <w:lvlText w:val=""/>
      <w:lvlJc w:val="left"/>
      <w:pPr>
        <w:tabs>
          <w:tab w:val="num" w:pos="4860"/>
        </w:tabs>
        <w:ind w:left="4860" w:hanging="360"/>
      </w:pPr>
      <w:rPr>
        <w:rFonts w:ascii="Wingdings" w:hAnsi="Wingdings" w:hint="default"/>
      </w:rPr>
    </w:lvl>
    <w:lvl w:ilvl="6">
      <w:start w:val="1"/>
      <w:numFmt w:val="bullet"/>
      <w:lvlText w:val=""/>
      <w:lvlJc w:val="left"/>
      <w:pPr>
        <w:tabs>
          <w:tab w:val="num" w:pos="5580"/>
        </w:tabs>
        <w:ind w:left="5580" w:hanging="360"/>
      </w:pPr>
      <w:rPr>
        <w:rFonts w:ascii="Symbol" w:hAnsi="Symbol" w:hint="default"/>
      </w:rPr>
    </w:lvl>
    <w:lvl w:ilvl="7">
      <w:start w:val="1"/>
      <w:numFmt w:val="bullet"/>
      <w:lvlText w:val="o"/>
      <w:lvlJc w:val="left"/>
      <w:pPr>
        <w:tabs>
          <w:tab w:val="num" w:pos="6300"/>
        </w:tabs>
        <w:ind w:left="6300" w:hanging="360"/>
      </w:pPr>
      <w:rPr>
        <w:rFonts w:ascii="Courier New" w:hAnsi="Courier New" w:hint="default"/>
      </w:rPr>
    </w:lvl>
    <w:lvl w:ilvl="8">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42244B9"/>
    <w:multiLevelType w:val="hybridMultilevel"/>
    <w:tmpl w:val="6AD83DB2"/>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6A5318"/>
    <w:multiLevelType w:val="multilevel"/>
    <w:tmpl w:val="037E76A6"/>
    <w:lvl w:ilvl="0">
      <w:start w:val="3"/>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 w15:restartNumberingAfterBreak="0">
    <w:nsid w:val="0C635A42"/>
    <w:multiLevelType w:val="hybridMultilevel"/>
    <w:tmpl w:val="23FA9DF8"/>
    <w:lvl w:ilvl="0" w:tplc="B33ED4C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E5D2B5F"/>
    <w:multiLevelType w:val="multilevel"/>
    <w:tmpl w:val="BDBA322A"/>
    <w:lvl w:ilvl="0">
      <w:start w:val="1"/>
      <w:numFmt w:val="decimal"/>
      <w:lvlText w:val="%1)"/>
      <w:lvlJc w:val="left"/>
      <w:pPr>
        <w:tabs>
          <w:tab w:val="num" w:pos="1440"/>
        </w:tabs>
        <w:ind w:left="1440" w:hanging="54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5" w15:restartNumberingAfterBreak="0">
    <w:nsid w:val="12475EAD"/>
    <w:multiLevelType w:val="hybridMultilevel"/>
    <w:tmpl w:val="95E4B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E04C1"/>
    <w:multiLevelType w:val="multilevel"/>
    <w:tmpl w:val="FE2457C0"/>
    <w:lvl w:ilvl="0">
      <w:start w:val="1"/>
      <w:numFmt w:val="decimal"/>
      <w:lvlText w:val="%1"/>
      <w:lvlJc w:val="left"/>
      <w:pPr>
        <w:tabs>
          <w:tab w:val="num" w:pos="660"/>
        </w:tabs>
        <w:ind w:left="660" w:hanging="660"/>
      </w:pPr>
      <w:rPr>
        <w:rFonts w:cs="Times New Roman" w:hint="default"/>
      </w:rPr>
    </w:lvl>
    <w:lvl w:ilvl="1">
      <w:start w:val="4"/>
      <w:numFmt w:val="decimal"/>
      <w:lvlText w:val="%1.%2"/>
      <w:lvlJc w:val="left"/>
      <w:pPr>
        <w:tabs>
          <w:tab w:val="num" w:pos="720"/>
        </w:tabs>
        <w:ind w:left="720" w:hanging="660"/>
      </w:pPr>
      <w:rPr>
        <w:rFonts w:cs="Times New Roman" w:hint="default"/>
      </w:rPr>
    </w:lvl>
    <w:lvl w:ilvl="2">
      <w:start w:val="1"/>
      <w:numFmt w:val="decimal"/>
      <w:lvlText w:val="%1.%2.%3"/>
      <w:lvlJc w:val="left"/>
      <w:pPr>
        <w:tabs>
          <w:tab w:val="num" w:pos="780"/>
        </w:tabs>
        <w:ind w:left="780" w:hanging="660"/>
      </w:pPr>
      <w:rPr>
        <w:rFonts w:cs="Times New Roman" w:hint="default"/>
      </w:rPr>
    </w:lvl>
    <w:lvl w:ilvl="3">
      <w:start w:val="1"/>
      <w:numFmt w:val="decimal"/>
      <w:lvlText w:val="%1.%2.%3.%4"/>
      <w:lvlJc w:val="left"/>
      <w:pPr>
        <w:tabs>
          <w:tab w:val="num" w:pos="900"/>
        </w:tabs>
        <w:ind w:left="900" w:hanging="720"/>
      </w:pPr>
      <w:rPr>
        <w:rFonts w:cs="Times New Roman" w:hint="default"/>
      </w:rPr>
    </w:lvl>
    <w:lvl w:ilvl="4">
      <w:start w:val="1"/>
      <w:numFmt w:val="decimal"/>
      <w:lvlText w:val="%1.%2.%3.%4.%5"/>
      <w:lvlJc w:val="left"/>
      <w:pPr>
        <w:tabs>
          <w:tab w:val="num" w:pos="960"/>
        </w:tabs>
        <w:ind w:left="960" w:hanging="720"/>
      </w:pPr>
      <w:rPr>
        <w:rFonts w:cs="Times New Roman" w:hint="default"/>
      </w:rPr>
    </w:lvl>
    <w:lvl w:ilvl="5">
      <w:start w:val="1"/>
      <w:numFmt w:val="decimal"/>
      <w:lvlText w:val="%1.%2.%3.%4.%5.%6"/>
      <w:lvlJc w:val="left"/>
      <w:pPr>
        <w:tabs>
          <w:tab w:val="num" w:pos="1020"/>
        </w:tabs>
        <w:ind w:left="1020" w:hanging="720"/>
      </w:pPr>
      <w:rPr>
        <w:rFonts w:cs="Times New Roman" w:hint="default"/>
      </w:rPr>
    </w:lvl>
    <w:lvl w:ilvl="6">
      <w:start w:val="1"/>
      <w:numFmt w:val="decimal"/>
      <w:lvlText w:val="%1.%2.%3.%4.%5.%6.%7"/>
      <w:lvlJc w:val="left"/>
      <w:pPr>
        <w:tabs>
          <w:tab w:val="num" w:pos="1440"/>
        </w:tabs>
        <w:ind w:left="1440" w:hanging="1080"/>
      </w:pPr>
      <w:rPr>
        <w:rFonts w:cs="Times New Roman" w:hint="default"/>
      </w:rPr>
    </w:lvl>
    <w:lvl w:ilvl="7">
      <w:start w:val="1"/>
      <w:numFmt w:val="decimal"/>
      <w:lvlText w:val="%1.%2.%3.%4.%5.%6.%7.%8"/>
      <w:lvlJc w:val="left"/>
      <w:pPr>
        <w:tabs>
          <w:tab w:val="num" w:pos="1500"/>
        </w:tabs>
        <w:ind w:left="1500" w:hanging="1080"/>
      </w:pPr>
      <w:rPr>
        <w:rFonts w:cs="Times New Roman" w:hint="default"/>
      </w:rPr>
    </w:lvl>
    <w:lvl w:ilvl="8">
      <w:start w:val="1"/>
      <w:numFmt w:val="decimal"/>
      <w:lvlText w:val="%1.%2.%3.%4.%5.%6.%7.%8.%9"/>
      <w:lvlJc w:val="left"/>
      <w:pPr>
        <w:tabs>
          <w:tab w:val="num" w:pos="1560"/>
        </w:tabs>
        <w:ind w:left="1560" w:hanging="1080"/>
      </w:pPr>
      <w:rPr>
        <w:rFonts w:cs="Times New Roman" w:hint="default"/>
      </w:rPr>
    </w:lvl>
  </w:abstractNum>
  <w:abstractNum w:abstractNumId="7" w15:restartNumberingAfterBreak="0">
    <w:nsid w:val="23FB7A69"/>
    <w:multiLevelType w:val="multilevel"/>
    <w:tmpl w:val="CE26FC28"/>
    <w:lvl w:ilvl="0">
      <w:start w:val="1"/>
      <w:numFmt w:val="decimal"/>
      <w:lvlText w:val="%1)"/>
      <w:lvlJc w:val="left"/>
      <w:pPr>
        <w:tabs>
          <w:tab w:val="num" w:pos="2160"/>
        </w:tabs>
        <w:ind w:left="2160" w:hanging="720"/>
      </w:pPr>
      <w:rPr>
        <w:rFonts w:cs="Times New Roman" w:hint="cs"/>
        <w:sz w:val="28"/>
        <w:szCs w:val="28"/>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8" w15:restartNumberingAfterBreak="0">
    <w:nsid w:val="2A194E0F"/>
    <w:multiLevelType w:val="hybridMultilevel"/>
    <w:tmpl w:val="AAD8BCFA"/>
    <w:lvl w:ilvl="0" w:tplc="89F8981A">
      <w:start w:val="2"/>
      <w:numFmt w:val="decimal"/>
      <w:lvlText w:val="%1)"/>
      <w:lvlJc w:val="left"/>
      <w:pPr>
        <w:tabs>
          <w:tab w:val="num" w:pos="1080"/>
        </w:tabs>
        <w:ind w:left="1080" w:hanging="360"/>
      </w:pPr>
      <w:rPr>
        <w:rFonts w:ascii="Angsana New" w:hAnsi="Angsana New" w:cs="Angsana New" w:hint="default"/>
        <w:sz w:val="34"/>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15:restartNumberingAfterBreak="0">
    <w:nsid w:val="2A472843"/>
    <w:multiLevelType w:val="hybridMultilevel"/>
    <w:tmpl w:val="9FB432D0"/>
    <w:lvl w:ilvl="0" w:tplc="94FE7E58">
      <w:start w:val="1"/>
      <w:numFmt w:val="lowerLetter"/>
      <w:lvlText w:val="%1)"/>
      <w:lvlJc w:val="left"/>
      <w:pPr>
        <w:tabs>
          <w:tab w:val="num" w:pos="1500"/>
        </w:tabs>
        <w:ind w:left="1500" w:hanging="360"/>
      </w:pPr>
      <w:rPr>
        <w:rFonts w:cs="Times New Roman" w:hint="default"/>
      </w:rPr>
    </w:lvl>
    <w:lvl w:ilvl="1" w:tplc="98FA39E6">
      <w:start w:val="1"/>
      <w:numFmt w:val="bullet"/>
      <w:lvlText w:val=""/>
      <w:lvlJc w:val="left"/>
      <w:pPr>
        <w:tabs>
          <w:tab w:val="num" w:pos="1800"/>
        </w:tabs>
        <w:ind w:left="1800" w:hanging="360"/>
      </w:pPr>
      <w:rPr>
        <w:rFonts w:ascii="Symbol" w:hAnsi="Symbol" w:hint="default"/>
        <w:b w:val="0"/>
        <w:i w:val="0"/>
        <w:sz w:val="16"/>
      </w:rPr>
    </w:lvl>
    <w:lvl w:ilvl="2" w:tplc="E1146AF4">
      <w:start w:val="19"/>
      <w:numFmt w:val="bullet"/>
      <w:lvlText w:val="-"/>
      <w:lvlJc w:val="left"/>
      <w:pPr>
        <w:tabs>
          <w:tab w:val="num" w:pos="2700"/>
        </w:tabs>
        <w:ind w:left="2700" w:hanging="360"/>
      </w:pPr>
      <w:rPr>
        <w:rFonts w:ascii="Times New Roman" w:eastAsia="Times New Roman" w:hAnsi="Times New Roman" w:hint="default"/>
        <w:sz w:val="24"/>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15:restartNumberingAfterBreak="0">
    <w:nsid w:val="2E4371FB"/>
    <w:multiLevelType w:val="multilevel"/>
    <w:tmpl w:val="F2B4634C"/>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897"/>
        </w:tabs>
        <w:ind w:left="897" w:hanging="540"/>
      </w:pPr>
      <w:rPr>
        <w:rFonts w:cs="Times New Roman" w:hint="default"/>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656"/>
        </w:tabs>
        <w:ind w:left="4656" w:hanging="1800"/>
      </w:pPr>
      <w:rPr>
        <w:rFonts w:cs="Times New Roman" w:hint="default"/>
      </w:rPr>
    </w:lvl>
  </w:abstractNum>
  <w:abstractNum w:abstractNumId="11" w15:restartNumberingAfterBreak="0">
    <w:nsid w:val="2EC44E97"/>
    <w:multiLevelType w:val="multilevel"/>
    <w:tmpl w:val="8B58105A"/>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F482AE2"/>
    <w:multiLevelType w:val="multilevel"/>
    <w:tmpl w:val="AE1CF620"/>
    <w:lvl w:ilvl="0">
      <w:start w:val="2"/>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900"/>
        </w:tabs>
        <w:ind w:left="900" w:hanging="54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 w15:restartNumberingAfterBreak="0">
    <w:nsid w:val="2F811B69"/>
    <w:multiLevelType w:val="hybridMultilevel"/>
    <w:tmpl w:val="2D382F04"/>
    <w:lvl w:ilvl="0" w:tplc="88AA4694">
      <w:start w:val="3"/>
      <w:numFmt w:val="lowerLetter"/>
      <w:lvlText w:val="%1)"/>
      <w:lvlJc w:val="left"/>
      <w:pPr>
        <w:tabs>
          <w:tab w:val="num" w:pos="900"/>
        </w:tabs>
        <w:ind w:left="900" w:hanging="540"/>
      </w:pPr>
      <w:rPr>
        <w:rFonts w:hint="default"/>
      </w:rPr>
    </w:lvl>
    <w:lvl w:ilvl="1" w:tplc="1E38AB2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A660DF"/>
    <w:multiLevelType w:val="multilevel"/>
    <w:tmpl w:val="CEEE3B08"/>
    <w:lvl w:ilvl="0">
      <w:start w:val="4"/>
      <w:numFmt w:val="decimal"/>
      <w:lvlText w:val="%1........"/>
      <w:lvlJc w:val="left"/>
      <w:pPr>
        <w:tabs>
          <w:tab w:val="num" w:pos="2520"/>
        </w:tabs>
        <w:ind w:left="2520" w:hanging="2520"/>
      </w:pPr>
      <w:rPr>
        <w:rFonts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296"/>
        </w:tabs>
        <w:ind w:left="4296" w:hanging="1440"/>
      </w:pPr>
      <w:rPr>
        <w:rFonts w:cs="Times New Roman" w:hint="default"/>
      </w:rPr>
    </w:lvl>
  </w:abstractNum>
  <w:abstractNum w:abstractNumId="15" w15:restartNumberingAfterBreak="0">
    <w:nsid w:val="3207762D"/>
    <w:multiLevelType w:val="hybridMultilevel"/>
    <w:tmpl w:val="4F9A4F4E"/>
    <w:lvl w:ilvl="0" w:tplc="BEF8B3F8">
      <w:start w:val="1"/>
      <w:numFmt w:val="lowerLetter"/>
      <w:lvlText w:val="%1)"/>
      <w:lvlJc w:val="left"/>
      <w:pPr>
        <w:ind w:left="720" w:hanging="360"/>
      </w:pPr>
      <w:rPr>
        <w:rFonts w:asciiTheme="majorBidi" w:hAnsiTheme="majorBidi" w:cstheme="majorBidi" w:hint="default"/>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F24C0C"/>
    <w:multiLevelType w:val="multilevel"/>
    <w:tmpl w:val="3D7AC9C4"/>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8EE4C66"/>
    <w:multiLevelType w:val="hybridMultilevel"/>
    <w:tmpl w:val="D722D086"/>
    <w:lvl w:ilvl="0" w:tplc="835E2E7C">
      <w:start w:val="1"/>
      <w:numFmt w:val="thaiLetters"/>
      <w:lvlText w:val="%1)"/>
      <w:lvlJc w:val="left"/>
      <w:pPr>
        <w:tabs>
          <w:tab w:val="num" w:pos="1260"/>
        </w:tabs>
        <w:ind w:left="1260" w:hanging="360"/>
      </w:pPr>
      <w:rPr>
        <w:rFonts w:ascii="Times New Roman" w:hAnsi="Times New Roman" w:cs="Times New Roman" w:hint="default"/>
        <w:sz w:val="24"/>
        <w:szCs w:val="24"/>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18" w15:restartNumberingAfterBreak="0">
    <w:nsid w:val="3B3B12C8"/>
    <w:multiLevelType w:val="singleLevel"/>
    <w:tmpl w:val="743A6CE6"/>
    <w:lvl w:ilvl="0">
      <w:start w:val="2"/>
      <w:numFmt w:val="thaiLetters"/>
      <w:lvlText w:val="%1)"/>
      <w:lvlJc w:val="left"/>
      <w:pPr>
        <w:tabs>
          <w:tab w:val="num" w:pos="1080"/>
        </w:tabs>
        <w:ind w:left="1080" w:hanging="540"/>
      </w:pPr>
      <w:rPr>
        <w:rFonts w:ascii="Times New Roman" w:hAnsi="Times New Roman" w:cs="Times New Roman" w:hint="default"/>
        <w:sz w:val="24"/>
        <w:szCs w:val="24"/>
      </w:rPr>
    </w:lvl>
  </w:abstractNum>
  <w:abstractNum w:abstractNumId="19" w15:restartNumberingAfterBreak="0">
    <w:nsid w:val="3E034C39"/>
    <w:multiLevelType w:val="hybridMultilevel"/>
    <w:tmpl w:val="70E21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852CAD"/>
    <w:multiLevelType w:val="hybridMultilevel"/>
    <w:tmpl w:val="634E4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5501F9"/>
    <w:multiLevelType w:val="hybridMultilevel"/>
    <w:tmpl w:val="E59A01EE"/>
    <w:lvl w:ilvl="0" w:tplc="04090011">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42C24187"/>
    <w:multiLevelType w:val="multilevel"/>
    <w:tmpl w:val="56963636"/>
    <w:lvl w:ilvl="0">
      <w:start w:val="9"/>
      <w:numFmt w:val="decimal"/>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5213368"/>
    <w:multiLevelType w:val="multilevel"/>
    <w:tmpl w:val="00226904"/>
    <w:lvl w:ilvl="0">
      <w:start w:val="1"/>
      <w:numFmt w:val="decimal"/>
      <w:lvlText w:val="%1)"/>
      <w:lvlJc w:val="left"/>
      <w:pPr>
        <w:tabs>
          <w:tab w:val="num" w:pos="867"/>
        </w:tabs>
        <w:ind w:left="867" w:hanging="51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24" w15:restartNumberingAfterBreak="0">
    <w:nsid w:val="45C8403E"/>
    <w:multiLevelType w:val="multilevel"/>
    <w:tmpl w:val="B53EAFB8"/>
    <w:lvl w:ilvl="0">
      <w:start w:val="1"/>
      <w:numFmt w:val="bullet"/>
      <w:lvlText w:val=""/>
      <w:lvlJc w:val="left"/>
      <w:pPr>
        <w:tabs>
          <w:tab w:val="num" w:pos="1620"/>
        </w:tabs>
        <w:ind w:left="1620" w:hanging="360"/>
      </w:pPr>
      <w:rPr>
        <w:rFonts w:ascii="Wingdings" w:hAnsi="Wingdings" w:hint="default"/>
        <w:sz w:val="24"/>
      </w:rPr>
    </w:lvl>
    <w:lvl w:ilvl="1">
      <w:start w:val="1"/>
      <w:numFmt w:val="bullet"/>
      <w:lvlText w:val="o"/>
      <w:lvlJc w:val="left"/>
      <w:pPr>
        <w:tabs>
          <w:tab w:val="num" w:pos="2340"/>
        </w:tabs>
        <w:ind w:left="2340" w:hanging="360"/>
      </w:pPr>
      <w:rPr>
        <w:rFonts w:ascii="Courier New" w:hAnsi="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480643F9"/>
    <w:multiLevelType w:val="multilevel"/>
    <w:tmpl w:val="0B88CFD4"/>
    <w:lvl w:ilvl="0">
      <w:start w:val="1"/>
      <w:numFmt w:val="decimal"/>
      <w:lvlText w:val="%1)"/>
      <w:lvlJc w:val="left"/>
      <w:pPr>
        <w:tabs>
          <w:tab w:val="num" w:pos="1440"/>
        </w:tabs>
        <w:ind w:left="1440" w:hanging="540"/>
      </w:pPr>
      <w:rPr>
        <w:rFonts w:cs="Times New Roman" w:hint="default"/>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6" w15:restartNumberingAfterBreak="0">
    <w:nsid w:val="4CE414A8"/>
    <w:multiLevelType w:val="singleLevel"/>
    <w:tmpl w:val="2AC05936"/>
    <w:lvl w:ilvl="0">
      <w:start w:val="3"/>
      <w:numFmt w:val="decimal"/>
      <w:lvlText w:val="23.%1 "/>
      <w:legacy w:legacy="1" w:legacySpace="0" w:legacyIndent="283"/>
      <w:lvlJc w:val="left"/>
      <w:pPr>
        <w:ind w:left="640" w:hanging="283"/>
      </w:pPr>
      <w:rPr>
        <w:rFonts w:ascii="Times New Roman" w:hAnsi="Times New Roman" w:cs="Times New Roman" w:hint="default"/>
        <w:b/>
        <w:i w:val="0"/>
        <w:sz w:val="22"/>
        <w:u w:val="none"/>
      </w:rPr>
    </w:lvl>
  </w:abstractNum>
  <w:abstractNum w:abstractNumId="27" w15:restartNumberingAfterBreak="0">
    <w:nsid w:val="4D2676BA"/>
    <w:multiLevelType w:val="multilevel"/>
    <w:tmpl w:val="294A4706"/>
    <w:lvl w:ilvl="0">
      <w:start w:val="1"/>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28" w15:restartNumberingAfterBreak="0">
    <w:nsid w:val="50713B30"/>
    <w:multiLevelType w:val="singleLevel"/>
    <w:tmpl w:val="A5A667E0"/>
    <w:lvl w:ilvl="0">
      <w:start w:val="16"/>
      <w:numFmt w:val="decimal"/>
      <w:lvlText w:val="%1. "/>
      <w:legacy w:legacy="1" w:legacySpace="0" w:legacyIndent="283"/>
      <w:lvlJc w:val="left"/>
      <w:pPr>
        <w:ind w:left="283" w:hanging="283"/>
      </w:pPr>
      <w:rPr>
        <w:rFonts w:ascii="Times New Roman" w:hAnsi="Times New Roman" w:cs="Times New Roman" w:hint="default"/>
        <w:b/>
        <w:i w:val="0"/>
        <w:sz w:val="22"/>
        <w:u w:val="none"/>
      </w:rPr>
    </w:lvl>
  </w:abstractNum>
  <w:abstractNum w:abstractNumId="29" w15:restartNumberingAfterBreak="0">
    <w:nsid w:val="52401E2D"/>
    <w:multiLevelType w:val="multilevel"/>
    <w:tmpl w:val="0B6EC784"/>
    <w:lvl w:ilvl="0">
      <w:start w:val="1"/>
      <w:numFmt w:val="decimal"/>
      <w:lvlText w:val="%1)"/>
      <w:lvlJc w:val="left"/>
      <w:pPr>
        <w:tabs>
          <w:tab w:val="num" w:pos="897"/>
        </w:tabs>
        <w:ind w:left="897" w:hanging="540"/>
      </w:pPr>
      <w:rPr>
        <w:rFonts w:ascii="Times New Roman" w:hAnsi="Times New Roman" w:cs="Times New Roman" w:hint="default"/>
        <w:sz w:val="28"/>
        <w:szCs w:val="28"/>
      </w:rPr>
    </w:lvl>
    <w:lvl w:ilvl="1">
      <w:start w:val="1"/>
      <w:numFmt w:val="lowerLetter"/>
      <w:lvlText w:val="%2."/>
      <w:lvlJc w:val="left"/>
      <w:pPr>
        <w:tabs>
          <w:tab w:val="num" w:pos="1437"/>
        </w:tabs>
        <w:ind w:left="1437" w:hanging="360"/>
      </w:pPr>
      <w:rPr>
        <w:rFonts w:cs="Times New Roman"/>
      </w:rPr>
    </w:lvl>
    <w:lvl w:ilvl="2">
      <w:start w:val="1"/>
      <w:numFmt w:val="lowerRoman"/>
      <w:lvlText w:val="%3."/>
      <w:lvlJc w:val="right"/>
      <w:pPr>
        <w:tabs>
          <w:tab w:val="num" w:pos="2157"/>
        </w:tabs>
        <w:ind w:left="2157" w:hanging="180"/>
      </w:pPr>
      <w:rPr>
        <w:rFonts w:cs="Times New Roman"/>
      </w:rPr>
    </w:lvl>
    <w:lvl w:ilvl="3">
      <w:start w:val="1"/>
      <w:numFmt w:val="decimal"/>
      <w:lvlText w:val="%4."/>
      <w:lvlJc w:val="left"/>
      <w:pPr>
        <w:tabs>
          <w:tab w:val="num" w:pos="2877"/>
        </w:tabs>
        <w:ind w:left="2877" w:hanging="360"/>
      </w:pPr>
      <w:rPr>
        <w:rFonts w:cs="Times New Roman"/>
      </w:rPr>
    </w:lvl>
    <w:lvl w:ilvl="4">
      <w:start w:val="1"/>
      <w:numFmt w:val="lowerLetter"/>
      <w:lvlText w:val="%5."/>
      <w:lvlJc w:val="left"/>
      <w:pPr>
        <w:tabs>
          <w:tab w:val="num" w:pos="3597"/>
        </w:tabs>
        <w:ind w:left="3597" w:hanging="360"/>
      </w:pPr>
      <w:rPr>
        <w:rFonts w:cs="Times New Roman"/>
      </w:rPr>
    </w:lvl>
    <w:lvl w:ilvl="5">
      <w:start w:val="1"/>
      <w:numFmt w:val="lowerRoman"/>
      <w:lvlText w:val="%6."/>
      <w:lvlJc w:val="right"/>
      <w:pPr>
        <w:tabs>
          <w:tab w:val="num" w:pos="4317"/>
        </w:tabs>
        <w:ind w:left="4317" w:hanging="180"/>
      </w:pPr>
      <w:rPr>
        <w:rFonts w:cs="Times New Roman"/>
      </w:rPr>
    </w:lvl>
    <w:lvl w:ilvl="6">
      <w:start w:val="1"/>
      <w:numFmt w:val="decimal"/>
      <w:lvlText w:val="%7."/>
      <w:lvlJc w:val="left"/>
      <w:pPr>
        <w:tabs>
          <w:tab w:val="num" w:pos="5037"/>
        </w:tabs>
        <w:ind w:left="5037" w:hanging="360"/>
      </w:pPr>
      <w:rPr>
        <w:rFonts w:cs="Times New Roman"/>
      </w:rPr>
    </w:lvl>
    <w:lvl w:ilvl="7">
      <w:start w:val="1"/>
      <w:numFmt w:val="lowerLetter"/>
      <w:lvlText w:val="%8."/>
      <w:lvlJc w:val="left"/>
      <w:pPr>
        <w:tabs>
          <w:tab w:val="num" w:pos="5757"/>
        </w:tabs>
        <w:ind w:left="5757" w:hanging="360"/>
      </w:pPr>
      <w:rPr>
        <w:rFonts w:cs="Times New Roman"/>
      </w:rPr>
    </w:lvl>
    <w:lvl w:ilvl="8">
      <w:start w:val="1"/>
      <w:numFmt w:val="lowerRoman"/>
      <w:lvlText w:val="%9."/>
      <w:lvlJc w:val="right"/>
      <w:pPr>
        <w:tabs>
          <w:tab w:val="num" w:pos="6477"/>
        </w:tabs>
        <w:ind w:left="6477" w:hanging="180"/>
      </w:pPr>
      <w:rPr>
        <w:rFonts w:cs="Times New Roman"/>
      </w:rPr>
    </w:lvl>
  </w:abstractNum>
  <w:abstractNum w:abstractNumId="30" w15:restartNumberingAfterBreak="0">
    <w:nsid w:val="531D3CAE"/>
    <w:multiLevelType w:val="hybridMultilevel"/>
    <w:tmpl w:val="EC2A87A2"/>
    <w:lvl w:ilvl="0" w:tplc="A80E9B30">
      <w:start w:val="3"/>
      <w:numFmt w:val="decimal"/>
      <w:lvlText w:val="%1)"/>
      <w:lvlJc w:val="left"/>
      <w:pPr>
        <w:tabs>
          <w:tab w:val="num" w:pos="900"/>
        </w:tabs>
        <w:ind w:left="900" w:hanging="54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15:restartNumberingAfterBreak="0">
    <w:nsid w:val="5A2202E4"/>
    <w:multiLevelType w:val="multilevel"/>
    <w:tmpl w:val="47D2AB64"/>
    <w:lvl w:ilvl="0">
      <w:start w:val="2"/>
      <w:numFmt w:val="decimal"/>
      <w:lvlText w:val="%1)"/>
      <w:lvlJc w:val="left"/>
      <w:pPr>
        <w:tabs>
          <w:tab w:val="num" w:pos="1260"/>
        </w:tabs>
        <w:ind w:left="1260" w:hanging="360"/>
      </w:pPr>
      <w:rPr>
        <w:rFonts w:ascii="Times New Roman" w:hAnsi="Times New Roman" w:cs="Times New Roman" w:hint="default"/>
        <w:sz w:val="28"/>
        <w:szCs w:val="28"/>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32" w15:restartNumberingAfterBreak="0">
    <w:nsid w:val="5DAC4EF6"/>
    <w:multiLevelType w:val="hybridMultilevel"/>
    <w:tmpl w:val="F5EE4AAC"/>
    <w:lvl w:ilvl="0" w:tplc="0409000F">
      <w:start w:val="15"/>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0086FF3"/>
    <w:multiLevelType w:val="multilevel"/>
    <w:tmpl w:val="43AA48A4"/>
    <w:lvl w:ilvl="0">
      <w:start w:val="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60316FAF"/>
    <w:multiLevelType w:val="multilevel"/>
    <w:tmpl w:val="EC701EA6"/>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4320"/>
        </w:tabs>
        <w:ind w:left="4320" w:hanging="1440"/>
      </w:pPr>
      <w:rPr>
        <w:rFonts w:cs="Times New Roman" w:hint="default"/>
      </w:rPr>
    </w:lvl>
  </w:abstractNum>
  <w:abstractNum w:abstractNumId="3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6" w15:restartNumberingAfterBreak="0">
    <w:nsid w:val="6CD73224"/>
    <w:multiLevelType w:val="hybridMultilevel"/>
    <w:tmpl w:val="36582F9E"/>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DFD4477"/>
    <w:multiLevelType w:val="hybridMultilevel"/>
    <w:tmpl w:val="39DC230A"/>
    <w:lvl w:ilvl="0" w:tplc="04090011">
      <w:start w:val="3"/>
      <w:numFmt w:val="decimal"/>
      <w:lvlText w:val="%1)"/>
      <w:lvlJc w:val="left"/>
      <w:pPr>
        <w:tabs>
          <w:tab w:val="num" w:pos="1080"/>
        </w:tabs>
        <w:ind w:left="1080" w:hanging="36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38" w15:restartNumberingAfterBreak="0">
    <w:nsid w:val="7B111C5B"/>
    <w:multiLevelType w:val="hybridMultilevel"/>
    <w:tmpl w:val="0EB6A1A4"/>
    <w:lvl w:ilvl="0" w:tplc="96F47D08">
      <w:start w:val="2"/>
      <w:numFmt w:val="lowerLetter"/>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C756860"/>
    <w:multiLevelType w:val="multilevel"/>
    <w:tmpl w:val="DBF84DC8"/>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31"/>
  </w:num>
  <w:num w:numId="3">
    <w:abstractNumId w:val="27"/>
  </w:num>
  <w:num w:numId="4">
    <w:abstractNumId w:val="25"/>
  </w:num>
  <w:num w:numId="5">
    <w:abstractNumId w:val="2"/>
  </w:num>
  <w:num w:numId="6">
    <w:abstractNumId w:val="7"/>
  </w:num>
  <w:num w:numId="7">
    <w:abstractNumId w:val="0"/>
  </w:num>
  <w:num w:numId="8">
    <w:abstractNumId w:val="14"/>
  </w:num>
  <w:num w:numId="9">
    <w:abstractNumId w:val="34"/>
  </w:num>
  <w:num w:numId="10">
    <w:abstractNumId w:val="11"/>
  </w:num>
  <w:num w:numId="11">
    <w:abstractNumId w:val="33"/>
  </w:num>
  <w:num w:numId="12">
    <w:abstractNumId w:val="23"/>
  </w:num>
  <w:num w:numId="13">
    <w:abstractNumId w:val="29"/>
  </w:num>
  <w:num w:numId="14">
    <w:abstractNumId w:val="4"/>
  </w:num>
  <w:num w:numId="15">
    <w:abstractNumId w:val="22"/>
  </w:num>
  <w:num w:numId="16">
    <w:abstractNumId w:val="16"/>
  </w:num>
  <w:num w:numId="17">
    <w:abstractNumId w:val="6"/>
  </w:num>
  <w:num w:numId="18">
    <w:abstractNumId w:val="24"/>
  </w:num>
  <w:num w:numId="19">
    <w:abstractNumId w:val="18"/>
  </w:num>
  <w:num w:numId="20">
    <w:abstractNumId w:val="17"/>
  </w:num>
  <w:num w:numId="21">
    <w:abstractNumId w:val="39"/>
  </w:num>
  <w:num w:numId="22">
    <w:abstractNumId w:val="28"/>
  </w:num>
  <w:num w:numId="23">
    <w:abstractNumId w:val="26"/>
  </w:num>
  <w:num w:numId="24">
    <w:abstractNumId w:val="32"/>
  </w:num>
  <w:num w:numId="25">
    <w:abstractNumId w:val="10"/>
  </w:num>
  <w:num w:numId="26">
    <w:abstractNumId w:val="21"/>
  </w:num>
  <w:num w:numId="27">
    <w:abstractNumId w:val="8"/>
  </w:num>
  <w:num w:numId="28">
    <w:abstractNumId w:val="37"/>
  </w:num>
  <w:num w:numId="29">
    <w:abstractNumId w:val="30"/>
  </w:num>
  <w:num w:numId="30">
    <w:abstractNumId w:val="9"/>
  </w:num>
  <w:num w:numId="31">
    <w:abstractNumId w:val="1"/>
  </w:num>
  <w:num w:numId="32">
    <w:abstractNumId w:val="38"/>
  </w:num>
  <w:num w:numId="33">
    <w:abstractNumId w:val="13"/>
  </w:num>
  <w:num w:numId="34">
    <w:abstractNumId w:val="36"/>
  </w:num>
  <w:num w:numId="35">
    <w:abstractNumId w:val="35"/>
  </w:num>
  <w:num w:numId="36">
    <w:abstractNumId w:val="3"/>
  </w:num>
  <w:num w:numId="37">
    <w:abstractNumId w:val="5"/>
  </w:num>
  <w:num w:numId="38">
    <w:abstractNumId w:val="19"/>
  </w:num>
  <w:num w:numId="39">
    <w:abstractNumId w:val="15"/>
  </w:num>
  <w:num w:numId="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33E"/>
    <w:rsid w:val="00007E27"/>
    <w:rsid w:val="0001042E"/>
    <w:rsid w:val="0001491C"/>
    <w:rsid w:val="000225A8"/>
    <w:rsid w:val="00024E68"/>
    <w:rsid w:val="000342AF"/>
    <w:rsid w:val="00035D14"/>
    <w:rsid w:val="00043E19"/>
    <w:rsid w:val="00043F0F"/>
    <w:rsid w:val="0004614D"/>
    <w:rsid w:val="000502F2"/>
    <w:rsid w:val="00055D83"/>
    <w:rsid w:val="000565A0"/>
    <w:rsid w:val="00061653"/>
    <w:rsid w:val="00062207"/>
    <w:rsid w:val="000627F1"/>
    <w:rsid w:val="00063237"/>
    <w:rsid w:val="00066852"/>
    <w:rsid w:val="00067BB3"/>
    <w:rsid w:val="00071139"/>
    <w:rsid w:val="000764EF"/>
    <w:rsid w:val="000813DC"/>
    <w:rsid w:val="00082380"/>
    <w:rsid w:val="0008333E"/>
    <w:rsid w:val="000859B7"/>
    <w:rsid w:val="0009016E"/>
    <w:rsid w:val="000914DC"/>
    <w:rsid w:val="00092524"/>
    <w:rsid w:val="00092D43"/>
    <w:rsid w:val="0009314E"/>
    <w:rsid w:val="00093EE1"/>
    <w:rsid w:val="00095FBC"/>
    <w:rsid w:val="000B7326"/>
    <w:rsid w:val="000B7BE6"/>
    <w:rsid w:val="000C44E9"/>
    <w:rsid w:val="000D2239"/>
    <w:rsid w:val="000D2306"/>
    <w:rsid w:val="000D2E78"/>
    <w:rsid w:val="000D7648"/>
    <w:rsid w:val="000E3724"/>
    <w:rsid w:val="000E7242"/>
    <w:rsid w:val="000F4639"/>
    <w:rsid w:val="000F7CB7"/>
    <w:rsid w:val="00106056"/>
    <w:rsid w:val="00107E74"/>
    <w:rsid w:val="00107EB5"/>
    <w:rsid w:val="00114708"/>
    <w:rsid w:val="00115046"/>
    <w:rsid w:val="00124526"/>
    <w:rsid w:val="00124FA9"/>
    <w:rsid w:val="00127BCD"/>
    <w:rsid w:val="001367C3"/>
    <w:rsid w:val="001368A9"/>
    <w:rsid w:val="001411BF"/>
    <w:rsid w:val="00141B1A"/>
    <w:rsid w:val="00142580"/>
    <w:rsid w:val="00145C0E"/>
    <w:rsid w:val="001473BC"/>
    <w:rsid w:val="0014746B"/>
    <w:rsid w:val="00150058"/>
    <w:rsid w:val="00160023"/>
    <w:rsid w:val="00164DAD"/>
    <w:rsid w:val="00166796"/>
    <w:rsid w:val="00167010"/>
    <w:rsid w:val="00172758"/>
    <w:rsid w:val="00172FC2"/>
    <w:rsid w:val="0017611D"/>
    <w:rsid w:val="001867C9"/>
    <w:rsid w:val="00191352"/>
    <w:rsid w:val="001924CA"/>
    <w:rsid w:val="0019386E"/>
    <w:rsid w:val="001A1AD5"/>
    <w:rsid w:val="001A1D52"/>
    <w:rsid w:val="001B6141"/>
    <w:rsid w:val="001C07C7"/>
    <w:rsid w:val="001C0DD3"/>
    <w:rsid w:val="001C4F9E"/>
    <w:rsid w:val="001D3975"/>
    <w:rsid w:val="001D3C2C"/>
    <w:rsid w:val="001D51E8"/>
    <w:rsid w:val="001E0D76"/>
    <w:rsid w:val="001F003C"/>
    <w:rsid w:val="001F0624"/>
    <w:rsid w:val="001F0FD4"/>
    <w:rsid w:val="0020182B"/>
    <w:rsid w:val="00201A09"/>
    <w:rsid w:val="0020576E"/>
    <w:rsid w:val="00205C10"/>
    <w:rsid w:val="00224D8A"/>
    <w:rsid w:val="00225C82"/>
    <w:rsid w:val="00232142"/>
    <w:rsid w:val="00232FD0"/>
    <w:rsid w:val="002365E6"/>
    <w:rsid w:val="00252A07"/>
    <w:rsid w:val="00253D89"/>
    <w:rsid w:val="00255806"/>
    <w:rsid w:val="00256071"/>
    <w:rsid w:val="0025685A"/>
    <w:rsid w:val="0026002C"/>
    <w:rsid w:val="0026446F"/>
    <w:rsid w:val="0026488E"/>
    <w:rsid w:val="00265621"/>
    <w:rsid w:val="00271AA5"/>
    <w:rsid w:val="00271C74"/>
    <w:rsid w:val="0027444C"/>
    <w:rsid w:val="002759CD"/>
    <w:rsid w:val="00286A5F"/>
    <w:rsid w:val="0029220F"/>
    <w:rsid w:val="002927D2"/>
    <w:rsid w:val="00294B1A"/>
    <w:rsid w:val="00295F85"/>
    <w:rsid w:val="002B1B3B"/>
    <w:rsid w:val="002B2D67"/>
    <w:rsid w:val="002B31B9"/>
    <w:rsid w:val="002B4043"/>
    <w:rsid w:val="002B514A"/>
    <w:rsid w:val="002C0F73"/>
    <w:rsid w:val="002C477E"/>
    <w:rsid w:val="002C5501"/>
    <w:rsid w:val="002D398C"/>
    <w:rsid w:val="002D4AEC"/>
    <w:rsid w:val="002D5290"/>
    <w:rsid w:val="002E0359"/>
    <w:rsid w:val="002E12F7"/>
    <w:rsid w:val="002E617C"/>
    <w:rsid w:val="002F1054"/>
    <w:rsid w:val="002F6370"/>
    <w:rsid w:val="00300CF8"/>
    <w:rsid w:val="003078AA"/>
    <w:rsid w:val="00316861"/>
    <w:rsid w:val="003169E0"/>
    <w:rsid w:val="00316A40"/>
    <w:rsid w:val="00317001"/>
    <w:rsid w:val="003172FA"/>
    <w:rsid w:val="00322DF1"/>
    <w:rsid w:val="00331CBF"/>
    <w:rsid w:val="003366BC"/>
    <w:rsid w:val="00346A81"/>
    <w:rsid w:val="003470A1"/>
    <w:rsid w:val="0035251F"/>
    <w:rsid w:val="003527E1"/>
    <w:rsid w:val="0035338D"/>
    <w:rsid w:val="00356EB6"/>
    <w:rsid w:val="00357846"/>
    <w:rsid w:val="0036177A"/>
    <w:rsid w:val="003673F7"/>
    <w:rsid w:val="00371D3C"/>
    <w:rsid w:val="00372F49"/>
    <w:rsid w:val="00374516"/>
    <w:rsid w:val="003822F3"/>
    <w:rsid w:val="00383A42"/>
    <w:rsid w:val="00387883"/>
    <w:rsid w:val="00391697"/>
    <w:rsid w:val="00397281"/>
    <w:rsid w:val="00397F86"/>
    <w:rsid w:val="003A1C95"/>
    <w:rsid w:val="003A1D79"/>
    <w:rsid w:val="003A3C15"/>
    <w:rsid w:val="003B275B"/>
    <w:rsid w:val="003B5D49"/>
    <w:rsid w:val="003B66B9"/>
    <w:rsid w:val="003C03AA"/>
    <w:rsid w:val="003C1776"/>
    <w:rsid w:val="003C2942"/>
    <w:rsid w:val="003C6A14"/>
    <w:rsid w:val="003D0EC5"/>
    <w:rsid w:val="003D4BB9"/>
    <w:rsid w:val="003E7834"/>
    <w:rsid w:val="003F3E31"/>
    <w:rsid w:val="003F7A6C"/>
    <w:rsid w:val="00403335"/>
    <w:rsid w:val="004076A2"/>
    <w:rsid w:val="00407C2D"/>
    <w:rsid w:val="0041190D"/>
    <w:rsid w:val="00415A1C"/>
    <w:rsid w:val="00424B9A"/>
    <w:rsid w:val="004265C3"/>
    <w:rsid w:val="00440017"/>
    <w:rsid w:val="0044167B"/>
    <w:rsid w:val="00450E91"/>
    <w:rsid w:val="00451700"/>
    <w:rsid w:val="004529C7"/>
    <w:rsid w:val="004537A9"/>
    <w:rsid w:val="00457C08"/>
    <w:rsid w:val="00462918"/>
    <w:rsid w:val="00463AC6"/>
    <w:rsid w:val="00470AC4"/>
    <w:rsid w:val="0047530E"/>
    <w:rsid w:val="00482B59"/>
    <w:rsid w:val="00483E5E"/>
    <w:rsid w:val="00486066"/>
    <w:rsid w:val="00486404"/>
    <w:rsid w:val="00486D9A"/>
    <w:rsid w:val="00495AE9"/>
    <w:rsid w:val="004A03F8"/>
    <w:rsid w:val="004A0539"/>
    <w:rsid w:val="004A2170"/>
    <w:rsid w:val="004A50F9"/>
    <w:rsid w:val="004B661E"/>
    <w:rsid w:val="004C471E"/>
    <w:rsid w:val="004C76AC"/>
    <w:rsid w:val="004D1477"/>
    <w:rsid w:val="004D71E6"/>
    <w:rsid w:val="004E68B6"/>
    <w:rsid w:val="004F10B0"/>
    <w:rsid w:val="004F2755"/>
    <w:rsid w:val="004F72BA"/>
    <w:rsid w:val="004F7F33"/>
    <w:rsid w:val="00506EED"/>
    <w:rsid w:val="005115B4"/>
    <w:rsid w:val="00512881"/>
    <w:rsid w:val="005163AD"/>
    <w:rsid w:val="00522E93"/>
    <w:rsid w:val="00523622"/>
    <w:rsid w:val="00525D0D"/>
    <w:rsid w:val="0053076C"/>
    <w:rsid w:val="0053103A"/>
    <w:rsid w:val="00531831"/>
    <w:rsid w:val="00534B4E"/>
    <w:rsid w:val="005363A6"/>
    <w:rsid w:val="00537307"/>
    <w:rsid w:val="00537E4B"/>
    <w:rsid w:val="00540022"/>
    <w:rsid w:val="00540E83"/>
    <w:rsid w:val="00543681"/>
    <w:rsid w:val="0054422F"/>
    <w:rsid w:val="00544F88"/>
    <w:rsid w:val="00546726"/>
    <w:rsid w:val="0055382D"/>
    <w:rsid w:val="00554A22"/>
    <w:rsid w:val="00555A97"/>
    <w:rsid w:val="0056054C"/>
    <w:rsid w:val="00566252"/>
    <w:rsid w:val="00567638"/>
    <w:rsid w:val="00572986"/>
    <w:rsid w:val="00580958"/>
    <w:rsid w:val="00584728"/>
    <w:rsid w:val="00595B65"/>
    <w:rsid w:val="00597362"/>
    <w:rsid w:val="005A0CD7"/>
    <w:rsid w:val="005A248F"/>
    <w:rsid w:val="005B18AF"/>
    <w:rsid w:val="005B4C95"/>
    <w:rsid w:val="005B4FEC"/>
    <w:rsid w:val="005B5C62"/>
    <w:rsid w:val="005C10EF"/>
    <w:rsid w:val="005C1372"/>
    <w:rsid w:val="005C3FFB"/>
    <w:rsid w:val="005C4455"/>
    <w:rsid w:val="005C4A3F"/>
    <w:rsid w:val="005C6B72"/>
    <w:rsid w:val="005C7846"/>
    <w:rsid w:val="005D340A"/>
    <w:rsid w:val="005D62CB"/>
    <w:rsid w:val="005D6494"/>
    <w:rsid w:val="005E02F7"/>
    <w:rsid w:val="005E15F9"/>
    <w:rsid w:val="005E17F8"/>
    <w:rsid w:val="005F5228"/>
    <w:rsid w:val="005F6880"/>
    <w:rsid w:val="0060655F"/>
    <w:rsid w:val="0060676F"/>
    <w:rsid w:val="00612E82"/>
    <w:rsid w:val="00613FFB"/>
    <w:rsid w:val="00615F19"/>
    <w:rsid w:val="006223E7"/>
    <w:rsid w:val="00623A18"/>
    <w:rsid w:val="00624DB9"/>
    <w:rsid w:val="00626338"/>
    <w:rsid w:val="00626AEE"/>
    <w:rsid w:val="0063023F"/>
    <w:rsid w:val="00635E79"/>
    <w:rsid w:val="00636981"/>
    <w:rsid w:val="0064556D"/>
    <w:rsid w:val="00646AB6"/>
    <w:rsid w:val="006473F7"/>
    <w:rsid w:val="006507C8"/>
    <w:rsid w:val="006547AE"/>
    <w:rsid w:val="00657B81"/>
    <w:rsid w:val="006604D0"/>
    <w:rsid w:val="006622BE"/>
    <w:rsid w:val="0066596C"/>
    <w:rsid w:val="006718BD"/>
    <w:rsid w:val="00672F2F"/>
    <w:rsid w:val="00675956"/>
    <w:rsid w:val="0068005D"/>
    <w:rsid w:val="00681D62"/>
    <w:rsid w:val="00684A6B"/>
    <w:rsid w:val="00693098"/>
    <w:rsid w:val="006954B7"/>
    <w:rsid w:val="00697221"/>
    <w:rsid w:val="006A2876"/>
    <w:rsid w:val="006A5447"/>
    <w:rsid w:val="006B3869"/>
    <w:rsid w:val="006B4B5A"/>
    <w:rsid w:val="006B580E"/>
    <w:rsid w:val="006B7E46"/>
    <w:rsid w:val="006C5144"/>
    <w:rsid w:val="006C5C63"/>
    <w:rsid w:val="006D0E48"/>
    <w:rsid w:val="006D19EF"/>
    <w:rsid w:val="006D1EFE"/>
    <w:rsid w:val="006E2BDF"/>
    <w:rsid w:val="006E483A"/>
    <w:rsid w:val="006E6099"/>
    <w:rsid w:val="00701B24"/>
    <w:rsid w:val="0070637D"/>
    <w:rsid w:val="00710927"/>
    <w:rsid w:val="00711606"/>
    <w:rsid w:val="007121A4"/>
    <w:rsid w:val="007136BC"/>
    <w:rsid w:val="007164BC"/>
    <w:rsid w:val="007235EC"/>
    <w:rsid w:val="00724737"/>
    <w:rsid w:val="00734A69"/>
    <w:rsid w:val="00741877"/>
    <w:rsid w:val="00742E40"/>
    <w:rsid w:val="00747F0F"/>
    <w:rsid w:val="007526D8"/>
    <w:rsid w:val="00762E42"/>
    <w:rsid w:val="007652D7"/>
    <w:rsid w:val="00766391"/>
    <w:rsid w:val="00774DFE"/>
    <w:rsid w:val="00780DEB"/>
    <w:rsid w:val="00794857"/>
    <w:rsid w:val="00796E2E"/>
    <w:rsid w:val="007A55ED"/>
    <w:rsid w:val="007B1918"/>
    <w:rsid w:val="007B67F8"/>
    <w:rsid w:val="007C1401"/>
    <w:rsid w:val="007C14C5"/>
    <w:rsid w:val="007C2792"/>
    <w:rsid w:val="007C3FE7"/>
    <w:rsid w:val="007D4BB0"/>
    <w:rsid w:val="007D5157"/>
    <w:rsid w:val="007D5346"/>
    <w:rsid w:val="007D666A"/>
    <w:rsid w:val="007D7BC7"/>
    <w:rsid w:val="007F24D9"/>
    <w:rsid w:val="007F54E9"/>
    <w:rsid w:val="00800AF8"/>
    <w:rsid w:val="00805190"/>
    <w:rsid w:val="0081747F"/>
    <w:rsid w:val="008271D4"/>
    <w:rsid w:val="00830CA8"/>
    <w:rsid w:val="00831DCA"/>
    <w:rsid w:val="0083363E"/>
    <w:rsid w:val="008343BC"/>
    <w:rsid w:val="00835EF7"/>
    <w:rsid w:val="00841767"/>
    <w:rsid w:val="00843437"/>
    <w:rsid w:val="008463B4"/>
    <w:rsid w:val="00846A98"/>
    <w:rsid w:val="00847481"/>
    <w:rsid w:val="00857164"/>
    <w:rsid w:val="00857592"/>
    <w:rsid w:val="008654E1"/>
    <w:rsid w:val="008839F9"/>
    <w:rsid w:val="00884F88"/>
    <w:rsid w:val="00886DF0"/>
    <w:rsid w:val="0089197A"/>
    <w:rsid w:val="00891B51"/>
    <w:rsid w:val="00894AA7"/>
    <w:rsid w:val="008961AA"/>
    <w:rsid w:val="0089639E"/>
    <w:rsid w:val="00897B12"/>
    <w:rsid w:val="008A595C"/>
    <w:rsid w:val="008A6062"/>
    <w:rsid w:val="008B1212"/>
    <w:rsid w:val="008B2F26"/>
    <w:rsid w:val="008B53B3"/>
    <w:rsid w:val="008C05C9"/>
    <w:rsid w:val="008C118B"/>
    <w:rsid w:val="008C2529"/>
    <w:rsid w:val="008C25F9"/>
    <w:rsid w:val="008C2B4D"/>
    <w:rsid w:val="008C4177"/>
    <w:rsid w:val="008C45D8"/>
    <w:rsid w:val="008C5746"/>
    <w:rsid w:val="008C6EE7"/>
    <w:rsid w:val="008D66B0"/>
    <w:rsid w:val="008E0FC1"/>
    <w:rsid w:val="008E1165"/>
    <w:rsid w:val="008E798B"/>
    <w:rsid w:val="008F4ABC"/>
    <w:rsid w:val="008F7212"/>
    <w:rsid w:val="00901DDE"/>
    <w:rsid w:val="00903A15"/>
    <w:rsid w:val="00905DA1"/>
    <w:rsid w:val="009105DF"/>
    <w:rsid w:val="009116C0"/>
    <w:rsid w:val="00914730"/>
    <w:rsid w:val="00915798"/>
    <w:rsid w:val="00915B75"/>
    <w:rsid w:val="00915E83"/>
    <w:rsid w:val="00922CEE"/>
    <w:rsid w:val="00926A16"/>
    <w:rsid w:val="009272C7"/>
    <w:rsid w:val="00930295"/>
    <w:rsid w:val="00931E30"/>
    <w:rsid w:val="009328CA"/>
    <w:rsid w:val="00935052"/>
    <w:rsid w:val="00942147"/>
    <w:rsid w:val="00946351"/>
    <w:rsid w:val="00953A35"/>
    <w:rsid w:val="00960023"/>
    <w:rsid w:val="009626FA"/>
    <w:rsid w:val="009636B3"/>
    <w:rsid w:val="009658C2"/>
    <w:rsid w:val="0097411E"/>
    <w:rsid w:val="0099123A"/>
    <w:rsid w:val="00995669"/>
    <w:rsid w:val="009A4686"/>
    <w:rsid w:val="009A4A53"/>
    <w:rsid w:val="009A5818"/>
    <w:rsid w:val="009B097D"/>
    <w:rsid w:val="009B5CBF"/>
    <w:rsid w:val="009B6525"/>
    <w:rsid w:val="009B7F96"/>
    <w:rsid w:val="009D47A8"/>
    <w:rsid w:val="009D7E04"/>
    <w:rsid w:val="009E4AB6"/>
    <w:rsid w:val="009E4FDF"/>
    <w:rsid w:val="009F075E"/>
    <w:rsid w:val="009F3661"/>
    <w:rsid w:val="009F567C"/>
    <w:rsid w:val="00A044B0"/>
    <w:rsid w:val="00A051EA"/>
    <w:rsid w:val="00A112CA"/>
    <w:rsid w:val="00A11679"/>
    <w:rsid w:val="00A121DA"/>
    <w:rsid w:val="00A13666"/>
    <w:rsid w:val="00A13DAD"/>
    <w:rsid w:val="00A1409A"/>
    <w:rsid w:val="00A14476"/>
    <w:rsid w:val="00A164A7"/>
    <w:rsid w:val="00A275FE"/>
    <w:rsid w:val="00A279F7"/>
    <w:rsid w:val="00A3180B"/>
    <w:rsid w:val="00A34C48"/>
    <w:rsid w:val="00A3553B"/>
    <w:rsid w:val="00A35B29"/>
    <w:rsid w:val="00A35C24"/>
    <w:rsid w:val="00A400BF"/>
    <w:rsid w:val="00A410BA"/>
    <w:rsid w:val="00A41F2C"/>
    <w:rsid w:val="00A44020"/>
    <w:rsid w:val="00A57F2F"/>
    <w:rsid w:val="00A70CA3"/>
    <w:rsid w:val="00A71D0F"/>
    <w:rsid w:val="00A7661A"/>
    <w:rsid w:val="00A8133D"/>
    <w:rsid w:val="00A81CC8"/>
    <w:rsid w:val="00A82000"/>
    <w:rsid w:val="00A827F8"/>
    <w:rsid w:val="00A834EA"/>
    <w:rsid w:val="00A84A0F"/>
    <w:rsid w:val="00A875DF"/>
    <w:rsid w:val="00A913F4"/>
    <w:rsid w:val="00A92983"/>
    <w:rsid w:val="00A958AB"/>
    <w:rsid w:val="00A95F87"/>
    <w:rsid w:val="00A96249"/>
    <w:rsid w:val="00A9749A"/>
    <w:rsid w:val="00AC288C"/>
    <w:rsid w:val="00AC2D0D"/>
    <w:rsid w:val="00AD36B8"/>
    <w:rsid w:val="00AD4592"/>
    <w:rsid w:val="00AD5033"/>
    <w:rsid w:val="00AD633C"/>
    <w:rsid w:val="00AD6FDD"/>
    <w:rsid w:val="00AE1AB9"/>
    <w:rsid w:val="00AE2E13"/>
    <w:rsid w:val="00AE4F96"/>
    <w:rsid w:val="00AF2A9A"/>
    <w:rsid w:val="00AF6E0B"/>
    <w:rsid w:val="00B0174D"/>
    <w:rsid w:val="00B01DDD"/>
    <w:rsid w:val="00B039D2"/>
    <w:rsid w:val="00B04696"/>
    <w:rsid w:val="00B05411"/>
    <w:rsid w:val="00B059C7"/>
    <w:rsid w:val="00B06B36"/>
    <w:rsid w:val="00B075E3"/>
    <w:rsid w:val="00B24C83"/>
    <w:rsid w:val="00B36587"/>
    <w:rsid w:val="00B37B73"/>
    <w:rsid w:val="00B52C52"/>
    <w:rsid w:val="00B5626E"/>
    <w:rsid w:val="00B637DE"/>
    <w:rsid w:val="00B64055"/>
    <w:rsid w:val="00B65518"/>
    <w:rsid w:val="00B734B6"/>
    <w:rsid w:val="00B75C06"/>
    <w:rsid w:val="00B808A5"/>
    <w:rsid w:val="00B84FBD"/>
    <w:rsid w:val="00B908CA"/>
    <w:rsid w:val="00B92DC7"/>
    <w:rsid w:val="00B94660"/>
    <w:rsid w:val="00BA00D8"/>
    <w:rsid w:val="00BA79A8"/>
    <w:rsid w:val="00BB1A8C"/>
    <w:rsid w:val="00BB28F0"/>
    <w:rsid w:val="00BB62D4"/>
    <w:rsid w:val="00BB6813"/>
    <w:rsid w:val="00BB6F23"/>
    <w:rsid w:val="00BC505B"/>
    <w:rsid w:val="00BD3BD1"/>
    <w:rsid w:val="00BD72BE"/>
    <w:rsid w:val="00BE00CA"/>
    <w:rsid w:val="00BF4A21"/>
    <w:rsid w:val="00BF5FB3"/>
    <w:rsid w:val="00C00A0C"/>
    <w:rsid w:val="00C02D47"/>
    <w:rsid w:val="00C05841"/>
    <w:rsid w:val="00C0707B"/>
    <w:rsid w:val="00C13D7B"/>
    <w:rsid w:val="00C14491"/>
    <w:rsid w:val="00C24875"/>
    <w:rsid w:val="00C25BD3"/>
    <w:rsid w:val="00C27872"/>
    <w:rsid w:val="00C3129F"/>
    <w:rsid w:val="00C32193"/>
    <w:rsid w:val="00C33C70"/>
    <w:rsid w:val="00C35F52"/>
    <w:rsid w:val="00C371C2"/>
    <w:rsid w:val="00C41CC6"/>
    <w:rsid w:val="00C421AE"/>
    <w:rsid w:val="00C46AE8"/>
    <w:rsid w:val="00C50967"/>
    <w:rsid w:val="00C5358B"/>
    <w:rsid w:val="00C541CD"/>
    <w:rsid w:val="00C569A7"/>
    <w:rsid w:val="00C6430C"/>
    <w:rsid w:val="00C66493"/>
    <w:rsid w:val="00C7337A"/>
    <w:rsid w:val="00C77F66"/>
    <w:rsid w:val="00C80932"/>
    <w:rsid w:val="00C82767"/>
    <w:rsid w:val="00C83B3C"/>
    <w:rsid w:val="00CA5A59"/>
    <w:rsid w:val="00CB29A2"/>
    <w:rsid w:val="00CB36FC"/>
    <w:rsid w:val="00CB5B6D"/>
    <w:rsid w:val="00CC1A54"/>
    <w:rsid w:val="00CC2B5B"/>
    <w:rsid w:val="00CD228E"/>
    <w:rsid w:val="00CD2518"/>
    <w:rsid w:val="00CD500D"/>
    <w:rsid w:val="00CD5057"/>
    <w:rsid w:val="00CE0C90"/>
    <w:rsid w:val="00CE18FB"/>
    <w:rsid w:val="00CE586F"/>
    <w:rsid w:val="00CF1EA7"/>
    <w:rsid w:val="00CF740A"/>
    <w:rsid w:val="00D05FC7"/>
    <w:rsid w:val="00D14BF4"/>
    <w:rsid w:val="00D153DD"/>
    <w:rsid w:val="00D159C3"/>
    <w:rsid w:val="00D2267E"/>
    <w:rsid w:val="00D242CB"/>
    <w:rsid w:val="00D31E25"/>
    <w:rsid w:val="00D33DE4"/>
    <w:rsid w:val="00D33DFF"/>
    <w:rsid w:val="00D357A6"/>
    <w:rsid w:val="00D40A38"/>
    <w:rsid w:val="00D41851"/>
    <w:rsid w:val="00D41E65"/>
    <w:rsid w:val="00D4357F"/>
    <w:rsid w:val="00D4592A"/>
    <w:rsid w:val="00D472AD"/>
    <w:rsid w:val="00D57D47"/>
    <w:rsid w:val="00D61E02"/>
    <w:rsid w:val="00D64B69"/>
    <w:rsid w:val="00D7013D"/>
    <w:rsid w:val="00D71444"/>
    <w:rsid w:val="00D730EB"/>
    <w:rsid w:val="00D74D89"/>
    <w:rsid w:val="00D756C1"/>
    <w:rsid w:val="00D825C5"/>
    <w:rsid w:val="00D8389B"/>
    <w:rsid w:val="00D839D2"/>
    <w:rsid w:val="00D90332"/>
    <w:rsid w:val="00D90D1C"/>
    <w:rsid w:val="00D94DB3"/>
    <w:rsid w:val="00D95C79"/>
    <w:rsid w:val="00D9648C"/>
    <w:rsid w:val="00DA237F"/>
    <w:rsid w:val="00DA5094"/>
    <w:rsid w:val="00DA5998"/>
    <w:rsid w:val="00DA5A2E"/>
    <w:rsid w:val="00DA740E"/>
    <w:rsid w:val="00DB3626"/>
    <w:rsid w:val="00DC31AD"/>
    <w:rsid w:val="00DC3552"/>
    <w:rsid w:val="00DC3C5C"/>
    <w:rsid w:val="00DC40B9"/>
    <w:rsid w:val="00DD5A69"/>
    <w:rsid w:val="00DE20CE"/>
    <w:rsid w:val="00DE7161"/>
    <w:rsid w:val="00DE71B5"/>
    <w:rsid w:val="00DF1F69"/>
    <w:rsid w:val="00DF57DC"/>
    <w:rsid w:val="00E00970"/>
    <w:rsid w:val="00E01FEB"/>
    <w:rsid w:val="00E0505A"/>
    <w:rsid w:val="00E147DB"/>
    <w:rsid w:val="00E179DE"/>
    <w:rsid w:val="00E27B85"/>
    <w:rsid w:val="00E33025"/>
    <w:rsid w:val="00E413C9"/>
    <w:rsid w:val="00E43A07"/>
    <w:rsid w:val="00E5656A"/>
    <w:rsid w:val="00E621E3"/>
    <w:rsid w:val="00E632B5"/>
    <w:rsid w:val="00E7181F"/>
    <w:rsid w:val="00E71E4A"/>
    <w:rsid w:val="00E74E6E"/>
    <w:rsid w:val="00E81C5D"/>
    <w:rsid w:val="00E851F7"/>
    <w:rsid w:val="00E87FD0"/>
    <w:rsid w:val="00E91CB3"/>
    <w:rsid w:val="00E9791C"/>
    <w:rsid w:val="00EA4167"/>
    <w:rsid w:val="00EB02D8"/>
    <w:rsid w:val="00EB0FB2"/>
    <w:rsid w:val="00EB398C"/>
    <w:rsid w:val="00EB51B6"/>
    <w:rsid w:val="00EB6370"/>
    <w:rsid w:val="00EC1A39"/>
    <w:rsid w:val="00EC7078"/>
    <w:rsid w:val="00EE09D7"/>
    <w:rsid w:val="00EE25B2"/>
    <w:rsid w:val="00F02183"/>
    <w:rsid w:val="00F035EE"/>
    <w:rsid w:val="00F05F54"/>
    <w:rsid w:val="00F139EC"/>
    <w:rsid w:val="00F20F31"/>
    <w:rsid w:val="00F30F4E"/>
    <w:rsid w:val="00F3198C"/>
    <w:rsid w:val="00F35241"/>
    <w:rsid w:val="00F41AE0"/>
    <w:rsid w:val="00F43CA1"/>
    <w:rsid w:val="00F43D43"/>
    <w:rsid w:val="00F445EA"/>
    <w:rsid w:val="00F44AC9"/>
    <w:rsid w:val="00F46617"/>
    <w:rsid w:val="00F47A44"/>
    <w:rsid w:val="00F54DE1"/>
    <w:rsid w:val="00F55F9E"/>
    <w:rsid w:val="00F65D9B"/>
    <w:rsid w:val="00F7004E"/>
    <w:rsid w:val="00F72409"/>
    <w:rsid w:val="00F74A3A"/>
    <w:rsid w:val="00F93ED5"/>
    <w:rsid w:val="00F940A5"/>
    <w:rsid w:val="00F945CB"/>
    <w:rsid w:val="00F95351"/>
    <w:rsid w:val="00F96369"/>
    <w:rsid w:val="00FA633E"/>
    <w:rsid w:val="00FA72B2"/>
    <w:rsid w:val="00FB6DAD"/>
    <w:rsid w:val="00FC3312"/>
    <w:rsid w:val="00FD64F4"/>
    <w:rsid w:val="00FE2D21"/>
    <w:rsid w:val="00FE4053"/>
    <w:rsid w:val="00FF44AD"/>
    <w:rsid w:val="00FF59D6"/>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3FCF24"/>
  <w15:docId w15:val="{F47F56D7-E8D7-49AC-9BA5-F3F7110E6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494"/>
    <w:pPr>
      <w:overflowPunct w:val="0"/>
      <w:autoSpaceDE w:val="0"/>
      <w:autoSpaceDN w:val="0"/>
      <w:adjustRightInd w:val="0"/>
      <w:textAlignment w:val="baseline"/>
    </w:pPr>
    <w:rPr>
      <w:rFonts w:ascii="Times New Roman" w:eastAsia="Times New Roman" w:hAnsi="Times New Roman" w:cs="Angsana New"/>
      <w:sz w:val="24"/>
      <w:szCs w:val="28"/>
    </w:rPr>
  </w:style>
  <w:style w:type="paragraph" w:styleId="Heading1">
    <w:name w:val="heading 1"/>
    <w:basedOn w:val="Normal"/>
    <w:next w:val="Normal"/>
    <w:link w:val="Heading1Char"/>
    <w:qFormat/>
    <w:rsid w:val="00FA633E"/>
    <w:pPr>
      <w:keepNext/>
      <w:overflowPunct/>
      <w:adjustRightInd/>
      <w:ind w:right="-43"/>
      <w:textAlignment w:val="auto"/>
      <w:outlineLvl w:val="0"/>
    </w:pPr>
    <w:rPr>
      <w:rFonts w:eastAsia="SimSun"/>
      <w:sz w:val="30"/>
      <w:szCs w:val="30"/>
      <w:lang w:eastAsia="zh-CN"/>
    </w:rPr>
  </w:style>
  <w:style w:type="paragraph" w:styleId="Heading2">
    <w:name w:val="heading 2"/>
    <w:basedOn w:val="Normal"/>
    <w:next w:val="Normal"/>
    <w:link w:val="Heading2Char"/>
    <w:qFormat/>
    <w:rsid w:val="00FA633E"/>
    <w:pPr>
      <w:keepNext/>
      <w:overflowPunct/>
      <w:adjustRightInd/>
      <w:textAlignment w:val="auto"/>
      <w:outlineLvl w:val="1"/>
    </w:pPr>
    <w:rPr>
      <w:rFonts w:eastAsia="SimSun"/>
      <w:sz w:val="30"/>
      <w:szCs w:val="30"/>
      <w:lang w:eastAsia="zh-CN"/>
    </w:rPr>
  </w:style>
  <w:style w:type="paragraph" w:styleId="Heading3">
    <w:name w:val="heading 3"/>
    <w:basedOn w:val="Normal"/>
    <w:next w:val="Normal"/>
    <w:link w:val="Heading3Char"/>
    <w:qFormat/>
    <w:rsid w:val="00FA633E"/>
    <w:pPr>
      <w:keepNext/>
      <w:tabs>
        <w:tab w:val="left" w:pos="720"/>
      </w:tabs>
      <w:overflowPunct/>
      <w:adjustRightInd/>
      <w:spacing w:before="120"/>
      <w:ind w:right="-43"/>
      <w:jc w:val="center"/>
      <w:textAlignment w:val="auto"/>
      <w:outlineLvl w:val="2"/>
    </w:pPr>
    <w:rPr>
      <w:rFonts w:eastAsia="SimSun"/>
      <w:sz w:val="30"/>
      <w:szCs w:val="30"/>
      <w:lang w:eastAsia="zh-CN"/>
    </w:rPr>
  </w:style>
  <w:style w:type="paragraph" w:styleId="Heading4">
    <w:name w:val="heading 4"/>
    <w:basedOn w:val="Normal"/>
    <w:next w:val="Normal"/>
    <w:link w:val="Heading4Char"/>
    <w:qFormat/>
    <w:rsid w:val="00FA633E"/>
    <w:pPr>
      <w:keepNext/>
      <w:tabs>
        <w:tab w:val="left" w:pos="900"/>
        <w:tab w:val="left" w:pos="1440"/>
        <w:tab w:val="left" w:pos="2160"/>
        <w:tab w:val="right" w:pos="4590"/>
        <w:tab w:val="right" w:pos="6210"/>
        <w:tab w:val="decimal" w:pos="7560"/>
        <w:tab w:val="right" w:pos="8100"/>
        <w:tab w:val="right" w:pos="9440"/>
      </w:tabs>
      <w:overflowPunct/>
      <w:adjustRightInd/>
      <w:ind w:right="-43"/>
      <w:textAlignment w:val="auto"/>
      <w:outlineLvl w:val="3"/>
    </w:pPr>
    <w:rPr>
      <w:rFonts w:eastAsia="SimSun"/>
      <w:sz w:val="20"/>
      <w:szCs w:val="20"/>
      <w:u w:val="single"/>
      <w:lang w:eastAsia="zh-CN"/>
    </w:rPr>
  </w:style>
  <w:style w:type="paragraph" w:styleId="Heading5">
    <w:name w:val="heading 5"/>
    <w:basedOn w:val="Normal"/>
    <w:next w:val="Normal"/>
    <w:link w:val="Heading5Char"/>
    <w:qFormat/>
    <w:rsid w:val="00FA633E"/>
    <w:pPr>
      <w:keepNext/>
      <w:overflowPunct/>
      <w:adjustRightInd/>
      <w:ind w:right="-43"/>
      <w:jc w:val="center"/>
      <w:textAlignment w:val="auto"/>
      <w:outlineLvl w:val="4"/>
    </w:pPr>
    <w:rPr>
      <w:rFonts w:eastAsia="SimSun"/>
      <w:sz w:val="30"/>
      <w:szCs w:val="30"/>
      <w:u w:val="single"/>
      <w:lang w:eastAsia="zh-CN"/>
    </w:rPr>
  </w:style>
  <w:style w:type="paragraph" w:styleId="Heading6">
    <w:name w:val="heading 6"/>
    <w:basedOn w:val="Normal"/>
    <w:next w:val="Normal"/>
    <w:link w:val="Heading6Char"/>
    <w:qFormat/>
    <w:rsid w:val="00FA633E"/>
    <w:pPr>
      <w:keepNext/>
      <w:overflowPunct/>
      <w:adjustRightInd/>
      <w:ind w:left="162" w:right="-43" w:hanging="162"/>
      <w:textAlignment w:val="auto"/>
      <w:outlineLvl w:val="5"/>
    </w:pPr>
    <w:rPr>
      <w:rFonts w:eastAsia="SimSun"/>
      <w:sz w:val="30"/>
      <w:szCs w:val="30"/>
      <w:lang w:eastAsia="zh-CN"/>
    </w:rPr>
  </w:style>
  <w:style w:type="paragraph" w:styleId="Heading7">
    <w:name w:val="heading 7"/>
    <w:basedOn w:val="Normal"/>
    <w:next w:val="Normal"/>
    <w:link w:val="Heading7Char"/>
    <w:qFormat/>
    <w:rsid w:val="00FA633E"/>
    <w:pPr>
      <w:keepNext/>
      <w:overflowPunct/>
      <w:adjustRightInd/>
      <w:ind w:left="162" w:right="-43" w:hanging="162"/>
      <w:textAlignment w:val="auto"/>
      <w:outlineLvl w:val="6"/>
    </w:pPr>
    <w:rPr>
      <w:rFonts w:eastAsia="SimSun"/>
      <w:sz w:val="26"/>
      <w:szCs w:val="26"/>
      <w:u w:val="single"/>
      <w:lang w:eastAsia="zh-CN"/>
    </w:rPr>
  </w:style>
  <w:style w:type="paragraph" w:styleId="Heading8">
    <w:name w:val="heading 8"/>
    <w:basedOn w:val="Normal"/>
    <w:next w:val="Normal"/>
    <w:link w:val="Heading8Char"/>
    <w:qFormat/>
    <w:rsid w:val="00FA633E"/>
    <w:pPr>
      <w:keepNext/>
      <w:overflowPunct/>
      <w:adjustRightInd/>
      <w:ind w:left="162" w:right="-43" w:hanging="162"/>
      <w:textAlignment w:val="auto"/>
      <w:outlineLvl w:val="7"/>
    </w:pPr>
    <w:rPr>
      <w:rFonts w:eastAsia="SimSun"/>
      <w:sz w:val="30"/>
      <w:szCs w:val="30"/>
      <w:u w:val="single"/>
      <w:lang w:eastAsia="zh-CN"/>
    </w:rPr>
  </w:style>
  <w:style w:type="paragraph" w:styleId="Heading9">
    <w:name w:val="heading 9"/>
    <w:basedOn w:val="Normal"/>
    <w:next w:val="Normal"/>
    <w:link w:val="Heading9Char"/>
    <w:qFormat/>
    <w:rsid w:val="00FA633E"/>
    <w:pPr>
      <w:keepNext/>
      <w:tabs>
        <w:tab w:val="left" w:pos="900"/>
        <w:tab w:val="left" w:pos="2160"/>
        <w:tab w:val="right" w:pos="7200"/>
        <w:tab w:val="right" w:pos="8540"/>
      </w:tabs>
      <w:overflowPunct/>
      <w:adjustRightInd/>
      <w:ind w:right="-29"/>
      <w:textAlignment w:val="auto"/>
      <w:outlineLvl w:val="8"/>
    </w:pPr>
    <w:rPr>
      <w:rFonts w:eastAsia="SimSun"/>
      <w:sz w:val="30"/>
      <w:szCs w:val="3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A633E"/>
    <w:rPr>
      <w:rFonts w:ascii="Times New Roman" w:eastAsia="SimSun" w:hAnsi="Times New Roman" w:cs="Angsana New"/>
      <w:sz w:val="30"/>
      <w:szCs w:val="30"/>
      <w:lang w:eastAsia="zh-CN"/>
    </w:rPr>
  </w:style>
  <w:style w:type="character" w:customStyle="1" w:styleId="Heading2Char">
    <w:name w:val="Heading 2 Char"/>
    <w:link w:val="Heading2"/>
    <w:rsid w:val="00FA633E"/>
    <w:rPr>
      <w:rFonts w:ascii="Times New Roman" w:eastAsia="SimSun" w:hAnsi="Times New Roman" w:cs="Angsana New"/>
      <w:sz w:val="30"/>
      <w:szCs w:val="30"/>
      <w:lang w:eastAsia="zh-CN"/>
    </w:rPr>
  </w:style>
  <w:style w:type="character" w:customStyle="1" w:styleId="Heading3Char">
    <w:name w:val="Heading 3 Char"/>
    <w:link w:val="Heading3"/>
    <w:rsid w:val="00FA633E"/>
    <w:rPr>
      <w:rFonts w:ascii="Times New Roman" w:eastAsia="SimSun" w:hAnsi="Times New Roman" w:cs="Angsana New"/>
      <w:sz w:val="30"/>
      <w:szCs w:val="30"/>
      <w:lang w:eastAsia="zh-CN"/>
    </w:rPr>
  </w:style>
  <w:style w:type="character" w:customStyle="1" w:styleId="Heading4Char">
    <w:name w:val="Heading 4 Char"/>
    <w:link w:val="Heading4"/>
    <w:rsid w:val="00FA633E"/>
    <w:rPr>
      <w:rFonts w:ascii="Times New Roman" w:eastAsia="SimSun" w:hAnsi="Times New Roman" w:cs="Angsana New"/>
      <w:sz w:val="20"/>
      <w:szCs w:val="20"/>
      <w:u w:val="single"/>
      <w:lang w:eastAsia="zh-CN"/>
    </w:rPr>
  </w:style>
  <w:style w:type="character" w:customStyle="1" w:styleId="Heading5Char">
    <w:name w:val="Heading 5 Char"/>
    <w:link w:val="Heading5"/>
    <w:rsid w:val="00FA633E"/>
    <w:rPr>
      <w:rFonts w:ascii="Times New Roman" w:eastAsia="SimSun" w:hAnsi="Times New Roman" w:cs="Angsana New"/>
      <w:sz w:val="30"/>
      <w:szCs w:val="30"/>
      <w:u w:val="single"/>
      <w:lang w:eastAsia="zh-CN"/>
    </w:rPr>
  </w:style>
  <w:style w:type="character" w:customStyle="1" w:styleId="Heading6Char">
    <w:name w:val="Heading 6 Char"/>
    <w:link w:val="Heading6"/>
    <w:rsid w:val="00FA633E"/>
    <w:rPr>
      <w:rFonts w:ascii="Times New Roman" w:eastAsia="SimSun" w:hAnsi="Times New Roman" w:cs="Angsana New"/>
      <w:sz w:val="30"/>
      <w:szCs w:val="30"/>
      <w:lang w:eastAsia="zh-CN"/>
    </w:rPr>
  </w:style>
  <w:style w:type="character" w:customStyle="1" w:styleId="Heading7Char">
    <w:name w:val="Heading 7 Char"/>
    <w:link w:val="Heading7"/>
    <w:rsid w:val="00FA633E"/>
    <w:rPr>
      <w:rFonts w:ascii="Times New Roman" w:eastAsia="SimSun" w:hAnsi="Times New Roman" w:cs="Angsana New"/>
      <w:sz w:val="26"/>
      <w:szCs w:val="26"/>
      <w:u w:val="single"/>
      <w:lang w:eastAsia="zh-CN"/>
    </w:rPr>
  </w:style>
  <w:style w:type="character" w:customStyle="1" w:styleId="Heading8Char">
    <w:name w:val="Heading 8 Char"/>
    <w:link w:val="Heading8"/>
    <w:rsid w:val="00FA633E"/>
    <w:rPr>
      <w:rFonts w:ascii="Times New Roman" w:eastAsia="SimSun" w:hAnsi="Times New Roman" w:cs="Angsana New"/>
      <w:sz w:val="30"/>
      <w:szCs w:val="30"/>
      <w:u w:val="single"/>
      <w:lang w:eastAsia="zh-CN"/>
    </w:rPr>
  </w:style>
  <w:style w:type="character" w:customStyle="1" w:styleId="Heading9Char">
    <w:name w:val="Heading 9 Char"/>
    <w:link w:val="Heading9"/>
    <w:rsid w:val="00FA633E"/>
    <w:rPr>
      <w:rFonts w:ascii="Times New Roman" w:eastAsia="SimSun" w:hAnsi="Times New Roman" w:cs="Angsana New"/>
      <w:sz w:val="30"/>
      <w:szCs w:val="30"/>
      <w:lang w:eastAsia="zh-CN"/>
    </w:rPr>
  </w:style>
  <w:style w:type="paragraph" w:customStyle="1" w:styleId="CharCharCharChar">
    <w:name w:val="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table" w:styleId="TableGrid">
    <w:name w:val="Table Grid"/>
    <w:basedOn w:val="TableNormal"/>
    <w:uiPriority w:val="59"/>
    <w:rsid w:val="00FA633E"/>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FooterChar">
    <w:name w:val="Footer Char"/>
    <w:link w:val="Footer"/>
    <w:uiPriority w:val="99"/>
    <w:rsid w:val="00FA633E"/>
    <w:rPr>
      <w:rFonts w:ascii="Times New Roman" w:eastAsia="SimSun" w:hAnsi="Times New Roman" w:cs="Angsana New"/>
      <w:sz w:val="24"/>
      <w:szCs w:val="24"/>
      <w:lang w:eastAsia="zh-CN"/>
    </w:rPr>
  </w:style>
  <w:style w:type="character" w:styleId="PageNumber">
    <w:name w:val="page number"/>
    <w:rsid w:val="00FA633E"/>
    <w:rPr>
      <w:rFonts w:cs="Times New Roman"/>
    </w:rPr>
  </w:style>
  <w:style w:type="paragraph" w:styleId="Header">
    <w:name w:val="header"/>
    <w:basedOn w:val="Normal"/>
    <w:link w:val="HeaderChar"/>
    <w:uiPriority w:val="99"/>
    <w:rsid w:val="00FA633E"/>
    <w:pPr>
      <w:tabs>
        <w:tab w:val="center" w:pos="4153"/>
        <w:tab w:val="right" w:pos="8306"/>
      </w:tabs>
      <w:overflowPunct/>
      <w:adjustRightInd/>
      <w:textAlignment w:val="auto"/>
    </w:pPr>
    <w:rPr>
      <w:rFonts w:eastAsia="SimSun"/>
      <w:szCs w:val="24"/>
      <w:lang w:eastAsia="zh-CN"/>
    </w:rPr>
  </w:style>
  <w:style w:type="character" w:customStyle="1" w:styleId="HeaderChar">
    <w:name w:val="Header Char"/>
    <w:link w:val="Header"/>
    <w:uiPriority w:val="99"/>
    <w:rsid w:val="00FA633E"/>
    <w:rPr>
      <w:rFonts w:ascii="Times New Roman" w:eastAsia="SimSun" w:hAnsi="Times New Roman" w:cs="Angsana New"/>
      <w:sz w:val="24"/>
      <w:szCs w:val="24"/>
      <w:lang w:eastAsia="zh-CN"/>
    </w:rPr>
  </w:style>
  <w:style w:type="paragraph" w:styleId="BlockText">
    <w:name w:val="Block Text"/>
    <w:basedOn w:val="Normal"/>
    <w:rsid w:val="00FA633E"/>
    <w:pPr>
      <w:tabs>
        <w:tab w:val="left" w:pos="900"/>
        <w:tab w:val="left" w:pos="2160"/>
      </w:tabs>
      <w:overflowPunct/>
      <w:adjustRightInd/>
      <w:spacing w:before="120" w:after="120"/>
      <w:ind w:left="360" w:right="-29" w:hanging="360"/>
      <w:textAlignment w:val="auto"/>
    </w:pPr>
    <w:rPr>
      <w:rFonts w:eastAsia="SimSun"/>
      <w:sz w:val="30"/>
      <w:szCs w:val="30"/>
      <w:lang w:eastAsia="zh-CN"/>
    </w:rPr>
  </w:style>
  <w:style w:type="paragraph" w:styleId="BodyText2">
    <w:name w:val="Body Text 2"/>
    <w:basedOn w:val="Normal"/>
    <w:link w:val="BodyText2Char"/>
    <w:rsid w:val="00FA633E"/>
    <w:pPr>
      <w:overflowPunct/>
      <w:adjustRightInd/>
      <w:spacing w:after="120" w:line="480" w:lineRule="auto"/>
      <w:textAlignment w:val="auto"/>
    </w:pPr>
    <w:rPr>
      <w:rFonts w:eastAsia="SimSun"/>
      <w:szCs w:val="24"/>
      <w:lang w:eastAsia="zh-CN"/>
    </w:rPr>
  </w:style>
  <w:style w:type="character" w:customStyle="1" w:styleId="BodyText2Char">
    <w:name w:val="Body Text 2 Char"/>
    <w:link w:val="BodyText2"/>
    <w:rsid w:val="00FA633E"/>
    <w:rPr>
      <w:rFonts w:ascii="Times New Roman" w:eastAsia="SimSun" w:hAnsi="Times New Roman" w:cs="Angsana New"/>
      <w:sz w:val="24"/>
      <w:szCs w:val="24"/>
      <w:lang w:eastAsia="zh-CN"/>
    </w:rPr>
  </w:style>
  <w:style w:type="paragraph" w:styleId="BodyTextIndent2">
    <w:name w:val="Body Text Indent 2"/>
    <w:basedOn w:val="Normal"/>
    <w:link w:val="BodyTextIndent2Char"/>
    <w:rsid w:val="00FA633E"/>
    <w:pPr>
      <w:tabs>
        <w:tab w:val="left" w:pos="360"/>
        <w:tab w:val="left" w:pos="1440"/>
      </w:tabs>
      <w:overflowPunct/>
      <w:adjustRightInd/>
      <w:spacing w:before="120" w:after="120"/>
      <w:ind w:left="900" w:hanging="900"/>
      <w:textAlignment w:val="auto"/>
    </w:pPr>
    <w:rPr>
      <w:rFonts w:eastAsia="SimSun"/>
      <w:sz w:val="30"/>
      <w:szCs w:val="30"/>
      <w:lang w:eastAsia="zh-CN"/>
    </w:rPr>
  </w:style>
  <w:style w:type="character" w:customStyle="1" w:styleId="BodyTextIndent2Char">
    <w:name w:val="Body Text Indent 2 Char"/>
    <w:link w:val="BodyTextIndent2"/>
    <w:rsid w:val="00FA633E"/>
    <w:rPr>
      <w:rFonts w:ascii="Times New Roman" w:eastAsia="SimSun" w:hAnsi="Times New Roman" w:cs="Angsana New"/>
      <w:sz w:val="30"/>
      <w:szCs w:val="30"/>
      <w:lang w:eastAsia="zh-CN"/>
    </w:rPr>
  </w:style>
  <w:style w:type="paragraph" w:styleId="BodyTextIndent3">
    <w:name w:val="Body Text Indent 3"/>
    <w:basedOn w:val="Normal"/>
    <w:link w:val="BodyTextIndent3Char"/>
    <w:rsid w:val="00FA633E"/>
    <w:pPr>
      <w:tabs>
        <w:tab w:val="left" w:pos="360"/>
        <w:tab w:val="left" w:pos="900"/>
      </w:tabs>
      <w:overflowPunct/>
      <w:adjustRightInd/>
      <w:spacing w:before="120"/>
      <w:ind w:left="1440" w:hanging="1440"/>
      <w:textAlignment w:val="auto"/>
    </w:pPr>
    <w:rPr>
      <w:rFonts w:eastAsia="SimSun"/>
      <w:sz w:val="30"/>
      <w:szCs w:val="30"/>
      <w:lang w:eastAsia="zh-CN"/>
    </w:rPr>
  </w:style>
  <w:style w:type="character" w:customStyle="1" w:styleId="BodyTextIndent3Char">
    <w:name w:val="Body Text Indent 3 Char"/>
    <w:link w:val="BodyTextIndent3"/>
    <w:rsid w:val="00FA633E"/>
    <w:rPr>
      <w:rFonts w:ascii="Times New Roman" w:eastAsia="SimSun" w:hAnsi="Times New Roman" w:cs="Angsana New"/>
      <w:sz w:val="30"/>
      <w:szCs w:val="30"/>
      <w:lang w:eastAsia="zh-CN"/>
    </w:rPr>
  </w:style>
  <w:style w:type="paragraph" w:customStyle="1" w:styleId="Char">
    <w:name w:val="Char"/>
    <w:basedOn w:val="Normal"/>
    <w:rsid w:val="00FA633E"/>
    <w:pPr>
      <w:overflowPunct/>
      <w:adjustRightInd/>
      <w:spacing w:after="160" w:line="240" w:lineRule="exact"/>
      <w:textAlignment w:val="auto"/>
    </w:pPr>
    <w:rPr>
      <w:rFonts w:eastAsia="SimSun"/>
      <w:sz w:val="20"/>
      <w:szCs w:val="20"/>
      <w:lang w:eastAsia="zh-CN"/>
    </w:rPr>
  </w:style>
  <w:style w:type="paragraph" w:customStyle="1" w:styleId="Char1">
    <w:name w:val="Char1"/>
    <w:basedOn w:val="Normal"/>
    <w:rsid w:val="00FA633E"/>
    <w:pPr>
      <w:overflowPunct/>
      <w:adjustRightInd/>
      <w:spacing w:after="160" w:line="240" w:lineRule="exact"/>
      <w:textAlignment w:val="auto"/>
    </w:pPr>
    <w:rPr>
      <w:rFonts w:eastAsia="SimSun"/>
      <w:sz w:val="20"/>
      <w:szCs w:val="20"/>
      <w:lang w:eastAsia="zh-CN"/>
    </w:rPr>
  </w:style>
  <w:style w:type="paragraph" w:styleId="EnvelopeReturn">
    <w:name w:val="envelope return"/>
    <w:basedOn w:val="Normal"/>
    <w:rsid w:val="00FA633E"/>
    <w:pPr>
      <w:overflowPunct/>
      <w:adjustRightInd/>
      <w:jc w:val="both"/>
      <w:textAlignment w:val="auto"/>
    </w:pPr>
    <w:rPr>
      <w:rFonts w:eastAsia="SimSun"/>
      <w:szCs w:val="24"/>
      <w:lang w:eastAsia="zh-CN"/>
    </w:rPr>
  </w:style>
  <w:style w:type="paragraph" w:styleId="Index1">
    <w:name w:val="index 1"/>
    <w:basedOn w:val="Normal"/>
    <w:next w:val="Normal"/>
    <w:autoRedefine/>
    <w:semiHidden/>
    <w:rsid w:val="00FA633E"/>
    <w:pPr>
      <w:overflowPunct/>
      <w:adjustRightInd/>
      <w:ind w:left="240" w:hanging="240"/>
      <w:textAlignment w:val="auto"/>
    </w:pPr>
    <w:rPr>
      <w:rFonts w:eastAsia="SimSun"/>
      <w:szCs w:val="24"/>
      <w:lang w:eastAsia="zh-CN"/>
    </w:rPr>
  </w:style>
  <w:style w:type="paragraph" w:styleId="IndexHeading">
    <w:name w:val="index heading"/>
    <w:basedOn w:val="Normal"/>
    <w:next w:val="Index1"/>
    <w:semiHidden/>
    <w:rsid w:val="00FA633E"/>
    <w:pPr>
      <w:overflowPunct/>
      <w:adjustRightInd/>
      <w:jc w:val="both"/>
      <w:textAlignment w:val="auto"/>
    </w:pPr>
    <w:rPr>
      <w:rFonts w:eastAsia="SimSun"/>
      <w:b/>
      <w:bCs/>
      <w:szCs w:val="24"/>
      <w:lang w:eastAsia="zh-CN"/>
    </w:rPr>
  </w:style>
  <w:style w:type="paragraph" w:customStyle="1" w:styleId="a">
    <w:name w:val="อักขระ"/>
    <w:rsid w:val="00FA633E"/>
    <w:pPr>
      <w:autoSpaceDE w:val="0"/>
      <w:autoSpaceDN w:val="0"/>
      <w:spacing w:after="160" w:line="240" w:lineRule="exact"/>
    </w:pPr>
    <w:rPr>
      <w:rFonts w:ascii="Times New Roman" w:eastAsia="SimSun" w:hAnsi="Times New Roman" w:cs="Angsana New"/>
      <w:lang w:eastAsia="zh-CN"/>
    </w:rPr>
  </w:style>
  <w:style w:type="paragraph" w:customStyle="1" w:styleId="1">
    <w:name w:val="อักขระ1"/>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2">
    <w:name w:val="อักขระ2"/>
    <w:basedOn w:val="Normal"/>
    <w:rsid w:val="00FA633E"/>
    <w:pPr>
      <w:overflowPunct/>
      <w:autoSpaceDE/>
      <w:autoSpaceDN/>
      <w:adjustRightInd/>
      <w:spacing w:after="160" w:line="240" w:lineRule="exact"/>
      <w:textAlignment w:val="auto"/>
    </w:pPr>
    <w:rPr>
      <w:rFonts w:ascii="Verdana" w:eastAsia="SimSun" w:hAnsi="Verdana"/>
      <w:sz w:val="20"/>
      <w:szCs w:val="20"/>
      <w:lang w:bidi="ar-SA"/>
    </w:rPr>
  </w:style>
  <w:style w:type="paragraph" w:customStyle="1" w:styleId="Char2">
    <w:name w:val="Char2"/>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customStyle="1" w:styleId="Char3">
    <w:name w:val="Char3"/>
    <w:basedOn w:val="Normal"/>
    <w:rsid w:val="00FA633E"/>
    <w:pPr>
      <w:overflowPunct/>
      <w:autoSpaceDE/>
      <w:autoSpaceDN/>
      <w:adjustRightInd/>
      <w:spacing w:after="160" w:line="240" w:lineRule="exact"/>
      <w:textAlignment w:val="auto"/>
    </w:pPr>
    <w:rPr>
      <w:rFonts w:ascii="Verdana" w:eastAsia="SimSun" w:hAnsi="Verdana" w:cs="Times New Roman"/>
      <w:sz w:val="20"/>
      <w:szCs w:val="20"/>
      <w:lang w:bidi="ar-SA"/>
    </w:rPr>
  </w:style>
  <w:style w:type="paragraph" w:styleId="BodyText">
    <w:name w:val="Body Text"/>
    <w:basedOn w:val="Normal"/>
    <w:link w:val="BodyTextChar"/>
    <w:rsid w:val="00FA633E"/>
    <w:pPr>
      <w:jc w:val="both"/>
    </w:pPr>
    <w:rPr>
      <w:rFonts w:hAnsi="CordiaUPC" w:cs="CordiaUPC"/>
      <w:szCs w:val="24"/>
    </w:rPr>
  </w:style>
  <w:style w:type="character" w:customStyle="1" w:styleId="BodyTextChar">
    <w:name w:val="Body Text Char"/>
    <w:link w:val="BodyText"/>
    <w:rsid w:val="00FA633E"/>
    <w:rPr>
      <w:rFonts w:ascii="Times New Roman" w:eastAsia="Times New Roman" w:hAnsi="CordiaUPC" w:cs="CordiaUPC"/>
      <w:sz w:val="24"/>
      <w:szCs w:val="24"/>
    </w:rPr>
  </w:style>
  <w:style w:type="paragraph" w:styleId="BodyText3">
    <w:name w:val="Body Text 3"/>
    <w:basedOn w:val="Normal"/>
    <w:link w:val="BodyText3Char"/>
    <w:rsid w:val="00FA633E"/>
    <w:pPr>
      <w:spacing w:after="120"/>
    </w:pPr>
    <w:rPr>
      <w:sz w:val="16"/>
      <w:szCs w:val="16"/>
    </w:rPr>
  </w:style>
  <w:style w:type="character" w:customStyle="1" w:styleId="BodyText3Char">
    <w:name w:val="Body Text 3 Char"/>
    <w:link w:val="BodyText3"/>
    <w:rsid w:val="00FA633E"/>
    <w:rPr>
      <w:rFonts w:ascii="Times New Roman" w:eastAsia="Times New Roman" w:hAnsi="Times New Roman" w:cs="Angsana New"/>
      <w:sz w:val="16"/>
      <w:szCs w:val="16"/>
    </w:rPr>
  </w:style>
  <w:style w:type="paragraph" w:customStyle="1" w:styleId="Char4">
    <w:name w:val="Char4"/>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
    <w:name w:val="อักขระ Char Char Char Char Char Char"/>
    <w:basedOn w:val="Normal"/>
    <w:rsid w:val="00FA633E"/>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
    <w:name w:val="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FA633E"/>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633E"/>
    <w:rPr>
      <w:rFonts w:ascii="Tahoma" w:hAnsi="Tahoma"/>
      <w:sz w:val="16"/>
      <w:szCs w:val="18"/>
    </w:rPr>
  </w:style>
  <w:style w:type="character" w:customStyle="1" w:styleId="BalloonTextChar">
    <w:name w:val="Balloon Text Char"/>
    <w:link w:val="BalloonText"/>
    <w:semiHidden/>
    <w:rsid w:val="00FA633E"/>
    <w:rPr>
      <w:rFonts w:ascii="Tahoma" w:eastAsia="Times New Roman" w:hAnsi="Tahoma" w:cs="Angsana New"/>
      <w:sz w:val="16"/>
      <w:szCs w:val="18"/>
    </w:rPr>
  </w:style>
  <w:style w:type="paragraph" w:styleId="BodyTextIndent">
    <w:name w:val="Body Text Indent"/>
    <w:basedOn w:val="Normal"/>
    <w:link w:val="BodyTextIndentChar"/>
    <w:rsid w:val="00FA633E"/>
    <w:pPr>
      <w:spacing w:after="120"/>
      <w:ind w:left="283"/>
    </w:pPr>
  </w:style>
  <w:style w:type="character" w:customStyle="1" w:styleId="BodyTextIndentChar">
    <w:name w:val="Body Text Indent Char"/>
    <w:link w:val="BodyTextIndent"/>
    <w:rsid w:val="00FA633E"/>
    <w:rPr>
      <w:rFonts w:ascii="Times New Roman" w:eastAsia="Times New Roman" w:hAnsi="Times New Roman" w:cs="Angsana New"/>
      <w:sz w:val="24"/>
    </w:rPr>
  </w:style>
  <w:style w:type="paragraph" w:styleId="HTMLPreformatted">
    <w:name w:val="HTML Preformatted"/>
    <w:basedOn w:val="Normal"/>
    <w:link w:val="HTMLPreformattedChar"/>
    <w:uiPriority w:val="99"/>
    <w:unhideWhenUsed/>
    <w:rsid w:val="00286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6A5F"/>
    <w:rPr>
      <w:rFonts w:ascii="Courier New" w:eastAsia="Times New Roman" w:hAnsi="Courier New" w:cs="Courier New"/>
    </w:rPr>
  </w:style>
  <w:style w:type="paragraph" w:styleId="ListParagraph">
    <w:name w:val="List Paragraph"/>
    <w:basedOn w:val="Normal"/>
    <w:uiPriority w:val="34"/>
    <w:qFormat/>
    <w:rsid w:val="005363A6"/>
    <w:pPr>
      <w:ind w:left="720"/>
      <w:contextualSpacing/>
    </w:pPr>
  </w:style>
  <w:style w:type="paragraph" w:customStyle="1" w:styleId="ps-000-normal">
    <w:name w:val="ps-000-normal"/>
    <w:basedOn w:val="Normal"/>
    <w:rsid w:val="007D4BB0"/>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5115B4"/>
    <w:pPr>
      <w:widowControl w:val="0"/>
      <w:autoSpaceDE w:val="0"/>
      <w:autoSpaceDN w:val="0"/>
      <w:adjustRightInd w:val="0"/>
    </w:pPr>
    <w:rPr>
      <w:rFonts w:ascii="EucrosiaUPC" w:eastAsia="Times New Roman"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017945">
      <w:bodyDiv w:val="1"/>
      <w:marLeft w:val="0"/>
      <w:marRight w:val="0"/>
      <w:marTop w:val="0"/>
      <w:marBottom w:val="0"/>
      <w:divBdr>
        <w:top w:val="none" w:sz="0" w:space="0" w:color="auto"/>
        <w:left w:val="none" w:sz="0" w:space="0" w:color="auto"/>
        <w:bottom w:val="none" w:sz="0" w:space="0" w:color="auto"/>
        <w:right w:val="none" w:sz="0" w:space="0" w:color="auto"/>
      </w:divBdr>
    </w:div>
    <w:div w:id="388379118">
      <w:bodyDiv w:val="1"/>
      <w:marLeft w:val="0"/>
      <w:marRight w:val="0"/>
      <w:marTop w:val="0"/>
      <w:marBottom w:val="0"/>
      <w:divBdr>
        <w:top w:val="none" w:sz="0" w:space="0" w:color="auto"/>
        <w:left w:val="none" w:sz="0" w:space="0" w:color="auto"/>
        <w:bottom w:val="none" w:sz="0" w:space="0" w:color="auto"/>
        <w:right w:val="none" w:sz="0" w:space="0" w:color="auto"/>
      </w:divBdr>
    </w:div>
    <w:div w:id="1048798233">
      <w:bodyDiv w:val="1"/>
      <w:marLeft w:val="0"/>
      <w:marRight w:val="0"/>
      <w:marTop w:val="0"/>
      <w:marBottom w:val="0"/>
      <w:divBdr>
        <w:top w:val="none" w:sz="0" w:space="0" w:color="auto"/>
        <w:left w:val="none" w:sz="0" w:space="0" w:color="auto"/>
        <w:bottom w:val="none" w:sz="0" w:space="0" w:color="auto"/>
        <w:right w:val="none" w:sz="0" w:space="0" w:color="auto"/>
      </w:divBdr>
      <w:divsChild>
        <w:div w:id="693533513">
          <w:marLeft w:val="0"/>
          <w:marRight w:val="0"/>
          <w:marTop w:val="0"/>
          <w:marBottom w:val="0"/>
          <w:divBdr>
            <w:top w:val="none" w:sz="0" w:space="0" w:color="auto"/>
            <w:left w:val="none" w:sz="0" w:space="0" w:color="auto"/>
            <w:bottom w:val="none" w:sz="0" w:space="0" w:color="auto"/>
            <w:right w:val="none" w:sz="0" w:space="0" w:color="auto"/>
          </w:divBdr>
          <w:divsChild>
            <w:div w:id="1120799899">
              <w:marLeft w:val="0"/>
              <w:marRight w:val="0"/>
              <w:marTop w:val="0"/>
              <w:marBottom w:val="0"/>
              <w:divBdr>
                <w:top w:val="none" w:sz="0" w:space="0" w:color="auto"/>
                <w:left w:val="none" w:sz="0" w:space="0" w:color="auto"/>
                <w:bottom w:val="none" w:sz="0" w:space="0" w:color="auto"/>
                <w:right w:val="none" w:sz="0" w:space="0" w:color="auto"/>
              </w:divBdr>
              <w:divsChild>
                <w:div w:id="886335861">
                  <w:marLeft w:val="0"/>
                  <w:marRight w:val="0"/>
                  <w:marTop w:val="0"/>
                  <w:marBottom w:val="0"/>
                  <w:divBdr>
                    <w:top w:val="none" w:sz="0" w:space="0" w:color="auto"/>
                    <w:left w:val="none" w:sz="0" w:space="0" w:color="auto"/>
                    <w:bottom w:val="none" w:sz="0" w:space="0" w:color="auto"/>
                    <w:right w:val="none" w:sz="0" w:space="0" w:color="auto"/>
                  </w:divBdr>
                  <w:divsChild>
                    <w:div w:id="1458913559">
                      <w:marLeft w:val="0"/>
                      <w:marRight w:val="0"/>
                      <w:marTop w:val="0"/>
                      <w:marBottom w:val="0"/>
                      <w:divBdr>
                        <w:top w:val="none" w:sz="0" w:space="0" w:color="auto"/>
                        <w:left w:val="none" w:sz="0" w:space="0" w:color="auto"/>
                        <w:bottom w:val="none" w:sz="0" w:space="0" w:color="auto"/>
                        <w:right w:val="none" w:sz="0" w:space="0" w:color="auto"/>
                      </w:divBdr>
                      <w:divsChild>
                        <w:div w:id="1068530385">
                          <w:marLeft w:val="0"/>
                          <w:marRight w:val="0"/>
                          <w:marTop w:val="0"/>
                          <w:marBottom w:val="0"/>
                          <w:divBdr>
                            <w:top w:val="none" w:sz="0" w:space="0" w:color="auto"/>
                            <w:left w:val="none" w:sz="0" w:space="0" w:color="auto"/>
                            <w:bottom w:val="none" w:sz="0" w:space="0" w:color="auto"/>
                            <w:right w:val="none" w:sz="0" w:space="0" w:color="auto"/>
                          </w:divBdr>
                          <w:divsChild>
                            <w:div w:id="932512333">
                              <w:marLeft w:val="2700"/>
                              <w:marRight w:val="3960"/>
                              <w:marTop w:val="0"/>
                              <w:marBottom w:val="0"/>
                              <w:divBdr>
                                <w:top w:val="none" w:sz="0" w:space="0" w:color="auto"/>
                                <w:left w:val="none" w:sz="0" w:space="0" w:color="auto"/>
                                <w:bottom w:val="none" w:sz="0" w:space="0" w:color="auto"/>
                                <w:right w:val="none" w:sz="0" w:space="0" w:color="auto"/>
                              </w:divBdr>
                              <w:divsChild>
                                <w:div w:id="568223983">
                                  <w:marLeft w:val="0"/>
                                  <w:marRight w:val="0"/>
                                  <w:marTop w:val="0"/>
                                  <w:marBottom w:val="0"/>
                                  <w:divBdr>
                                    <w:top w:val="none" w:sz="0" w:space="0" w:color="auto"/>
                                    <w:left w:val="none" w:sz="0" w:space="0" w:color="auto"/>
                                    <w:bottom w:val="none" w:sz="0" w:space="0" w:color="auto"/>
                                    <w:right w:val="none" w:sz="0" w:space="0" w:color="auto"/>
                                  </w:divBdr>
                                  <w:divsChild>
                                    <w:div w:id="1371299387">
                                      <w:marLeft w:val="0"/>
                                      <w:marRight w:val="0"/>
                                      <w:marTop w:val="0"/>
                                      <w:marBottom w:val="0"/>
                                      <w:divBdr>
                                        <w:top w:val="none" w:sz="0" w:space="0" w:color="auto"/>
                                        <w:left w:val="none" w:sz="0" w:space="0" w:color="auto"/>
                                        <w:bottom w:val="none" w:sz="0" w:space="0" w:color="auto"/>
                                        <w:right w:val="none" w:sz="0" w:space="0" w:color="auto"/>
                                      </w:divBdr>
                                      <w:divsChild>
                                        <w:div w:id="1649049561">
                                          <w:marLeft w:val="0"/>
                                          <w:marRight w:val="0"/>
                                          <w:marTop w:val="0"/>
                                          <w:marBottom w:val="0"/>
                                          <w:divBdr>
                                            <w:top w:val="none" w:sz="0" w:space="0" w:color="auto"/>
                                            <w:left w:val="none" w:sz="0" w:space="0" w:color="auto"/>
                                            <w:bottom w:val="none" w:sz="0" w:space="0" w:color="auto"/>
                                            <w:right w:val="none" w:sz="0" w:space="0" w:color="auto"/>
                                          </w:divBdr>
                                          <w:divsChild>
                                            <w:div w:id="1865942813">
                                              <w:marLeft w:val="0"/>
                                              <w:marRight w:val="0"/>
                                              <w:marTop w:val="90"/>
                                              <w:marBottom w:val="0"/>
                                              <w:divBdr>
                                                <w:top w:val="none" w:sz="0" w:space="0" w:color="auto"/>
                                                <w:left w:val="none" w:sz="0" w:space="0" w:color="auto"/>
                                                <w:bottom w:val="none" w:sz="0" w:space="0" w:color="auto"/>
                                                <w:right w:val="none" w:sz="0" w:space="0" w:color="auto"/>
                                              </w:divBdr>
                                              <w:divsChild>
                                                <w:div w:id="1007177456">
                                                  <w:marLeft w:val="0"/>
                                                  <w:marRight w:val="0"/>
                                                  <w:marTop w:val="0"/>
                                                  <w:marBottom w:val="420"/>
                                                  <w:divBdr>
                                                    <w:top w:val="none" w:sz="0" w:space="0" w:color="auto"/>
                                                    <w:left w:val="none" w:sz="0" w:space="0" w:color="auto"/>
                                                    <w:bottom w:val="none" w:sz="0" w:space="0" w:color="auto"/>
                                                    <w:right w:val="none" w:sz="0" w:space="0" w:color="auto"/>
                                                  </w:divBdr>
                                                  <w:divsChild>
                                                    <w:div w:id="1524631043">
                                                      <w:marLeft w:val="0"/>
                                                      <w:marRight w:val="0"/>
                                                      <w:marTop w:val="0"/>
                                                      <w:marBottom w:val="0"/>
                                                      <w:divBdr>
                                                        <w:top w:val="none" w:sz="0" w:space="0" w:color="auto"/>
                                                        <w:left w:val="none" w:sz="0" w:space="0" w:color="auto"/>
                                                        <w:bottom w:val="none" w:sz="0" w:space="0" w:color="auto"/>
                                                        <w:right w:val="none" w:sz="0" w:space="0" w:color="auto"/>
                                                      </w:divBdr>
                                                      <w:divsChild>
                                                        <w:div w:id="1899852173">
                                                          <w:marLeft w:val="0"/>
                                                          <w:marRight w:val="0"/>
                                                          <w:marTop w:val="0"/>
                                                          <w:marBottom w:val="0"/>
                                                          <w:divBdr>
                                                            <w:top w:val="none" w:sz="0" w:space="0" w:color="auto"/>
                                                            <w:left w:val="none" w:sz="0" w:space="0" w:color="auto"/>
                                                            <w:bottom w:val="none" w:sz="0" w:space="0" w:color="auto"/>
                                                            <w:right w:val="none" w:sz="0" w:space="0" w:color="auto"/>
                                                          </w:divBdr>
                                                          <w:divsChild>
                                                            <w:div w:id="1628733071">
                                                              <w:marLeft w:val="0"/>
                                                              <w:marRight w:val="0"/>
                                                              <w:marTop w:val="0"/>
                                                              <w:marBottom w:val="0"/>
                                                              <w:divBdr>
                                                                <w:top w:val="none" w:sz="0" w:space="0" w:color="auto"/>
                                                                <w:left w:val="none" w:sz="0" w:space="0" w:color="auto"/>
                                                                <w:bottom w:val="none" w:sz="0" w:space="0" w:color="auto"/>
                                                                <w:right w:val="none" w:sz="0" w:space="0" w:color="auto"/>
                                                              </w:divBdr>
                                                              <w:divsChild>
                                                                <w:div w:id="1219898770">
                                                                  <w:marLeft w:val="0"/>
                                                                  <w:marRight w:val="0"/>
                                                                  <w:marTop w:val="0"/>
                                                                  <w:marBottom w:val="0"/>
                                                                  <w:divBdr>
                                                                    <w:top w:val="none" w:sz="0" w:space="0" w:color="auto"/>
                                                                    <w:left w:val="none" w:sz="0" w:space="0" w:color="auto"/>
                                                                    <w:bottom w:val="none" w:sz="0" w:space="0" w:color="auto"/>
                                                                    <w:right w:val="none" w:sz="0" w:space="0" w:color="auto"/>
                                                                  </w:divBdr>
                                                                  <w:divsChild>
                                                                    <w:div w:id="162400342">
                                                                      <w:marLeft w:val="0"/>
                                                                      <w:marRight w:val="0"/>
                                                                      <w:marTop w:val="0"/>
                                                                      <w:marBottom w:val="0"/>
                                                                      <w:divBdr>
                                                                        <w:top w:val="none" w:sz="0" w:space="0" w:color="auto"/>
                                                                        <w:left w:val="none" w:sz="0" w:space="0" w:color="auto"/>
                                                                        <w:bottom w:val="none" w:sz="0" w:space="0" w:color="auto"/>
                                                                        <w:right w:val="none" w:sz="0" w:space="0" w:color="auto"/>
                                                                      </w:divBdr>
                                                                      <w:divsChild>
                                                                        <w:div w:id="1184441357">
                                                                          <w:marLeft w:val="0"/>
                                                                          <w:marRight w:val="0"/>
                                                                          <w:marTop w:val="0"/>
                                                                          <w:marBottom w:val="0"/>
                                                                          <w:divBdr>
                                                                            <w:top w:val="none" w:sz="0" w:space="0" w:color="auto"/>
                                                                            <w:left w:val="none" w:sz="0" w:space="0" w:color="auto"/>
                                                                            <w:bottom w:val="none" w:sz="0" w:space="0" w:color="auto"/>
                                                                            <w:right w:val="none" w:sz="0" w:space="0" w:color="auto"/>
                                                                          </w:divBdr>
                                                                          <w:divsChild>
                                                                            <w:div w:id="1963228197">
                                                                              <w:marLeft w:val="0"/>
                                                                              <w:marRight w:val="0"/>
                                                                              <w:marTop w:val="0"/>
                                                                              <w:marBottom w:val="0"/>
                                                                              <w:divBdr>
                                                                                <w:top w:val="none" w:sz="0" w:space="0" w:color="auto"/>
                                                                                <w:left w:val="none" w:sz="0" w:space="0" w:color="auto"/>
                                                                                <w:bottom w:val="none" w:sz="0" w:space="0" w:color="auto"/>
                                                                                <w:right w:val="none" w:sz="0" w:space="0" w:color="auto"/>
                                                                              </w:divBdr>
                                                                              <w:divsChild>
                                                                                <w:div w:id="505826259">
                                                                                  <w:marLeft w:val="0"/>
                                                                                  <w:marRight w:val="0"/>
                                                                                  <w:marTop w:val="0"/>
                                                                                  <w:marBottom w:val="0"/>
                                                                                  <w:divBdr>
                                                                                    <w:top w:val="none" w:sz="0" w:space="0" w:color="auto"/>
                                                                                    <w:left w:val="none" w:sz="0" w:space="0" w:color="auto"/>
                                                                                    <w:bottom w:val="none" w:sz="0" w:space="0" w:color="auto"/>
                                                                                    <w:right w:val="none" w:sz="0" w:space="0" w:color="auto"/>
                                                                                  </w:divBdr>
                                                                                  <w:divsChild>
                                                                                    <w:div w:id="197028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8575936">
      <w:bodyDiv w:val="1"/>
      <w:marLeft w:val="0"/>
      <w:marRight w:val="0"/>
      <w:marTop w:val="0"/>
      <w:marBottom w:val="0"/>
      <w:divBdr>
        <w:top w:val="none" w:sz="0" w:space="0" w:color="auto"/>
        <w:left w:val="none" w:sz="0" w:space="0" w:color="auto"/>
        <w:bottom w:val="none" w:sz="0" w:space="0" w:color="auto"/>
        <w:right w:val="none" w:sz="0" w:space="0" w:color="auto"/>
      </w:divBdr>
    </w:div>
    <w:div w:id="2055347683">
      <w:bodyDiv w:val="1"/>
      <w:marLeft w:val="0"/>
      <w:marRight w:val="0"/>
      <w:marTop w:val="0"/>
      <w:marBottom w:val="0"/>
      <w:divBdr>
        <w:top w:val="none" w:sz="0" w:space="0" w:color="auto"/>
        <w:left w:val="none" w:sz="0" w:space="0" w:color="auto"/>
        <w:bottom w:val="none" w:sz="0" w:space="0" w:color="auto"/>
        <w:right w:val="none" w:sz="0" w:space="0" w:color="auto"/>
      </w:divBdr>
    </w:div>
    <w:div w:id="2116165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10.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6.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B5C560-5F68-4214-A2EF-5F0F64CCF8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2254</Words>
  <Characters>12852</Characters>
  <Application>Microsoft Office Word</Application>
  <DocSecurity>0</DocSecurity>
  <Lines>107</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15076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user</cp:lastModifiedBy>
  <cp:revision>8</cp:revision>
  <cp:lastPrinted>2024-11-14T02:51:00Z</cp:lastPrinted>
  <dcterms:created xsi:type="dcterms:W3CDTF">2025-01-07T06:03:00Z</dcterms:created>
  <dcterms:modified xsi:type="dcterms:W3CDTF">2025-03-03T00:02:00Z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dd52ba2a5affbb91402fb92f09a6a2708b9d7e2a35ae2862671e2ad09eb4521a</vt:lpwstr>
  </property>
</Properties>
</file>