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CB970" w14:textId="77777777" w:rsidR="001802F7" w:rsidRPr="00F34A15" w:rsidRDefault="001802F7" w:rsidP="003F56CC">
      <w:pPr>
        <w:autoSpaceDE w:val="0"/>
        <w:autoSpaceDN w:val="0"/>
        <w:adjustRightInd w:val="0"/>
        <w:spacing w:after="60"/>
        <w:ind w:right="-14"/>
        <w:jc w:val="center"/>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REPORT  ON</w:t>
      </w:r>
      <w:proofErr w:type="gramEnd"/>
      <w:r w:rsidRPr="00F34A15">
        <w:rPr>
          <w:rFonts w:ascii="Times New Roman" w:eastAsia="Arial Unicode MS" w:hAnsi="Times New Roman" w:cs="Times New Roman"/>
          <w:b/>
          <w:bCs/>
          <w:sz w:val="20"/>
          <w:szCs w:val="20"/>
        </w:rPr>
        <w:t xml:space="preserve">  REVIEW  OF  INTERIM  FINANCIAL  INFORMATION</w:t>
      </w:r>
    </w:p>
    <w:p w14:paraId="3B12D129" w14:textId="77777777" w:rsidR="00E87277" w:rsidRPr="00F34A15" w:rsidRDefault="001802F7" w:rsidP="00AB5B65">
      <w:pPr>
        <w:autoSpaceDE w:val="0"/>
        <w:autoSpaceDN w:val="0"/>
        <w:adjustRightInd w:val="0"/>
        <w:spacing w:after="0"/>
        <w:ind w:right="-9"/>
        <w:jc w:val="center"/>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BY  THE</w:t>
      </w:r>
      <w:proofErr w:type="gramEnd"/>
      <w:r w:rsidRPr="00F34A15">
        <w:rPr>
          <w:rFonts w:ascii="Times New Roman" w:eastAsia="Arial Unicode MS" w:hAnsi="Times New Roman" w:cs="Times New Roman"/>
          <w:b/>
          <w:bCs/>
          <w:sz w:val="20"/>
          <w:szCs w:val="20"/>
        </w:rPr>
        <w:t xml:space="preserve">  INDEPENDENT  CERTIFIED  PUBLIC  ACCOUNTANTS</w:t>
      </w:r>
    </w:p>
    <w:p w14:paraId="5BEED2B5" w14:textId="77777777" w:rsidR="001802F7" w:rsidRPr="00F34A15" w:rsidRDefault="001802F7" w:rsidP="00AB5B65">
      <w:pPr>
        <w:autoSpaceDE w:val="0"/>
        <w:autoSpaceDN w:val="0"/>
        <w:adjustRightInd w:val="0"/>
        <w:spacing w:after="0"/>
        <w:ind w:right="-9"/>
        <w:jc w:val="center"/>
        <w:rPr>
          <w:rFonts w:ascii="Times New Roman" w:eastAsia="Arial Unicode MS" w:hAnsi="Times New Roman" w:cs="Times New Roman"/>
          <w:b/>
          <w:bCs/>
          <w:sz w:val="24"/>
          <w:szCs w:val="24"/>
        </w:rPr>
      </w:pPr>
    </w:p>
    <w:p w14:paraId="74164829" w14:textId="77777777" w:rsidR="00136681" w:rsidRPr="00F34A15" w:rsidRDefault="00136681" w:rsidP="003F56CC">
      <w:pPr>
        <w:autoSpaceDE w:val="0"/>
        <w:autoSpaceDN w:val="0"/>
        <w:adjustRightInd w:val="0"/>
        <w:spacing w:after="60" w:line="280" w:lineRule="exact"/>
        <w:ind w:right="-14"/>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TO  THE</w:t>
      </w:r>
      <w:proofErr w:type="gramEnd"/>
      <w:r w:rsidRPr="00F34A15">
        <w:rPr>
          <w:rFonts w:ascii="Times New Roman" w:eastAsia="Arial Unicode MS" w:hAnsi="Times New Roman" w:cs="Times New Roman"/>
          <w:b/>
          <w:bCs/>
          <w:sz w:val="20"/>
          <w:szCs w:val="20"/>
        </w:rPr>
        <w:t xml:space="preserve"> </w:t>
      </w:r>
      <w:r w:rsidR="00AD446B" w:rsidRPr="00F34A15">
        <w:rPr>
          <w:rFonts w:ascii="Times New Roman" w:eastAsia="Arial Unicode MS" w:hAnsi="Times New Roman" w:cs="Times New Roman"/>
          <w:b/>
          <w:bCs/>
          <w:sz w:val="20"/>
          <w:szCs w:val="20"/>
          <w:cs/>
        </w:rPr>
        <w:t xml:space="preserve"> </w:t>
      </w:r>
      <w:r w:rsidRPr="00F34A15">
        <w:rPr>
          <w:rFonts w:ascii="Times New Roman" w:eastAsia="Arial Unicode MS" w:hAnsi="Times New Roman" w:cs="Times New Roman"/>
          <w:b/>
          <w:bCs/>
          <w:sz w:val="20"/>
          <w:szCs w:val="20"/>
        </w:rPr>
        <w:t>BOARD  OF  DIRECTORS</w:t>
      </w:r>
    </w:p>
    <w:p w14:paraId="15DB4801" w14:textId="77777777" w:rsidR="00CE48F9" w:rsidRDefault="00352C2F" w:rsidP="009473B7">
      <w:pPr>
        <w:autoSpaceDE w:val="0"/>
        <w:autoSpaceDN w:val="0"/>
        <w:adjustRightInd w:val="0"/>
        <w:spacing w:after="0"/>
        <w:ind w:right="-9"/>
        <w:rPr>
          <w:rFonts w:ascii="Times New Roman" w:eastAsia="Arial Unicode MS" w:hAnsi="Times New Roman" w:cs="Times New Roman"/>
          <w:b/>
          <w:bCs/>
          <w:sz w:val="20"/>
          <w:szCs w:val="20"/>
        </w:rPr>
      </w:pPr>
      <w:proofErr w:type="gramStart"/>
      <w:r w:rsidRPr="00352C2F">
        <w:rPr>
          <w:rFonts w:ascii="Times New Roman" w:eastAsia="Arial Unicode MS" w:hAnsi="Times New Roman" w:cs="Times New Roman"/>
          <w:b/>
          <w:bCs/>
          <w:sz w:val="20"/>
          <w:szCs w:val="20"/>
        </w:rPr>
        <w:t>NGERN  TID</w:t>
      </w:r>
      <w:proofErr w:type="gramEnd"/>
      <w:r w:rsidRPr="00352C2F">
        <w:rPr>
          <w:rFonts w:ascii="Times New Roman" w:eastAsia="Arial Unicode MS" w:hAnsi="Times New Roman" w:cs="Times New Roman"/>
          <w:b/>
          <w:bCs/>
          <w:sz w:val="20"/>
          <w:szCs w:val="20"/>
        </w:rPr>
        <w:t xml:space="preserve">  LOR  PUBLIC  COMPANY  LIMITED</w:t>
      </w:r>
    </w:p>
    <w:p w14:paraId="186612A0" w14:textId="77777777" w:rsidR="00352C2F" w:rsidRPr="003F56CC" w:rsidRDefault="00352C2F" w:rsidP="00AB5B65">
      <w:pPr>
        <w:autoSpaceDE w:val="0"/>
        <w:autoSpaceDN w:val="0"/>
        <w:adjustRightInd w:val="0"/>
        <w:spacing w:after="0"/>
        <w:ind w:right="-9"/>
        <w:rPr>
          <w:rFonts w:ascii="Times New Roman" w:eastAsia="Arial Unicode MS" w:hAnsi="Times New Roman" w:cs="Times New Roman"/>
          <w:sz w:val="24"/>
          <w:szCs w:val="24"/>
        </w:rPr>
      </w:pPr>
    </w:p>
    <w:p w14:paraId="1EE549D0" w14:textId="61900C26" w:rsidR="00A060F8" w:rsidRPr="00B86015" w:rsidRDefault="0044182E" w:rsidP="00B5432C">
      <w:pPr>
        <w:spacing w:after="0"/>
        <w:ind w:right="-9"/>
        <w:jc w:val="thaiDistribute"/>
        <w:rPr>
          <w:rFonts w:ascii="Times New Roman" w:eastAsia="Times New Roman" w:hAnsi="Times New Roman" w:cs="Times New Roman"/>
          <w:strike/>
          <w:sz w:val="24"/>
          <w:szCs w:val="24"/>
        </w:rPr>
      </w:pPr>
      <w:r w:rsidRPr="00352C2F">
        <w:rPr>
          <w:rFonts w:ascii="Times New Roman" w:eastAsia="Times New Roman" w:hAnsi="Times New Roman" w:cs="Times New Roman"/>
          <w:sz w:val="24"/>
          <w:szCs w:val="24"/>
        </w:rPr>
        <w:t>We have</w:t>
      </w:r>
      <w:r w:rsidR="00E87277" w:rsidRPr="00352C2F">
        <w:rPr>
          <w:rFonts w:ascii="Times New Roman" w:eastAsia="Times New Roman" w:hAnsi="Times New Roman" w:cs="Times New Roman"/>
          <w:sz w:val="24"/>
          <w:szCs w:val="24"/>
          <w:cs/>
        </w:rPr>
        <w:t xml:space="preserve"> </w:t>
      </w:r>
      <w:r w:rsidR="00E87277" w:rsidRPr="00352C2F">
        <w:rPr>
          <w:rFonts w:ascii="Times New Roman" w:eastAsia="Times New Roman" w:hAnsi="Times New Roman" w:cs="Times New Roman"/>
          <w:sz w:val="24"/>
          <w:szCs w:val="24"/>
        </w:rPr>
        <w:t>reviewed</w:t>
      </w:r>
      <w:r w:rsidRPr="00352C2F">
        <w:rPr>
          <w:rFonts w:ascii="Times New Roman" w:eastAsia="Times New Roman" w:hAnsi="Times New Roman" w:cs="Times New Roman"/>
          <w:sz w:val="24"/>
          <w:szCs w:val="24"/>
        </w:rPr>
        <w:t xml:space="preserve"> the </w:t>
      </w:r>
      <w:r w:rsidR="00911FCA" w:rsidRPr="00352C2F">
        <w:rPr>
          <w:rFonts w:ascii="Times New Roman" w:eastAsia="Times New Roman" w:hAnsi="Times New Roman" w:cs="Times New Roman"/>
          <w:sz w:val="24"/>
          <w:szCs w:val="24"/>
        </w:rPr>
        <w:t>statement of financial position</w:t>
      </w:r>
      <w:r w:rsidR="00B5432C">
        <w:rPr>
          <w:rFonts w:ascii="Times New Roman" w:eastAsia="Times New Roman" w:hAnsi="Times New Roman" w:cs="Times New Roman"/>
          <w:sz w:val="24"/>
          <w:szCs w:val="24"/>
        </w:rPr>
        <w:t xml:space="preserve"> </w:t>
      </w:r>
      <w:r w:rsidR="00B5432C" w:rsidRPr="00B5432C">
        <w:rPr>
          <w:rFonts w:ascii="Times New Roman" w:eastAsia="Times New Roman" w:hAnsi="Times New Roman" w:cs="Times New Roman"/>
          <w:sz w:val="24"/>
          <w:szCs w:val="24"/>
        </w:rPr>
        <w:t>in which equity method is applied and separate statement of financial position</w:t>
      </w:r>
      <w:r w:rsidR="00911FCA" w:rsidRPr="00352C2F">
        <w:rPr>
          <w:rFonts w:ascii="Times New Roman" w:eastAsia="Times New Roman" w:hAnsi="Times New Roman" w:cs="Times New Roman"/>
          <w:sz w:val="24"/>
          <w:szCs w:val="24"/>
        </w:rPr>
        <w:t xml:space="preserve"> </w:t>
      </w:r>
      <w:r w:rsidRPr="00352C2F">
        <w:rPr>
          <w:rFonts w:ascii="Times New Roman" w:eastAsia="Times New Roman" w:hAnsi="Times New Roman" w:cs="Times New Roman"/>
          <w:sz w:val="24"/>
          <w:szCs w:val="24"/>
        </w:rPr>
        <w:t xml:space="preserve">of </w:t>
      </w:r>
      <w:proofErr w:type="spellStart"/>
      <w:r w:rsidR="00352C2F" w:rsidRPr="00352C2F">
        <w:rPr>
          <w:rFonts w:ascii="Times New Roman" w:eastAsia="Times New Roman" w:hAnsi="Times New Roman" w:cs="Times New Roman"/>
          <w:sz w:val="24"/>
          <w:szCs w:val="24"/>
        </w:rPr>
        <w:t>Ngern</w:t>
      </w:r>
      <w:proofErr w:type="spellEnd"/>
      <w:r w:rsidR="00352C2F" w:rsidRPr="00352C2F">
        <w:rPr>
          <w:rFonts w:ascii="Times New Roman" w:eastAsia="Times New Roman" w:hAnsi="Times New Roman" w:cs="Times New Roman"/>
          <w:sz w:val="24"/>
          <w:szCs w:val="24"/>
        </w:rPr>
        <w:t xml:space="preserve"> </w:t>
      </w:r>
      <w:proofErr w:type="spellStart"/>
      <w:r w:rsidR="00352C2F" w:rsidRPr="00352C2F">
        <w:rPr>
          <w:rFonts w:ascii="Times New Roman" w:eastAsia="Times New Roman" w:hAnsi="Times New Roman" w:cs="Times New Roman"/>
          <w:sz w:val="24"/>
          <w:szCs w:val="24"/>
        </w:rPr>
        <w:t>Tid</w:t>
      </w:r>
      <w:proofErr w:type="spellEnd"/>
      <w:r w:rsidR="00352C2F" w:rsidRPr="00352C2F">
        <w:rPr>
          <w:rFonts w:ascii="Times New Roman" w:eastAsia="Times New Roman" w:hAnsi="Times New Roman" w:cs="Times New Roman"/>
          <w:sz w:val="24"/>
          <w:szCs w:val="24"/>
        </w:rPr>
        <w:t xml:space="preserve"> Lor Public Company </w:t>
      </w:r>
      <w:r w:rsidR="00352C2F" w:rsidRPr="00B86015">
        <w:rPr>
          <w:rFonts w:ascii="Times New Roman" w:eastAsia="Times New Roman" w:hAnsi="Times New Roman" w:cs="Times New Roman"/>
          <w:sz w:val="24"/>
          <w:szCs w:val="24"/>
        </w:rPr>
        <w:t>Limited</w:t>
      </w:r>
      <w:r w:rsidRPr="00B86015">
        <w:rPr>
          <w:rFonts w:ascii="Times New Roman" w:eastAsia="Times New Roman" w:hAnsi="Times New Roman" w:cs="Times New Roman"/>
          <w:sz w:val="24"/>
          <w:szCs w:val="24"/>
        </w:rPr>
        <w:t xml:space="preserve"> </w:t>
      </w:r>
      <w:r w:rsidR="00135FB4">
        <w:rPr>
          <w:rFonts w:ascii="Times New Roman" w:eastAsia="Times New Roman" w:hAnsi="Times New Roman" w:cs="Times New Roman"/>
          <w:sz w:val="24"/>
          <w:szCs w:val="24"/>
        </w:rPr>
        <w:br/>
      </w:r>
      <w:r w:rsidRPr="00135FB4">
        <w:rPr>
          <w:rFonts w:ascii="Times New Roman" w:eastAsia="Times New Roman" w:hAnsi="Times New Roman" w:cs="Times New Roman"/>
          <w:spacing w:val="-8"/>
          <w:sz w:val="24"/>
          <w:szCs w:val="24"/>
        </w:rPr>
        <w:t>(the “Company”</w:t>
      </w:r>
      <w:r w:rsidR="00087D28" w:rsidRPr="00135FB4">
        <w:rPr>
          <w:rFonts w:ascii="Times New Roman" w:eastAsia="Times New Roman" w:hAnsi="Times New Roman" w:cs="Times New Roman"/>
          <w:spacing w:val="-8"/>
          <w:sz w:val="24"/>
          <w:szCs w:val="24"/>
        </w:rPr>
        <w:t>)</w:t>
      </w:r>
      <w:r w:rsidR="00911FCA" w:rsidRPr="00135FB4">
        <w:rPr>
          <w:rFonts w:ascii="Times New Roman" w:eastAsia="Times New Roman" w:hAnsi="Times New Roman" w:cs="Times New Roman"/>
          <w:spacing w:val="-8"/>
          <w:sz w:val="24"/>
          <w:szCs w:val="24"/>
        </w:rPr>
        <w:t xml:space="preserve"> </w:t>
      </w:r>
      <w:r w:rsidR="00E87277" w:rsidRPr="00135FB4">
        <w:rPr>
          <w:rFonts w:ascii="Times New Roman" w:eastAsia="Times New Roman" w:hAnsi="Times New Roman" w:cs="Times New Roman"/>
          <w:spacing w:val="-8"/>
          <w:sz w:val="24"/>
          <w:szCs w:val="24"/>
        </w:rPr>
        <w:t xml:space="preserve">as at </w:t>
      </w:r>
      <w:r w:rsidR="00AB5B65" w:rsidRPr="00135FB4">
        <w:rPr>
          <w:rFonts w:ascii="Times New Roman" w:eastAsia="Times New Roman" w:hAnsi="Times New Roman" w:cs="Times New Roman"/>
          <w:spacing w:val="-8"/>
          <w:sz w:val="24"/>
          <w:szCs w:val="24"/>
        </w:rPr>
        <w:t xml:space="preserve">March </w:t>
      </w:r>
      <w:r w:rsidR="003F56CC" w:rsidRPr="00135FB4">
        <w:rPr>
          <w:rFonts w:ascii="Times New Roman" w:eastAsia="Times New Roman" w:hAnsi="Times New Roman"/>
          <w:spacing w:val="-8"/>
          <w:sz w:val="24"/>
          <w:szCs w:val="24"/>
        </w:rPr>
        <w:t>31</w:t>
      </w:r>
      <w:r w:rsidR="00AB5B65" w:rsidRPr="00135FB4">
        <w:rPr>
          <w:rFonts w:ascii="Times New Roman" w:eastAsia="Times New Roman" w:hAnsi="Times New Roman" w:cs="Times New Roman"/>
          <w:spacing w:val="-8"/>
          <w:sz w:val="24"/>
          <w:szCs w:val="24"/>
        </w:rPr>
        <w:t xml:space="preserve">, </w:t>
      </w:r>
      <w:r w:rsidR="003F56CC" w:rsidRPr="00135FB4">
        <w:rPr>
          <w:rFonts w:ascii="Times New Roman" w:eastAsia="Times New Roman" w:hAnsi="Times New Roman"/>
          <w:spacing w:val="-8"/>
          <w:sz w:val="24"/>
          <w:szCs w:val="24"/>
        </w:rPr>
        <w:t>202</w:t>
      </w:r>
      <w:r w:rsidR="00FD4526">
        <w:rPr>
          <w:rFonts w:ascii="Times New Roman" w:eastAsia="Times New Roman" w:hAnsi="Times New Roman"/>
          <w:spacing w:val="-8"/>
          <w:sz w:val="24"/>
          <w:szCs w:val="24"/>
        </w:rPr>
        <w:t>5</w:t>
      </w:r>
      <w:r w:rsidRPr="00135FB4">
        <w:rPr>
          <w:rFonts w:ascii="Times New Roman" w:eastAsia="Times New Roman" w:hAnsi="Times New Roman" w:cs="Times New Roman"/>
          <w:spacing w:val="-8"/>
          <w:sz w:val="24"/>
          <w:szCs w:val="24"/>
        </w:rPr>
        <w:t>, and statement</w:t>
      </w:r>
      <w:r w:rsidRPr="00135FB4">
        <w:rPr>
          <w:rFonts w:ascii="Times New Roman" w:hAnsi="Times New Roman" w:cs="Times New Roman"/>
          <w:spacing w:val="-8"/>
          <w:sz w:val="24"/>
          <w:szCs w:val="24"/>
        </w:rPr>
        <w:t xml:space="preserve"> of </w:t>
      </w:r>
      <w:r w:rsidRPr="00B5432C">
        <w:rPr>
          <w:rFonts w:ascii="Times New Roman" w:hAnsi="Times New Roman" w:cs="Times New Roman"/>
          <w:spacing w:val="-6"/>
          <w:sz w:val="24"/>
          <w:szCs w:val="24"/>
        </w:rPr>
        <w:t>compre</w:t>
      </w:r>
      <w:r w:rsidR="002A79C4" w:rsidRPr="00B5432C">
        <w:rPr>
          <w:rFonts w:ascii="Times New Roman" w:hAnsi="Times New Roman" w:cs="Times New Roman"/>
          <w:spacing w:val="-6"/>
          <w:sz w:val="24"/>
          <w:szCs w:val="24"/>
        </w:rPr>
        <w:t>hensive income</w:t>
      </w:r>
      <w:r w:rsidR="00B5432C" w:rsidRPr="00B5432C">
        <w:rPr>
          <w:rFonts w:ascii="Times New Roman" w:hAnsi="Times New Roman" w:cs="Times New Roman"/>
          <w:spacing w:val="-6"/>
          <w:sz w:val="24"/>
          <w:szCs w:val="24"/>
        </w:rPr>
        <w:t xml:space="preserve"> in which equity method is applied and separate</w:t>
      </w:r>
      <w:r w:rsidR="00B5432C" w:rsidRPr="00B5432C">
        <w:rPr>
          <w:rFonts w:ascii="Times New Roman" w:hAnsi="Times New Roman" w:cs="Times New Roman"/>
          <w:spacing w:val="4"/>
          <w:sz w:val="24"/>
          <w:szCs w:val="24"/>
        </w:rPr>
        <w:t xml:space="preserve"> </w:t>
      </w:r>
      <w:r w:rsidR="00B5432C" w:rsidRPr="00B5432C">
        <w:rPr>
          <w:rFonts w:ascii="Times New Roman" w:hAnsi="Times New Roman" w:cs="Times New Roman"/>
          <w:spacing w:val="-6"/>
          <w:sz w:val="24"/>
          <w:szCs w:val="24"/>
        </w:rPr>
        <w:t>statement of comprehensive income</w:t>
      </w:r>
      <w:r w:rsidR="00115FCB">
        <w:rPr>
          <w:rFonts w:ascii="Times New Roman" w:hAnsi="Times New Roman" w:cs="Times New Roman"/>
          <w:spacing w:val="-6"/>
          <w:sz w:val="24"/>
          <w:szCs w:val="24"/>
        </w:rPr>
        <w:t>,</w:t>
      </w:r>
      <w:r w:rsidR="002A79C4" w:rsidRPr="00B5432C">
        <w:rPr>
          <w:rFonts w:ascii="Times New Roman" w:hAnsi="Times New Roman" w:cs="Times New Roman"/>
          <w:spacing w:val="-6"/>
          <w:sz w:val="24"/>
          <w:szCs w:val="24"/>
        </w:rPr>
        <w:t xml:space="preserve"> </w:t>
      </w:r>
      <w:r w:rsidR="005B1D6E">
        <w:rPr>
          <w:rFonts w:ascii="Times New Roman" w:hAnsi="Times New Roman" w:cs="Times New Roman"/>
          <w:spacing w:val="-6"/>
          <w:sz w:val="24"/>
          <w:szCs w:val="24"/>
        </w:rPr>
        <w:t xml:space="preserve">statement of </w:t>
      </w:r>
      <w:r w:rsidR="002A79C4" w:rsidRPr="00B5432C">
        <w:rPr>
          <w:rFonts w:ascii="Times New Roman" w:hAnsi="Times New Roman" w:cs="Times New Roman"/>
          <w:spacing w:val="-6"/>
          <w:sz w:val="24"/>
          <w:szCs w:val="24"/>
        </w:rPr>
        <w:t>changes in shareholder</w:t>
      </w:r>
      <w:r w:rsidRPr="00B5432C">
        <w:rPr>
          <w:rFonts w:ascii="Times New Roman" w:hAnsi="Times New Roman" w:cs="Times New Roman"/>
          <w:spacing w:val="-6"/>
          <w:sz w:val="24"/>
          <w:szCs w:val="24"/>
        </w:rPr>
        <w:t>s’</w:t>
      </w:r>
      <w:r w:rsidRPr="00B86015">
        <w:rPr>
          <w:rFonts w:ascii="Times New Roman" w:hAnsi="Times New Roman" w:cs="Times New Roman"/>
          <w:spacing w:val="4"/>
          <w:sz w:val="24"/>
          <w:szCs w:val="24"/>
        </w:rPr>
        <w:t xml:space="preserve"> equity </w:t>
      </w:r>
      <w:r w:rsidR="00B5432C" w:rsidRPr="00B5432C">
        <w:rPr>
          <w:rFonts w:ascii="Times New Roman" w:hAnsi="Times New Roman" w:cs="Times New Roman"/>
          <w:spacing w:val="4"/>
          <w:sz w:val="24"/>
          <w:szCs w:val="24"/>
        </w:rPr>
        <w:t xml:space="preserve">in </w:t>
      </w:r>
      <w:r w:rsidR="00B5432C" w:rsidRPr="00B5432C">
        <w:rPr>
          <w:rFonts w:ascii="Times New Roman" w:hAnsi="Times New Roman" w:cs="Times New Roman"/>
          <w:spacing w:val="-6"/>
          <w:sz w:val="24"/>
          <w:szCs w:val="24"/>
        </w:rPr>
        <w:t xml:space="preserve">which equity method is </w:t>
      </w:r>
      <w:r w:rsidR="00B5432C" w:rsidRPr="005B1D6E">
        <w:rPr>
          <w:rFonts w:ascii="Times New Roman" w:hAnsi="Times New Roman" w:cs="Times New Roman"/>
          <w:spacing w:val="-6"/>
          <w:sz w:val="24"/>
          <w:szCs w:val="24"/>
        </w:rPr>
        <w:t>applied and separate statement of changes in shareholders</w:t>
      </w:r>
      <w:r w:rsidR="00135FB4" w:rsidRPr="005B1D6E">
        <w:rPr>
          <w:rFonts w:ascii="Times New Roman" w:hAnsi="Times New Roman" w:cs="Times New Roman"/>
          <w:spacing w:val="-6"/>
          <w:sz w:val="24"/>
          <w:szCs w:val="24"/>
        </w:rPr>
        <w:t>’</w:t>
      </w:r>
      <w:r w:rsidR="00B5432C" w:rsidRPr="005B1D6E">
        <w:rPr>
          <w:rFonts w:ascii="Times New Roman" w:hAnsi="Times New Roman" w:cs="Times New Roman"/>
          <w:spacing w:val="-6"/>
          <w:sz w:val="24"/>
          <w:szCs w:val="24"/>
        </w:rPr>
        <w:t xml:space="preserve"> equity </w:t>
      </w:r>
      <w:r w:rsidRPr="005B1D6E">
        <w:rPr>
          <w:rFonts w:ascii="Times New Roman" w:hAnsi="Times New Roman" w:cs="Times New Roman"/>
          <w:spacing w:val="-6"/>
          <w:sz w:val="24"/>
          <w:szCs w:val="24"/>
        </w:rPr>
        <w:t xml:space="preserve">and </w:t>
      </w:r>
      <w:r w:rsidR="00135FB4" w:rsidRPr="005B1D6E">
        <w:rPr>
          <w:rFonts w:ascii="Times New Roman" w:hAnsi="Times New Roman" w:cs="Times New Roman"/>
          <w:spacing w:val="-6"/>
          <w:sz w:val="24"/>
          <w:szCs w:val="24"/>
        </w:rPr>
        <w:t xml:space="preserve">statement of </w:t>
      </w:r>
      <w:r w:rsidRPr="005B1D6E">
        <w:rPr>
          <w:rFonts w:ascii="Times New Roman" w:hAnsi="Times New Roman" w:cs="Times New Roman"/>
          <w:spacing w:val="-6"/>
          <w:sz w:val="24"/>
          <w:szCs w:val="24"/>
        </w:rPr>
        <w:t>cash flows</w:t>
      </w:r>
      <w:r w:rsidR="00B5432C" w:rsidRPr="005B1D6E">
        <w:rPr>
          <w:rFonts w:ascii="Times New Roman" w:hAnsi="Times New Roman" w:cs="Times New Roman"/>
          <w:spacing w:val="-6"/>
          <w:sz w:val="24"/>
          <w:szCs w:val="24"/>
        </w:rPr>
        <w:t xml:space="preserve"> in</w:t>
      </w:r>
      <w:r w:rsidR="00B5432C" w:rsidRPr="00B5432C">
        <w:rPr>
          <w:rFonts w:ascii="Times New Roman" w:hAnsi="Times New Roman" w:cs="Times New Roman"/>
          <w:spacing w:val="-8"/>
          <w:sz w:val="24"/>
          <w:szCs w:val="24"/>
        </w:rPr>
        <w:t xml:space="preserve"> </w:t>
      </w:r>
      <w:r w:rsidR="00B5432C" w:rsidRPr="005B1D6E">
        <w:rPr>
          <w:rFonts w:ascii="Times New Roman" w:hAnsi="Times New Roman" w:cs="Times New Roman"/>
          <w:spacing w:val="-6"/>
          <w:sz w:val="24"/>
          <w:szCs w:val="24"/>
        </w:rPr>
        <w:t>which equity method is applied and separate statement of cash flows</w:t>
      </w:r>
      <w:r w:rsidR="00E87277" w:rsidRPr="005B1D6E">
        <w:rPr>
          <w:rFonts w:ascii="Times New Roman" w:hAnsi="Times New Roman" w:cs="Times New Roman"/>
          <w:spacing w:val="-6"/>
          <w:sz w:val="24"/>
          <w:szCs w:val="24"/>
        </w:rPr>
        <w:t xml:space="preserve"> for</w:t>
      </w:r>
      <w:r w:rsidR="00E87277" w:rsidRPr="005B1D6E">
        <w:rPr>
          <w:rFonts w:ascii="Times New Roman" w:hAnsi="Times New Roman" w:cs="Times New Roman"/>
          <w:spacing w:val="-6"/>
        </w:rPr>
        <w:t xml:space="preserve"> </w:t>
      </w:r>
      <w:r w:rsidR="00E87277" w:rsidRPr="005B1D6E">
        <w:rPr>
          <w:rFonts w:ascii="Times New Roman" w:hAnsi="Times New Roman" w:cs="Times New Roman"/>
          <w:spacing w:val="-6"/>
          <w:sz w:val="24"/>
          <w:szCs w:val="24"/>
        </w:rPr>
        <w:t xml:space="preserve">the </w:t>
      </w:r>
      <w:r w:rsidR="00D52075" w:rsidRPr="005B1D6E">
        <w:rPr>
          <w:rFonts w:ascii="Times New Roman" w:hAnsi="Times New Roman"/>
          <w:spacing w:val="-6"/>
          <w:sz w:val="24"/>
          <w:szCs w:val="30"/>
        </w:rPr>
        <w:t>three</w:t>
      </w:r>
      <w:r w:rsidR="00E87277" w:rsidRPr="005B1D6E">
        <w:rPr>
          <w:rFonts w:ascii="Times New Roman" w:hAnsi="Times New Roman" w:cs="Times New Roman"/>
          <w:spacing w:val="-6"/>
          <w:sz w:val="24"/>
          <w:szCs w:val="24"/>
        </w:rPr>
        <w:t>-month</w:t>
      </w:r>
      <w:r w:rsidR="00E87277" w:rsidRPr="00B86015">
        <w:rPr>
          <w:rFonts w:ascii="Times New Roman" w:hAnsi="Times New Roman" w:cs="Times New Roman"/>
          <w:sz w:val="24"/>
          <w:szCs w:val="24"/>
        </w:rPr>
        <w:t xml:space="preserve"> period </w:t>
      </w:r>
      <w:r w:rsidR="00E87277" w:rsidRPr="00135FB4">
        <w:rPr>
          <w:rFonts w:ascii="Times New Roman" w:hAnsi="Times New Roman" w:cs="Times New Roman"/>
          <w:spacing w:val="-6"/>
          <w:sz w:val="24"/>
          <w:szCs w:val="24"/>
        </w:rPr>
        <w:t>then ended</w:t>
      </w:r>
      <w:r w:rsidRPr="00135FB4">
        <w:rPr>
          <w:rFonts w:ascii="Times New Roman" w:eastAsia="Times New Roman" w:hAnsi="Times New Roman" w:cs="Times New Roman"/>
          <w:spacing w:val="-6"/>
          <w:sz w:val="24"/>
          <w:szCs w:val="24"/>
        </w:rPr>
        <w:t xml:space="preserve">, </w:t>
      </w:r>
      <w:r w:rsidR="00E87277" w:rsidRPr="00135FB4">
        <w:rPr>
          <w:rFonts w:ascii="Times New Roman" w:eastAsia="Times New Roman" w:hAnsi="Times New Roman" w:cs="Times New Roman"/>
          <w:spacing w:val="-6"/>
          <w:sz w:val="24"/>
          <w:szCs w:val="24"/>
        </w:rPr>
        <w:t>and the condensed notes t</w:t>
      </w:r>
      <w:r w:rsidR="001802F7" w:rsidRPr="00135FB4">
        <w:rPr>
          <w:rFonts w:ascii="Times New Roman" w:eastAsia="Times New Roman" w:hAnsi="Times New Roman" w:cs="Times New Roman"/>
          <w:spacing w:val="-6"/>
          <w:sz w:val="24"/>
          <w:szCs w:val="24"/>
        </w:rPr>
        <w:t>o the financial statements. The Company’s</w:t>
      </w:r>
      <w:r w:rsidR="001802F7" w:rsidRPr="00B86015">
        <w:rPr>
          <w:rFonts w:ascii="Times New Roman" w:eastAsia="Times New Roman" w:hAnsi="Times New Roman" w:cs="Times New Roman"/>
          <w:sz w:val="24"/>
          <w:szCs w:val="24"/>
        </w:rPr>
        <w:t xml:space="preserve"> management </w:t>
      </w:r>
      <w:r w:rsidR="00E87277" w:rsidRPr="00B86015">
        <w:rPr>
          <w:rFonts w:ascii="Times New Roman" w:eastAsia="Times New Roman" w:hAnsi="Times New Roman" w:cs="Times New Roman"/>
          <w:sz w:val="24"/>
          <w:szCs w:val="24"/>
        </w:rPr>
        <w:t xml:space="preserve">is </w:t>
      </w:r>
      <w:r w:rsidR="00E87277" w:rsidRPr="00135FB4">
        <w:rPr>
          <w:rFonts w:ascii="Times New Roman" w:eastAsia="Times New Roman" w:hAnsi="Times New Roman" w:cs="Times New Roman"/>
          <w:spacing w:val="-8"/>
          <w:sz w:val="24"/>
          <w:szCs w:val="24"/>
        </w:rPr>
        <w:t>responsible for the preparation and presentation of this interim financial information in</w:t>
      </w:r>
      <w:r w:rsidR="00E87277" w:rsidRPr="00B86015">
        <w:rPr>
          <w:rFonts w:ascii="Times New Roman" w:eastAsia="Times New Roman" w:hAnsi="Times New Roman" w:cs="Times New Roman"/>
          <w:sz w:val="24"/>
          <w:szCs w:val="24"/>
        </w:rPr>
        <w:t xml:space="preserve"> </w:t>
      </w:r>
      <w:r w:rsidR="00E87277" w:rsidRPr="00135FB4">
        <w:rPr>
          <w:rFonts w:ascii="Times New Roman" w:eastAsia="Times New Roman" w:hAnsi="Times New Roman" w:cs="Times New Roman"/>
          <w:spacing w:val="-10"/>
          <w:sz w:val="24"/>
          <w:szCs w:val="24"/>
        </w:rPr>
        <w:t xml:space="preserve">accordance with Thai Accounting Standard </w:t>
      </w:r>
      <w:r w:rsidR="001126B7">
        <w:rPr>
          <w:rFonts w:ascii="Times New Roman" w:eastAsia="Times New Roman" w:hAnsi="Times New Roman" w:cs="Times New Roman"/>
          <w:spacing w:val="-10"/>
          <w:sz w:val="24"/>
          <w:szCs w:val="24"/>
        </w:rPr>
        <w:br/>
      </w:r>
      <w:r w:rsidR="00E87277" w:rsidRPr="00135FB4">
        <w:rPr>
          <w:rFonts w:ascii="Times New Roman" w:eastAsia="Times New Roman" w:hAnsi="Times New Roman" w:cs="Times New Roman"/>
          <w:spacing w:val="-10"/>
          <w:sz w:val="24"/>
          <w:szCs w:val="24"/>
        </w:rPr>
        <w:t xml:space="preserve">No. </w:t>
      </w:r>
      <w:r w:rsidR="003F56CC" w:rsidRPr="00135FB4">
        <w:rPr>
          <w:rFonts w:ascii="Times New Roman" w:eastAsia="Times New Roman" w:hAnsi="Times New Roman"/>
          <w:spacing w:val="-10"/>
          <w:sz w:val="24"/>
          <w:szCs w:val="24"/>
        </w:rPr>
        <w:t>34</w:t>
      </w:r>
      <w:r w:rsidR="00E87277" w:rsidRPr="00135FB4">
        <w:rPr>
          <w:rFonts w:ascii="Times New Roman" w:eastAsia="Times New Roman" w:hAnsi="Times New Roman" w:cs="Times New Roman"/>
          <w:spacing w:val="-10"/>
          <w:sz w:val="24"/>
          <w:szCs w:val="24"/>
        </w:rPr>
        <w:t xml:space="preserve"> “Interim Financial Reporting”. Our </w:t>
      </w:r>
      <w:r w:rsidR="00E87277" w:rsidRPr="00B86015">
        <w:rPr>
          <w:rFonts w:ascii="Times New Roman" w:eastAsia="Times New Roman" w:hAnsi="Times New Roman" w:cs="Times New Roman"/>
          <w:sz w:val="24"/>
          <w:szCs w:val="24"/>
        </w:rPr>
        <w:t>responsibility is to express a conclusion on this interim financial information based on our review.</w:t>
      </w:r>
    </w:p>
    <w:p w14:paraId="5D4D6131" w14:textId="77777777" w:rsidR="00682635" w:rsidRPr="003F56CC" w:rsidRDefault="00682635" w:rsidP="003F56CC">
      <w:pPr>
        <w:autoSpaceDE w:val="0"/>
        <w:autoSpaceDN w:val="0"/>
        <w:adjustRightInd w:val="0"/>
        <w:spacing w:after="0"/>
        <w:ind w:right="-9"/>
        <w:rPr>
          <w:rFonts w:ascii="Times New Roman" w:eastAsia="Arial Unicode MS" w:hAnsi="Times New Roman" w:cs="Times New Roman"/>
          <w:sz w:val="24"/>
          <w:szCs w:val="24"/>
        </w:rPr>
      </w:pPr>
    </w:p>
    <w:p w14:paraId="7C966A37" w14:textId="77777777" w:rsidR="00156607" w:rsidRPr="00F34A15" w:rsidRDefault="00E87277" w:rsidP="00AB5B65">
      <w:pPr>
        <w:spacing w:after="0"/>
        <w:ind w:right="-9"/>
        <w:jc w:val="thaiDistribute"/>
        <w:rPr>
          <w:rFonts w:ascii="Times New Roman" w:eastAsia="Times New Roman" w:hAnsi="Times New Roman" w:cs="Times New Roman"/>
          <w:b/>
          <w:bCs/>
          <w:sz w:val="24"/>
          <w:szCs w:val="24"/>
        </w:rPr>
      </w:pPr>
      <w:r w:rsidRPr="00F34A15">
        <w:rPr>
          <w:rFonts w:ascii="Times New Roman" w:eastAsia="Times New Roman" w:hAnsi="Times New Roman" w:cs="Times New Roman"/>
          <w:b/>
          <w:bCs/>
          <w:sz w:val="24"/>
          <w:szCs w:val="24"/>
        </w:rPr>
        <w:t>Scope of Review</w:t>
      </w:r>
    </w:p>
    <w:p w14:paraId="3175C2E2" w14:textId="77777777" w:rsidR="007C24D0" w:rsidRPr="003F56CC" w:rsidRDefault="007C24D0" w:rsidP="003F56CC">
      <w:pPr>
        <w:autoSpaceDE w:val="0"/>
        <w:autoSpaceDN w:val="0"/>
        <w:adjustRightInd w:val="0"/>
        <w:spacing w:after="0"/>
        <w:ind w:right="-9"/>
        <w:rPr>
          <w:rFonts w:ascii="Times New Roman" w:eastAsia="Arial Unicode MS" w:hAnsi="Times New Roman" w:cs="Times New Roman"/>
          <w:sz w:val="24"/>
          <w:szCs w:val="24"/>
        </w:rPr>
      </w:pPr>
    </w:p>
    <w:p w14:paraId="0DC2182B" w14:textId="77777777" w:rsidR="00E87277" w:rsidRPr="003F56CC" w:rsidRDefault="001802F7" w:rsidP="00AB5B65">
      <w:pPr>
        <w:spacing w:after="0"/>
        <w:ind w:right="-9"/>
        <w:jc w:val="thaiDistribute"/>
        <w:rPr>
          <w:rFonts w:ascii="Times New Roman" w:eastAsia="Times New Roman" w:hAnsi="Times New Roman" w:cs="Times New Roman"/>
          <w:spacing w:val="-6"/>
          <w:sz w:val="24"/>
          <w:szCs w:val="24"/>
        </w:rPr>
      </w:pPr>
      <w:r w:rsidRPr="0023641F">
        <w:rPr>
          <w:rFonts w:ascii="Times New Roman" w:eastAsia="Times New Roman" w:hAnsi="Times New Roman" w:cs="Times New Roman"/>
          <w:sz w:val="24"/>
          <w:szCs w:val="24"/>
        </w:rPr>
        <w:t xml:space="preserve">We conducted our review in accordance with Thai Standard on Review Engagements </w:t>
      </w:r>
      <w:r w:rsidR="003F56CC" w:rsidRPr="003F56CC">
        <w:rPr>
          <w:rFonts w:ascii="Times New Roman" w:eastAsia="Times New Roman" w:hAnsi="Times New Roman"/>
          <w:sz w:val="24"/>
          <w:szCs w:val="24"/>
        </w:rPr>
        <w:t>2410</w:t>
      </w:r>
      <w:r w:rsidRPr="0023641F">
        <w:rPr>
          <w:rFonts w:ascii="Times New Roman" w:eastAsia="Times New Roman" w:hAnsi="Times New Roman" w:cs="Times New Roman"/>
          <w:sz w:val="24"/>
          <w:szCs w:val="24"/>
        </w:rPr>
        <w:t xml:space="preserve"> </w:t>
      </w:r>
      <w:r w:rsidRPr="003F56CC">
        <w:rPr>
          <w:rFonts w:ascii="Times New Roman" w:eastAsia="Times New Roman" w:hAnsi="Times New Roman" w:cs="Times New Roman"/>
          <w:spacing w:val="-6"/>
          <w:sz w:val="24"/>
          <w:szCs w:val="24"/>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6A25E8B5" w14:textId="77777777" w:rsidR="00B5432C" w:rsidRDefault="00B5432C" w:rsidP="003F56CC">
      <w:pPr>
        <w:autoSpaceDE w:val="0"/>
        <w:autoSpaceDN w:val="0"/>
        <w:adjustRightInd w:val="0"/>
        <w:spacing w:after="0"/>
        <w:ind w:right="-9"/>
        <w:rPr>
          <w:rFonts w:ascii="Times New Roman" w:eastAsia="Arial Unicode MS" w:hAnsi="Times New Roman" w:cs="Times New Roman"/>
          <w:sz w:val="24"/>
          <w:szCs w:val="24"/>
        </w:rPr>
      </w:pPr>
    </w:p>
    <w:p w14:paraId="4B5D65B5" w14:textId="77777777" w:rsidR="00B5432C" w:rsidRDefault="00B5432C" w:rsidP="003F56CC">
      <w:pPr>
        <w:autoSpaceDE w:val="0"/>
        <w:autoSpaceDN w:val="0"/>
        <w:adjustRightInd w:val="0"/>
        <w:spacing w:after="0"/>
        <w:ind w:right="-9"/>
        <w:rPr>
          <w:rFonts w:ascii="Times New Roman" w:eastAsia="Arial Unicode MS" w:hAnsi="Times New Roman" w:cs="Times New Roman"/>
          <w:sz w:val="24"/>
          <w:szCs w:val="24"/>
        </w:rPr>
        <w:sectPr w:rsidR="00B5432C" w:rsidSect="00B65D18">
          <w:headerReference w:type="default" r:id="rId8"/>
          <w:footerReference w:type="default" r:id="rId9"/>
          <w:pgSz w:w="11907" w:h="16839" w:code="9"/>
          <w:pgMar w:top="2880" w:right="1224" w:bottom="2736" w:left="1872" w:header="864" w:footer="432" w:gutter="0"/>
          <w:pgNumType w:start="2" w:chapStyle="1"/>
          <w:cols w:space="720"/>
          <w:docGrid w:linePitch="360"/>
        </w:sectPr>
      </w:pPr>
    </w:p>
    <w:p w14:paraId="5913B78E" w14:textId="77777777" w:rsidR="00E87277" w:rsidRPr="00F34A15" w:rsidRDefault="00E87277" w:rsidP="00B5432C">
      <w:pPr>
        <w:spacing w:after="0"/>
        <w:ind w:left="432" w:right="-9"/>
        <w:jc w:val="thaiDistribute"/>
        <w:rPr>
          <w:rFonts w:ascii="Times New Roman" w:eastAsia="Times New Roman" w:hAnsi="Times New Roman" w:cs="Times New Roman"/>
          <w:b/>
          <w:bCs/>
          <w:sz w:val="24"/>
          <w:szCs w:val="24"/>
        </w:rPr>
      </w:pPr>
      <w:r w:rsidRPr="00F34A15">
        <w:rPr>
          <w:rFonts w:ascii="Times New Roman" w:eastAsia="Times New Roman" w:hAnsi="Times New Roman" w:cs="Times New Roman"/>
          <w:b/>
          <w:bCs/>
          <w:sz w:val="24"/>
          <w:szCs w:val="24"/>
        </w:rPr>
        <w:lastRenderedPageBreak/>
        <w:t>Conclusion</w:t>
      </w:r>
    </w:p>
    <w:p w14:paraId="6475A484" w14:textId="77777777" w:rsidR="007C24D0" w:rsidRPr="003F56CC" w:rsidRDefault="007C24D0" w:rsidP="00B5432C">
      <w:pPr>
        <w:autoSpaceDE w:val="0"/>
        <w:autoSpaceDN w:val="0"/>
        <w:adjustRightInd w:val="0"/>
        <w:spacing w:after="0"/>
        <w:ind w:left="432" w:right="-9"/>
        <w:rPr>
          <w:rFonts w:ascii="Times New Roman" w:eastAsia="Arial Unicode MS" w:hAnsi="Times New Roman" w:cs="Times New Roman"/>
          <w:sz w:val="24"/>
          <w:szCs w:val="24"/>
        </w:rPr>
      </w:pPr>
    </w:p>
    <w:p w14:paraId="1035454E" w14:textId="77777777" w:rsidR="000A2022" w:rsidRPr="0023641F" w:rsidRDefault="001802F7" w:rsidP="00B5432C">
      <w:pPr>
        <w:spacing w:after="0"/>
        <w:ind w:left="432" w:right="-9"/>
        <w:jc w:val="both"/>
        <w:rPr>
          <w:rFonts w:ascii="Times New Roman" w:eastAsia="Times New Roman" w:hAnsi="Times New Roman" w:cs="Times New Roman"/>
          <w:sz w:val="24"/>
          <w:szCs w:val="24"/>
        </w:rPr>
      </w:pPr>
      <w:r w:rsidRPr="0023641F">
        <w:rPr>
          <w:rFonts w:ascii="Times New Roman" w:eastAsia="Times New Roman" w:hAnsi="Times New Roman" w:cs="Times New Roman"/>
          <w:sz w:val="24"/>
          <w:szCs w:val="24"/>
        </w:rPr>
        <w:t xml:space="preserve">Based on our review, nothing has come to our attention that causes us to believe that </w:t>
      </w:r>
      <w:r w:rsidR="0023641F">
        <w:rPr>
          <w:rFonts w:ascii="Times New Roman" w:eastAsia="Times New Roman" w:hAnsi="Times New Roman" w:cs="Times New Roman"/>
          <w:sz w:val="24"/>
          <w:szCs w:val="24"/>
        </w:rPr>
        <w:t xml:space="preserve">                      </w:t>
      </w:r>
      <w:r w:rsidRPr="0023641F">
        <w:rPr>
          <w:rFonts w:ascii="Times New Roman" w:eastAsia="Times New Roman" w:hAnsi="Times New Roman" w:cs="Times New Roman"/>
          <w:sz w:val="24"/>
          <w:szCs w:val="24"/>
        </w:rPr>
        <w:t xml:space="preserve">the aforementioned interim financial information is not prepared, in all material </w:t>
      </w:r>
      <w:proofErr w:type="gramStart"/>
      <w:r w:rsidRPr="0023641F">
        <w:rPr>
          <w:rFonts w:ascii="Times New Roman" w:eastAsia="Times New Roman" w:hAnsi="Times New Roman" w:cs="Times New Roman"/>
          <w:sz w:val="24"/>
          <w:szCs w:val="24"/>
        </w:rPr>
        <w:t>respects,</w:t>
      </w:r>
      <w:r w:rsidR="0023641F">
        <w:rPr>
          <w:rFonts w:ascii="Times New Roman" w:eastAsia="Times New Roman" w:hAnsi="Times New Roman" w:cs="Times New Roman"/>
          <w:sz w:val="24"/>
          <w:szCs w:val="24"/>
        </w:rPr>
        <w:t xml:space="preserve">   </w:t>
      </w:r>
      <w:proofErr w:type="gramEnd"/>
      <w:r w:rsidR="0023641F">
        <w:rPr>
          <w:rFonts w:ascii="Times New Roman" w:eastAsia="Times New Roman" w:hAnsi="Times New Roman" w:cs="Times New Roman"/>
          <w:sz w:val="24"/>
          <w:szCs w:val="24"/>
        </w:rPr>
        <w:t xml:space="preserve">                   </w:t>
      </w:r>
      <w:r w:rsidRPr="0023641F">
        <w:rPr>
          <w:rFonts w:ascii="Times New Roman" w:eastAsia="Times New Roman" w:hAnsi="Times New Roman" w:cs="Times New Roman"/>
          <w:sz w:val="24"/>
          <w:szCs w:val="24"/>
        </w:rPr>
        <w:t xml:space="preserve">in accordance with Thai Accounting Standard No. </w:t>
      </w:r>
      <w:r w:rsidR="003F56CC" w:rsidRPr="003F56CC">
        <w:rPr>
          <w:rFonts w:ascii="Times New Roman" w:eastAsia="Times New Roman" w:hAnsi="Times New Roman"/>
          <w:sz w:val="24"/>
          <w:szCs w:val="24"/>
        </w:rPr>
        <w:t>34</w:t>
      </w:r>
      <w:r w:rsidRPr="0023641F">
        <w:rPr>
          <w:rFonts w:ascii="Times New Roman" w:eastAsia="Times New Roman" w:hAnsi="Times New Roman" w:cs="Times New Roman"/>
          <w:sz w:val="24"/>
          <w:szCs w:val="24"/>
        </w:rPr>
        <w:t xml:space="preserve"> “Interim Financial Reporting”.</w:t>
      </w:r>
    </w:p>
    <w:p w14:paraId="66B083A5" w14:textId="77777777" w:rsidR="006E6F6B" w:rsidRPr="00F34A15" w:rsidRDefault="006E6F6B" w:rsidP="00B5432C">
      <w:pPr>
        <w:spacing w:after="0"/>
        <w:ind w:left="432" w:right="-9"/>
        <w:jc w:val="both"/>
        <w:rPr>
          <w:rFonts w:ascii="Times New Roman" w:eastAsia="Times New Roman" w:hAnsi="Times New Roman" w:cs="Times New Roman"/>
          <w:spacing w:val="-6"/>
          <w:sz w:val="24"/>
          <w:szCs w:val="24"/>
        </w:rPr>
      </w:pPr>
    </w:p>
    <w:p w14:paraId="1CB747A1" w14:textId="77777777" w:rsidR="00E85C3F" w:rsidRPr="005B77DC" w:rsidRDefault="00E85C3F" w:rsidP="00B5432C">
      <w:pPr>
        <w:spacing w:after="0"/>
        <w:ind w:left="432" w:right="-9"/>
        <w:jc w:val="both"/>
        <w:rPr>
          <w:rFonts w:ascii="Times New Roman" w:eastAsia="Times New Roman" w:hAnsi="Times New Roman" w:cs="Times New Roman"/>
          <w:spacing w:val="-6"/>
          <w:sz w:val="24"/>
          <w:szCs w:val="24"/>
        </w:rPr>
      </w:pPr>
    </w:p>
    <w:p w14:paraId="3E43BA8A" w14:textId="77777777" w:rsidR="002D7855" w:rsidRPr="005B77DC" w:rsidRDefault="002D7855" w:rsidP="00B5432C">
      <w:pPr>
        <w:spacing w:after="0"/>
        <w:ind w:left="432" w:right="-9"/>
        <w:jc w:val="both"/>
        <w:rPr>
          <w:rFonts w:ascii="Times New Roman" w:eastAsia="Times New Roman" w:hAnsi="Times New Roman" w:cs="Times New Roman"/>
          <w:spacing w:val="-6"/>
          <w:sz w:val="24"/>
          <w:szCs w:val="24"/>
        </w:rPr>
      </w:pPr>
    </w:p>
    <w:p w14:paraId="47580BCF" w14:textId="77777777" w:rsidR="002272D2" w:rsidRPr="005B77DC" w:rsidRDefault="002272D2" w:rsidP="00B5432C">
      <w:pPr>
        <w:spacing w:after="0"/>
        <w:ind w:left="432" w:right="-9"/>
        <w:jc w:val="both"/>
        <w:rPr>
          <w:rFonts w:ascii="Times New Roman" w:eastAsia="Times New Roman" w:hAnsi="Times New Roman" w:cs="Times New Roman"/>
          <w:spacing w:val="-6"/>
          <w:sz w:val="24"/>
          <w:szCs w:val="24"/>
        </w:rPr>
      </w:pPr>
    </w:p>
    <w:p w14:paraId="17C9EF93" w14:textId="77777777" w:rsidR="000A2022" w:rsidRPr="00F34A15" w:rsidRDefault="000A2022" w:rsidP="00B5432C">
      <w:pPr>
        <w:tabs>
          <w:tab w:val="center" w:pos="5859"/>
        </w:tabs>
        <w:spacing w:after="0"/>
        <w:ind w:left="432" w:right="-9"/>
        <w:rPr>
          <w:rFonts w:ascii="Times New Roman" w:hAnsi="Times New Roman" w:cs="Times New Roman"/>
          <w:color w:val="000000"/>
          <w:sz w:val="24"/>
          <w:szCs w:val="24"/>
        </w:rPr>
      </w:pPr>
      <w:r w:rsidRPr="00F34A15">
        <w:rPr>
          <w:rFonts w:ascii="Times New Roman" w:eastAsia="Times New Roman" w:hAnsi="Times New Roman" w:cs="Times New Roman"/>
          <w:sz w:val="24"/>
          <w:szCs w:val="24"/>
        </w:rPr>
        <w:tab/>
      </w:r>
      <w:proofErr w:type="gramStart"/>
      <w:r w:rsidR="00021AFD">
        <w:rPr>
          <w:rFonts w:ascii="Times New Roman" w:eastAsia="Arial Unicode MS" w:hAnsi="Times New Roman" w:cs="Times New Roman"/>
          <w:spacing w:val="-2"/>
          <w:sz w:val="24"/>
          <w:szCs w:val="24"/>
        </w:rPr>
        <w:t xml:space="preserve">Darunee </w:t>
      </w:r>
      <w:r w:rsidR="00B65D18">
        <w:rPr>
          <w:rFonts w:ascii="Times New Roman" w:eastAsia="Arial Unicode MS" w:hAnsi="Times New Roman" w:cs="Times New Roman"/>
          <w:spacing w:val="-2"/>
          <w:sz w:val="24"/>
          <w:szCs w:val="24"/>
        </w:rPr>
        <w:t xml:space="preserve"> </w:t>
      </w:r>
      <w:r w:rsidR="00021AFD">
        <w:rPr>
          <w:rFonts w:ascii="Times New Roman" w:eastAsia="Arial Unicode MS" w:hAnsi="Times New Roman" w:cs="Times New Roman"/>
          <w:spacing w:val="-2"/>
          <w:sz w:val="24"/>
          <w:szCs w:val="24"/>
        </w:rPr>
        <w:t>Chantra</w:t>
      </w:r>
      <w:proofErr w:type="gramEnd"/>
    </w:p>
    <w:p w14:paraId="38F8990B" w14:textId="77777777" w:rsidR="000A2022" w:rsidRPr="00F34A15" w:rsidRDefault="000A2022" w:rsidP="00B5432C">
      <w:pPr>
        <w:tabs>
          <w:tab w:val="center" w:pos="5697"/>
        </w:tabs>
        <w:spacing w:after="0"/>
        <w:ind w:left="432" w:right="-9"/>
        <w:rPr>
          <w:rFonts w:ascii="Times New Roman" w:hAnsi="Times New Roman" w:cs="Times New Roman"/>
          <w:color w:val="000000"/>
          <w:sz w:val="24"/>
          <w:szCs w:val="24"/>
        </w:rPr>
      </w:pPr>
      <w:r w:rsidRPr="00F34A15">
        <w:rPr>
          <w:rFonts w:ascii="Times New Roman" w:hAnsi="Times New Roman" w:cs="Times New Roman"/>
          <w:b/>
          <w:bCs/>
          <w:color w:val="000000"/>
          <w:sz w:val="24"/>
          <w:szCs w:val="24"/>
        </w:rPr>
        <w:tab/>
      </w:r>
      <w:r w:rsidRPr="00F34A15">
        <w:rPr>
          <w:rFonts w:ascii="Times New Roman" w:hAnsi="Times New Roman" w:cs="Times New Roman"/>
          <w:color w:val="000000"/>
          <w:sz w:val="24"/>
          <w:szCs w:val="24"/>
        </w:rPr>
        <w:t>Certified Public Accountant (Thailand)</w:t>
      </w:r>
    </w:p>
    <w:p w14:paraId="34140F24" w14:textId="77777777" w:rsidR="000A2022" w:rsidRPr="00F34A15" w:rsidRDefault="000A2022" w:rsidP="00B5432C">
      <w:pPr>
        <w:tabs>
          <w:tab w:val="center" w:pos="5805"/>
        </w:tabs>
        <w:spacing w:after="0"/>
        <w:ind w:left="432" w:right="-9"/>
        <w:rPr>
          <w:rFonts w:ascii="Times New Roman" w:hAnsi="Times New Roman" w:cs="Times New Roman"/>
          <w:color w:val="000000"/>
          <w:sz w:val="24"/>
          <w:szCs w:val="24"/>
          <w:cs/>
        </w:rPr>
      </w:pPr>
      <w:r w:rsidRPr="00F34A15">
        <w:rPr>
          <w:rFonts w:ascii="Times New Roman" w:hAnsi="Times New Roman" w:cs="Times New Roman"/>
          <w:b/>
          <w:bCs/>
          <w:color w:val="000000"/>
          <w:sz w:val="20"/>
          <w:szCs w:val="20"/>
        </w:rPr>
        <w:t>BANGKOK</w:t>
      </w:r>
      <w:r w:rsidRPr="00F34A15">
        <w:rPr>
          <w:rFonts w:ascii="Times New Roman" w:hAnsi="Times New Roman" w:cs="Times New Roman"/>
          <w:b/>
          <w:bCs/>
          <w:color w:val="000000"/>
          <w:sz w:val="24"/>
          <w:szCs w:val="24"/>
        </w:rPr>
        <w:tab/>
      </w:r>
      <w:r w:rsidRPr="00F34A15">
        <w:rPr>
          <w:rFonts w:ascii="Times New Roman" w:hAnsi="Times New Roman" w:cs="Times New Roman"/>
          <w:color w:val="000000"/>
          <w:sz w:val="24"/>
          <w:szCs w:val="24"/>
        </w:rPr>
        <w:t>Registration No.</w:t>
      </w:r>
      <w:r w:rsidRPr="00F34A15">
        <w:rPr>
          <w:rFonts w:ascii="Times New Roman" w:hAnsi="Times New Roman" w:cs="Times New Roman"/>
          <w:szCs w:val="24"/>
        </w:rPr>
        <w:t xml:space="preserve"> </w:t>
      </w:r>
      <w:r w:rsidR="00021AFD">
        <w:rPr>
          <w:rFonts w:ascii="Times New Roman" w:eastAsia="Arial Unicode MS" w:hAnsi="Times New Roman"/>
          <w:spacing w:val="-2"/>
          <w:sz w:val="24"/>
          <w:szCs w:val="24"/>
        </w:rPr>
        <w:t>8625</w:t>
      </w:r>
    </w:p>
    <w:p w14:paraId="0095B13F" w14:textId="737D051B" w:rsidR="000A2022" w:rsidRPr="00F34A15" w:rsidRDefault="00477061" w:rsidP="00B5432C">
      <w:pPr>
        <w:tabs>
          <w:tab w:val="center" w:pos="5976"/>
        </w:tabs>
        <w:spacing w:after="0"/>
        <w:ind w:left="432" w:right="-9"/>
        <w:rPr>
          <w:rFonts w:ascii="Times New Roman" w:hAnsi="Times New Roman" w:cs="Times New Roman"/>
          <w:b/>
          <w:bCs/>
          <w:color w:val="000000"/>
          <w:sz w:val="20"/>
          <w:szCs w:val="20"/>
        </w:rPr>
      </w:pPr>
      <w:r>
        <w:rPr>
          <w:rFonts w:ascii="Times New Roman" w:hAnsi="Times New Roman" w:cs="Cordia New"/>
          <w:sz w:val="24"/>
          <w:szCs w:val="24"/>
        </w:rPr>
        <w:t>May</w:t>
      </w:r>
      <w:r w:rsidR="005D795C">
        <w:rPr>
          <w:rFonts w:ascii="Times New Roman" w:hAnsi="Times New Roman" w:cs="Times New Roman"/>
          <w:sz w:val="24"/>
          <w:szCs w:val="24"/>
        </w:rPr>
        <w:t xml:space="preserve"> </w:t>
      </w:r>
      <w:r>
        <w:rPr>
          <w:rFonts w:ascii="Times New Roman" w:hAnsi="Times New Roman" w:cs="Times New Roman"/>
          <w:sz w:val="24"/>
          <w:szCs w:val="24"/>
        </w:rPr>
        <w:t>8</w:t>
      </w:r>
      <w:r w:rsidR="00FD4526">
        <w:rPr>
          <w:rFonts w:ascii="Times New Roman" w:hAnsi="Times New Roman" w:cs="Times New Roman"/>
          <w:sz w:val="24"/>
          <w:szCs w:val="24"/>
        </w:rPr>
        <w:t>,</w:t>
      </w:r>
      <w:r w:rsidR="009E45AD" w:rsidRPr="00F34A15">
        <w:rPr>
          <w:rFonts w:ascii="Times New Roman" w:hAnsi="Times New Roman" w:cs="Times New Roman"/>
          <w:sz w:val="24"/>
          <w:szCs w:val="24"/>
        </w:rPr>
        <w:t xml:space="preserve"> </w:t>
      </w:r>
      <w:r w:rsidR="003F56CC" w:rsidRPr="003F56CC">
        <w:rPr>
          <w:rFonts w:ascii="Times New Roman" w:hAnsi="Times New Roman"/>
          <w:sz w:val="24"/>
          <w:szCs w:val="24"/>
        </w:rPr>
        <w:t>202</w:t>
      </w:r>
      <w:r w:rsidR="00FD4526">
        <w:rPr>
          <w:rFonts w:ascii="Times New Roman" w:hAnsi="Times New Roman"/>
          <w:sz w:val="24"/>
          <w:szCs w:val="24"/>
        </w:rPr>
        <w:t>5</w:t>
      </w:r>
      <w:r w:rsidR="000A2022" w:rsidRPr="00F34A15">
        <w:rPr>
          <w:rFonts w:ascii="Times New Roman" w:hAnsi="Times New Roman" w:cs="Times New Roman"/>
          <w:b/>
          <w:bCs/>
          <w:color w:val="000000"/>
          <w:sz w:val="20"/>
          <w:szCs w:val="20"/>
        </w:rPr>
        <w:tab/>
      </w:r>
      <w:proofErr w:type="gramStart"/>
      <w:r w:rsidR="000A2022" w:rsidRPr="00F34A15">
        <w:rPr>
          <w:rFonts w:ascii="Times New Roman" w:hAnsi="Times New Roman" w:cs="Times New Roman"/>
          <w:b/>
          <w:bCs/>
          <w:color w:val="000000"/>
          <w:sz w:val="20"/>
          <w:szCs w:val="20"/>
        </w:rPr>
        <w:t>DELOITTE  TOUCHE</w:t>
      </w:r>
      <w:proofErr w:type="gramEnd"/>
      <w:r w:rsidR="000A2022" w:rsidRPr="00F34A15">
        <w:rPr>
          <w:rFonts w:ascii="Times New Roman" w:hAnsi="Times New Roman" w:cs="Times New Roman"/>
          <w:b/>
          <w:bCs/>
          <w:color w:val="000000"/>
          <w:sz w:val="20"/>
          <w:szCs w:val="20"/>
        </w:rPr>
        <w:t xml:space="preserve">  TOHMATSU  JAIYOS  AUDIT  CO.,  LTD.</w:t>
      </w:r>
    </w:p>
    <w:sectPr w:rsidR="000A2022" w:rsidRPr="00F34A15" w:rsidSect="00B5432C">
      <w:headerReference w:type="default" r:id="rId10"/>
      <w:pgSz w:w="11907" w:h="16839" w:code="9"/>
      <w:pgMar w:top="1440" w:right="1224" w:bottom="720" w:left="1440" w:header="864" w:footer="432" w:gutter="0"/>
      <w:pgNumType w:fmt="numberInDash" w:start="2"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F4045" w14:textId="77777777" w:rsidR="004F355E" w:rsidRDefault="004F355E" w:rsidP="009509CF">
      <w:pPr>
        <w:spacing w:after="0"/>
      </w:pPr>
      <w:r>
        <w:separator/>
      </w:r>
    </w:p>
  </w:endnote>
  <w:endnote w:type="continuationSeparator" w:id="0">
    <w:p w14:paraId="7E91FA41" w14:textId="77777777" w:rsidR="004F355E" w:rsidRDefault="004F355E"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4792" w14:textId="2C20A839" w:rsidR="005B77DC" w:rsidRPr="005B77DC" w:rsidRDefault="005B77DC" w:rsidP="005B77DC">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9D63" w14:textId="77777777" w:rsidR="004F355E" w:rsidRDefault="004F355E" w:rsidP="009509CF">
      <w:pPr>
        <w:spacing w:after="0"/>
      </w:pPr>
      <w:r>
        <w:separator/>
      </w:r>
    </w:p>
  </w:footnote>
  <w:footnote w:type="continuationSeparator" w:id="0">
    <w:p w14:paraId="3DFACBD0" w14:textId="77777777" w:rsidR="004F355E" w:rsidRDefault="004F355E"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6C060" w14:textId="1B5878D8" w:rsidR="005B77DC" w:rsidRPr="005B77DC" w:rsidRDefault="005B77DC" w:rsidP="005B77DC">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673C" w14:textId="77777777" w:rsidR="00B5432C" w:rsidRDefault="00B5432C" w:rsidP="00B5432C">
    <w:pPr>
      <w:pStyle w:val="Header"/>
      <w:tabs>
        <w:tab w:val="center" w:pos="4581"/>
      </w:tabs>
      <w:spacing w:line="-200" w:lineRule="auto"/>
      <w:ind w:right="7"/>
      <w:rPr>
        <w:rFonts w:ascii="Univers" w:eastAsia="Angsana New" w:hAnsi="Univers"/>
        <w:b/>
        <w:bCs/>
        <w:sz w:val="16"/>
        <w:szCs w:val="16"/>
        <w:cs/>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4AAF147B" w14:textId="77777777" w:rsidR="00B5432C" w:rsidRDefault="00B5432C" w:rsidP="00B5432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9B1888D" w14:textId="043FD2FB" w:rsidR="00B5432C" w:rsidRDefault="00B5432C" w:rsidP="005B77DC">
    <w:pPr>
      <w:pStyle w:val="Header"/>
      <w:jc w:val="center"/>
      <w:rPr>
        <w:rFonts w:ascii="Times New Roman" w:hAnsi="Times New Roman" w:cs="Times New Roman"/>
        <w:b/>
        <w:bCs/>
        <w:sz w:val="24"/>
        <w:szCs w:val="24"/>
      </w:rPr>
    </w:pPr>
  </w:p>
  <w:p w14:paraId="6AD06934" w14:textId="77777777" w:rsidR="00B5432C" w:rsidRPr="00B5432C" w:rsidRDefault="00B5432C" w:rsidP="005B77DC">
    <w:pPr>
      <w:pStyle w:val="Header"/>
      <w:jc w:val="center"/>
      <w:rPr>
        <w:rFonts w:ascii="Times New Roman" w:hAnsi="Times New Roman" w:cs="Times New Roman"/>
        <w:sz w:val="24"/>
        <w:szCs w:val="24"/>
      </w:rPr>
    </w:pPr>
    <w:r w:rsidRPr="00B5432C">
      <w:rPr>
        <w:rFonts w:ascii="Times New Roman" w:hAnsi="Times New Roman" w:cs="Times New Roman"/>
        <w:sz w:val="24"/>
        <w:szCs w:val="24"/>
      </w:rPr>
      <w:fldChar w:fldCharType="begin"/>
    </w:r>
    <w:r w:rsidRPr="00B5432C">
      <w:rPr>
        <w:rFonts w:ascii="Times New Roman" w:hAnsi="Times New Roman" w:cs="Times New Roman"/>
        <w:sz w:val="24"/>
        <w:szCs w:val="24"/>
      </w:rPr>
      <w:instrText xml:space="preserve"> PAGE   \* MERGEFORMAT </w:instrText>
    </w:r>
    <w:r w:rsidRPr="00B5432C">
      <w:rPr>
        <w:rFonts w:ascii="Times New Roman" w:hAnsi="Times New Roman" w:cs="Times New Roman"/>
        <w:sz w:val="24"/>
        <w:szCs w:val="24"/>
      </w:rPr>
      <w:fldChar w:fldCharType="separate"/>
    </w:r>
    <w:r w:rsidRPr="00B5432C">
      <w:rPr>
        <w:rFonts w:ascii="Times New Roman" w:hAnsi="Times New Roman" w:cs="Times New Roman"/>
        <w:noProof/>
        <w:sz w:val="24"/>
        <w:szCs w:val="24"/>
      </w:rPr>
      <w:t>1</w:t>
    </w:r>
    <w:r w:rsidRPr="00B5432C">
      <w:rPr>
        <w:rFonts w:ascii="Times New Roman" w:hAnsi="Times New Roman" w:cs="Times New Roman"/>
        <w:noProof/>
        <w:sz w:val="24"/>
        <w:szCs w:val="24"/>
      </w:rPr>
      <w:fldChar w:fldCharType="end"/>
    </w:r>
  </w:p>
  <w:p w14:paraId="5860E3E1" w14:textId="77777777" w:rsidR="00B5432C" w:rsidRDefault="00B5432C" w:rsidP="005B77DC">
    <w:pPr>
      <w:pStyle w:val="Header"/>
      <w:jc w:val="center"/>
      <w:rPr>
        <w:rFonts w:ascii="Times New Roman" w:hAnsi="Times New Roman" w:cs="Times New Roman"/>
        <w:sz w:val="24"/>
        <w:szCs w:val="24"/>
      </w:rPr>
    </w:pPr>
  </w:p>
  <w:p w14:paraId="18130F79" w14:textId="77777777" w:rsidR="00B5432C" w:rsidRPr="00B5432C" w:rsidRDefault="00B5432C" w:rsidP="005B77DC">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4B4AA3C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16804">
    <w:abstractNumId w:val="4"/>
  </w:num>
  <w:num w:numId="2" w16cid:durableId="1547066866">
    <w:abstractNumId w:val="1"/>
  </w:num>
  <w:num w:numId="3" w16cid:durableId="1263414256">
    <w:abstractNumId w:val="6"/>
  </w:num>
  <w:num w:numId="4" w16cid:durableId="1404377828">
    <w:abstractNumId w:val="3"/>
  </w:num>
  <w:num w:numId="5" w16cid:durableId="1250770432">
    <w:abstractNumId w:val="0"/>
  </w:num>
  <w:num w:numId="6" w16cid:durableId="1392850153">
    <w:abstractNumId w:val="2"/>
  </w:num>
  <w:num w:numId="7" w16cid:durableId="21009804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4B66"/>
    <w:rsid w:val="0001413B"/>
    <w:rsid w:val="00021AFD"/>
    <w:rsid w:val="00034A93"/>
    <w:rsid w:val="000434C8"/>
    <w:rsid w:val="00044C04"/>
    <w:rsid w:val="00045AF4"/>
    <w:rsid w:val="0006158F"/>
    <w:rsid w:val="0006200B"/>
    <w:rsid w:val="00066526"/>
    <w:rsid w:val="000706C6"/>
    <w:rsid w:val="00072AFA"/>
    <w:rsid w:val="00072B97"/>
    <w:rsid w:val="000869E5"/>
    <w:rsid w:val="00086B66"/>
    <w:rsid w:val="00087D28"/>
    <w:rsid w:val="000A2022"/>
    <w:rsid w:val="000A2A79"/>
    <w:rsid w:val="000A41FD"/>
    <w:rsid w:val="000C37A5"/>
    <w:rsid w:val="000C6596"/>
    <w:rsid w:val="000D2E23"/>
    <w:rsid w:val="000D6CBA"/>
    <w:rsid w:val="000D6DE6"/>
    <w:rsid w:val="000E06B5"/>
    <w:rsid w:val="000E0E3C"/>
    <w:rsid w:val="000F7484"/>
    <w:rsid w:val="000F7B29"/>
    <w:rsid w:val="00100402"/>
    <w:rsid w:val="001126B7"/>
    <w:rsid w:val="00115FCB"/>
    <w:rsid w:val="00123BD1"/>
    <w:rsid w:val="00125735"/>
    <w:rsid w:val="00133F10"/>
    <w:rsid w:val="001340A7"/>
    <w:rsid w:val="00135FB4"/>
    <w:rsid w:val="00136681"/>
    <w:rsid w:val="0014619F"/>
    <w:rsid w:val="001474CA"/>
    <w:rsid w:val="00151D08"/>
    <w:rsid w:val="00156607"/>
    <w:rsid w:val="001572BA"/>
    <w:rsid w:val="0017096B"/>
    <w:rsid w:val="001802F7"/>
    <w:rsid w:val="00181ED9"/>
    <w:rsid w:val="00183304"/>
    <w:rsid w:val="001835A2"/>
    <w:rsid w:val="001838DB"/>
    <w:rsid w:val="00192900"/>
    <w:rsid w:val="00192C15"/>
    <w:rsid w:val="00193A5F"/>
    <w:rsid w:val="001A195A"/>
    <w:rsid w:val="001B5CC3"/>
    <w:rsid w:val="001B6CEC"/>
    <w:rsid w:val="001D076F"/>
    <w:rsid w:val="001D1147"/>
    <w:rsid w:val="001D46AC"/>
    <w:rsid w:val="001D63E1"/>
    <w:rsid w:val="001E35A6"/>
    <w:rsid w:val="001E58B8"/>
    <w:rsid w:val="00217D6E"/>
    <w:rsid w:val="00220CA0"/>
    <w:rsid w:val="002221A9"/>
    <w:rsid w:val="002272D2"/>
    <w:rsid w:val="0023464C"/>
    <w:rsid w:val="0023641F"/>
    <w:rsid w:val="002525A3"/>
    <w:rsid w:val="002525AD"/>
    <w:rsid w:val="00254140"/>
    <w:rsid w:val="002648E9"/>
    <w:rsid w:val="0027080A"/>
    <w:rsid w:val="00271D63"/>
    <w:rsid w:val="00274B14"/>
    <w:rsid w:val="00283C23"/>
    <w:rsid w:val="00285EBD"/>
    <w:rsid w:val="00291100"/>
    <w:rsid w:val="002A46DC"/>
    <w:rsid w:val="002A79C4"/>
    <w:rsid w:val="002B13FF"/>
    <w:rsid w:val="002B3DA4"/>
    <w:rsid w:val="002B7E4D"/>
    <w:rsid w:val="002C336A"/>
    <w:rsid w:val="002C63C2"/>
    <w:rsid w:val="002D61C4"/>
    <w:rsid w:val="002D7855"/>
    <w:rsid w:val="002E62EA"/>
    <w:rsid w:val="002F7ECD"/>
    <w:rsid w:val="00306110"/>
    <w:rsid w:val="00310F9D"/>
    <w:rsid w:val="00315646"/>
    <w:rsid w:val="00320B09"/>
    <w:rsid w:val="003277FB"/>
    <w:rsid w:val="00327F65"/>
    <w:rsid w:val="00330689"/>
    <w:rsid w:val="00340119"/>
    <w:rsid w:val="00346355"/>
    <w:rsid w:val="00346DBE"/>
    <w:rsid w:val="003470C5"/>
    <w:rsid w:val="0035122E"/>
    <w:rsid w:val="00352C2F"/>
    <w:rsid w:val="00361DC6"/>
    <w:rsid w:val="003624AC"/>
    <w:rsid w:val="00373C0B"/>
    <w:rsid w:val="00384852"/>
    <w:rsid w:val="00385D71"/>
    <w:rsid w:val="003A3464"/>
    <w:rsid w:val="003A3682"/>
    <w:rsid w:val="003B2728"/>
    <w:rsid w:val="003B7729"/>
    <w:rsid w:val="003C344B"/>
    <w:rsid w:val="003D76E2"/>
    <w:rsid w:val="003E1A75"/>
    <w:rsid w:val="003E277A"/>
    <w:rsid w:val="003E76C9"/>
    <w:rsid w:val="003F56CC"/>
    <w:rsid w:val="00401C98"/>
    <w:rsid w:val="00410508"/>
    <w:rsid w:val="00411021"/>
    <w:rsid w:val="0041498D"/>
    <w:rsid w:val="004212D1"/>
    <w:rsid w:val="00423336"/>
    <w:rsid w:val="0044182E"/>
    <w:rsid w:val="00442E25"/>
    <w:rsid w:val="004436EE"/>
    <w:rsid w:val="00446998"/>
    <w:rsid w:val="00457F3F"/>
    <w:rsid w:val="004659BF"/>
    <w:rsid w:val="004702B6"/>
    <w:rsid w:val="00473B80"/>
    <w:rsid w:val="00473FF4"/>
    <w:rsid w:val="00477061"/>
    <w:rsid w:val="00477EED"/>
    <w:rsid w:val="00484154"/>
    <w:rsid w:val="004B0748"/>
    <w:rsid w:val="004B53C4"/>
    <w:rsid w:val="004C74E5"/>
    <w:rsid w:val="004F355E"/>
    <w:rsid w:val="004F3623"/>
    <w:rsid w:val="004F7BAD"/>
    <w:rsid w:val="00503457"/>
    <w:rsid w:val="005238E8"/>
    <w:rsid w:val="0052524B"/>
    <w:rsid w:val="005263AE"/>
    <w:rsid w:val="0053311C"/>
    <w:rsid w:val="00535E92"/>
    <w:rsid w:val="00543E29"/>
    <w:rsid w:val="005448BD"/>
    <w:rsid w:val="0055513F"/>
    <w:rsid w:val="00580C60"/>
    <w:rsid w:val="00584D08"/>
    <w:rsid w:val="0059377F"/>
    <w:rsid w:val="005940B8"/>
    <w:rsid w:val="005966CD"/>
    <w:rsid w:val="005A7276"/>
    <w:rsid w:val="005B1D6E"/>
    <w:rsid w:val="005B29C8"/>
    <w:rsid w:val="005B6B77"/>
    <w:rsid w:val="005B77DC"/>
    <w:rsid w:val="005C1D45"/>
    <w:rsid w:val="005C2BCC"/>
    <w:rsid w:val="005D795C"/>
    <w:rsid w:val="005E1669"/>
    <w:rsid w:val="005E5E3F"/>
    <w:rsid w:val="005F5B39"/>
    <w:rsid w:val="00603DE2"/>
    <w:rsid w:val="00605BBE"/>
    <w:rsid w:val="00624C1A"/>
    <w:rsid w:val="00625AA3"/>
    <w:rsid w:val="00627F44"/>
    <w:rsid w:val="00633B04"/>
    <w:rsid w:val="00643615"/>
    <w:rsid w:val="0066051C"/>
    <w:rsid w:val="00663FFF"/>
    <w:rsid w:val="00670401"/>
    <w:rsid w:val="006815D6"/>
    <w:rsid w:val="00682635"/>
    <w:rsid w:val="006829D3"/>
    <w:rsid w:val="006854D1"/>
    <w:rsid w:val="00685559"/>
    <w:rsid w:val="006A3244"/>
    <w:rsid w:val="006A4041"/>
    <w:rsid w:val="006B16D1"/>
    <w:rsid w:val="006B1AE5"/>
    <w:rsid w:val="006B3C49"/>
    <w:rsid w:val="006C15B1"/>
    <w:rsid w:val="006C4165"/>
    <w:rsid w:val="006C4F58"/>
    <w:rsid w:val="006D011D"/>
    <w:rsid w:val="006D2A6E"/>
    <w:rsid w:val="006E14FC"/>
    <w:rsid w:val="006E6F6B"/>
    <w:rsid w:val="006F63EF"/>
    <w:rsid w:val="007057E4"/>
    <w:rsid w:val="00712BD7"/>
    <w:rsid w:val="007136A0"/>
    <w:rsid w:val="0072612A"/>
    <w:rsid w:val="0073363B"/>
    <w:rsid w:val="007339E6"/>
    <w:rsid w:val="00736FC3"/>
    <w:rsid w:val="00744FFB"/>
    <w:rsid w:val="00762D08"/>
    <w:rsid w:val="007732ED"/>
    <w:rsid w:val="00780179"/>
    <w:rsid w:val="007C1B00"/>
    <w:rsid w:val="007C24D0"/>
    <w:rsid w:val="007E71EC"/>
    <w:rsid w:val="007E7B8A"/>
    <w:rsid w:val="007F34B7"/>
    <w:rsid w:val="007F7A22"/>
    <w:rsid w:val="008039A1"/>
    <w:rsid w:val="008048A7"/>
    <w:rsid w:val="008075C7"/>
    <w:rsid w:val="0081054F"/>
    <w:rsid w:val="00815C5F"/>
    <w:rsid w:val="008260F6"/>
    <w:rsid w:val="008337AF"/>
    <w:rsid w:val="00844DED"/>
    <w:rsid w:val="00853C07"/>
    <w:rsid w:val="0086072D"/>
    <w:rsid w:val="00862F16"/>
    <w:rsid w:val="008714DE"/>
    <w:rsid w:val="00876C1B"/>
    <w:rsid w:val="008821A4"/>
    <w:rsid w:val="0089544E"/>
    <w:rsid w:val="008979E0"/>
    <w:rsid w:val="008A6767"/>
    <w:rsid w:val="008B0CFC"/>
    <w:rsid w:val="008B124C"/>
    <w:rsid w:val="008B6D27"/>
    <w:rsid w:val="008C282C"/>
    <w:rsid w:val="008C44B5"/>
    <w:rsid w:val="008E5E91"/>
    <w:rsid w:val="00901DF3"/>
    <w:rsid w:val="00903B01"/>
    <w:rsid w:val="00911FCA"/>
    <w:rsid w:val="00920CA9"/>
    <w:rsid w:val="00943F7B"/>
    <w:rsid w:val="009473B7"/>
    <w:rsid w:val="009509CF"/>
    <w:rsid w:val="0095347A"/>
    <w:rsid w:val="00955D8F"/>
    <w:rsid w:val="00966095"/>
    <w:rsid w:val="00977BE1"/>
    <w:rsid w:val="00982583"/>
    <w:rsid w:val="009849BA"/>
    <w:rsid w:val="00990E05"/>
    <w:rsid w:val="00992AE5"/>
    <w:rsid w:val="009A5A42"/>
    <w:rsid w:val="009B072B"/>
    <w:rsid w:val="009E45AD"/>
    <w:rsid w:val="009F2CE7"/>
    <w:rsid w:val="009F4AE5"/>
    <w:rsid w:val="00A02AA9"/>
    <w:rsid w:val="00A060F8"/>
    <w:rsid w:val="00A32C90"/>
    <w:rsid w:val="00A330B3"/>
    <w:rsid w:val="00A339DA"/>
    <w:rsid w:val="00A54859"/>
    <w:rsid w:val="00A555B2"/>
    <w:rsid w:val="00A56625"/>
    <w:rsid w:val="00A65DF8"/>
    <w:rsid w:val="00A72AE2"/>
    <w:rsid w:val="00A7588C"/>
    <w:rsid w:val="00A77B3A"/>
    <w:rsid w:val="00A8627C"/>
    <w:rsid w:val="00A87F9C"/>
    <w:rsid w:val="00AB2411"/>
    <w:rsid w:val="00AB5B65"/>
    <w:rsid w:val="00AC4C9C"/>
    <w:rsid w:val="00AD40B2"/>
    <w:rsid w:val="00AD446B"/>
    <w:rsid w:val="00AD779C"/>
    <w:rsid w:val="00AE01BA"/>
    <w:rsid w:val="00AE622D"/>
    <w:rsid w:val="00AF1EEA"/>
    <w:rsid w:val="00B0002C"/>
    <w:rsid w:val="00B01100"/>
    <w:rsid w:val="00B203A9"/>
    <w:rsid w:val="00B2255B"/>
    <w:rsid w:val="00B239E6"/>
    <w:rsid w:val="00B34E1F"/>
    <w:rsid w:val="00B53395"/>
    <w:rsid w:val="00B5432C"/>
    <w:rsid w:val="00B55A30"/>
    <w:rsid w:val="00B61A47"/>
    <w:rsid w:val="00B623A9"/>
    <w:rsid w:val="00B65D18"/>
    <w:rsid w:val="00B67397"/>
    <w:rsid w:val="00B7074A"/>
    <w:rsid w:val="00B762E1"/>
    <w:rsid w:val="00B854E2"/>
    <w:rsid w:val="00B86015"/>
    <w:rsid w:val="00B95EC7"/>
    <w:rsid w:val="00BA727D"/>
    <w:rsid w:val="00BB2525"/>
    <w:rsid w:val="00BC00CA"/>
    <w:rsid w:val="00BC1D2E"/>
    <w:rsid w:val="00BD1C63"/>
    <w:rsid w:val="00BD2664"/>
    <w:rsid w:val="00BE2677"/>
    <w:rsid w:val="00BF477A"/>
    <w:rsid w:val="00C01193"/>
    <w:rsid w:val="00C2134F"/>
    <w:rsid w:val="00C37F37"/>
    <w:rsid w:val="00C61283"/>
    <w:rsid w:val="00C62260"/>
    <w:rsid w:val="00C644CD"/>
    <w:rsid w:val="00C77656"/>
    <w:rsid w:val="00C81C3C"/>
    <w:rsid w:val="00C86F6D"/>
    <w:rsid w:val="00CA07DA"/>
    <w:rsid w:val="00CA4B66"/>
    <w:rsid w:val="00CB45F6"/>
    <w:rsid w:val="00CC7B20"/>
    <w:rsid w:val="00CD1DB1"/>
    <w:rsid w:val="00CD1F54"/>
    <w:rsid w:val="00CE48F9"/>
    <w:rsid w:val="00CF3BAD"/>
    <w:rsid w:val="00CF6F81"/>
    <w:rsid w:val="00D00BE7"/>
    <w:rsid w:val="00D05F06"/>
    <w:rsid w:val="00D12E8B"/>
    <w:rsid w:val="00D13EA5"/>
    <w:rsid w:val="00D3134B"/>
    <w:rsid w:val="00D52075"/>
    <w:rsid w:val="00D732F3"/>
    <w:rsid w:val="00D74578"/>
    <w:rsid w:val="00D97320"/>
    <w:rsid w:val="00DA3DB5"/>
    <w:rsid w:val="00DC217A"/>
    <w:rsid w:val="00DC599C"/>
    <w:rsid w:val="00DC6C78"/>
    <w:rsid w:val="00DC6E6A"/>
    <w:rsid w:val="00DD7D7F"/>
    <w:rsid w:val="00DF773C"/>
    <w:rsid w:val="00E01B81"/>
    <w:rsid w:val="00E036AB"/>
    <w:rsid w:val="00E05E1D"/>
    <w:rsid w:val="00E0716A"/>
    <w:rsid w:val="00E1260E"/>
    <w:rsid w:val="00E17CF7"/>
    <w:rsid w:val="00E30667"/>
    <w:rsid w:val="00E31643"/>
    <w:rsid w:val="00E32086"/>
    <w:rsid w:val="00E44E43"/>
    <w:rsid w:val="00E575A8"/>
    <w:rsid w:val="00E61CB0"/>
    <w:rsid w:val="00E631BC"/>
    <w:rsid w:val="00E6502E"/>
    <w:rsid w:val="00E852C8"/>
    <w:rsid w:val="00E85C3F"/>
    <w:rsid w:val="00E87277"/>
    <w:rsid w:val="00E91FDB"/>
    <w:rsid w:val="00E950B9"/>
    <w:rsid w:val="00E96BD4"/>
    <w:rsid w:val="00EA4037"/>
    <w:rsid w:val="00EA6470"/>
    <w:rsid w:val="00EC76B1"/>
    <w:rsid w:val="00EC79B6"/>
    <w:rsid w:val="00EC7E96"/>
    <w:rsid w:val="00EE1FBB"/>
    <w:rsid w:val="00EE6837"/>
    <w:rsid w:val="00EF02D7"/>
    <w:rsid w:val="00EF16B4"/>
    <w:rsid w:val="00EF1732"/>
    <w:rsid w:val="00EF34C4"/>
    <w:rsid w:val="00EF420C"/>
    <w:rsid w:val="00F03BBD"/>
    <w:rsid w:val="00F2125A"/>
    <w:rsid w:val="00F2600E"/>
    <w:rsid w:val="00F26334"/>
    <w:rsid w:val="00F3338F"/>
    <w:rsid w:val="00F34A15"/>
    <w:rsid w:val="00F416D1"/>
    <w:rsid w:val="00F41BDF"/>
    <w:rsid w:val="00F76110"/>
    <w:rsid w:val="00F80534"/>
    <w:rsid w:val="00F91B02"/>
    <w:rsid w:val="00F93472"/>
    <w:rsid w:val="00F95664"/>
    <w:rsid w:val="00F968B8"/>
    <w:rsid w:val="00F97DC5"/>
    <w:rsid w:val="00FA3A86"/>
    <w:rsid w:val="00FA3B6C"/>
    <w:rsid w:val="00FA4340"/>
    <w:rsid w:val="00FC6F74"/>
    <w:rsid w:val="00FD4526"/>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F417A"/>
  <w15:chartTrackingRefBased/>
  <w15:docId w15:val="{25DD720F-1C17-442D-BF18-633A5451D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9509CF"/>
    <w:pPr>
      <w:tabs>
        <w:tab w:val="center" w:pos="4680"/>
        <w:tab w:val="right" w:pos="9360"/>
      </w:tabs>
      <w:spacing w:after="0"/>
    </w:pPr>
    <w:rPr>
      <w:szCs w:val="28"/>
    </w:rPr>
  </w:style>
  <w:style w:type="character" w:customStyle="1" w:styleId="HeaderChar">
    <w:name w:val="Header Char"/>
    <w:aliases w:val=" Char Char"/>
    <w:link w:val="Header"/>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link w:val="Footer"/>
    <w:uiPriority w:val="99"/>
    <w:rsid w:val="009509CF"/>
    <w:rPr>
      <w:szCs w:val="28"/>
    </w:rPr>
  </w:style>
  <w:style w:type="paragraph" w:styleId="FootnoteText">
    <w:name w:val="footnote text"/>
    <w:basedOn w:val="Normal"/>
    <w:link w:val="FootnoteTextChar"/>
    <w:uiPriority w:val="99"/>
    <w:semiHidden/>
    <w:unhideWhenUsed/>
    <w:rsid w:val="00AE01BA"/>
    <w:pPr>
      <w:spacing w:after="0"/>
    </w:pPr>
    <w:rPr>
      <w:sz w:val="20"/>
      <w:szCs w:val="25"/>
    </w:rPr>
  </w:style>
  <w:style w:type="character" w:customStyle="1" w:styleId="FootnoteTextChar">
    <w:name w:val="Footnote Text Char"/>
    <w:link w:val="FootnoteText"/>
    <w:uiPriority w:val="99"/>
    <w:semiHidden/>
    <w:rsid w:val="00AE01BA"/>
    <w:rPr>
      <w:sz w:val="20"/>
      <w:szCs w:val="25"/>
    </w:rPr>
  </w:style>
  <w:style w:type="character" w:styleId="FootnoteReference">
    <w:name w:val="footnote reference"/>
    <w:uiPriority w:val="99"/>
    <w:semiHidden/>
    <w:unhideWhenUsed/>
    <w:rsid w:val="00AE01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AB493-5C1D-42C1-8EB3-6003BEB5438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asathon@deloitte.com</cp:lastModifiedBy>
  <cp:revision>11</cp:revision>
  <cp:lastPrinted>2025-05-02T08:37:00Z</cp:lastPrinted>
  <dcterms:created xsi:type="dcterms:W3CDTF">2024-04-24T13:54:00Z</dcterms:created>
  <dcterms:modified xsi:type="dcterms:W3CDTF">2025-05-02T08:37:00Z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2022-03-18T02:17:34Z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aeb2d421-0e5d-427c-a19a-f40a1e8a0319</vt:lpwstr>
  </property>
  <property fmtid="{D5CDD505-2E9C-101B-9397-08002B2CF9AE}" pid="8" name="MSIP_Label_ea60d57e-af5b-4752-ac57-3e4f28ca11dc_ContentBits">
    <vt:lpwstr>0</vt:lpwstr>
  </property>
</Properties>
</file>