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8" w:type="dxa"/>
        <w:tblLook w:val="01E0" w:firstRow="1" w:lastRow="1" w:firstColumn="1" w:lastColumn="1" w:noHBand="0" w:noVBand="0"/>
      </w:tblPr>
      <w:tblGrid>
        <w:gridCol w:w="1998"/>
        <w:gridCol w:w="8280"/>
      </w:tblGrid>
      <w:tr w:rsidR="000E773D" w:rsidRPr="00045AEE"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cs/>
              </w:rPr>
            </w:pPr>
          </w:p>
        </w:tc>
        <w:tc>
          <w:tcPr>
            <w:tcW w:w="8280" w:type="dxa"/>
            <w:vAlign w:val="center"/>
          </w:tcPr>
          <w:p w14:paraId="3803A51E" w14:textId="77777777" w:rsidR="002F3E5C" w:rsidRPr="00045AEE" w:rsidRDefault="002F3E5C" w:rsidP="00571746">
            <w:pPr>
              <w:adjustRightInd w:val="0"/>
              <w:spacing w:line="380" w:lineRule="exact"/>
              <w:ind w:left="12" w:right="-43"/>
              <w:rPr>
                <w:rFonts w:hAnsi="Tms Rmn" w:cstheme="minorBidi"/>
                <w:color w:val="7E7F82"/>
                <w:sz w:val="28"/>
                <w:lang w:eastAsia="en-US"/>
              </w:rPr>
            </w:pPr>
            <w:r w:rsidRPr="00045AEE">
              <w:rPr>
                <w:rFonts w:hAnsi="Tms Rmn" w:cs="Times New Roman"/>
                <w:color w:val="7E7F82"/>
                <w:sz w:val="28"/>
                <w:lang w:eastAsia="en-US"/>
              </w:rPr>
              <w:t>Heng Leasing and Capital Public Company Limited</w:t>
            </w:r>
          </w:p>
          <w:p w14:paraId="34664AFF" w14:textId="294443E7" w:rsidR="00571746" w:rsidRPr="00045AEE" w:rsidRDefault="00571746" w:rsidP="00571746">
            <w:pPr>
              <w:adjustRightInd w:val="0"/>
              <w:spacing w:line="380" w:lineRule="exact"/>
              <w:ind w:left="12" w:right="-43"/>
              <w:rPr>
                <w:rFonts w:eastAsia="MS Mincho"/>
                <w:color w:val="7F7E82"/>
                <w:sz w:val="28"/>
                <w:szCs w:val="28"/>
                <w:lang w:eastAsia="en-US"/>
              </w:rPr>
            </w:pPr>
            <w:r w:rsidRPr="00045AEE">
              <w:rPr>
                <w:rFonts w:eastAsia="MS Mincho"/>
                <w:color w:val="7F7E82"/>
                <w:sz w:val="28"/>
                <w:szCs w:val="28"/>
              </w:rPr>
              <w:t>Review report and financial information</w:t>
            </w:r>
          </w:p>
          <w:p w14:paraId="7F767C73" w14:textId="44D183FB" w:rsidR="0053742B" w:rsidRPr="00045AEE" w:rsidRDefault="0053742B" w:rsidP="0053742B">
            <w:pPr>
              <w:tabs>
                <w:tab w:val="left" w:pos="3240"/>
              </w:tabs>
              <w:spacing w:line="380" w:lineRule="exact"/>
              <w:ind w:left="14"/>
              <w:jc w:val="thaiDistribute"/>
              <w:rPr>
                <w:rFonts w:eastAsia="MS Mincho"/>
                <w:color w:val="7F7E82"/>
                <w:sz w:val="28"/>
                <w:szCs w:val="28"/>
              </w:rPr>
            </w:pPr>
            <w:r w:rsidRPr="00045AEE">
              <w:rPr>
                <w:rFonts w:eastAsia="MS Mincho"/>
                <w:color w:val="7F7E82"/>
                <w:sz w:val="28"/>
                <w:szCs w:val="28"/>
              </w:rPr>
              <w:t xml:space="preserve">For the three-month period ended </w:t>
            </w:r>
          </w:p>
          <w:p w14:paraId="6DDEBC6F" w14:textId="69C77699" w:rsidR="000E773D" w:rsidRPr="00045AEE" w:rsidRDefault="00967E17" w:rsidP="0053742B">
            <w:pPr>
              <w:tabs>
                <w:tab w:val="left" w:pos="3240"/>
              </w:tabs>
              <w:spacing w:line="380" w:lineRule="exact"/>
              <w:ind w:left="14"/>
              <w:jc w:val="thaiDistribute"/>
              <w:rPr>
                <w:rFonts w:ascii="Angsana New" w:eastAsia="MS Mincho" w:hAnsi="Angsana New" w:cs="Times New Roman"/>
                <w:b/>
                <w:bCs/>
                <w:color w:val="7E7F82"/>
                <w:sz w:val="28"/>
                <w:szCs w:val="36"/>
              </w:rPr>
            </w:pPr>
            <w:r>
              <w:rPr>
                <w:rFonts w:eastAsia="MS Mincho"/>
                <w:color w:val="7F7E82"/>
                <w:sz w:val="28"/>
                <w:szCs w:val="28"/>
              </w:rPr>
              <w:t>31 March 2025</w:t>
            </w:r>
          </w:p>
        </w:tc>
      </w:tr>
    </w:tbl>
    <w:p w14:paraId="4F8B11A9" w14:textId="77777777" w:rsidR="000E773D" w:rsidRPr="00045AEE" w:rsidRDefault="000E773D" w:rsidP="00575AE7">
      <w:pPr>
        <w:jc w:val="thaiDistribute"/>
        <w:sectPr w:rsidR="000E773D" w:rsidRPr="00045AEE" w:rsidSect="003369AD">
          <w:footerReference w:type="even" r:id="rId11"/>
          <w:footerReference w:type="default" r:id="rId12"/>
          <w:pgSz w:w="11907" w:h="16840" w:code="9"/>
          <w:pgMar w:top="2304" w:right="1080" w:bottom="11520" w:left="360" w:header="720" w:footer="720" w:gutter="0"/>
          <w:pgNumType w:start="1"/>
          <w:cols w:space="720"/>
          <w:docGrid w:linePitch="360"/>
        </w:sectPr>
      </w:pPr>
    </w:p>
    <w:p w14:paraId="25315990" w14:textId="77777777" w:rsidR="003369AD" w:rsidRPr="00045AEE"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045AEE">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045AEE"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045AEE">
        <w:rPr>
          <w:rFonts w:ascii="Arial" w:eastAsia="Calibri" w:hAnsi="Arial" w:cs="Arial"/>
          <w:color w:val="000000"/>
          <w:sz w:val="22"/>
          <w:szCs w:val="22"/>
          <w:lang w:eastAsia="en-US"/>
        </w:rPr>
        <w:t xml:space="preserve">To the Shareholders of </w:t>
      </w:r>
      <w:r w:rsidR="002F3E5C" w:rsidRPr="00045AEE">
        <w:rPr>
          <w:rFonts w:ascii="Arial" w:eastAsia="Calibri" w:hAnsi="Arial" w:cs="Arial"/>
          <w:color w:val="000000"/>
          <w:sz w:val="22"/>
          <w:szCs w:val="22"/>
          <w:lang w:eastAsia="en-US"/>
        </w:rPr>
        <w:t>Heng Leasing and Capital Public Company Limited</w:t>
      </w:r>
    </w:p>
    <w:p w14:paraId="177CF8F8" w14:textId="6CF2E0F0" w:rsidR="003369AD" w:rsidRPr="00045AEE"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w:t>
      </w:r>
      <w:r w:rsidR="00C46CE1" w:rsidRPr="00045AEE">
        <w:rPr>
          <w:rFonts w:ascii="Arial" w:eastAsia="Calibri" w:hAnsi="Arial" w:cs="Arial"/>
          <w:sz w:val="22"/>
          <w:szCs w:val="22"/>
          <w:lang w:eastAsia="en-US"/>
        </w:rPr>
        <w:t xml:space="preserve">have reviewed the accompanying </w:t>
      </w:r>
      <w:r w:rsidR="00226F4A">
        <w:rPr>
          <w:rFonts w:ascii="Arial" w:eastAsia="Calibri" w:hAnsi="Arial" w:cs="Arial"/>
          <w:sz w:val="22"/>
          <w:szCs w:val="22"/>
          <w:lang w:eastAsia="en-US"/>
        </w:rPr>
        <w:t>financial information</w:t>
      </w:r>
      <w:r w:rsidR="00C46CE1" w:rsidRPr="00045AEE">
        <w:rPr>
          <w:rFonts w:ascii="Arial" w:eastAsia="Calibri" w:hAnsi="Arial" w:cs="Arial"/>
          <w:sz w:val="22"/>
          <w:szCs w:val="22"/>
          <w:lang w:eastAsia="en-US"/>
        </w:rPr>
        <w:t xml:space="preserve"> of </w:t>
      </w:r>
      <w:r w:rsidR="00C46CE1" w:rsidRPr="00045AEE">
        <w:rPr>
          <w:rFonts w:ascii="Arial" w:eastAsia="Calibri" w:hAnsi="Arial" w:cs="Arial"/>
          <w:color w:val="000000"/>
          <w:sz w:val="22"/>
          <w:szCs w:val="22"/>
          <w:lang w:eastAsia="en-US"/>
        </w:rPr>
        <w:t xml:space="preserve">Heng Leasing and Capital Public </w:t>
      </w:r>
      <w:r w:rsidR="00C46CE1" w:rsidRPr="00045AEE">
        <w:rPr>
          <w:rFonts w:ascii="Arial" w:eastAsia="Calibri" w:hAnsi="Arial" w:cs="Arial"/>
          <w:sz w:val="22"/>
          <w:szCs w:val="22"/>
          <w:lang w:eastAsia="en-US"/>
        </w:rPr>
        <w:t xml:space="preserve">Company Limited </w:t>
      </w:r>
      <w:r w:rsidR="00226F4A">
        <w:rPr>
          <w:rFonts w:ascii="Arial" w:eastAsia="Calibri" w:hAnsi="Arial" w:cs="Arial"/>
          <w:sz w:val="22"/>
          <w:szCs w:val="22"/>
          <w:lang w:eastAsia="en-US"/>
        </w:rPr>
        <w:t xml:space="preserve">(the Company), which comprises the statement of financial position </w:t>
      </w:r>
      <w:r w:rsidR="00C46CE1" w:rsidRPr="00045AEE">
        <w:rPr>
          <w:rFonts w:ascii="Arial" w:eastAsia="Calibri" w:hAnsi="Arial" w:cs="Arial"/>
          <w:sz w:val="22"/>
          <w:szCs w:val="22"/>
          <w:lang w:eastAsia="en-US"/>
        </w:rPr>
        <w:t xml:space="preserve">as at </w:t>
      </w:r>
      <w:r w:rsidR="00226F4A">
        <w:rPr>
          <w:rFonts w:ascii="Arial" w:eastAsia="Calibri" w:hAnsi="Arial" w:cs="Arial"/>
          <w:sz w:val="22"/>
          <w:szCs w:val="22"/>
          <w:lang w:eastAsia="en-US"/>
        </w:rPr>
        <w:t xml:space="preserve">               </w:t>
      </w:r>
      <w:r w:rsidR="00967E17">
        <w:rPr>
          <w:rFonts w:ascii="Arial" w:eastAsia="Calibri" w:hAnsi="Arial" w:cs="Arial"/>
          <w:sz w:val="22"/>
          <w:szCs w:val="22"/>
          <w:lang w:eastAsia="en-US"/>
        </w:rPr>
        <w:t>31 March 2025</w:t>
      </w:r>
      <w:r w:rsidR="00C46CE1" w:rsidRPr="00045AEE">
        <w:rPr>
          <w:rFonts w:ascii="Arial" w:eastAsia="Calibri" w:hAnsi="Arial" w:cs="Arial"/>
          <w:sz w:val="22"/>
          <w:szCs w:val="22"/>
          <w:lang w:eastAsia="en-US"/>
        </w:rPr>
        <w:t>, the related statements of comprehensive income</w:t>
      </w:r>
      <w:r w:rsidR="001438F9">
        <w:rPr>
          <w:rFonts w:ascii="Arial" w:eastAsia="Calibri" w:hAnsi="Arial" w:cs="Arial"/>
          <w:sz w:val="22"/>
          <w:szCs w:val="22"/>
          <w:lang w:eastAsia="en-US"/>
        </w:rPr>
        <w:t xml:space="preserve">, </w:t>
      </w:r>
      <w:r w:rsidR="00C46CE1" w:rsidRPr="00045AEE">
        <w:rPr>
          <w:rFonts w:ascii="Arial" w:eastAsia="Calibri" w:hAnsi="Arial" w:cs="Arial"/>
          <w:sz w:val="22"/>
          <w:szCs w:val="22"/>
          <w:lang w:eastAsia="en-US"/>
        </w:rPr>
        <w:t xml:space="preserve">changes in shareholders’ equity and cash flows for the </w:t>
      </w:r>
      <w:r w:rsidR="00967E17">
        <w:rPr>
          <w:rFonts w:ascii="Arial" w:eastAsia="Calibri" w:hAnsi="Arial" w:cs="Arial"/>
          <w:sz w:val="22"/>
          <w:szCs w:val="22"/>
          <w:lang w:eastAsia="en-US"/>
        </w:rPr>
        <w:t>three</w:t>
      </w:r>
      <w:r w:rsidR="006E4180">
        <w:rPr>
          <w:rFonts w:ascii="Arial" w:eastAsia="Calibri" w:hAnsi="Arial" w:cs="Arial"/>
          <w:sz w:val="22"/>
          <w:szCs w:val="22"/>
          <w:lang w:eastAsia="en-US"/>
        </w:rPr>
        <w:t>-month</w:t>
      </w:r>
      <w:r w:rsidR="00C46CE1" w:rsidRPr="00045AEE">
        <w:rPr>
          <w:rFonts w:ascii="Arial" w:eastAsia="Calibri" w:hAnsi="Arial" w:cs="Arial"/>
          <w:sz w:val="22"/>
          <w:szCs w:val="22"/>
          <w:lang w:eastAsia="en-US"/>
        </w:rPr>
        <w:t xml:space="preserve"> period then ended</w:t>
      </w:r>
      <w:r w:rsidR="00415B00"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 xml:space="preserve">as well as the condensed notes to the </w:t>
      </w:r>
      <w:r w:rsidR="00571746" w:rsidRPr="00045AEE">
        <w:rPr>
          <w:rFonts w:ascii="Arial" w:eastAsia="Calibri" w:hAnsi="Arial" w:cs="Arial"/>
          <w:sz w:val="22"/>
          <w:szCs w:val="22"/>
          <w:lang w:eastAsia="en-US"/>
        </w:rPr>
        <w:t>interim</w:t>
      </w:r>
      <w:r w:rsidRPr="00045AEE">
        <w:rPr>
          <w:rFonts w:ascii="Arial" w:eastAsia="Calibri" w:hAnsi="Arial" w:cs="Arial"/>
          <w:sz w:val="22"/>
          <w:szCs w:val="22"/>
          <w:lang w:eastAsia="en-US"/>
        </w:rPr>
        <w:t xml:space="preserve"> </w:t>
      </w:r>
      <w:r w:rsidR="001C74A6" w:rsidRPr="00045AEE">
        <w:rPr>
          <w:rFonts w:ascii="Arial" w:eastAsia="Calibri" w:hAnsi="Arial" w:cs="Arial"/>
          <w:sz w:val="22"/>
          <w:szCs w:val="22"/>
          <w:lang w:eastAsia="en-US"/>
        </w:rPr>
        <w:t xml:space="preserve">financial </w:t>
      </w:r>
      <w:r w:rsidRPr="00045AEE">
        <w:rPr>
          <w:rFonts w:ascii="Arial" w:eastAsia="Calibri" w:hAnsi="Arial" w:cs="Arial"/>
          <w:sz w:val="22"/>
          <w:szCs w:val="22"/>
          <w:lang w:eastAsia="en-US"/>
        </w:rPr>
        <w:t>statements</w:t>
      </w:r>
      <w:r w:rsidR="00571746" w:rsidRPr="00045AEE">
        <w:rPr>
          <w:rFonts w:ascii="Arial" w:eastAsia="Calibri" w:hAnsi="Arial" w:cs="Arial"/>
          <w:sz w:val="22"/>
          <w:szCs w:val="22"/>
          <w:lang w:eastAsia="en-US"/>
        </w:rPr>
        <w:t xml:space="preserve"> (collectively “</w:t>
      </w:r>
      <w:r w:rsidR="00226F4A">
        <w:rPr>
          <w:rFonts w:ascii="Arial" w:eastAsia="Calibri" w:hAnsi="Arial" w:cs="Arial"/>
          <w:sz w:val="22"/>
          <w:szCs w:val="22"/>
          <w:lang w:eastAsia="en-US"/>
        </w:rPr>
        <w:t xml:space="preserve">the </w:t>
      </w:r>
      <w:r w:rsidR="00571746" w:rsidRPr="00045AEE">
        <w:rPr>
          <w:rFonts w:ascii="Arial" w:eastAsia="Calibri" w:hAnsi="Arial" w:cs="Arial"/>
          <w:sz w:val="22"/>
          <w:szCs w:val="22"/>
          <w:lang w:eastAsia="en-US"/>
        </w:rPr>
        <w:t xml:space="preserve">interim financial information”). </w:t>
      </w:r>
      <w:r w:rsidRPr="00045AEE">
        <w:rPr>
          <w:rFonts w:ascii="Arial" w:eastAsia="Calibri" w:hAnsi="Arial" w:cs="Arial"/>
          <w:sz w:val="22"/>
          <w:szCs w:val="22"/>
          <w:lang w:eastAsia="en-US"/>
        </w:rPr>
        <w:t>Management is responsible for the preparation and presentation of this interim financial information in accordance with</w:t>
      </w:r>
      <w:r w:rsidRPr="00045AEE">
        <w:rPr>
          <w:rFonts w:ascii="Arial" w:eastAsia="Calibri" w:hAnsi="Arial" w:cs="Arial"/>
          <w:sz w:val="22"/>
          <w:szCs w:val="22"/>
          <w:cs/>
          <w:lang w:eastAsia="en-US"/>
        </w:rPr>
        <w:t xml:space="preserve"> </w:t>
      </w:r>
      <w:r w:rsidRPr="00045AEE">
        <w:rPr>
          <w:rFonts w:ascii="Arial" w:eastAsia="Calibri" w:hAnsi="Arial" w:cs="Arial"/>
          <w:sz w:val="22"/>
          <w:szCs w:val="22"/>
          <w:lang w:eastAsia="en-US"/>
        </w:rPr>
        <w:t>Thai Accounting Standard 34 Interim Financial Reporting.</w:t>
      </w:r>
      <w:r w:rsidR="002B5599"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Scope of Review</w:t>
      </w:r>
    </w:p>
    <w:p w14:paraId="22C58B5D"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conducted my review in accordance with Thai Standard on Review Engagements </w:t>
      </w:r>
      <w:r w:rsidRPr="00045AEE">
        <w:rPr>
          <w:rFonts w:ascii="Arial" w:eastAsia="Calibri" w:hAnsi="Arial" w:cs="Arial"/>
          <w:sz w:val="22"/>
          <w:szCs w:val="22"/>
          <w:cs/>
          <w:lang w:eastAsia="en-US"/>
        </w:rPr>
        <w:t>2410</w:t>
      </w:r>
      <w:r w:rsidRPr="00045AEE">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Conclusion</w:t>
      </w:r>
    </w:p>
    <w:p w14:paraId="4466D6B7" w14:textId="7A1F79E5"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Based on my review, nothing has come to my attention that causes me to believe that the accompanying interim financial information is not prepared, in all material respects, in accordance with Thai Accounting Standard </w:t>
      </w:r>
      <w:r w:rsidR="00742803" w:rsidRPr="00045AEE">
        <w:rPr>
          <w:rFonts w:ascii="Arial" w:eastAsia="Calibri" w:hAnsi="Arial" w:cs="Arial"/>
          <w:sz w:val="22"/>
          <w:szCs w:val="22"/>
          <w:lang w:eastAsia="en-US"/>
        </w:rPr>
        <w:t>34</w:t>
      </w:r>
      <w:r w:rsidRPr="00045AEE">
        <w:rPr>
          <w:rFonts w:ascii="Arial" w:eastAsia="Calibri" w:hAnsi="Arial" w:cs="Arial"/>
          <w:sz w:val="22"/>
          <w:szCs w:val="22"/>
          <w:lang w:eastAsia="en-US"/>
        </w:rPr>
        <w:t xml:space="preserve"> Interim Financial Reporting.</w:t>
      </w:r>
    </w:p>
    <w:p w14:paraId="58A513A2" w14:textId="35F7416A" w:rsidR="00472B77" w:rsidRPr="00045AEE"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045AEE"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23288C19" w14:textId="5B972941" w:rsidR="00CB0C33" w:rsidRPr="009E30B8" w:rsidRDefault="001438F9" w:rsidP="00472B77">
      <w:pPr>
        <w:tabs>
          <w:tab w:val="left" w:pos="720"/>
          <w:tab w:val="center" w:pos="6300"/>
        </w:tabs>
        <w:spacing w:line="380" w:lineRule="exact"/>
        <w:jc w:val="thaiDistribute"/>
        <w:rPr>
          <w:rFonts w:ascii="Arial" w:hAnsi="Arial" w:cs="Browallia New"/>
          <w:sz w:val="22"/>
          <w:szCs w:val="28"/>
        </w:rPr>
      </w:pPr>
      <w:r w:rsidRPr="001438F9">
        <w:rPr>
          <w:rFonts w:ascii="Arial" w:hAnsi="Arial" w:cs="Browallia New"/>
          <w:sz w:val="22"/>
          <w:szCs w:val="28"/>
        </w:rPr>
        <w:t>Ployjuta Sucanthamal</w:t>
      </w:r>
    </w:p>
    <w:p w14:paraId="240BF4AD" w14:textId="02A86742" w:rsidR="0094236A" w:rsidRPr="009E30B8" w:rsidRDefault="0094236A" w:rsidP="00472B77">
      <w:pPr>
        <w:tabs>
          <w:tab w:val="left" w:pos="720"/>
          <w:tab w:val="center" w:pos="6300"/>
        </w:tabs>
        <w:spacing w:line="380" w:lineRule="exact"/>
        <w:jc w:val="thaiDistribute"/>
        <w:rPr>
          <w:rFonts w:ascii="Arial" w:hAnsi="Arial" w:cs="Arial"/>
          <w:color w:val="000000"/>
          <w:sz w:val="22"/>
          <w:szCs w:val="22"/>
        </w:rPr>
      </w:pPr>
      <w:r w:rsidRPr="009E30B8">
        <w:rPr>
          <w:rFonts w:ascii="Arial" w:hAnsi="Arial" w:cs="Arial"/>
          <w:color w:val="000000"/>
          <w:sz w:val="22"/>
          <w:szCs w:val="22"/>
        </w:rPr>
        <w:t xml:space="preserve">Certified Public Accountant (Thailand) No. </w:t>
      </w:r>
      <w:r w:rsidR="001438F9">
        <w:rPr>
          <w:rFonts w:ascii="Arial" w:hAnsi="Arial" w:cs="Arial"/>
          <w:color w:val="000000"/>
          <w:sz w:val="22"/>
          <w:szCs w:val="22"/>
        </w:rPr>
        <w:t>10678</w:t>
      </w:r>
    </w:p>
    <w:p w14:paraId="79B658B3" w14:textId="77777777" w:rsidR="0094236A" w:rsidRPr="009E30B8" w:rsidRDefault="0094236A" w:rsidP="00162433">
      <w:pPr>
        <w:spacing w:before="240" w:line="380" w:lineRule="exact"/>
        <w:jc w:val="thaiDistribute"/>
        <w:rPr>
          <w:rFonts w:ascii="Arial" w:hAnsi="Arial" w:cs="Arial"/>
          <w:color w:val="000000"/>
          <w:sz w:val="22"/>
          <w:szCs w:val="22"/>
        </w:rPr>
      </w:pPr>
      <w:r w:rsidRPr="009E30B8">
        <w:rPr>
          <w:rFonts w:ascii="Arial" w:hAnsi="Arial" w:cs="Arial"/>
          <w:color w:val="000000"/>
          <w:sz w:val="22"/>
          <w:szCs w:val="22"/>
        </w:rPr>
        <w:t>EY Office Limited</w:t>
      </w:r>
    </w:p>
    <w:p w14:paraId="6375D2A5" w14:textId="048DCA2C" w:rsidR="0094236A" w:rsidRPr="00472B77" w:rsidRDefault="0094236A" w:rsidP="00472B77">
      <w:pPr>
        <w:spacing w:line="380" w:lineRule="exact"/>
        <w:jc w:val="thaiDistribute"/>
        <w:rPr>
          <w:rFonts w:ascii="Arial" w:hAnsi="Arial" w:cs="Cordia New"/>
          <w:color w:val="000000"/>
          <w:sz w:val="22"/>
          <w:szCs w:val="22"/>
        </w:rPr>
      </w:pPr>
      <w:r w:rsidRPr="009E30B8">
        <w:rPr>
          <w:rFonts w:ascii="Arial" w:hAnsi="Arial" w:cs="Arial"/>
          <w:color w:val="000000"/>
          <w:sz w:val="22"/>
          <w:szCs w:val="22"/>
        </w:rPr>
        <w:t>Bangkok:</w:t>
      </w:r>
      <w:r w:rsidR="00726F6A" w:rsidRPr="009E30B8">
        <w:rPr>
          <w:rFonts w:ascii="Arial" w:hAnsi="Arial" w:cs="Arial"/>
          <w:color w:val="000000"/>
          <w:sz w:val="22"/>
          <w:szCs w:val="22"/>
        </w:rPr>
        <w:t xml:space="preserve"> </w:t>
      </w:r>
      <w:r w:rsidR="001438F9">
        <w:rPr>
          <w:rFonts w:ascii="Arial" w:hAnsi="Arial" w:cs="Cordia New"/>
          <w:color w:val="000000"/>
          <w:sz w:val="22"/>
          <w:szCs w:val="22"/>
        </w:rPr>
        <w:t>7 May 2025</w:t>
      </w:r>
    </w:p>
    <w:sectPr w:rsidR="0094236A" w:rsidRPr="00472B77" w:rsidSect="008E50E9">
      <w:footerReference w:type="first" r:id="rId13"/>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BD40A" w14:textId="77777777" w:rsidR="003331EA" w:rsidRDefault="003331EA">
      <w:r>
        <w:separator/>
      </w:r>
    </w:p>
  </w:endnote>
  <w:endnote w:type="continuationSeparator" w:id="0">
    <w:p w14:paraId="032BE739" w14:textId="77777777" w:rsidR="003331EA" w:rsidRDefault="0033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EB9F" w14:textId="64BFE758"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5B69">
      <w:rPr>
        <w:rStyle w:val="PageNumber"/>
        <w:noProof/>
      </w:rPr>
      <w:t>1</w: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4EC7C" w14:textId="77777777" w:rsidR="003331EA" w:rsidRDefault="003331EA">
      <w:r>
        <w:separator/>
      </w:r>
    </w:p>
  </w:footnote>
  <w:footnote w:type="continuationSeparator" w:id="0">
    <w:p w14:paraId="0D113931" w14:textId="77777777" w:rsidR="003331EA" w:rsidRDefault="0033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305547">
    <w:abstractNumId w:val="0"/>
  </w:num>
  <w:num w:numId="2" w16cid:durableId="345446366">
    <w:abstractNumId w:val="2"/>
  </w:num>
  <w:num w:numId="3" w16cid:durableId="926186839">
    <w:abstractNumId w:val="1"/>
  </w:num>
  <w:num w:numId="4" w16cid:durableId="1845391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109C"/>
    <w:rsid w:val="000346DE"/>
    <w:rsid w:val="00040F00"/>
    <w:rsid w:val="000411AE"/>
    <w:rsid w:val="00043B86"/>
    <w:rsid w:val="00043E10"/>
    <w:rsid w:val="00045AEE"/>
    <w:rsid w:val="00051491"/>
    <w:rsid w:val="0005455B"/>
    <w:rsid w:val="000815A7"/>
    <w:rsid w:val="00082422"/>
    <w:rsid w:val="00085A14"/>
    <w:rsid w:val="0008729A"/>
    <w:rsid w:val="00090C0B"/>
    <w:rsid w:val="00090DBF"/>
    <w:rsid w:val="0009374F"/>
    <w:rsid w:val="00096359"/>
    <w:rsid w:val="000A26E9"/>
    <w:rsid w:val="000B1A23"/>
    <w:rsid w:val="000B2021"/>
    <w:rsid w:val="000B27C7"/>
    <w:rsid w:val="000B385E"/>
    <w:rsid w:val="000C3E18"/>
    <w:rsid w:val="000C4C41"/>
    <w:rsid w:val="000C53DE"/>
    <w:rsid w:val="000D15CD"/>
    <w:rsid w:val="000D270B"/>
    <w:rsid w:val="000D2D6F"/>
    <w:rsid w:val="000D472B"/>
    <w:rsid w:val="000D68A1"/>
    <w:rsid w:val="000D781C"/>
    <w:rsid w:val="000D7F39"/>
    <w:rsid w:val="000E5AF2"/>
    <w:rsid w:val="000E5AFB"/>
    <w:rsid w:val="000E773D"/>
    <w:rsid w:val="000F234A"/>
    <w:rsid w:val="001057F2"/>
    <w:rsid w:val="001111FA"/>
    <w:rsid w:val="00111A6A"/>
    <w:rsid w:val="00112106"/>
    <w:rsid w:val="0011335E"/>
    <w:rsid w:val="001424A3"/>
    <w:rsid w:val="00142E13"/>
    <w:rsid w:val="001438F9"/>
    <w:rsid w:val="00143C68"/>
    <w:rsid w:val="00147C8D"/>
    <w:rsid w:val="0015371C"/>
    <w:rsid w:val="00153F52"/>
    <w:rsid w:val="0015796D"/>
    <w:rsid w:val="00162433"/>
    <w:rsid w:val="001832A0"/>
    <w:rsid w:val="00185508"/>
    <w:rsid w:val="0018694B"/>
    <w:rsid w:val="00187D85"/>
    <w:rsid w:val="001907FD"/>
    <w:rsid w:val="00191F17"/>
    <w:rsid w:val="00192EA9"/>
    <w:rsid w:val="00195402"/>
    <w:rsid w:val="00197E88"/>
    <w:rsid w:val="001A346F"/>
    <w:rsid w:val="001A4687"/>
    <w:rsid w:val="001A7FB0"/>
    <w:rsid w:val="001B429A"/>
    <w:rsid w:val="001B4CF2"/>
    <w:rsid w:val="001B4F68"/>
    <w:rsid w:val="001C0D2C"/>
    <w:rsid w:val="001C74A6"/>
    <w:rsid w:val="001D0270"/>
    <w:rsid w:val="001D1395"/>
    <w:rsid w:val="001D4F77"/>
    <w:rsid w:val="001E5D2F"/>
    <w:rsid w:val="001F1DD8"/>
    <w:rsid w:val="001F38EF"/>
    <w:rsid w:val="00203FDB"/>
    <w:rsid w:val="0020496F"/>
    <w:rsid w:val="00205F2E"/>
    <w:rsid w:val="00211147"/>
    <w:rsid w:val="00211835"/>
    <w:rsid w:val="002172D4"/>
    <w:rsid w:val="00224C81"/>
    <w:rsid w:val="00226F4A"/>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19F"/>
    <w:rsid w:val="002C7F20"/>
    <w:rsid w:val="002D0903"/>
    <w:rsid w:val="002D4448"/>
    <w:rsid w:val="002D5837"/>
    <w:rsid w:val="002D63B9"/>
    <w:rsid w:val="002D6C23"/>
    <w:rsid w:val="002E30DD"/>
    <w:rsid w:val="002F1135"/>
    <w:rsid w:val="002F1D1B"/>
    <w:rsid w:val="002F3E5C"/>
    <w:rsid w:val="00311F2F"/>
    <w:rsid w:val="00313E8D"/>
    <w:rsid w:val="003172B3"/>
    <w:rsid w:val="003247EA"/>
    <w:rsid w:val="003331EA"/>
    <w:rsid w:val="00335074"/>
    <w:rsid w:val="003363B9"/>
    <w:rsid w:val="003369AD"/>
    <w:rsid w:val="0033772B"/>
    <w:rsid w:val="00344E75"/>
    <w:rsid w:val="00353E5B"/>
    <w:rsid w:val="003614C9"/>
    <w:rsid w:val="00364572"/>
    <w:rsid w:val="003853DA"/>
    <w:rsid w:val="00387B13"/>
    <w:rsid w:val="00395DA6"/>
    <w:rsid w:val="003979D8"/>
    <w:rsid w:val="003A061D"/>
    <w:rsid w:val="003A301D"/>
    <w:rsid w:val="003B33A4"/>
    <w:rsid w:val="003C16E1"/>
    <w:rsid w:val="003C2FA0"/>
    <w:rsid w:val="003C4356"/>
    <w:rsid w:val="003C449F"/>
    <w:rsid w:val="003C4ABB"/>
    <w:rsid w:val="003F3D91"/>
    <w:rsid w:val="003F5628"/>
    <w:rsid w:val="003F57F3"/>
    <w:rsid w:val="00401414"/>
    <w:rsid w:val="00402B05"/>
    <w:rsid w:val="00403C35"/>
    <w:rsid w:val="004043E5"/>
    <w:rsid w:val="004059B2"/>
    <w:rsid w:val="0040602C"/>
    <w:rsid w:val="00411421"/>
    <w:rsid w:val="004141EA"/>
    <w:rsid w:val="00415B00"/>
    <w:rsid w:val="00420388"/>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069C0"/>
    <w:rsid w:val="00511BB9"/>
    <w:rsid w:val="00511ED7"/>
    <w:rsid w:val="0051225B"/>
    <w:rsid w:val="005231D4"/>
    <w:rsid w:val="005261AF"/>
    <w:rsid w:val="00526DC8"/>
    <w:rsid w:val="00530A8E"/>
    <w:rsid w:val="0053361A"/>
    <w:rsid w:val="0053742B"/>
    <w:rsid w:val="00537D75"/>
    <w:rsid w:val="00537E6A"/>
    <w:rsid w:val="00543504"/>
    <w:rsid w:val="00552477"/>
    <w:rsid w:val="00571746"/>
    <w:rsid w:val="005717F3"/>
    <w:rsid w:val="005757F8"/>
    <w:rsid w:val="00575AE7"/>
    <w:rsid w:val="00580475"/>
    <w:rsid w:val="00591D35"/>
    <w:rsid w:val="00594D21"/>
    <w:rsid w:val="005A264B"/>
    <w:rsid w:val="005A53B6"/>
    <w:rsid w:val="005A6394"/>
    <w:rsid w:val="005B1A4A"/>
    <w:rsid w:val="005B3C12"/>
    <w:rsid w:val="005D5437"/>
    <w:rsid w:val="005E403E"/>
    <w:rsid w:val="005E6995"/>
    <w:rsid w:val="005E6E44"/>
    <w:rsid w:val="005F08B7"/>
    <w:rsid w:val="005F5A19"/>
    <w:rsid w:val="005F7BD7"/>
    <w:rsid w:val="006005F9"/>
    <w:rsid w:val="006026C9"/>
    <w:rsid w:val="00605D0F"/>
    <w:rsid w:val="00606EA1"/>
    <w:rsid w:val="00610310"/>
    <w:rsid w:val="00611760"/>
    <w:rsid w:val="006166E4"/>
    <w:rsid w:val="00617218"/>
    <w:rsid w:val="00632F8A"/>
    <w:rsid w:val="00633F1C"/>
    <w:rsid w:val="00641965"/>
    <w:rsid w:val="00642FC4"/>
    <w:rsid w:val="006456FE"/>
    <w:rsid w:val="00645A08"/>
    <w:rsid w:val="00654FEB"/>
    <w:rsid w:val="00656220"/>
    <w:rsid w:val="00685F5F"/>
    <w:rsid w:val="006A3767"/>
    <w:rsid w:val="006A5140"/>
    <w:rsid w:val="006A589F"/>
    <w:rsid w:val="006B0D36"/>
    <w:rsid w:val="006B70AA"/>
    <w:rsid w:val="006B793B"/>
    <w:rsid w:val="006C6754"/>
    <w:rsid w:val="006D550A"/>
    <w:rsid w:val="006E21BA"/>
    <w:rsid w:val="006E38DE"/>
    <w:rsid w:val="006E4180"/>
    <w:rsid w:val="006E6D9A"/>
    <w:rsid w:val="00721FDB"/>
    <w:rsid w:val="00726F6A"/>
    <w:rsid w:val="007316B5"/>
    <w:rsid w:val="007408FC"/>
    <w:rsid w:val="00742803"/>
    <w:rsid w:val="007522A4"/>
    <w:rsid w:val="007537C2"/>
    <w:rsid w:val="007538BD"/>
    <w:rsid w:val="0076089C"/>
    <w:rsid w:val="0076295D"/>
    <w:rsid w:val="00764D77"/>
    <w:rsid w:val="00781876"/>
    <w:rsid w:val="00784426"/>
    <w:rsid w:val="007A0EB2"/>
    <w:rsid w:val="007A292C"/>
    <w:rsid w:val="007A6BDE"/>
    <w:rsid w:val="007B1277"/>
    <w:rsid w:val="007C0DC3"/>
    <w:rsid w:val="007C31E8"/>
    <w:rsid w:val="007C5D39"/>
    <w:rsid w:val="007D763F"/>
    <w:rsid w:val="007E466D"/>
    <w:rsid w:val="007E6330"/>
    <w:rsid w:val="007E765A"/>
    <w:rsid w:val="00805558"/>
    <w:rsid w:val="0080590F"/>
    <w:rsid w:val="008163F3"/>
    <w:rsid w:val="00817048"/>
    <w:rsid w:val="00832BB4"/>
    <w:rsid w:val="00845539"/>
    <w:rsid w:val="00846223"/>
    <w:rsid w:val="00847EA0"/>
    <w:rsid w:val="008544E5"/>
    <w:rsid w:val="008708F7"/>
    <w:rsid w:val="0087751C"/>
    <w:rsid w:val="00883ECD"/>
    <w:rsid w:val="008859CE"/>
    <w:rsid w:val="008A7405"/>
    <w:rsid w:val="008B1F31"/>
    <w:rsid w:val="008B586A"/>
    <w:rsid w:val="008C2F73"/>
    <w:rsid w:val="008C70B4"/>
    <w:rsid w:val="008D184A"/>
    <w:rsid w:val="008D38E0"/>
    <w:rsid w:val="008D3B16"/>
    <w:rsid w:val="008E1780"/>
    <w:rsid w:val="008E50E9"/>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67E17"/>
    <w:rsid w:val="009707AB"/>
    <w:rsid w:val="00970853"/>
    <w:rsid w:val="009721DC"/>
    <w:rsid w:val="009729A3"/>
    <w:rsid w:val="00973120"/>
    <w:rsid w:val="00977601"/>
    <w:rsid w:val="00977725"/>
    <w:rsid w:val="009852B6"/>
    <w:rsid w:val="00986579"/>
    <w:rsid w:val="00993A40"/>
    <w:rsid w:val="00994644"/>
    <w:rsid w:val="009A5B58"/>
    <w:rsid w:val="009B12F9"/>
    <w:rsid w:val="009B5700"/>
    <w:rsid w:val="009C1C83"/>
    <w:rsid w:val="009D6161"/>
    <w:rsid w:val="009E30B8"/>
    <w:rsid w:val="009E528D"/>
    <w:rsid w:val="009F1F39"/>
    <w:rsid w:val="00A1263E"/>
    <w:rsid w:val="00A1770A"/>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0D91"/>
    <w:rsid w:val="00A97A0E"/>
    <w:rsid w:val="00AA5B69"/>
    <w:rsid w:val="00AB0F31"/>
    <w:rsid w:val="00AB3D0C"/>
    <w:rsid w:val="00AB4AD9"/>
    <w:rsid w:val="00AC4B85"/>
    <w:rsid w:val="00AD4324"/>
    <w:rsid w:val="00AD4AEC"/>
    <w:rsid w:val="00AE272E"/>
    <w:rsid w:val="00AE72AF"/>
    <w:rsid w:val="00AF1627"/>
    <w:rsid w:val="00B01F36"/>
    <w:rsid w:val="00B07C49"/>
    <w:rsid w:val="00B13B68"/>
    <w:rsid w:val="00B13D65"/>
    <w:rsid w:val="00B1472D"/>
    <w:rsid w:val="00B14CBC"/>
    <w:rsid w:val="00B41BDF"/>
    <w:rsid w:val="00B46E1D"/>
    <w:rsid w:val="00B54DF7"/>
    <w:rsid w:val="00B5598E"/>
    <w:rsid w:val="00B8029E"/>
    <w:rsid w:val="00B842BD"/>
    <w:rsid w:val="00B926E2"/>
    <w:rsid w:val="00B97483"/>
    <w:rsid w:val="00B97AE1"/>
    <w:rsid w:val="00BA2E42"/>
    <w:rsid w:val="00BB116D"/>
    <w:rsid w:val="00BD3376"/>
    <w:rsid w:val="00BD5BC9"/>
    <w:rsid w:val="00BE71D1"/>
    <w:rsid w:val="00BF1FDF"/>
    <w:rsid w:val="00BF2778"/>
    <w:rsid w:val="00BF33D7"/>
    <w:rsid w:val="00BF73BD"/>
    <w:rsid w:val="00BF7ED9"/>
    <w:rsid w:val="00C023E8"/>
    <w:rsid w:val="00C03D4F"/>
    <w:rsid w:val="00C12928"/>
    <w:rsid w:val="00C166F2"/>
    <w:rsid w:val="00C16CE7"/>
    <w:rsid w:val="00C241BE"/>
    <w:rsid w:val="00C33B58"/>
    <w:rsid w:val="00C41E88"/>
    <w:rsid w:val="00C46CE1"/>
    <w:rsid w:val="00C52B05"/>
    <w:rsid w:val="00C5743F"/>
    <w:rsid w:val="00C87929"/>
    <w:rsid w:val="00C91ADF"/>
    <w:rsid w:val="00C953DC"/>
    <w:rsid w:val="00C95901"/>
    <w:rsid w:val="00CA324A"/>
    <w:rsid w:val="00CA4D45"/>
    <w:rsid w:val="00CB0C33"/>
    <w:rsid w:val="00CB2387"/>
    <w:rsid w:val="00CC0CD7"/>
    <w:rsid w:val="00CE4EFB"/>
    <w:rsid w:val="00CF0BA6"/>
    <w:rsid w:val="00CF7303"/>
    <w:rsid w:val="00D02339"/>
    <w:rsid w:val="00D02844"/>
    <w:rsid w:val="00D0286E"/>
    <w:rsid w:val="00D033D0"/>
    <w:rsid w:val="00D07639"/>
    <w:rsid w:val="00D24FC6"/>
    <w:rsid w:val="00D301BD"/>
    <w:rsid w:val="00D368B4"/>
    <w:rsid w:val="00D40CB6"/>
    <w:rsid w:val="00D41893"/>
    <w:rsid w:val="00D42723"/>
    <w:rsid w:val="00D43C2A"/>
    <w:rsid w:val="00D45A2D"/>
    <w:rsid w:val="00D52D57"/>
    <w:rsid w:val="00D6073C"/>
    <w:rsid w:val="00D648FE"/>
    <w:rsid w:val="00D655EC"/>
    <w:rsid w:val="00D97120"/>
    <w:rsid w:val="00DA322E"/>
    <w:rsid w:val="00DB265F"/>
    <w:rsid w:val="00DB3554"/>
    <w:rsid w:val="00DC2BE8"/>
    <w:rsid w:val="00DD1ABC"/>
    <w:rsid w:val="00DE08E0"/>
    <w:rsid w:val="00DE39AD"/>
    <w:rsid w:val="00DE4352"/>
    <w:rsid w:val="00DE49F8"/>
    <w:rsid w:val="00DF06BE"/>
    <w:rsid w:val="00DF7E04"/>
    <w:rsid w:val="00E033EE"/>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118B"/>
    <w:rsid w:val="00EC5823"/>
    <w:rsid w:val="00ED2011"/>
    <w:rsid w:val="00ED3DD2"/>
    <w:rsid w:val="00ED522D"/>
    <w:rsid w:val="00EE27A0"/>
    <w:rsid w:val="00EE389E"/>
    <w:rsid w:val="00EE4B93"/>
    <w:rsid w:val="00EE626D"/>
    <w:rsid w:val="00F04446"/>
    <w:rsid w:val="00F201FC"/>
    <w:rsid w:val="00F26EA6"/>
    <w:rsid w:val="00F27F70"/>
    <w:rsid w:val="00F35CB4"/>
    <w:rsid w:val="00F412A8"/>
    <w:rsid w:val="00F4538E"/>
    <w:rsid w:val="00F45C9D"/>
    <w:rsid w:val="00F5118D"/>
    <w:rsid w:val="00F53FE7"/>
    <w:rsid w:val="00F64BC5"/>
    <w:rsid w:val="00F65A9B"/>
    <w:rsid w:val="00F805A7"/>
    <w:rsid w:val="00F82163"/>
    <w:rsid w:val="00F83056"/>
    <w:rsid w:val="00F86DFA"/>
    <w:rsid w:val="00F87AD7"/>
    <w:rsid w:val="00F915FA"/>
    <w:rsid w:val="00F942A8"/>
    <w:rsid w:val="00F97F98"/>
    <w:rsid w:val="00FA2171"/>
    <w:rsid w:val="00FA3B0B"/>
    <w:rsid w:val="00FA5DC5"/>
    <w:rsid w:val="00FA6D99"/>
    <w:rsid w:val="00FB041E"/>
    <w:rsid w:val="00FB3C86"/>
    <w:rsid w:val="00FD2E18"/>
    <w:rsid w:val="00FD3136"/>
    <w:rsid w:val="00FD6200"/>
    <w:rsid w:val="00FD7144"/>
    <w:rsid w:val="00FE5E93"/>
    <w:rsid w:val="00FF458C"/>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0cd5f45b-935d-4fee-8a5d-a6cd099e14b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78D3F62692AE241A16C140D48112B5E" ma:contentTypeVersion="17" ma:contentTypeDescription="Create a new document." ma:contentTypeScope="" ma:versionID="82cdde4ae65066ff9b9099dd671e005d">
  <xsd:schema xmlns:xsd="http://www.w3.org/2001/XMLSchema" xmlns:xs="http://www.w3.org/2001/XMLSchema" xmlns:p="http://schemas.microsoft.com/office/2006/metadata/properties" xmlns:ns2="0cd5f45b-935d-4fee-8a5d-a6cd099e14bf" xmlns:ns3="e2a6e069-4174-44b6-98b1-7cc1ab9d1b0b" xmlns:ns4="50c908b1-f277-4340-90a9-4611d0b0f078" targetNamespace="http://schemas.microsoft.com/office/2006/metadata/properties" ma:root="true" ma:fieldsID="448f828ce33455a56c83e3b9c8e3d2b2" ns2:_="" ns3:_="" ns4:_="">
    <xsd:import namespace="0cd5f45b-935d-4fee-8a5d-a6cd099e14bf"/>
    <xsd:import namespace="e2a6e069-4174-44b6-98b1-7cc1ab9d1b0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f45b-935d-4fee-8a5d-a6cd099e1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a6e069-4174-44b6-98b1-7cc1ab9d1b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173ef4f-c899-48d1-9513-48349b0e7dcb}" ma:internalName="TaxCatchAll" ma:showField="CatchAllData" ma:web="e2a6e069-4174-44b6-98b1-7cc1ab9d1b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customXml/itemProps2.xml><?xml version="1.0" encoding="utf-8"?>
<ds:datastoreItem xmlns:ds="http://schemas.openxmlformats.org/officeDocument/2006/customXml" ds:itemID="{84886FD6-B9FD-4C11-95BD-5764893ACCB7}">
  <ds:schemaRefs>
    <ds:schemaRef ds:uri="http://schemas.microsoft.com/office/2006/metadata/properties"/>
    <ds:schemaRef ds:uri="http://schemas.microsoft.com/office/infopath/2007/PartnerControls"/>
    <ds:schemaRef ds:uri="50c908b1-f277-4340-90a9-4611d0b0f078"/>
    <ds:schemaRef ds:uri="0cd5f45b-935d-4fee-8a5d-a6cd099e14bf"/>
  </ds:schemaRefs>
</ds:datastoreItem>
</file>

<file path=customXml/itemProps3.xml><?xml version="1.0" encoding="utf-8"?>
<ds:datastoreItem xmlns:ds="http://schemas.openxmlformats.org/officeDocument/2006/customXml" ds:itemID="{26677337-904F-4858-8AFB-5F959CF36667}">
  <ds:schemaRefs>
    <ds:schemaRef ds:uri="http://schemas.microsoft.com/sharepoint/v3/contenttype/forms"/>
  </ds:schemaRefs>
</ds:datastoreItem>
</file>

<file path=customXml/itemProps4.xml><?xml version="1.0" encoding="utf-8"?>
<ds:datastoreItem xmlns:ds="http://schemas.openxmlformats.org/officeDocument/2006/customXml" ds:itemID="{765A0EFE-DF9D-40ED-A727-4016FDC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f45b-935d-4fee-8a5d-a6cd099e14bf"/>
    <ds:schemaRef ds:uri="e2a6e069-4174-44b6-98b1-7cc1ab9d1b0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Monthira Nitsuwan</cp:lastModifiedBy>
  <cp:revision>41</cp:revision>
  <cp:lastPrinted>2025-04-28T10:12:00Z</cp:lastPrinted>
  <dcterms:created xsi:type="dcterms:W3CDTF">2023-04-12T03:37:00Z</dcterms:created>
  <dcterms:modified xsi:type="dcterms:W3CDTF">2025-05-07T10:32:00Z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0x010100D78D3F62692AE241A16C140D48112B5E</vt:lpwstr>
  </property>
</Properties>
</file>