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5FA9" w14:textId="77777777" w:rsidR="00C922FB" w:rsidRPr="00AB38B9" w:rsidRDefault="00C922FB" w:rsidP="00C922FB">
      <w:pPr>
        <w:pStyle w:val="Header"/>
        <w:tabs>
          <w:tab w:val="clear" w:pos="8562"/>
          <w:tab w:val="left" w:pos="5328"/>
        </w:tabs>
        <w:spacing w:line="360" w:lineRule="auto"/>
        <w:rPr>
          <w:rFonts w:cs="Browallia New"/>
          <w:color w:val="auto"/>
          <w:sz w:val="32"/>
          <w:szCs w:val="32"/>
          <w:lang w:val="en-US" w:bidi="th-TH"/>
        </w:rPr>
      </w:pPr>
      <w:r w:rsidRPr="00AB38B9">
        <w:rPr>
          <w:rFonts w:cs="Browallia New"/>
          <w:color w:val="auto"/>
          <w:sz w:val="24"/>
          <w:szCs w:val="24"/>
          <w:lang w:val="en-US" w:bidi="th-TH"/>
        </w:rPr>
        <w:t>AUDITOR’S REPORT ON REVIEW OF THE INTERIM</w:t>
      </w:r>
      <w:r w:rsidRPr="00AB38B9">
        <w:rPr>
          <w:rFonts w:cs="Browallia New"/>
          <w:color w:val="auto"/>
          <w:sz w:val="28"/>
          <w:szCs w:val="28"/>
          <w:lang w:val="en-US" w:bidi="th-TH"/>
        </w:rPr>
        <w:t xml:space="preserve"> </w:t>
      </w:r>
      <w:r w:rsidRPr="00AB38B9">
        <w:rPr>
          <w:rFonts w:cs="Browallia New"/>
          <w:color w:val="auto"/>
          <w:sz w:val="28"/>
          <w:szCs w:val="28"/>
          <w:lang w:val="en-US" w:bidi="th-TH"/>
        </w:rPr>
        <w:br/>
      </w:r>
      <w:r w:rsidRPr="00AB38B9">
        <w:rPr>
          <w:rFonts w:cs="Browallia New"/>
          <w:color w:val="auto"/>
          <w:sz w:val="24"/>
          <w:szCs w:val="24"/>
          <w:lang w:val="en-US" w:bidi="th-TH"/>
        </w:rPr>
        <w:t>FINANCIAL INFORMATION</w:t>
      </w:r>
    </w:p>
    <w:p w14:paraId="482AAC34" w14:textId="45CC3C54" w:rsidR="00DD1E47" w:rsidRPr="00AB38B9" w:rsidRDefault="00DD1E47" w:rsidP="006771E8">
      <w:pPr>
        <w:pStyle w:val="BodyText"/>
        <w:rPr>
          <w:rFonts w:ascii="Arial" w:hAnsi="Arial"/>
          <w:sz w:val="19"/>
          <w:szCs w:val="19"/>
        </w:rPr>
      </w:pPr>
    </w:p>
    <w:p w14:paraId="281D2693" w14:textId="77777777" w:rsidR="00D15EA5" w:rsidRPr="00AB38B9" w:rsidRDefault="006F1B19" w:rsidP="00D15EA5">
      <w:pPr>
        <w:pStyle w:val="BodyText"/>
        <w:rPr>
          <w:rFonts w:ascii="Arial" w:hAnsi="Arial"/>
          <w:sz w:val="19"/>
          <w:szCs w:val="19"/>
        </w:rPr>
      </w:pPr>
      <w:r w:rsidRPr="00AB38B9">
        <w:rPr>
          <w:rFonts w:ascii="Arial" w:hAnsi="Arial"/>
          <w:sz w:val="19"/>
          <w:szCs w:val="19"/>
        </w:rPr>
        <w:br/>
      </w:r>
    </w:p>
    <w:p w14:paraId="015DAD86" w14:textId="77777777" w:rsidR="00D15EA5" w:rsidRPr="00AB38B9" w:rsidRDefault="00D15EA5" w:rsidP="00D15EA5">
      <w:pPr>
        <w:pStyle w:val="BodyText"/>
        <w:rPr>
          <w:rFonts w:ascii="Arial" w:hAnsi="Arial"/>
          <w:sz w:val="19"/>
          <w:szCs w:val="19"/>
        </w:rPr>
      </w:pPr>
    </w:p>
    <w:p w14:paraId="01D6922D" w14:textId="76619C65" w:rsidR="00D15EA5" w:rsidRPr="00AB38B9" w:rsidRDefault="00D15EA5" w:rsidP="00D15EA5">
      <w:pPr>
        <w:pStyle w:val="BodyText"/>
        <w:rPr>
          <w:rFonts w:ascii="Arial" w:hAnsi="Arial"/>
          <w:sz w:val="19"/>
          <w:szCs w:val="19"/>
          <w:lang w:bidi="th-TH"/>
        </w:rPr>
      </w:pPr>
    </w:p>
    <w:p w14:paraId="19B9CFCC" w14:textId="14A89969" w:rsidR="0046621A" w:rsidRPr="00AB38B9" w:rsidRDefault="0046621A" w:rsidP="00D15EA5">
      <w:pPr>
        <w:pStyle w:val="BodyText"/>
        <w:rPr>
          <w:rFonts w:ascii="Arial" w:hAnsi="Arial"/>
          <w:sz w:val="19"/>
          <w:szCs w:val="19"/>
          <w:lang w:bidi="th-TH"/>
        </w:rPr>
      </w:pPr>
    </w:p>
    <w:p w14:paraId="2948E767" w14:textId="77777777" w:rsidR="00870D74" w:rsidRPr="00AB38B9" w:rsidRDefault="00870D74" w:rsidP="00865EAC">
      <w:pPr>
        <w:spacing w:after="0" w:line="360" w:lineRule="auto"/>
        <w:jc w:val="thaiDistribute"/>
        <w:rPr>
          <w:rFonts w:ascii="Arial" w:hAnsi="Arial"/>
          <w:b/>
          <w:bCs/>
          <w:sz w:val="19"/>
          <w:szCs w:val="19"/>
        </w:rPr>
      </w:pPr>
    </w:p>
    <w:p w14:paraId="3A0A7B88" w14:textId="77777777" w:rsidR="00870D74" w:rsidRPr="00AB38B9" w:rsidRDefault="00870D74" w:rsidP="00865EAC">
      <w:pPr>
        <w:spacing w:after="0" w:line="360" w:lineRule="auto"/>
        <w:jc w:val="thaiDistribute"/>
        <w:rPr>
          <w:rFonts w:ascii="Arial" w:hAnsi="Arial"/>
          <w:b/>
          <w:bCs/>
          <w:sz w:val="19"/>
          <w:szCs w:val="19"/>
        </w:rPr>
      </w:pPr>
    </w:p>
    <w:p w14:paraId="4B690B29" w14:textId="77777777" w:rsidR="00AA56E5" w:rsidRPr="00AB38B9" w:rsidRDefault="00AA56E5" w:rsidP="00870D74">
      <w:pPr>
        <w:spacing w:after="0" w:line="360" w:lineRule="auto"/>
        <w:jc w:val="thaiDistribute"/>
        <w:rPr>
          <w:rFonts w:ascii="Arial" w:hAnsi="Arial" w:cstheme="minorBidi"/>
          <w:b/>
          <w:bCs/>
          <w:sz w:val="19"/>
          <w:szCs w:val="24"/>
          <w:lang w:bidi="th-TH"/>
        </w:rPr>
      </w:pPr>
    </w:p>
    <w:p w14:paraId="6576CC7C" w14:textId="77777777" w:rsidR="00E85BEB" w:rsidRPr="00AB38B9" w:rsidRDefault="00E85BEB" w:rsidP="00870D74">
      <w:pPr>
        <w:spacing w:after="0" w:line="360" w:lineRule="auto"/>
        <w:jc w:val="thaiDistribute"/>
        <w:rPr>
          <w:rFonts w:ascii="Arial" w:hAnsi="Arial" w:cstheme="minorBidi"/>
          <w:b/>
          <w:bCs/>
          <w:sz w:val="19"/>
          <w:szCs w:val="24"/>
          <w:lang w:bidi="th-TH"/>
        </w:rPr>
      </w:pPr>
    </w:p>
    <w:p w14:paraId="055955F0" w14:textId="7D6CA0FD" w:rsidR="00250893" w:rsidRPr="00AB38B9" w:rsidRDefault="005D5BEA" w:rsidP="00870D74">
      <w:pPr>
        <w:spacing w:after="0" w:line="360" w:lineRule="auto"/>
        <w:jc w:val="thaiDistribute"/>
        <w:rPr>
          <w:rFonts w:ascii="Arial" w:hAnsi="Arial"/>
          <w:b/>
          <w:bCs/>
          <w:sz w:val="19"/>
          <w:szCs w:val="19"/>
        </w:rPr>
      </w:pPr>
      <w:r w:rsidRPr="00AB38B9">
        <w:rPr>
          <w:rFonts w:ascii="Arial" w:hAnsi="Arial"/>
          <w:b/>
          <w:bCs/>
          <w:sz w:val="19"/>
          <w:szCs w:val="19"/>
        </w:rPr>
        <w:t>To the</w:t>
      </w:r>
      <w:r w:rsidR="001761D4" w:rsidRPr="00AB38B9">
        <w:rPr>
          <w:rFonts w:ascii="Arial" w:hAnsi="Arial" w:cstheme="minorBidi" w:hint="cs"/>
          <w:b/>
          <w:bCs/>
          <w:sz w:val="19"/>
          <w:szCs w:val="24"/>
          <w:cs/>
          <w:lang w:bidi="th-TH"/>
        </w:rPr>
        <w:t xml:space="preserve"> </w:t>
      </w:r>
      <w:r w:rsidR="001761D4" w:rsidRPr="00AB38B9">
        <w:rPr>
          <w:rFonts w:ascii="Arial" w:hAnsi="Arial" w:cstheme="minorBidi"/>
          <w:b/>
          <w:bCs/>
          <w:sz w:val="19"/>
          <w:szCs w:val="24"/>
          <w:lang w:bidi="th-TH"/>
        </w:rPr>
        <w:t xml:space="preserve">Shareholders and </w:t>
      </w:r>
      <w:r w:rsidR="00F75B6E" w:rsidRPr="00AB38B9">
        <w:rPr>
          <w:rFonts w:ascii="Arial" w:hAnsi="Arial"/>
          <w:b/>
          <w:bCs/>
          <w:sz w:val="19"/>
          <w:szCs w:val="19"/>
          <w:lang w:val="en-US"/>
        </w:rPr>
        <w:t>Board of Director</w:t>
      </w:r>
      <w:r w:rsidR="0046621A" w:rsidRPr="00AB38B9">
        <w:rPr>
          <w:rFonts w:ascii="Arial" w:hAnsi="Arial"/>
          <w:b/>
          <w:bCs/>
          <w:sz w:val="19"/>
          <w:szCs w:val="19"/>
          <w:lang w:val="en-US"/>
        </w:rPr>
        <w:t>s</w:t>
      </w:r>
      <w:r w:rsidRPr="00AB38B9">
        <w:rPr>
          <w:rFonts w:ascii="Arial" w:hAnsi="Arial"/>
          <w:b/>
          <w:bCs/>
          <w:sz w:val="19"/>
          <w:szCs w:val="19"/>
        </w:rPr>
        <w:t xml:space="preserve"> of Italian-Thai Development </w:t>
      </w:r>
    </w:p>
    <w:p w14:paraId="1FB26712" w14:textId="2C526554" w:rsidR="005D5BEA" w:rsidRPr="00AB38B9" w:rsidRDefault="0046621A" w:rsidP="00870D74">
      <w:pPr>
        <w:spacing w:after="0" w:line="360" w:lineRule="auto"/>
        <w:jc w:val="thaiDistribute"/>
        <w:rPr>
          <w:rFonts w:ascii="Arial" w:hAnsi="Arial"/>
          <w:b/>
          <w:bCs/>
          <w:sz w:val="19"/>
          <w:szCs w:val="19"/>
        </w:rPr>
      </w:pPr>
      <w:r w:rsidRPr="00AB38B9">
        <w:rPr>
          <w:rFonts w:ascii="Arial" w:hAnsi="Arial"/>
          <w:b/>
          <w:bCs/>
          <w:sz w:val="19"/>
          <w:szCs w:val="19"/>
        </w:rPr>
        <w:t xml:space="preserve">      </w:t>
      </w:r>
      <w:r w:rsidR="005D5BEA" w:rsidRPr="00AB38B9">
        <w:rPr>
          <w:rFonts w:ascii="Arial" w:hAnsi="Arial"/>
          <w:b/>
          <w:bCs/>
          <w:sz w:val="19"/>
          <w:szCs w:val="19"/>
        </w:rPr>
        <w:t>Public Company Limited</w:t>
      </w:r>
    </w:p>
    <w:p w14:paraId="33480521" w14:textId="77777777" w:rsidR="00C922FB" w:rsidRPr="00AB38B9" w:rsidRDefault="00C922FB" w:rsidP="00AA57F3">
      <w:pPr>
        <w:pStyle w:val="BodyText"/>
        <w:spacing w:after="0" w:line="360" w:lineRule="auto"/>
        <w:jc w:val="thaiDistribute"/>
        <w:rPr>
          <w:rFonts w:ascii="Arial" w:hAnsi="Arial" w:cstheme="minorBidi"/>
          <w:sz w:val="19"/>
          <w:szCs w:val="24"/>
          <w:cs/>
          <w:lang w:bidi="th-TH"/>
        </w:rPr>
      </w:pPr>
    </w:p>
    <w:p w14:paraId="64DEA045" w14:textId="3B7C997F" w:rsidR="007D23F4" w:rsidRPr="00AB38B9" w:rsidRDefault="007D23F4" w:rsidP="00AA57F3">
      <w:pPr>
        <w:pStyle w:val="BodyText"/>
        <w:spacing w:after="0" w:line="360" w:lineRule="auto"/>
        <w:jc w:val="thaiDistribute"/>
        <w:rPr>
          <w:rFonts w:ascii="Arial" w:hAnsi="Arial"/>
          <w:sz w:val="19"/>
          <w:szCs w:val="19"/>
        </w:rPr>
      </w:pPr>
      <w:r w:rsidRPr="00AB38B9">
        <w:rPr>
          <w:rFonts w:ascii="Arial" w:hAnsi="Arial"/>
          <w:sz w:val="19"/>
          <w:szCs w:val="19"/>
        </w:rPr>
        <w:t xml:space="preserve">I have reviewed the interim consolidated and separate financial information of </w:t>
      </w:r>
      <w:r w:rsidR="001A53AD" w:rsidRPr="00AB38B9">
        <w:rPr>
          <w:rFonts w:ascii="Arial" w:hAnsi="Arial"/>
          <w:sz w:val="19"/>
          <w:szCs w:val="19"/>
        </w:rPr>
        <w:t>Italian-Thai</w:t>
      </w:r>
      <w:r w:rsidR="00E85BEB" w:rsidRPr="00AB38B9">
        <w:rPr>
          <w:rFonts w:ascii="Arial" w:hAnsi="Arial" w:cstheme="minorBidi"/>
          <w:sz w:val="19"/>
          <w:szCs w:val="24"/>
          <w:cs/>
          <w:lang w:bidi="th-TH"/>
        </w:rPr>
        <w:br/>
      </w:r>
      <w:r w:rsidR="001A53AD" w:rsidRPr="00AB38B9">
        <w:rPr>
          <w:rFonts w:ascii="Arial" w:hAnsi="Arial"/>
          <w:sz w:val="19"/>
          <w:szCs w:val="19"/>
        </w:rPr>
        <w:t xml:space="preserve">Development </w:t>
      </w:r>
      <w:r w:rsidRPr="00AB38B9">
        <w:rPr>
          <w:rFonts w:ascii="Arial" w:hAnsi="Arial"/>
          <w:sz w:val="19"/>
          <w:szCs w:val="19"/>
        </w:rPr>
        <w:t xml:space="preserve">Public Company Limited </w:t>
      </w:r>
      <w:r w:rsidR="00984F95" w:rsidRPr="00AB38B9">
        <w:rPr>
          <w:rFonts w:ascii="Arial" w:hAnsi="Arial" w:cstheme="minorBidi"/>
          <w:sz w:val="19"/>
          <w:szCs w:val="24"/>
          <w:lang w:val="en-US" w:bidi="th-TH"/>
        </w:rPr>
        <w:t>(</w:t>
      </w:r>
      <w:r w:rsidR="000918E9">
        <w:rPr>
          <w:rFonts w:ascii="Arial" w:hAnsi="Arial" w:cstheme="minorBidi"/>
          <w:sz w:val="19"/>
          <w:szCs w:val="24"/>
          <w:lang w:val="en-US" w:bidi="th-TH"/>
        </w:rPr>
        <w:t>t</w:t>
      </w:r>
      <w:r w:rsidR="00984F95" w:rsidRPr="00AB38B9">
        <w:rPr>
          <w:rFonts w:ascii="Arial" w:hAnsi="Arial" w:cstheme="minorBidi"/>
          <w:sz w:val="19"/>
          <w:szCs w:val="24"/>
          <w:lang w:val="en-US" w:bidi="th-TH"/>
        </w:rPr>
        <w:t xml:space="preserve">he Company) </w:t>
      </w:r>
      <w:r w:rsidRPr="00AB38B9">
        <w:rPr>
          <w:rFonts w:ascii="Arial" w:hAnsi="Arial"/>
          <w:sz w:val="19"/>
          <w:szCs w:val="19"/>
        </w:rPr>
        <w:t>and its subsidiaries (</w:t>
      </w:r>
      <w:r w:rsidR="000918E9">
        <w:rPr>
          <w:rFonts w:ascii="Arial" w:hAnsi="Arial"/>
          <w:sz w:val="19"/>
          <w:szCs w:val="19"/>
        </w:rPr>
        <w:t>t</w:t>
      </w:r>
      <w:r w:rsidRPr="00AB38B9">
        <w:rPr>
          <w:rFonts w:ascii="Arial" w:hAnsi="Arial"/>
          <w:sz w:val="19"/>
          <w:szCs w:val="19"/>
        </w:rPr>
        <w:t xml:space="preserve">he Group). These comprise the consolidated and separate statements of financial position as </w:t>
      </w:r>
      <w:r w:rsidR="00847112" w:rsidRPr="00AB38B9">
        <w:rPr>
          <w:rFonts w:ascii="Arial" w:hAnsi="Arial"/>
          <w:sz w:val="19"/>
          <w:szCs w:val="19"/>
        </w:rPr>
        <w:t>of</w:t>
      </w:r>
      <w:r w:rsidR="001A53AD" w:rsidRPr="00AB38B9">
        <w:rPr>
          <w:rFonts w:ascii="Arial" w:hAnsi="Arial"/>
          <w:sz w:val="19"/>
          <w:szCs w:val="19"/>
        </w:rPr>
        <w:t xml:space="preserve"> </w:t>
      </w:r>
      <w:r w:rsidR="004E21F4">
        <w:rPr>
          <w:rFonts w:ascii="Arial" w:hAnsi="Arial"/>
          <w:sz w:val="19"/>
          <w:szCs w:val="19"/>
        </w:rPr>
        <w:t>30 June</w:t>
      </w:r>
      <w:r w:rsidR="00A4505C" w:rsidRPr="00AB38B9">
        <w:rPr>
          <w:rFonts w:ascii="Arial" w:hAnsi="Arial"/>
          <w:sz w:val="19"/>
          <w:szCs w:val="19"/>
        </w:rPr>
        <w:t xml:space="preserve"> 2025</w:t>
      </w:r>
      <w:r w:rsidRPr="00AB38B9">
        <w:rPr>
          <w:rFonts w:ascii="Arial" w:hAnsi="Arial"/>
          <w:sz w:val="19"/>
          <w:szCs w:val="19"/>
        </w:rPr>
        <w:t>, the</w:t>
      </w:r>
      <w:r w:rsidR="00AA7D58">
        <w:rPr>
          <w:rFonts w:ascii="Arial" w:hAnsi="Arial" w:cstheme="minorBidi" w:hint="cs"/>
          <w:sz w:val="19"/>
          <w:szCs w:val="24"/>
          <w:cs/>
          <w:lang w:bidi="th-TH"/>
        </w:rPr>
        <w:t xml:space="preserve"> </w:t>
      </w:r>
      <w:r w:rsidRPr="00AB38B9">
        <w:rPr>
          <w:rFonts w:ascii="Arial" w:hAnsi="Arial"/>
          <w:sz w:val="19"/>
          <w:szCs w:val="19"/>
        </w:rPr>
        <w:t>consolidated and separate statements of comprehensive income</w:t>
      </w:r>
      <w:r w:rsidR="005349B5">
        <w:rPr>
          <w:rFonts w:ascii="Arial" w:hAnsi="Arial"/>
          <w:sz w:val="19"/>
          <w:szCs w:val="19"/>
        </w:rPr>
        <w:t xml:space="preserve"> for the three-month and </w:t>
      </w:r>
      <w:r w:rsidR="005349B5">
        <w:rPr>
          <w:rFonts w:ascii="Arial" w:hAnsi="Arial"/>
          <w:sz w:val="19"/>
          <w:szCs w:val="19"/>
        </w:rPr>
        <w:br/>
        <w:t>six-month period</w:t>
      </w:r>
      <w:r w:rsidR="00BF6BD5">
        <w:rPr>
          <w:rFonts w:ascii="Arial" w:hAnsi="Arial"/>
          <w:sz w:val="19"/>
          <w:szCs w:val="19"/>
        </w:rPr>
        <w:t>s</w:t>
      </w:r>
      <w:r w:rsidR="005349B5">
        <w:rPr>
          <w:rFonts w:ascii="Arial" w:hAnsi="Arial"/>
          <w:sz w:val="19"/>
          <w:szCs w:val="19"/>
        </w:rPr>
        <w:t xml:space="preserve"> </w:t>
      </w:r>
      <w:r w:rsidR="001834F6">
        <w:rPr>
          <w:rFonts w:ascii="Arial" w:hAnsi="Arial" w:cs="Browallia New"/>
          <w:sz w:val="19"/>
          <w:szCs w:val="24"/>
          <w:lang w:val="en-US" w:bidi="th-TH"/>
        </w:rPr>
        <w:t>then</w:t>
      </w:r>
      <w:r w:rsidR="00C31A58">
        <w:rPr>
          <w:rFonts w:ascii="Arial" w:hAnsi="Arial" w:cs="Browallia New" w:hint="cs"/>
          <w:sz w:val="19"/>
          <w:szCs w:val="24"/>
          <w:cs/>
          <w:lang w:bidi="th-TH"/>
        </w:rPr>
        <w:t xml:space="preserve"> </w:t>
      </w:r>
      <w:r w:rsidR="005349B5">
        <w:rPr>
          <w:rFonts w:ascii="Arial" w:hAnsi="Arial"/>
          <w:sz w:val="19"/>
          <w:szCs w:val="19"/>
        </w:rPr>
        <w:t>ended</w:t>
      </w:r>
      <w:r w:rsidRPr="00AB38B9">
        <w:rPr>
          <w:rFonts w:ascii="Arial" w:hAnsi="Arial"/>
          <w:sz w:val="19"/>
          <w:szCs w:val="19"/>
        </w:rPr>
        <w:t xml:space="preserve">, </w:t>
      </w:r>
      <w:r w:rsidR="00A60B53">
        <w:rPr>
          <w:rFonts w:ascii="Arial" w:hAnsi="Arial"/>
          <w:sz w:val="19"/>
          <w:szCs w:val="19"/>
        </w:rPr>
        <w:t xml:space="preserve">the related consolidated and separate </w:t>
      </w:r>
      <w:r w:rsidR="00896D38">
        <w:rPr>
          <w:rFonts w:ascii="Arial" w:hAnsi="Arial"/>
          <w:sz w:val="19"/>
          <w:szCs w:val="19"/>
        </w:rPr>
        <w:t xml:space="preserve">statements of </w:t>
      </w:r>
      <w:r w:rsidRPr="00AB38B9">
        <w:rPr>
          <w:rFonts w:ascii="Arial" w:hAnsi="Arial"/>
          <w:sz w:val="19"/>
          <w:szCs w:val="19"/>
        </w:rPr>
        <w:t xml:space="preserve">changes in equity and cash flows for the </w:t>
      </w:r>
      <w:r w:rsidR="005349B5">
        <w:rPr>
          <w:rFonts w:ascii="Arial" w:hAnsi="Arial"/>
          <w:sz w:val="19"/>
          <w:szCs w:val="19"/>
        </w:rPr>
        <w:t>six</w:t>
      </w:r>
      <w:r w:rsidRPr="00AB38B9">
        <w:rPr>
          <w:rFonts w:ascii="Arial" w:hAnsi="Arial"/>
          <w:sz w:val="19"/>
          <w:szCs w:val="19"/>
        </w:rPr>
        <w:t xml:space="preserve">-month period then ended, and the condensed notes to the interim financial </w:t>
      </w:r>
      <w:r w:rsidR="00B8325D" w:rsidRPr="00AB38B9">
        <w:rPr>
          <w:rFonts w:ascii="Arial" w:hAnsi="Arial"/>
          <w:sz w:val="19"/>
          <w:szCs w:val="19"/>
        </w:rPr>
        <w:t>information</w:t>
      </w:r>
      <w:r w:rsidRPr="00AB38B9">
        <w:rPr>
          <w:rFonts w:ascii="Arial" w:hAnsi="Arial"/>
          <w:sz w:val="19"/>
          <w:szCs w:val="19"/>
        </w:rPr>
        <w:t xml:space="preserve">. Management is responsible for the preparation and presentation of this interim consolidated and separate financial information in accordance with Thai Accounting Standard 34, </w:t>
      </w:r>
      <w:r w:rsidRPr="005B0B5D">
        <w:rPr>
          <w:rFonts w:ascii="Arial" w:hAnsi="Arial"/>
          <w:spacing w:val="-2"/>
          <w:sz w:val="19"/>
          <w:szCs w:val="19"/>
        </w:rPr>
        <w:t xml:space="preserve">“Interim Financial Reporting”. </w:t>
      </w:r>
      <w:r w:rsidR="005B0B5D" w:rsidRPr="005B0B5D">
        <w:rPr>
          <w:rFonts w:ascii="Arial" w:hAnsi="Arial"/>
          <w:spacing w:val="-2"/>
          <w:sz w:val="19"/>
          <w:szCs w:val="19"/>
        </w:rPr>
        <w:t xml:space="preserve"> </w:t>
      </w:r>
      <w:r w:rsidRPr="005B0B5D">
        <w:rPr>
          <w:rFonts w:ascii="Arial" w:hAnsi="Arial"/>
          <w:spacing w:val="-2"/>
          <w:sz w:val="19"/>
          <w:szCs w:val="19"/>
        </w:rPr>
        <w:t>My responsibility is to express a conclusion on this interim consolidated</w:t>
      </w:r>
      <w:r w:rsidRPr="00AB38B9">
        <w:rPr>
          <w:rFonts w:ascii="Arial" w:hAnsi="Arial"/>
          <w:sz w:val="19"/>
          <w:szCs w:val="19"/>
        </w:rPr>
        <w:t xml:space="preserve"> and separate financial information based on my review.</w:t>
      </w:r>
    </w:p>
    <w:p w14:paraId="7292E7DD" w14:textId="77777777" w:rsidR="00F93FA8" w:rsidRPr="00AB38B9" w:rsidRDefault="00F93FA8" w:rsidP="001F0A1C">
      <w:pPr>
        <w:spacing w:line="360" w:lineRule="auto"/>
        <w:jc w:val="distribute"/>
        <w:rPr>
          <w:rFonts w:ascii="Arial" w:hAnsi="Arial"/>
          <w:b/>
          <w:bCs/>
          <w:sz w:val="19"/>
          <w:szCs w:val="19"/>
        </w:rPr>
      </w:pPr>
    </w:p>
    <w:p w14:paraId="4C855C70" w14:textId="0AD6412D" w:rsidR="005D5BEA" w:rsidRPr="00AB38B9" w:rsidRDefault="005D5BEA" w:rsidP="00870D74">
      <w:pPr>
        <w:spacing w:after="0" w:line="360" w:lineRule="auto"/>
        <w:jc w:val="thaiDistribute"/>
        <w:rPr>
          <w:rFonts w:ascii="Arial" w:hAnsi="Arial"/>
          <w:b/>
          <w:bCs/>
          <w:sz w:val="19"/>
          <w:szCs w:val="19"/>
        </w:rPr>
      </w:pPr>
      <w:r w:rsidRPr="00AB38B9">
        <w:rPr>
          <w:rFonts w:ascii="Arial" w:hAnsi="Arial"/>
          <w:b/>
          <w:bCs/>
          <w:sz w:val="19"/>
          <w:szCs w:val="19"/>
        </w:rPr>
        <w:t xml:space="preserve">Scope of </w:t>
      </w:r>
      <w:r w:rsidR="0001283B" w:rsidRPr="00AB38B9">
        <w:rPr>
          <w:rFonts w:ascii="Arial" w:hAnsi="Arial"/>
          <w:b/>
          <w:bCs/>
          <w:sz w:val="19"/>
          <w:szCs w:val="19"/>
        </w:rPr>
        <w:t>R</w:t>
      </w:r>
      <w:r w:rsidRPr="00AB38B9">
        <w:rPr>
          <w:rFonts w:ascii="Arial" w:hAnsi="Arial"/>
          <w:b/>
          <w:bCs/>
          <w:sz w:val="19"/>
          <w:szCs w:val="19"/>
        </w:rPr>
        <w:t>eview</w:t>
      </w:r>
    </w:p>
    <w:p w14:paraId="33381B31" w14:textId="77777777" w:rsidR="005D5BEA" w:rsidRPr="00AB38B9" w:rsidRDefault="005D5BEA" w:rsidP="00870D74">
      <w:pPr>
        <w:spacing w:after="0" w:line="360" w:lineRule="auto"/>
        <w:jc w:val="thaiDistribute"/>
        <w:rPr>
          <w:rFonts w:ascii="Arial" w:hAnsi="Arial"/>
          <w:sz w:val="24"/>
          <w:szCs w:val="24"/>
        </w:rPr>
      </w:pPr>
    </w:p>
    <w:p w14:paraId="3ECB5BF9" w14:textId="776543EE" w:rsidR="003E01AC" w:rsidRPr="00AB38B9" w:rsidRDefault="007559F2" w:rsidP="00870D74">
      <w:pPr>
        <w:spacing w:after="0" w:line="360" w:lineRule="auto"/>
        <w:jc w:val="thaiDistribute"/>
        <w:rPr>
          <w:rFonts w:ascii="Arial" w:hAnsi="Arial"/>
          <w:sz w:val="19"/>
          <w:szCs w:val="19"/>
        </w:rPr>
      </w:pPr>
      <w:r w:rsidRPr="00AB38B9">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1ACB23" w14:textId="77777777" w:rsidR="00E11C01" w:rsidRPr="00AB38B9" w:rsidRDefault="00E11C01" w:rsidP="00870D74">
      <w:pPr>
        <w:spacing w:after="0" w:line="360" w:lineRule="auto"/>
        <w:jc w:val="thaiDistribute"/>
        <w:rPr>
          <w:rFonts w:ascii="Arial" w:hAnsi="Arial"/>
          <w:sz w:val="19"/>
          <w:szCs w:val="19"/>
        </w:rPr>
      </w:pPr>
    </w:p>
    <w:p w14:paraId="13FE0BC8" w14:textId="582CB571" w:rsidR="00F93FA8" w:rsidRPr="00AB38B9" w:rsidRDefault="00F93FA8" w:rsidP="00870D74">
      <w:pPr>
        <w:spacing w:after="0" w:line="360" w:lineRule="auto"/>
        <w:jc w:val="thaiDistribute"/>
        <w:rPr>
          <w:rFonts w:ascii="Arial" w:hAnsi="Arial"/>
          <w:sz w:val="19"/>
          <w:szCs w:val="19"/>
        </w:rPr>
      </w:pPr>
    </w:p>
    <w:p w14:paraId="0B9254A7" w14:textId="77777777" w:rsidR="00D81C6B" w:rsidRPr="00AB38B9" w:rsidRDefault="00D81C6B">
      <w:pPr>
        <w:spacing w:after="0" w:line="240" w:lineRule="auto"/>
        <w:rPr>
          <w:rFonts w:ascii="Arial" w:hAnsi="Arial"/>
          <w:b/>
          <w:bCs/>
          <w:sz w:val="19"/>
          <w:szCs w:val="19"/>
        </w:rPr>
      </w:pPr>
      <w:r w:rsidRPr="00AB38B9">
        <w:rPr>
          <w:rFonts w:ascii="Arial" w:hAnsi="Arial"/>
          <w:b/>
          <w:bCs/>
          <w:sz w:val="19"/>
          <w:szCs w:val="19"/>
        </w:rPr>
        <w:br w:type="page"/>
      </w:r>
    </w:p>
    <w:p w14:paraId="6530B72C" w14:textId="21925F04" w:rsidR="00865EAC" w:rsidRPr="00AB38B9"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AB38B9">
        <w:rPr>
          <w:rFonts w:ascii="Arial" w:hAnsi="Arial"/>
          <w:b/>
          <w:bCs/>
          <w:sz w:val="19"/>
          <w:szCs w:val="19"/>
        </w:rPr>
        <w:lastRenderedPageBreak/>
        <w:t>Basis for</w:t>
      </w:r>
      <w:r w:rsidR="001A7DB1" w:rsidRPr="00AB38B9">
        <w:rPr>
          <w:rFonts w:ascii="Arial" w:hAnsi="Arial"/>
          <w:b/>
          <w:bCs/>
          <w:sz w:val="19"/>
          <w:szCs w:val="19"/>
        </w:rPr>
        <w:t xml:space="preserve"> </w:t>
      </w:r>
      <w:r w:rsidR="00855352" w:rsidRPr="00AB38B9">
        <w:rPr>
          <w:rFonts w:ascii="Arial" w:hAnsi="Arial"/>
          <w:b/>
          <w:bCs/>
          <w:sz w:val="19"/>
          <w:szCs w:val="19"/>
        </w:rPr>
        <w:t xml:space="preserve">Disclaimer of </w:t>
      </w:r>
      <w:r w:rsidR="00C04ACB" w:rsidRPr="00AB38B9">
        <w:rPr>
          <w:rFonts w:ascii="Arial" w:hAnsi="Arial"/>
          <w:b/>
          <w:bCs/>
          <w:sz w:val="19"/>
          <w:szCs w:val="19"/>
        </w:rPr>
        <w:t>Conclusion</w:t>
      </w:r>
    </w:p>
    <w:p w14:paraId="07CB1A37" w14:textId="051E693A" w:rsidR="00E7370F" w:rsidRPr="00AB38B9" w:rsidRDefault="00E7370F"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A18C0DA" w:rsidR="00E7370F" w:rsidRPr="00AB38B9" w:rsidRDefault="00F93310" w:rsidP="00272E9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cs/>
          <w:lang w:bidi="th-TH"/>
        </w:rPr>
      </w:pPr>
      <w:r w:rsidRPr="00AB38B9">
        <w:rPr>
          <w:rFonts w:ascii="Arial" w:hAnsi="Arial"/>
          <w:sz w:val="19"/>
          <w:szCs w:val="19"/>
        </w:rPr>
        <w:t>Material Uncertainty Related to Going Concern</w:t>
      </w:r>
      <w:r w:rsidR="00E7370F" w:rsidRPr="00AB38B9">
        <w:rPr>
          <w:rFonts w:ascii="Arial" w:hAnsi="Arial"/>
          <w:sz w:val="19"/>
          <w:szCs w:val="19"/>
        </w:rPr>
        <w:t xml:space="preserve"> </w:t>
      </w:r>
    </w:p>
    <w:p w14:paraId="1AD644CA" w14:textId="2919C7E9" w:rsidR="008579DF" w:rsidRPr="00AB38B9" w:rsidRDefault="008579DF" w:rsidP="008579DF">
      <w:pPr>
        <w:pStyle w:val="ListParagraph"/>
        <w:spacing w:after="0" w:line="360" w:lineRule="auto"/>
        <w:ind w:left="360"/>
        <w:jc w:val="thaiDistribute"/>
        <w:rPr>
          <w:rFonts w:ascii="Arial" w:hAnsi="Arial"/>
          <w:sz w:val="19"/>
          <w:szCs w:val="19"/>
          <w:lang w:val="en-US"/>
        </w:rPr>
      </w:pPr>
    </w:p>
    <w:p w14:paraId="7C76720B" w14:textId="236D6664" w:rsidR="00190FBF" w:rsidRPr="00AB38B9" w:rsidRDefault="004072A3" w:rsidP="00513895">
      <w:pPr>
        <w:pStyle w:val="ListParagraph"/>
        <w:spacing w:after="0" w:line="360" w:lineRule="auto"/>
        <w:ind w:left="426"/>
        <w:jc w:val="thaiDistribute"/>
        <w:rPr>
          <w:rFonts w:ascii="Arial" w:hAnsi="Arial" w:cstheme="minorBidi"/>
          <w:sz w:val="19"/>
          <w:szCs w:val="19"/>
        </w:rPr>
      </w:pPr>
      <w:r w:rsidRPr="00AB38B9">
        <w:rPr>
          <w:rFonts w:ascii="Arial" w:hAnsi="Arial" w:cstheme="minorBidi"/>
          <w:sz w:val="19"/>
          <w:szCs w:val="19"/>
        </w:rPr>
        <w:t>As discussed in</w:t>
      </w:r>
      <w:r w:rsidR="00476BC5" w:rsidRPr="00AB38B9">
        <w:rPr>
          <w:rFonts w:ascii="Arial" w:hAnsi="Arial" w:cstheme="minorBidi"/>
          <w:sz w:val="19"/>
          <w:szCs w:val="19"/>
        </w:rPr>
        <w:t xml:space="preserve"> Note </w:t>
      </w:r>
      <w:r w:rsidR="004D2714" w:rsidRPr="00AB38B9">
        <w:rPr>
          <w:rFonts w:ascii="Arial" w:hAnsi="Arial" w:cstheme="minorBidi"/>
          <w:sz w:val="19"/>
          <w:szCs w:val="19"/>
        </w:rPr>
        <w:t>1</w:t>
      </w:r>
      <w:r w:rsidR="00052F15" w:rsidRPr="00AB38B9">
        <w:rPr>
          <w:rFonts w:ascii="Arial" w:hAnsi="Arial" w:cstheme="minorBidi"/>
          <w:sz w:val="19"/>
          <w:szCs w:val="19"/>
        </w:rPr>
        <w:t>.2</w:t>
      </w:r>
      <w:r w:rsidR="00476BC5" w:rsidRPr="00AB38B9">
        <w:rPr>
          <w:rFonts w:ascii="Arial" w:hAnsi="Arial" w:cstheme="minorBidi"/>
          <w:sz w:val="19"/>
          <w:szCs w:val="19"/>
        </w:rPr>
        <w:t xml:space="preserve"> </w:t>
      </w:r>
      <w:r w:rsidR="00513895" w:rsidRPr="00AB38B9">
        <w:rPr>
          <w:rFonts w:ascii="Arial" w:hAnsi="Arial" w:cstheme="minorBidi"/>
          <w:sz w:val="19"/>
          <w:szCs w:val="19"/>
        </w:rPr>
        <w:t>to the</w:t>
      </w:r>
      <w:r w:rsidR="00513F8D" w:rsidRPr="00AB38B9">
        <w:rPr>
          <w:rFonts w:ascii="Arial" w:hAnsi="Arial" w:cstheme="minorBidi"/>
          <w:sz w:val="19"/>
          <w:szCs w:val="19"/>
          <w:cs/>
          <w:lang w:bidi="th-TH"/>
        </w:rPr>
        <w:t xml:space="preserve"> </w:t>
      </w:r>
      <w:r w:rsidR="00513F8D" w:rsidRPr="00AB38B9">
        <w:rPr>
          <w:rFonts w:ascii="Arial" w:hAnsi="Arial" w:cstheme="minorBidi"/>
          <w:sz w:val="19"/>
          <w:szCs w:val="19"/>
        </w:rPr>
        <w:t>interim</w:t>
      </w:r>
      <w:r w:rsidR="00513895" w:rsidRPr="00AB38B9">
        <w:rPr>
          <w:rFonts w:ascii="Arial" w:hAnsi="Arial" w:cstheme="minorBidi"/>
          <w:sz w:val="19"/>
          <w:szCs w:val="19"/>
        </w:rPr>
        <w:t xml:space="preserve"> financial </w:t>
      </w:r>
      <w:r w:rsidR="002671BC" w:rsidRPr="00AB38B9">
        <w:rPr>
          <w:rFonts w:ascii="Arial" w:hAnsi="Arial" w:cstheme="minorBidi"/>
          <w:sz w:val="19"/>
          <w:szCs w:val="19"/>
        </w:rPr>
        <w:t>information</w:t>
      </w:r>
      <w:r w:rsidR="00513895" w:rsidRPr="00AB38B9">
        <w:rPr>
          <w:rFonts w:ascii="Arial" w:hAnsi="Arial" w:cstheme="minorBidi"/>
          <w:sz w:val="19"/>
          <w:szCs w:val="19"/>
        </w:rPr>
        <w:t xml:space="preserve"> which indicated that for the </w:t>
      </w:r>
      <w:r w:rsidR="0060523A" w:rsidRPr="00AB38B9">
        <w:rPr>
          <w:rFonts w:ascii="Arial" w:hAnsi="Arial" w:cstheme="minorBidi"/>
          <w:sz w:val="19"/>
          <w:szCs w:val="19"/>
          <w:cs/>
          <w:lang w:bidi="th-TH"/>
        </w:rPr>
        <w:br/>
      </w:r>
      <w:r w:rsidR="00513895" w:rsidRPr="00AB38B9">
        <w:rPr>
          <w:rFonts w:ascii="Arial" w:hAnsi="Arial" w:cstheme="minorBidi"/>
          <w:sz w:val="19"/>
          <w:szCs w:val="19"/>
        </w:rPr>
        <w:t xml:space="preserve">three-month </w:t>
      </w:r>
      <w:r w:rsidR="002C2514">
        <w:rPr>
          <w:rFonts w:ascii="Arial" w:hAnsi="Arial" w:cstheme="minorBidi"/>
          <w:sz w:val="19"/>
          <w:szCs w:val="19"/>
        </w:rPr>
        <w:t xml:space="preserve">and six-month </w:t>
      </w:r>
      <w:r w:rsidR="00513895" w:rsidRPr="00AB38B9">
        <w:rPr>
          <w:rFonts w:ascii="Arial" w:hAnsi="Arial" w:cstheme="minorBidi"/>
          <w:sz w:val="19"/>
          <w:szCs w:val="19"/>
        </w:rPr>
        <w:t>period</w:t>
      </w:r>
      <w:r w:rsidR="000918E9">
        <w:rPr>
          <w:rFonts w:ascii="Arial" w:hAnsi="Arial" w:cstheme="minorBidi"/>
          <w:sz w:val="19"/>
          <w:szCs w:val="19"/>
        </w:rPr>
        <w:t>s</w:t>
      </w:r>
      <w:r w:rsidR="00513895" w:rsidRPr="00AB38B9">
        <w:rPr>
          <w:rFonts w:ascii="Arial" w:hAnsi="Arial" w:cstheme="minorBidi"/>
          <w:sz w:val="19"/>
          <w:szCs w:val="19"/>
        </w:rPr>
        <w:t xml:space="preserve"> ended </w:t>
      </w:r>
      <w:r w:rsidR="002C2514" w:rsidRPr="002C2514">
        <w:rPr>
          <w:rFonts w:ascii="Arial" w:hAnsi="Arial" w:cstheme="minorBidi"/>
          <w:sz w:val="19"/>
          <w:szCs w:val="19"/>
        </w:rPr>
        <w:t>30 June</w:t>
      </w:r>
      <w:r w:rsidR="005F1953" w:rsidRPr="00AB38B9">
        <w:rPr>
          <w:rFonts w:ascii="Arial" w:hAnsi="Arial" w:cstheme="minorBidi"/>
          <w:sz w:val="19"/>
          <w:szCs w:val="19"/>
        </w:rPr>
        <w:t xml:space="preserve"> 2025</w:t>
      </w:r>
      <w:r w:rsidR="00513895" w:rsidRPr="00AB38B9">
        <w:rPr>
          <w:rFonts w:ascii="Arial" w:hAnsi="Arial" w:cstheme="minorBidi"/>
          <w:sz w:val="19"/>
          <w:szCs w:val="19"/>
        </w:rPr>
        <w:t xml:space="preserve">, the Group </w:t>
      </w:r>
      <w:r w:rsidR="006F2B1A" w:rsidRPr="00212517">
        <w:rPr>
          <w:rFonts w:ascii="Arial" w:hAnsi="Arial" w:cstheme="minorBidi"/>
          <w:sz w:val="19"/>
          <w:szCs w:val="19"/>
        </w:rPr>
        <w:t xml:space="preserve">had </w:t>
      </w:r>
      <w:r w:rsidR="000D6708" w:rsidRPr="00212517">
        <w:rPr>
          <w:rFonts w:ascii="Arial" w:hAnsi="Arial" w:cstheme="minorBidi"/>
          <w:sz w:val="19"/>
          <w:szCs w:val="19"/>
        </w:rPr>
        <w:t>profit</w:t>
      </w:r>
      <w:r w:rsidR="006F2B1A" w:rsidRPr="00AB38B9">
        <w:rPr>
          <w:rFonts w:ascii="Arial" w:hAnsi="Arial" w:cstheme="minorBidi"/>
          <w:sz w:val="19"/>
          <w:szCs w:val="19"/>
        </w:rPr>
        <w:t xml:space="preserve"> </w:t>
      </w:r>
      <w:r w:rsidR="00953D40" w:rsidRPr="00AB38B9">
        <w:rPr>
          <w:rFonts w:ascii="Arial" w:hAnsi="Arial" w:cstheme="minorBidi"/>
          <w:sz w:val="19"/>
          <w:szCs w:val="19"/>
        </w:rPr>
        <w:t>for the period</w:t>
      </w:r>
      <w:r w:rsidR="006F2B1A" w:rsidRPr="00AB38B9">
        <w:rPr>
          <w:rFonts w:ascii="Arial" w:hAnsi="Arial" w:cstheme="minorBidi"/>
          <w:sz w:val="19"/>
          <w:szCs w:val="19"/>
        </w:rPr>
        <w:t xml:space="preserve"> of </w:t>
      </w:r>
      <w:r w:rsidR="006F2B1A" w:rsidRPr="003B73A6">
        <w:rPr>
          <w:rFonts w:ascii="Arial" w:hAnsi="Arial" w:cstheme="minorBidi"/>
          <w:sz w:val="19"/>
          <w:szCs w:val="19"/>
        </w:rPr>
        <w:t xml:space="preserve">Baht </w:t>
      </w:r>
      <w:r w:rsidR="00075763" w:rsidRPr="003B73A6">
        <w:rPr>
          <w:rFonts w:ascii="Arial" w:hAnsi="Arial" w:cstheme="minorBidi"/>
          <w:sz w:val="19"/>
          <w:szCs w:val="19"/>
        </w:rPr>
        <w:t>2,114.71</w:t>
      </w:r>
      <w:r w:rsidR="0080682E" w:rsidRPr="003B73A6">
        <w:rPr>
          <w:rFonts w:ascii="Arial" w:hAnsi="Arial" w:cstheme="minorBidi"/>
          <w:sz w:val="19"/>
          <w:szCs w:val="19"/>
        </w:rPr>
        <w:t xml:space="preserve"> </w:t>
      </w:r>
      <w:r w:rsidR="006F2B1A" w:rsidRPr="003B73A6">
        <w:rPr>
          <w:rFonts w:ascii="Arial" w:hAnsi="Arial" w:cstheme="minorBidi"/>
          <w:sz w:val="19"/>
          <w:szCs w:val="19"/>
        </w:rPr>
        <w:t>million</w:t>
      </w:r>
      <w:r w:rsidR="00DF6776" w:rsidRPr="003B73A6">
        <w:rPr>
          <w:rFonts w:ascii="Arial" w:hAnsi="Arial" w:cstheme="minorBidi"/>
          <w:sz w:val="19"/>
          <w:szCs w:val="19"/>
        </w:rPr>
        <w:t xml:space="preserve"> and Baht</w:t>
      </w:r>
      <w:r w:rsidR="00682EB7" w:rsidRPr="003B73A6">
        <w:rPr>
          <w:rFonts w:ascii="Arial" w:hAnsi="Arial" w:cstheme="minorBidi"/>
          <w:sz w:val="19"/>
          <w:szCs w:val="19"/>
        </w:rPr>
        <w:t xml:space="preserve"> </w:t>
      </w:r>
      <w:r w:rsidR="00075763" w:rsidRPr="003B73A6">
        <w:rPr>
          <w:rFonts w:ascii="Arial" w:hAnsi="Arial" w:cstheme="minorBidi"/>
          <w:sz w:val="19"/>
          <w:szCs w:val="19"/>
        </w:rPr>
        <w:t>8,825.63</w:t>
      </w:r>
      <w:r w:rsidR="00724C20" w:rsidRPr="003B73A6">
        <w:rPr>
          <w:rFonts w:ascii="Arial" w:hAnsi="Arial" w:cstheme="minorBidi"/>
          <w:sz w:val="19"/>
          <w:szCs w:val="19"/>
        </w:rPr>
        <w:t xml:space="preserve"> </w:t>
      </w:r>
      <w:r w:rsidR="00DF6776" w:rsidRPr="003B73A6">
        <w:rPr>
          <w:rFonts w:ascii="Arial" w:hAnsi="Arial" w:cstheme="minorBidi"/>
          <w:sz w:val="19"/>
          <w:szCs w:val="19"/>
        </w:rPr>
        <w:t>million</w:t>
      </w:r>
      <w:r w:rsidR="0010062F">
        <w:rPr>
          <w:rFonts w:ascii="Arial" w:hAnsi="Arial" w:cstheme="minorBidi"/>
          <w:sz w:val="19"/>
          <w:szCs w:val="19"/>
        </w:rPr>
        <w:t>,</w:t>
      </w:r>
      <w:r w:rsidR="00DF6776" w:rsidRPr="003B73A6">
        <w:rPr>
          <w:rFonts w:ascii="Arial" w:hAnsi="Arial" w:cstheme="minorBidi"/>
          <w:sz w:val="19"/>
          <w:szCs w:val="19"/>
        </w:rPr>
        <w:t xml:space="preserve"> respectively</w:t>
      </w:r>
      <w:r w:rsidR="00E2350D" w:rsidRPr="003B73A6">
        <w:rPr>
          <w:rFonts w:ascii="Arial" w:hAnsi="Arial" w:cstheme="minorBidi"/>
          <w:sz w:val="19"/>
          <w:szCs w:val="19"/>
        </w:rPr>
        <w:t xml:space="preserve"> and the Company had profit for the period of Baht </w:t>
      </w:r>
      <w:r w:rsidR="00636C38" w:rsidRPr="003B73A6">
        <w:rPr>
          <w:rFonts w:ascii="Arial" w:hAnsi="Arial" w:cstheme="minorBidi"/>
          <w:sz w:val="19"/>
          <w:szCs w:val="19"/>
        </w:rPr>
        <w:t>4,301.91</w:t>
      </w:r>
      <w:r w:rsidR="00E2350D" w:rsidRPr="003B73A6">
        <w:rPr>
          <w:rFonts w:ascii="Arial" w:hAnsi="Arial" w:cstheme="minorBidi"/>
          <w:sz w:val="19"/>
          <w:szCs w:val="19"/>
        </w:rPr>
        <w:t xml:space="preserve"> million and Baht </w:t>
      </w:r>
      <w:r w:rsidR="00636C38" w:rsidRPr="003B73A6">
        <w:rPr>
          <w:rFonts w:ascii="Arial" w:hAnsi="Arial" w:cstheme="minorBidi"/>
          <w:sz w:val="19"/>
          <w:szCs w:val="19"/>
        </w:rPr>
        <w:t>8,406.31</w:t>
      </w:r>
      <w:r w:rsidR="00E2350D" w:rsidRPr="003B73A6">
        <w:rPr>
          <w:rFonts w:ascii="Arial" w:hAnsi="Arial" w:cstheme="minorBidi"/>
          <w:sz w:val="19"/>
          <w:szCs w:val="19"/>
        </w:rPr>
        <w:t xml:space="preserve"> million respectively</w:t>
      </w:r>
      <w:r w:rsidR="00DF6776" w:rsidRPr="003B73A6">
        <w:rPr>
          <w:rFonts w:ascii="Arial" w:hAnsi="Arial" w:cstheme="minorBidi"/>
          <w:sz w:val="19"/>
          <w:szCs w:val="19"/>
        </w:rPr>
        <w:t>,</w:t>
      </w:r>
      <w:r w:rsidR="006F2B1A" w:rsidRPr="003B73A6">
        <w:rPr>
          <w:rFonts w:ascii="Arial" w:hAnsi="Arial" w:cstheme="minorBidi"/>
          <w:sz w:val="19"/>
          <w:szCs w:val="19"/>
        </w:rPr>
        <w:t xml:space="preserve"> </w:t>
      </w:r>
      <w:r w:rsidR="00981B29" w:rsidRPr="003B73A6">
        <w:rPr>
          <w:rFonts w:ascii="Arial" w:hAnsi="Arial" w:cstheme="minorBidi"/>
          <w:sz w:val="19"/>
          <w:szCs w:val="19"/>
        </w:rPr>
        <w:t>(</w:t>
      </w:r>
      <w:r w:rsidR="00E80FD7">
        <w:rPr>
          <w:rFonts w:ascii="Arial" w:hAnsi="Arial" w:cstheme="minorBidi"/>
          <w:sz w:val="19"/>
          <w:szCs w:val="19"/>
        </w:rPr>
        <w:t>F</w:t>
      </w:r>
      <w:r w:rsidR="00981B29" w:rsidRPr="003B73A6">
        <w:rPr>
          <w:rFonts w:ascii="Arial" w:hAnsi="Arial" w:cstheme="minorBidi"/>
          <w:sz w:val="19"/>
          <w:szCs w:val="19"/>
        </w:rPr>
        <w:t xml:space="preserve">or the three-month </w:t>
      </w:r>
      <w:r w:rsidR="002C2514" w:rsidRPr="003B73A6">
        <w:rPr>
          <w:rFonts w:ascii="Arial" w:hAnsi="Arial" w:cstheme="minorBidi"/>
          <w:sz w:val="19"/>
          <w:szCs w:val="19"/>
        </w:rPr>
        <w:t xml:space="preserve">and six-month </w:t>
      </w:r>
      <w:r w:rsidR="00981B29" w:rsidRPr="003B73A6">
        <w:rPr>
          <w:rFonts w:ascii="Arial" w:hAnsi="Arial" w:cstheme="minorBidi"/>
          <w:sz w:val="19"/>
          <w:szCs w:val="19"/>
        </w:rPr>
        <w:t>period</w:t>
      </w:r>
      <w:r w:rsidR="000918E9" w:rsidRPr="003B73A6">
        <w:rPr>
          <w:rFonts w:ascii="Arial" w:hAnsi="Arial" w:cstheme="minorBidi"/>
          <w:sz w:val="19"/>
          <w:szCs w:val="19"/>
        </w:rPr>
        <w:t>s</w:t>
      </w:r>
      <w:r w:rsidR="00981B29" w:rsidRPr="003B73A6">
        <w:rPr>
          <w:rFonts w:ascii="Arial" w:hAnsi="Arial" w:cstheme="minorBidi"/>
          <w:sz w:val="19"/>
          <w:szCs w:val="19"/>
        </w:rPr>
        <w:t xml:space="preserve"> ended </w:t>
      </w:r>
      <w:r w:rsidR="002C2514" w:rsidRPr="003B73A6">
        <w:rPr>
          <w:rFonts w:ascii="Arial" w:hAnsi="Arial" w:cstheme="minorBidi"/>
          <w:sz w:val="19"/>
          <w:szCs w:val="19"/>
        </w:rPr>
        <w:t>30 June</w:t>
      </w:r>
      <w:r w:rsidR="00981B29" w:rsidRPr="003B73A6">
        <w:rPr>
          <w:rFonts w:ascii="Arial" w:hAnsi="Arial" w:cstheme="minorBidi"/>
          <w:sz w:val="19"/>
          <w:szCs w:val="19"/>
        </w:rPr>
        <w:t xml:space="preserve"> 2024</w:t>
      </w:r>
      <w:r w:rsidR="004E2425" w:rsidRPr="003B73A6">
        <w:rPr>
          <w:rFonts w:ascii="Arial" w:hAnsi="Arial" w:cstheme="minorBidi"/>
          <w:sz w:val="19"/>
          <w:szCs w:val="19"/>
        </w:rPr>
        <w:t xml:space="preserve">, </w:t>
      </w:r>
      <w:r w:rsidR="00533EEA" w:rsidRPr="003B73A6">
        <w:rPr>
          <w:rFonts w:ascii="Arial" w:hAnsi="Arial" w:cstheme="minorBidi"/>
          <w:sz w:val="19"/>
          <w:szCs w:val="19"/>
        </w:rPr>
        <w:t xml:space="preserve">the Group had loss </w:t>
      </w:r>
      <w:r w:rsidR="001C2597" w:rsidRPr="003B73A6">
        <w:rPr>
          <w:rFonts w:ascii="Arial" w:hAnsi="Arial" w:cstheme="minorBidi"/>
          <w:sz w:val="19"/>
          <w:szCs w:val="19"/>
        </w:rPr>
        <w:t>for the period</w:t>
      </w:r>
      <w:r w:rsidR="00533EEA" w:rsidRPr="003B73A6">
        <w:rPr>
          <w:rFonts w:ascii="Arial" w:hAnsi="Arial" w:cstheme="minorBidi"/>
          <w:sz w:val="19"/>
          <w:szCs w:val="19"/>
        </w:rPr>
        <w:t xml:space="preserve"> of Baht 1,522.70 million and Baht 1,197.53 million, respectively, and the Company had loss </w:t>
      </w:r>
      <w:r w:rsidR="0055407A" w:rsidRPr="003B73A6">
        <w:rPr>
          <w:rFonts w:ascii="Arial" w:hAnsi="Arial" w:cstheme="minorBidi"/>
          <w:sz w:val="19"/>
          <w:szCs w:val="19"/>
        </w:rPr>
        <w:t>for the period</w:t>
      </w:r>
      <w:r w:rsidR="00533EEA" w:rsidRPr="003B73A6">
        <w:rPr>
          <w:rFonts w:ascii="Arial" w:hAnsi="Arial" w:cstheme="minorBidi"/>
          <w:sz w:val="19"/>
          <w:szCs w:val="19"/>
        </w:rPr>
        <w:t xml:space="preserve"> of Baht 1,264.13 million and Baht 1,367.29 million, respectively</w:t>
      </w:r>
      <w:r w:rsidR="00981B29" w:rsidRPr="003B73A6">
        <w:rPr>
          <w:rFonts w:ascii="Arial" w:hAnsi="Arial" w:cstheme="minorBidi"/>
          <w:sz w:val="19"/>
          <w:szCs w:val="19"/>
        </w:rPr>
        <w:t>)</w:t>
      </w:r>
      <w:r w:rsidR="00EC60EF" w:rsidRPr="003B73A6">
        <w:rPr>
          <w:rFonts w:ascii="Arial" w:hAnsi="Arial" w:cstheme="minorBidi"/>
          <w:sz w:val="19"/>
          <w:szCs w:val="19"/>
        </w:rPr>
        <w:t xml:space="preserve"> and as at </w:t>
      </w:r>
      <w:r w:rsidR="00533EEA" w:rsidRPr="003B73A6">
        <w:rPr>
          <w:rFonts w:ascii="Arial" w:hAnsi="Arial" w:cstheme="minorBidi"/>
          <w:sz w:val="19"/>
          <w:szCs w:val="19"/>
        </w:rPr>
        <w:t xml:space="preserve">30 June </w:t>
      </w:r>
      <w:r w:rsidR="00EC60EF" w:rsidRPr="003B73A6">
        <w:rPr>
          <w:rFonts w:ascii="Arial" w:hAnsi="Arial" w:cstheme="minorBidi"/>
          <w:sz w:val="19"/>
          <w:szCs w:val="19"/>
        </w:rPr>
        <w:t xml:space="preserve">2025 the Group and the Company had deficits of Baht </w:t>
      </w:r>
      <w:r w:rsidR="00D8711D" w:rsidRPr="003B73A6">
        <w:rPr>
          <w:rFonts w:ascii="Arial" w:hAnsi="Arial" w:cstheme="minorBidi"/>
          <w:sz w:val="19"/>
          <w:szCs w:val="19"/>
        </w:rPr>
        <w:t>3,</w:t>
      </w:r>
      <w:r w:rsidR="00636C38" w:rsidRPr="003B73A6">
        <w:rPr>
          <w:rFonts w:ascii="Arial" w:hAnsi="Arial" w:cstheme="minorBidi"/>
          <w:sz w:val="19"/>
          <w:szCs w:val="19"/>
        </w:rPr>
        <w:t>295</w:t>
      </w:r>
      <w:r w:rsidR="00D8711D" w:rsidRPr="003B73A6">
        <w:rPr>
          <w:rFonts w:ascii="Arial" w:hAnsi="Arial" w:cstheme="minorBidi"/>
          <w:sz w:val="19"/>
          <w:szCs w:val="19"/>
        </w:rPr>
        <w:t>.</w:t>
      </w:r>
      <w:r w:rsidR="00636C38" w:rsidRPr="003B73A6">
        <w:rPr>
          <w:rFonts w:ascii="Arial" w:hAnsi="Arial" w:cstheme="minorBidi"/>
          <w:sz w:val="19"/>
          <w:szCs w:val="19"/>
        </w:rPr>
        <w:t>85</w:t>
      </w:r>
      <w:r w:rsidR="00EC60EF" w:rsidRPr="003B73A6">
        <w:rPr>
          <w:rFonts w:ascii="Arial" w:hAnsi="Arial" w:cstheme="minorBidi"/>
          <w:sz w:val="19"/>
          <w:szCs w:val="19"/>
        </w:rPr>
        <w:t xml:space="preserve"> million and Baht </w:t>
      </w:r>
      <w:r w:rsidR="00212517" w:rsidRPr="003B73A6">
        <w:rPr>
          <w:rFonts w:ascii="Arial" w:hAnsi="Arial" w:cstheme="minorBidi"/>
          <w:sz w:val="19"/>
          <w:szCs w:val="19"/>
        </w:rPr>
        <w:t>2,7</w:t>
      </w:r>
      <w:r w:rsidR="00636C38" w:rsidRPr="003B73A6">
        <w:rPr>
          <w:rFonts w:ascii="Arial" w:hAnsi="Arial" w:cstheme="minorBidi"/>
          <w:sz w:val="19"/>
          <w:szCs w:val="19"/>
        </w:rPr>
        <w:t>97</w:t>
      </w:r>
      <w:r w:rsidR="00212517" w:rsidRPr="003B73A6">
        <w:rPr>
          <w:rFonts w:ascii="Arial" w:hAnsi="Arial" w:cstheme="minorBidi"/>
          <w:sz w:val="19"/>
          <w:szCs w:val="19"/>
        </w:rPr>
        <w:t>.</w:t>
      </w:r>
      <w:r w:rsidR="00636C38" w:rsidRPr="003B73A6">
        <w:rPr>
          <w:rFonts w:ascii="Arial" w:hAnsi="Arial" w:cstheme="minorBidi"/>
          <w:sz w:val="19"/>
          <w:szCs w:val="19"/>
        </w:rPr>
        <w:t>84</w:t>
      </w:r>
      <w:r w:rsidR="00EC60EF" w:rsidRPr="003B73A6">
        <w:rPr>
          <w:rFonts w:ascii="Arial" w:hAnsi="Arial" w:cstheme="minorBidi"/>
          <w:sz w:val="19"/>
          <w:szCs w:val="19"/>
        </w:rPr>
        <w:t xml:space="preserve"> million, respectively (31 December 2024: Baht 12,138.78 million and Baht 11,204.15 million, respectively) and the Group and the Company</w:t>
      </w:r>
      <w:r w:rsidR="00FF10E7" w:rsidRPr="003B73A6">
        <w:rPr>
          <w:rFonts w:ascii="Arial" w:hAnsi="Arial" w:cstheme="minorBidi"/>
          <w:sz w:val="19"/>
          <w:szCs w:val="19"/>
        </w:rPr>
        <w:t>’s</w:t>
      </w:r>
      <w:r w:rsidR="00EC60EF" w:rsidRPr="003B73A6">
        <w:rPr>
          <w:rFonts w:ascii="Arial" w:hAnsi="Arial" w:cstheme="minorBidi"/>
          <w:sz w:val="19"/>
          <w:szCs w:val="19"/>
        </w:rPr>
        <w:t xml:space="preserve"> current liabilities </w:t>
      </w:r>
      <w:r w:rsidR="00FF10E7" w:rsidRPr="003B73A6">
        <w:rPr>
          <w:rFonts w:ascii="Arial" w:hAnsi="Arial" w:cstheme="minorBidi"/>
          <w:sz w:val="19"/>
          <w:szCs w:val="19"/>
        </w:rPr>
        <w:t>exceeded its</w:t>
      </w:r>
      <w:r w:rsidR="00EC60EF" w:rsidRPr="003B73A6">
        <w:rPr>
          <w:rFonts w:ascii="Arial" w:hAnsi="Arial" w:cstheme="minorBidi"/>
          <w:sz w:val="19"/>
          <w:szCs w:val="19"/>
        </w:rPr>
        <w:t xml:space="preserve"> current assets amounting to Baht </w:t>
      </w:r>
      <w:r w:rsidR="00212517" w:rsidRPr="003B73A6">
        <w:rPr>
          <w:rFonts w:ascii="Arial" w:hAnsi="Arial" w:cstheme="minorBidi"/>
          <w:sz w:val="19"/>
          <w:szCs w:val="19"/>
        </w:rPr>
        <w:t>1</w:t>
      </w:r>
      <w:r w:rsidR="007202F8" w:rsidRPr="003B73A6">
        <w:rPr>
          <w:rFonts w:ascii="Arial" w:hAnsi="Arial" w:cstheme="minorBidi"/>
          <w:sz w:val="19"/>
          <w:szCs w:val="19"/>
        </w:rPr>
        <w:t>6,519</w:t>
      </w:r>
      <w:r w:rsidR="00212517" w:rsidRPr="003B73A6">
        <w:rPr>
          <w:rFonts w:ascii="Arial" w:hAnsi="Arial" w:cstheme="minorBidi"/>
          <w:sz w:val="19"/>
          <w:szCs w:val="19"/>
        </w:rPr>
        <w:t>.</w:t>
      </w:r>
      <w:r w:rsidR="007202F8" w:rsidRPr="003B73A6">
        <w:rPr>
          <w:rFonts w:ascii="Arial" w:hAnsi="Arial" w:cstheme="minorBidi"/>
          <w:sz w:val="19"/>
          <w:szCs w:val="19"/>
        </w:rPr>
        <w:t>93</w:t>
      </w:r>
      <w:r w:rsidR="00EC60EF" w:rsidRPr="003B73A6">
        <w:rPr>
          <w:rFonts w:ascii="Arial" w:hAnsi="Arial" w:cstheme="minorBidi"/>
          <w:sz w:val="19"/>
          <w:szCs w:val="19"/>
        </w:rPr>
        <w:t xml:space="preserve"> million and Baht </w:t>
      </w:r>
      <w:r w:rsidR="00212517" w:rsidRPr="003B73A6">
        <w:rPr>
          <w:rFonts w:ascii="Arial" w:hAnsi="Arial" w:cstheme="minorBidi"/>
          <w:sz w:val="19"/>
          <w:szCs w:val="19"/>
        </w:rPr>
        <w:t>14,</w:t>
      </w:r>
      <w:r w:rsidR="007202F8" w:rsidRPr="003B73A6">
        <w:rPr>
          <w:rFonts w:ascii="Arial" w:hAnsi="Arial" w:cstheme="minorBidi"/>
          <w:sz w:val="19"/>
          <w:szCs w:val="19"/>
        </w:rPr>
        <w:t>436.96</w:t>
      </w:r>
      <w:r w:rsidR="00EC60EF" w:rsidRPr="003B73A6">
        <w:rPr>
          <w:rFonts w:ascii="Arial" w:hAnsi="Arial" w:cstheme="minorBidi"/>
          <w:sz w:val="19"/>
          <w:szCs w:val="19"/>
        </w:rPr>
        <w:t xml:space="preserve"> million, respectively</w:t>
      </w:r>
      <w:r w:rsidR="00EC60EF" w:rsidRPr="00AB38B9">
        <w:rPr>
          <w:rFonts w:ascii="Arial" w:hAnsi="Arial" w:cstheme="minorBidi"/>
          <w:sz w:val="19"/>
          <w:szCs w:val="19"/>
        </w:rPr>
        <w:t xml:space="preserve"> (31 December 2024 : Baht 13,553.78 million and Baht 15,355.83 million,</w:t>
      </w:r>
      <w:r w:rsidR="008C5BA6" w:rsidRPr="00AB38B9">
        <w:rPr>
          <w:rFonts w:ascii="Arial" w:hAnsi="Arial" w:cstheme="minorBidi"/>
          <w:sz w:val="19"/>
          <w:szCs w:val="19"/>
        </w:rPr>
        <w:t xml:space="preserve"> </w:t>
      </w:r>
      <w:r w:rsidR="00EC60EF" w:rsidRPr="00AB38B9">
        <w:rPr>
          <w:rFonts w:ascii="Arial" w:hAnsi="Arial" w:cstheme="minorBidi"/>
          <w:sz w:val="19"/>
          <w:szCs w:val="19"/>
        </w:rPr>
        <w:t>respectively). The current liabilities mainly included bank overdrafts and short-term loans from financial institutions, short-term loans in the form of a promissory notes, trust receipts / letters of credit, trade and other account payables</w:t>
      </w:r>
      <w:r w:rsidR="002A628A">
        <w:rPr>
          <w:rFonts w:ascii="Arial" w:hAnsi="Arial" w:cstheme="minorBidi" w:hint="cs"/>
          <w:sz w:val="19"/>
          <w:szCs w:val="19"/>
          <w:cs/>
          <w:lang w:bidi="th-TH"/>
        </w:rPr>
        <w:t xml:space="preserve"> </w:t>
      </w:r>
      <w:r w:rsidR="002A628A">
        <w:rPr>
          <w:rFonts w:ascii="Arial" w:hAnsi="Arial" w:cstheme="minorBidi"/>
          <w:sz w:val="19"/>
          <w:szCs w:val="19"/>
          <w:lang w:val="en-US" w:bidi="th-TH"/>
        </w:rPr>
        <w:t>and</w:t>
      </w:r>
      <w:r w:rsidR="00EC60EF" w:rsidRPr="00AB38B9">
        <w:rPr>
          <w:rFonts w:ascii="Arial" w:hAnsi="Arial" w:cstheme="minorBidi"/>
          <w:sz w:val="19"/>
          <w:szCs w:val="19"/>
        </w:rPr>
        <w:t xml:space="preserve"> contract liabilities</w:t>
      </w:r>
      <w:r w:rsidR="00F10842">
        <w:rPr>
          <w:rFonts w:ascii="Arial" w:hAnsi="Arial" w:cstheme="minorBidi"/>
          <w:sz w:val="19"/>
          <w:szCs w:val="19"/>
        </w:rPr>
        <w:t>.</w:t>
      </w:r>
    </w:p>
    <w:p w14:paraId="54BE6BA7" w14:textId="77777777" w:rsidR="00190FBF" w:rsidRPr="00AB38B9" w:rsidRDefault="00190FBF" w:rsidP="00513895">
      <w:pPr>
        <w:pStyle w:val="ListParagraph"/>
        <w:spacing w:after="0" w:line="360" w:lineRule="auto"/>
        <w:ind w:left="426"/>
        <w:jc w:val="thaiDistribute"/>
        <w:rPr>
          <w:rFonts w:ascii="Arial" w:hAnsi="Arial"/>
          <w:sz w:val="19"/>
          <w:szCs w:val="19"/>
          <w:lang w:val="en-US"/>
        </w:rPr>
      </w:pPr>
    </w:p>
    <w:p w14:paraId="12EC55FD" w14:textId="7CDDDAE4" w:rsidR="00004FA7" w:rsidRPr="00AB38B9" w:rsidRDefault="00C823E0" w:rsidP="00004FA7">
      <w:pPr>
        <w:pStyle w:val="ListParagraph"/>
        <w:spacing w:after="0" w:line="360" w:lineRule="auto"/>
        <w:ind w:left="426"/>
        <w:jc w:val="thaiDistribute"/>
        <w:rPr>
          <w:rFonts w:ascii="Arial" w:hAnsi="Arial"/>
          <w:sz w:val="19"/>
          <w:szCs w:val="19"/>
          <w:lang w:val="en-US"/>
        </w:rPr>
      </w:pPr>
      <w:r w:rsidRPr="00AB38B9">
        <w:rPr>
          <w:rFonts w:ascii="Arial" w:hAnsi="Arial"/>
          <w:sz w:val="19"/>
          <w:szCs w:val="19"/>
          <w:lang w:val="en-US"/>
        </w:rPr>
        <w:t xml:space="preserve">The Group’s management manage to seek funding and </w:t>
      </w:r>
      <w:r w:rsidR="00185628" w:rsidRPr="00AB38B9">
        <w:rPr>
          <w:rFonts w:ascii="Arial" w:hAnsi="Arial"/>
          <w:sz w:val="19"/>
          <w:szCs w:val="19"/>
          <w:lang w:val="en-US"/>
        </w:rPr>
        <w:t>maintain</w:t>
      </w:r>
      <w:r w:rsidRPr="00AB38B9">
        <w:rPr>
          <w:rFonts w:ascii="Arial" w:hAnsi="Arial"/>
          <w:sz w:val="19"/>
          <w:szCs w:val="19"/>
          <w:lang w:val="en-US"/>
        </w:rPr>
        <w:t xml:space="preserve">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principal on the new maturity dates, including all changes in other conditions</w:t>
      </w:r>
      <w:r w:rsidR="007A4365" w:rsidRPr="00AB38B9">
        <w:rPr>
          <w:rFonts w:ascii="Arial" w:hAnsi="Arial"/>
          <w:sz w:val="19"/>
          <w:szCs w:val="19"/>
          <w:lang w:val="en-US"/>
        </w:rPr>
        <w:t xml:space="preserve"> </w:t>
      </w:r>
      <w:r w:rsidR="007A4365" w:rsidRPr="00AB38B9">
        <w:rPr>
          <w:rFonts w:ascii="Arial" w:hAnsi="Arial" w:cstheme="minorBidi"/>
          <w:sz w:val="19"/>
          <w:szCs w:val="19"/>
        </w:rPr>
        <w:t xml:space="preserve">as mentioned in Note </w:t>
      </w:r>
      <w:r w:rsidR="00410E8D" w:rsidRPr="00AB38B9">
        <w:rPr>
          <w:rFonts w:ascii="Arial" w:hAnsi="Arial" w:cstheme="minorBidi"/>
          <w:sz w:val="19"/>
          <w:szCs w:val="19"/>
        </w:rPr>
        <w:t>25 to interim financial information</w:t>
      </w:r>
      <w:r w:rsidR="007A4365" w:rsidRPr="00AB38B9">
        <w:rPr>
          <w:rFonts w:ascii="Arial" w:hAnsi="Arial" w:cstheme="minorBidi"/>
          <w:sz w:val="19"/>
          <w:szCs w:val="19"/>
        </w:rPr>
        <w:t>.</w:t>
      </w:r>
    </w:p>
    <w:p w14:paraId="5B347FC3" w14:textId="7417536A" w:rsidR="00BC0C93" w:rsidRPr="00AB38B9" w:rsidRDefault="00BC0C93" w:rsidP="00880E41">
      <w:pPr>
        <w:spacing w:after="0" w:line="360" w:lineRule="auto"/>
        <w:rPr>
          <w:rFonts w:ascii="Arial" w:hAnsi="Arial"/>
          <w:spacing w:val="4"/>
          <w:sz w:val="19"/>
          <w:szCs w:val="19"/>
          <w:lang w:val="en-US"/>
        </w:rPr>
      </w:pPr>
    </w:p>
    <w:p w14:paraId="587F6372" w14:textId="61F7E870" w:rsidR="005A29F7" w:rsidRPr="00AB38B9" w:rsidRDefault="00CD2BE7" w:rsidP="00A0131B">
      <w:pPr>
        <w:pStyle w:val="ListParagraph"/>
        <w:spacing w:after="0" w:line="360" w:lineRule="auto"/>
        <w:ind w:left="426"/>
        <w:jc w:val="thaiDistribute"/>
        <w:rPr>
          <w:rFonts w:ascii="Arial" w:hAnsi="Arial"/>
          <w:spacing w:val="4"/>
          <w:sz w:val="19"/>
          <w:szCs w:val="19"/>
          <w:lang w:val="en-US"/>
        </w:rPr>
      </w:pPr>
      <w:r w:rsidRPr="00AB38B9">
        <w:rPr>
          <w:rFonts w:ascii="Arial" w:hAnsi="Arial"/>
          <w:spacing w:val="4"/>
          <w:sz w:val="19"/>
          <w:szCs w:val="19"/>
          <w:lang w:val="en-US"/>
        </w:rPr>
        <w:t xml:space="preserve">Although, the Group and the Company are under process to follow business operations plan and financial strategy to ensure </w:t>
      </w:r>
      <w:r w:rsidR="00A0131B">
        <w:rPr>
          <w:rFonts w:ascii="Arial" w:hAnsi="Arial"/>
          <w:spacing w:val="4"/>
          <w:sz w:val="19"/>
          <w:szCs w:val="19"/>
          <w:lang w:val="en-US"/>
        </w:rPr>
        <w:t>adequate</w:t>
      </w:r>
      <w:r w:rsidRPr="00AB38B9">
        <w:rPr>
          <w:rFonts w:ascii="Arial" w:hAnsi="Arial"/>
          <w:spacing w:val="4"/>
          <w:sz w:val="19"/>
          <w:szCs w:val="19"/>
          <w:lang w:val="en-US"/>
        </w:rPr>
        <w:t xml:space="preserve"> liquidity and the ability to meet liabilities payment on due date and continuously operate </w:t>
      </w:r>
      <w:r w:rsidRPr="00AB38B9">
        <w:rPr>
          <w:rFonts w:ascii="Arial" w:hAnsi="Arial"/>
          <w:spacing w:val="-4"/>
          <w:sz w:val="19"/>
          <w:szCs w:val="19"/>
          <w:lang w:val="en-US"/>
        </w:rPr>
        <w:t>business.  However, the liquidity factors for Group and the Company may be dependent on the</w:t>
      </w:r>
      <w:r w:rsidRPr="00AB38B9">
        <w:rPr>
          <w:rFonts w:ascii="Arial" w:hAnsi="Arial"/>
          <w:spacing w:val="4"/>
          <w:sz w:val="19"/>
          <w:szCs w:val="19"/>
          <w:lang w:val="en-US"/>
        </w:rPr>
        <w:t xml:space="preserve"> right </w:t>
      </w:r>
      <w:r w:rsidRPr="00AB38B9">
        <w:rPr>
          <w:rFonts w:ascii="Arial" w:hAnsi="Arial"/>
          <w:spacing w:val="-4"/>
          <w:sz w:val="19"/>
          <w:szCs w:val="19"/>
          <w:lang w:val="en-US"/>
        </w:rPr>
        <w:t>of the bank to recall the loan and debentures, the success of execution management’s plans,</w:t>
      </w:r>
      <w:r w:rsidRPr="00AB38B9">
        <w:rPr>
          <w:rFonts w:ascii="Arial" w:hAnsi="Arial"/>
          <w:spacing w:val="4"/>
          <w:sz w:val="19"/>
          <w:szCs w:val="19"/>
          <w:lang w:val="en-US"/>
        </w:rPr>
        <w:t xml:space="preserve">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 statements. Those circumstances indicate that material uncertainties exist that may cast significant doubt on the Group’s ability to continue as a going concern.</w:t>
      </w:r>
    </w:p>
    <w:p w14:paraId="074B3994" w14:textId="77777777" w:rsidR="00FF41E7" w:rsidRDefault="00FF41E7" w:rsidP="00A65322">
      <w:pPr>
        <w:pStyle w:val="ListParagraph"/>
        <w:spacing w:after="0" w:line="360" w:lineRule="auto"/>
        <w:ind w:left="426"/>
        <w:jc w:val="thaiDistribute"/>
        <w:rPr>
          <w:rFonts w:ascii="Arial" w:hAnsi="Arial"/>
          <w:spacing w:val="4"/>
          <w:sz w:val="19"/>
          <w:szCs w:val="19"/>
          <w:lang w:val="en-US"/>
        </w:rPr>
      </w:pPr>
    </w:p>
    <w:p w14:paraId="02984D41" w14:textId="77777777" w:rsidR="00345D07" w:rsidRPr="00AB38B9" w:rsidRDefault="00345D07" w:rsidP="00A65322">
      <w:pPr>
        <w:pStyle w:val="ListParagraph"/>
        <w:spacing w:after="0" w:line="360" w:lineRule="auto"/>
        <w:ind w:left="426"/>
        <w:jc w:val="thaiDistribute"/>
        <w:rPr>
          <w:rFonts w:ascii="Arial" w:hAnsi="Arial"/>
          <w:spacing w:val="4"/>
          <w:sz w:val="19"/>
          <w:szCs w:val="19"/>
          <w:lang w:val="en-US"/>
        </w:rPr>
      </w:pPr>
    </w:p>
    <w:p w14:paraId="6E667907" w14:textId="77777777" w:rsidR="00FF41E7" w:rsidRPr="00AB38B9" w:rsidRDefault="00FF41E7" w:rsidP="00A65322">
      <w:pPr>
        <w:pStyle w:val="ListParagraph"/>
        <w:spacing w:after="0" w:line="360" w:lineRule="auto"/>
        <w:ind w:left="426"/>
        <w:jc w:val="thaiDistribute"/>
        <w:rPr>
          <w:rFonts w:ascii="Arial" w:hAnsi="Arial"/>
          <w:spacing w:val="4"/>
          <w:sz w:val="19"/>
          <w:szCs w:val="19"/>
          <w:lang w:val="en-US"/>
        </w:rPr>
      </w:pPr>
    </w:p>
    <w:p w14:paraId="38AAE86E" w14:textId="77777777" w:rsidR="00E47D3E" w:rsidRPr="00AB38B9" w:rsidRDefault="00E47D3E" w:rsidP="002E3EC3">
      <w:pPr>
        <w:pStyle w:val="ListParagraph"/>
        <w:spacing w:after="0" w:line="360" w:lineRule="auto"/>
        <w:ind w:left="426"/>
        <w:jc w:val="thaiDistribute"/>
        <w:rPr>
          <w:rFonts w:ascii="Arial" w:hAnsi="Arial"/>
          <w:sz w:val="10"/>
          <w:szCs w:val="10"/>
          <w:lang w:val="en-US"/>
        </w:rPr>
      </w:pPr>
    </w:p>
    <w:p w14:paraId="0AD72261" w14:textId="184B72D4" w:rsidR="009A1781" w:rsidRPr="00AB38B9" w:rsidRDefault="001A3DE7" w:rsidP="009A178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lang w:val="en-US"/>
        </w:rPr>
      </w:pPr>
      <w:r w:rsidRPr="00AB38B9">
        <w:rPr>
          <w:rFonts w:cstheme="minorHAnsi"/>
          <w:sz w:val="19"/>
          <w:szCs w:val="19"/>
          <w:lang w:bidi="th-TH"/>
        </w:rPr>
        <w:lastRenderedPageBreak/>
        <w:t xml:space="preserve">Items that are being </w:t>
      </w:r>
      <w:r w:rsidR="00FD44DF" w:rsidRPr="00AB38B9">
        <w:rPr>
          <w:rFonts w:cstheme="minorHAnsi"/>
          <w:sz w:val="19"/>
          <w:szCs w:val="19"/>
          <w:lang w:bidi="th-TH"/>
        </w:rPr>
        <w:t>review</w:t>
      </w:r>
      <w:r w:rsidRPr="00AB38B9">
        <w:rPr>
          <w:rFonts w:cstheme="minorHAnsi"/>
          <w:sz w:val="19"/>
          <w:szCs w:val="19"/>
          <w:lang w:bidi="th-TH"/>
        </w:rPr>
        <w:t xml:space="preserve">ed and I have not been able to obtain sufficient appropriate </w:t>
      </w:r>
      <w:r w:rsidR="00FD44DF" w:rsidRPr="00AB38B9">
        <w:rPr>
          <w:rFonts w:cstheme="minorHAnsi"/>
          <w:sz w:val="19"/>
          <w:szCs w:val="19"/>
          <w:lang w:bidi="th-TH"/>
        </w:rPr>
        <w:t>review</w:t>
      </w:r>
      <w:r w:rsidRPr="00AB38B9">
        <w:rPr>
          <w:rFonts w:cstheme="minorHAnsi"/>
          <w:sz w:val="19"/>
          <w:szCs w:val="19"/>
          <w:lang w:bidi="th-TH"/>
        </w:rPr>
        <w:t xml:space="preserve"> </w:t>
      </w:r>
      <w:r w:rsidR="00113FF6" w:rsidRPr="00AB38B9">
        <w:rPr>
          <w:rFonts w:cstheme="minorHAnsi"/>
          <w:sz w:val="19"/>
          <w:szCs w:val="19"/>
          <w:lang w:bidi="th-TH"/>
        </w:rPr>
        <w:t>evidence</w:t>
      </w:r>
      <w:r w:rsidRPr="00AB38B9">
        <w:rPr>
          <w:rFonts w:cstheme="minorHAnsi"/>
          <w:sz w:val="19"/>
          <w:szCs w:val="19"/>
          <w:lang w:bidi="th-TH"/>
        </w:rPr>
        <w:t xml:space="preserve"> caused by the limitation on situation</w:t>
      </w:r>
      <w:r w:rsidR="009E7567" w:rsidRPr="00AB38B9">
        <w:rPr>
          <w:rFonts w:cstheme="minorHAnsi"/>
          <w:sz w:val="19"/>
          <w:szCs w:val="19"/>
          <w:lang w:bidi="th-TH"/>
        </w:rPr>
        <w:t>.</w:t>
      </w:r>
    </w:p>
    <w:p w14:paraId="3751559D" w14:textId="77777777" w:rsidR="009A1781" w:rsidRPr="00AB38B9" w:rsidRDefault="009A1781" w:rsidP="002E3EC3">
      <w:pPr>
        <w:pStyle w:val="ListParagraph"/>
        <w:spacing w:after="0" w:line="360" w:lineRule="auto"/>
        <w:ind w:left="426"/>
        <w:jc w:val="thaiDistribute"/>
        <w:rPr>
          <w:rFonts w:ascii="Arial" w:hAnsi="Arial"/>
          <w:sz w:val="10"/>
          <w:szCs w:val="10"/>
          <w:lang w:val="en-US"/>
        </w:rPr>
      </w:pPr>
    </w:p>
    <w:p w14:paraId="45A8B651" w14:textId="4C103FD7" w:rsidR="006A171D" w:rsidRPr="00C975FD" w:rsidRDefault="00B144BC" w:rsidP="0007664B">
      <w:pPr>
        <w:pStyle w:val="ListParagraph"/>
        <w:numPr>
          <w:ilvl w:val="0"/>
          <w:numId w:val="38"/>
        </w:numPr>
        <w:spacing w:after="0" w:line="360" w:lineRule="auto"/>
        <w:ind w:left="729" w:hanging="297"/>
        <w:jc w:val="thaiDistribute"/>
        <w:rPr>
          <w:rFonts w:ascii="Arial" w:hAnsi="Arial"/>
          <w:sz w:val="19"/>
          <w:szCs w:val="19"/>
        </w:rPr>
      </w:pPr>
      <w:r w:rsidRPr="00C975FD">
        <w:rPr>
          <w:rFonts w:ascii="Arial" w:hAnsi="Arial"/>
          <w:sz w:val="19"/>
          <w:szCs w:val="19"/>
        </w:rPr>
        <w:t xml:space="preserve">As discussed in Note </w:t>
      </w:r>
      <w:r w:rsidR="00A67D37" w:rsidRPr="00C975FD">
        <w:rPr>
          <w:rFonts w:ascii="Arial" w:hAnsi="Arial"/>
          <w:sz w:val="19"/>
          <w:szCs w:val="19"/>
        </w:rPr>
        <w:t>1</w:t>
      </w:r>
      <w:r w:rsidR="00941140" w:rsidRPr="00C975FD">
        <w:rPr>
          <w:rFonts w:ascii="Arial" w:hAnsi="Arial"/>
          <w:sz w:val="19"/>
          <w:szCs w:val="19"/>
        </w:rPr>
        <w:t>7</w:t>
      </w:r>
      <w:r w:rsidRPr="00C975FD">
        <w:rPr>
          <w:rFonts w:ascii="Arial" w:hAnsi="Arial"/>
          <w:sz w:val="19"/>
          <w:szCs w:val="19"/>
        </w:rPr>
        <w:t xml:space="preserve"> </w:t>
      </w:r>
      <w:r w:rsidR="00AC00DF" w:rsidRPr="00C975FD">
        <w:rPr>
          <w:rFonts w:ascii="Arial" w:hAnsi="Arial"/>
          <w:sz w:val="19"/>
          <w:szCs w:val="19"/>
        </w:rPr>
        <w:t xml:space="preserve">to the </w:t>
      </w:r>
      <w:r w:rsidR="003E55DD" w:rsidRPr="00C975FD">
        <w:rPr>
          <w:rFonts w:ascii="Arial" w:hAnsi="Arial"/>
          <w:sz w:val="19"/>
          <w:szCs w:val="19"/>
        </w:rPr>
        <w:t xml:space="preserve">interim </w:t>
      </w:r>
      <w:r w:rsidR="00AC00DF" w:rsidRPr="00C975FD">
        <w:rPr>
          <w:rFonts w:ascii="Arial" w:hAnsi="Arial"/>
          <w:sz w:val="19"/>
          <w:szCs w:val="19"/>
        </w:rPr>
        <w:t xml:space="preserve">financial </w:t>
      </w:r>
      <w:r w:rsidR="002538E1" w:rsidRPr="00C975FD">
        <w:rPr>
          <w:rFonts w:ascii="Arial" w:hAnsi="Arial"/>
          <w:sz w:val="19"/>
          <w:szCs w:val="19"/>
        </w:rPr>
        <w:t>information</w:t>
      </w:r>
      <w:r w:rsidR="00AC00DF" w:rsidRPr="00C975FD">
        <w:rPr>
          <w:rFonts w:ascii="Arial" w:hAnsi="Arial"/>
          <w:sz w:val="19"/>
          <w:szCs w:val="19"/>
        </w:rPr>
        <w:t xml:space="preserve">, the consolidated and separate </w:t>
      </w:r>
      <w:r w:rsidR="00EF4C97" w:rsidRPr="00C975FD">
        <w:rPr>
          <w:rFonts w:ascii="Arial" w:hAnsi="Arial"/>
          <w:sz w:val="19"/>
          <w:szCs w:val="19"/>
        </w:rPr>
        <w:t>statement</w:t>
      </w:r>
      <w:r w:rsidR="00AC00DF" w:rsidRPr="00C975FD">
        <w:rPr>
          <w:rFonts w:ascii="Arial" w:hAnsi="Arial"/>
          <w:sz w:val="19"/>
          <w:szCs w:val="19"/>
        </w:rPr>
        <w:t xml:space="preserve"> </w:t>
      </w:r>
      <w:r w:rsidR="00EE01EE" w:rsidRPr="00C975FD">
        <w:rPr>
          <w:rFonts w:ascii="Arial" w:hAnsi="Arial"/>
          <w:sz w:val="19"/>
          <w:szCs w:val="19"/>
        </w:rPr>
        <w:t xml:space="preserve">of </w:t>
      </w:r>
      <w:r w:rsidR="00AC00DF" w:rsidRPr="00C975FD">
        <w:rPr>
          <w:rFonts w:ascii="Arial" w:hAnsi="Arial"/>
          <w:sz w:val="19"/>
          <w:szCs w:val="19"/>
        </w:rPr>
        <w:t xml:space="preserve">financial </w:t>
      </w:r>
      <w:r w:rsidR="00EE01EE" w:rsidRPr="00C975FD">
        <w:rPr>
          <w:rFonts w:ascii="Arial" w:hAnsi="Arial"/>
          <w:sz w:val="19"/>
          <w:szCs w:val="19"/>
        </w:rPr>
        <w:t>position</w:t>
      </w:r>
      <w:r w:rsidR="00AC00DF" w:rsidRPr="00C975FD">
        <w:rPr>
          <w:rFonts w:ascii="Arial" w:hAnsi="Arial"/>
          <w:sz w:val="19"/>
          <w:szCs w:val="19"/>
        </w:rPr>
        <w:t xml:space="preserve"> as at </w:t>
      </w:r>
      <w:r w:rsidR="003A0C81" w:rsidRPr="00C975FD">
        <w:rPr>
          <w:rFonts w:ascii="Arial" w:hAnsi="Arial"/>
          <w:sz w:val="19"/>
          <w:szCs w:val="19"/>
        </w:rPr>
        <w:t>30 June</w:t>
      </w:r>
      <w:r w:rsidR="004B338C" w:rsidRPr="00C975FD">
        <w:rPr>
          <w:rFonts w:ascii="Arial" w:hAnsi="Arial"/>
          <w:sz w:val="19"/>
          <w:szCs w:val="19"/>
        </w:rPr>
        <w:t xml:space="preserve"> 2025</w:t>
      </w:r>
      <w:r w:rsidR="00AC00DF" w:rsidRPr="00C975FD">
        <w:rPr>
          <w:rFonts w:ascii="Arial" w:hAnsi="Arial"/>
          <w:sz w:val="19"/>
          <w:szCs w:val="19"/>
        </w:rPr>
        <w:t xml:space="preserve"> </w:t>
      </w:r>
      <w:r w:rsidR="00CF345B" w:rsidRPr="00C975FD">
        <w:rPr>
          <w:rFonts w:ascii="Arial" w:hAnsi="Arial"/>
          <w:sz w:val="19"/>
          <w:szCs w:val="19"/>
        </w:rPr>
        <w:t xml:space="preserve">include the development costs for concession right – Dawei Project totaling Baht </w:t>
      </w:r>
      <w:r w:rsidR="008A7086">
        <w:rPr>
          <w:rFonts w:ascii="Arial" w:hAnsi="Arial"/>
          <w:sz w:val="19"/>
          <w:szCs w:val="19"/>
        </w:rPr>
        <w:t>7,839</w:t>
      </w:r>
      <w:r w:rsidR="00CB2AC9">
        <w:rPr>
          <w:rFonts w:ascii="Arial" w:hAnsi="Arial"/>
          <w:sz w:val="19"/>
          <w:szCs w:val="19"/>
        </w:rPr>
        <w:t>.</w:t>
      </w:r>
      <w:r w:rsidR="00774B8D">
        <w:rPr>
          <w:rFonts w:ascii="Arial" w:hAnsi="Arial"/>
          <w:sz w:val="19"/>
          <w:szCs w:val="19"/>
        </w:rPr>
        <w:t>10</w:t>
      </w:r>
      <w:r w:rsidR="00CF345B" w:rsidRPr="00C975FD">
        <w:rPr>
          <w:rFonts w:ascii="Arial" w:hAnsi="Arial"/>
          <w:sz w:val="19"/>
          <w:szCs w:val="19"/>
        </w:rPr>
        <w:t xml:space="preserve"> million and Baht </w:t>
      </w:r>
      <w:r w:rsidR="00CB2AC9">
        <w:rPr>
          <w:rFonts w:ascii="Arial" w:hAnsi="Arial"/>
          <w:sz w:val="19"/>
          <w:szCs w:val="19"/>
        </w:rPr>
        <w:t>5,205.96</w:t>
      </w:r>
      <w:r w:rsidR="00CF345B" w:rsidRPr="00C975FD">
        <w:rPr>
          <w:rFonts w:ascii="Arial" w:hAnsi="Arial"/>
          <w:sz w:val="19"/>
          <w:szCs w:val="19"/>
        </w:rPr>
        <w:t xml:space="preserve"> million, respectively and investment in subsidiary and long-term loan to the group of subsidiaries to invest in the development of such project, totaling Baht </w:t>
      </w:r>
      <w:r w:rsidR="00CB2AC9">
        <w:rPr>
          <w:rFonts w:ascii="Arial" w:hAnsi="Arial"/>
          <w:sz w:val="19"/>
          <w:szCs w:val="19"/>
        </w:rPr>
        <w:t>2,476.27</w:t>
      </w:r>
      <w:r w:rsidR="00CF345B" w:rsidRPr="00C975FD">
        <w:rPr>
          <w:rFonts w:ascii="Arial" w:hAnsi="Arial"/>
          <w:sz w:val="19"/>
          <w:szCs w:val="19"/>
        </w:rPr>
        <w:t xml:space="preserve"> million and Baht </w:t>
      </w:r>
      <w:r w:rsidR="000B0C74">
        <w:rPr>
          <w:rFonts w:ascii="Arial" w:hAnsi="Arial"/>
          <w:sz w:val="19"/>
          <w:szCs w:val="19"/>
        </w:rPr>
        <w:t>99.48</w:t>
      </w:r>
      <w:r w:rsidR="00CF345B">
        <w:rPr>
          <w:rFonts w:ascii="Arial" w:hAnsi="Arial"/>
          <w:sz w:val="19"/>
          <w:szCs w:val="19"/>
        </w:rPr>
        <w:t xml:space="preserve"> </w:t>
      </w:r>
      <w:r w:rsidR="00CF345B" w:rsidRPr="00C975FD">
        <w:rPr>
          <w:rFonts w:ascii="Arial" w:hAnsi="Arial"/>
          <w:sz w:val="19"/>
          <w:szCs w:val="19"/>
        </w:rPr>
        <w:t xml:space="preserve">million, respectively. The Group had started the development in the project areas since the year 2010. Subsequently in the year 2013,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 under </w:t>
      </w:r>
      <w:r w:rsidR="00E95BDD" w:rsidRPr="00C975FD">
        <w:rPr>
          <w:rFonts w:ascii="Arial" w:hAnsi="Arial"/>
          <w:sz w:val="19"/>
          <w:szCs w:val="19"/>
        </w:rPr>
        <w:t>Tripartite</w:t>
      </w:r>
      <w:r w:rsidR="00CF345B" w:rsidRPr="00C975FD">
        <w:rPr>
          <w:rFonts w:ascii="Arial" w:hAnsi="Arial"/>
          <w:sz w:val="19"/>
          <w:szCs w:val="19"/>
        </w:rPr>
        <w:t xml:space="preserve"> Memorandum. However, on</w:t>
      </w:r>
      <w:r w:rsidR="003A0C81" w:rsidRPr="00C975FD">
        <w:rPr>
          <w:rFonts w:ascii="Arial" w:hAnsi="Arial"/>
          <w:sz w:val="19"/>
          <w:szCs w:val="19"/>
        </w:rPr>
        <w:t xml:space="preserve"> </w:t>
      </w:r>
      <w:r w:rsidR="00CF345B" w:rsidRPr="00C975FD">
        <w:rPr>
          <w:rFonts w:ascii="Arial" w:hAnsi="Arial"/>
          <w:sz w:val="19"/>
          <w:szCs w:val="19"/>
        </w:rPr>
        <w:t xml:space="preserve">30 December 2020, the Concessionaires received the Notice of Termination for all concession agreements of the DSEZ Initial Phase from the DSEZ MC claiming that the Group of Concessionaires had breached the conditions of the concession agreement relevant to the payment of annual concession fee and the conditions of the concession agreement for the Initial Industrial Estate and Two-lane Road connecting the Dawei Special Economy Zone and the Thai-Myanmar border which additionally determined by the DSEZ MC. This requires the Group of Concessionaires to enforce </w:t>
      </w:r>
      <w:r w:rsidR="009D006B">
        <w:rPr>
          <w:rFonts w:ascii="Arial" w:hAnsi="Arial" w:cstheme="minorBidi"/>
          <w:sz w:val="19"/>
          <w:szCs w:val="24"/>
          <w:cs/>
          <w:lang w:bidi="th-TH"/>
        </w:rPr>
        <w:br/>
      </w:r>
      <w:r w:rsidR="00CF345B" w:rsidRPr="00C975FD">
        <w:rPr>
          <w:rFonts w:ascii="Arial" w:hAnsi="Arial"/>
          <w:sz w:val="19"/>
          <w:szCs w:val="19"/>
        </w:rPr>
        <w:t xml:space="preserve">Italian-Thai Development Public Company Limited to sign the document releasing the Group’s right to reimburse the previous investments under the Tripartite Memorandum. </w:t>
      </w:r>
      <w:r w:rsidR="009D006B">
        <w:rPr>
          <w:rFonts w:ascii="Arial" w:hAnsi="Arial" w:cstheme="minorBidi"/>
          <w:sz w:val="19"/>
          <w:szCs w:val="24"/>
          <w:cs/>
          <w:lang w:bidi="th-TH"/>
        </w:rPr>
        <w:br/>
      </w:r>
      <w:r w:rsidR="00CF345B" w:rsidRPr="00C975FD">
        <w:rPr>
          <w:rFonts w:ascii="Arial" w:hAnsi="Arial"/>
          <w:sz w:val="19"/>
          <w:szCs w:val="19"/>
        </w:rPr>
        <w:t>In order to protect the right with regard to the reimbursement of investment cost mentioned in the aforementioned memorandum, on 19 January 2021, the Group of Concessionaires sent the notice to elucidate the reason for cancellation of agreement to the DSEZ MC disputing that the additional conditions do not form part of the conditions mutually agreed by the Group of Concessionaries but merely came from the judgement of the DSEZ MC only. The Group of Concessionaires proposed a discussion on this matter to DSEZ MC and awaiting the response for discussion from such entity.</w:t>
      </w:r>
    </w:p>
    <w:p w14:paraId="3405F70D" w14:textId="77777777" w:rsidR="00FF41E7" w:rsidRPr="00C975FD" w:rsidRDefault="00FF41E7" w:rsidP="00FF41E7">
      <w:pPr>
        <w:pStyle w:val="ListParagraph"/>
        <w:spacing w:after="0" w:line="360" w:lineRule="auto"/>
        <w:ind w:left="729"/>
        <w:jc w:val="thaiDistribute"/>
        <w:rPr>
          <w:rFonts w:ascii="Arial" w:hAnsi="Arial"/>
          <w:spacing w:val="-2"/>
          <w:sz w:val="19"/>
          <w:szCs w:val="19"/>
        </w:rPr>
      </w:pPr>
    </w:p>
    <w:p w14:paraId="69A973C4" w14:textId="1DF5AF3F" w:rsidR="0036084C" w:rsidRPr="00C975FD" w:rsidRDefault="00AC5408" w:rsidP="0036084C">
      <w:pPr>
        <w:pStyle w:val="ListParagraph"/>
        <w:spacing w:after="0" w:line="360" w:lineRule="auto"/>
        <w:ind w:left="729"/>
        <w:jc w:val="thaiDistribute"/>
        <w:rPr>
          <w:rFonts w:cstheme="minorHAnsi"/>
          <w:sz w:val="19"/>
          <w:szCs w:val="19"/>
          <w:lang w:bidi="th-TH"/>
        </w:rPr>
      </w:pPr>
      <w:r w:rsidRPr="00C975FD">
        <w:rPr>
          <w:rFonts w:cstheme="minorHAnsi"/>
          <w:sz w:val="19"/>
          <w:szCs w:val="19"/>
          <w:lang w:bidi="th-TH"/>
        </w:rPr>
        <w:t>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w:t>
      </w:r>
    </w:p>
    <w:p w14:paraId="14CD9A6E" w14:textId="77777777" w:rsidR="00EE09C5" w:rsidRPr="007F2E12" w:rsidRDefault="00EE09C5" w:rsidP="0036084C">
      <w:pPr>
        <w:pStyle w:val="ListParagraph"/>
        <w:spacing w:after="0" w:line="360" w:lineRule="auto"/>
        <w:ind w:left="729"/>
        <w:jc w:val="thaiDistribute"/>
        <w:rPr>
          <w:rFonts w:cstheme="minorHAnsi"/>
          <w:strike/>
          <w:sz w:val="19"/>
          <w:szCs w:val="19"/>
          <w:lang w:bidi="th-TH"/>
        </w:rPr>
      </w:pPr>
    </w:p>
    <w:p w14:paraId="6F8D5D7F" w14:textId="77777777" w:rsidR="00FF41E7" w:rsidRPr="007F2E12" w:rsidRDefault="00FF41E7" w:rsidP="0036084C">
      <w:pPr>
        <w:pStyle w:val="ListParagraph"/>
        <w:spacing w:after="0" w:line="360" w:lineRule="auto"/>
        <w:ind w:left="729"/>
        <w:jc w:val="thaiDistribute"/>
        <w:rPr>
          <w:rFonts w:cstheme="minorHAnsi"/>
          <w:strike/>
          <w:sz w:val="19"/>
          <w:szCs w:val="19"/>
          <w:lang w:bidi="th-TH"/>
        </w:rPr>
      </w:pPr>
    </w:p>
    <w:p w14:paraId="0BCD9CCA" w14:textId="77777777" w:rsidR="00FF41E7" w:rsidRPr="007F2E12" w:rsidRDefault="00FF41E7" w:rsidP="0036084C">
      <w:pPr>
        <w:pStyle w:val="ListParagraph"/>
        <w:spacing w:after="0" w:line="360" w:lineRule="auto"/>
        <w:ind w:left="729"/>
        <w:jc w:val="thaiDistribute"/>
        <w:rPr>
          <w:rFonts w:cstheme="minorHAnsi"/>
          <w:strike/>
          <w:sz w:val="19"/>
          <w:szCs w:val="19"/>
          <w:lang w:bidi="th-TH"/>
        </w:rPr>
      </w:pPr>
    </w:p>
    <w:p w14:paraId="50073427" w14:textId="77777777" w:rsidR="00FF41E7" w:rsidRPr="007F2E12" w:rsidRDefault="00FF41E7" w:rsidP="0036084C">
      <w:pPr>
        <w:pStyle w:val="ListParagraph"/>
        <w:spacing w:after="0" w:line="360" w:lineRule="auto"/>
        <w:ind w:left="729"/>
        <w:jc w:val="thaiDistribute"/>
        <w:rPr>
          <w:rFonts w:cstheme="minorHAnsi"/>
          <w:strike/>
          <w:sz w:val="19"/>
          <w:szCs w:val="19"/>
          <w:lang w:bidi="th-TH"/>
        </w:rPr>
      </w:pPr>
    </w:p>
    <w:p w14:paraId="69984859" w14:textId="77777777" w:rsidR="00867B37" w:rsidRPr="007F2E12" w:rsidRDefault="00867B37">
      <w:pPr>
        <w:spacing w:after="0" w:line="240" w:lineRule="auto"/>
        <w:rPr>
          <w:rFonts w:cstheme="minorHAnsi"/>
          <w:strike/>
          <w:sz w:val="19"/>
          <w:szCs w:val="19"/>
          <w:lang w:bidi="th-TH"/>
        </w:rPr>
      </w:pPr>
      <w:r w:rsidRPr="007F2E12">
        <w:rPr>
          <w:rFonts w:cstheme="minorHAnsi"/>
          <w:strike/>
          <w:sz w:val="19"/>
          <w:szCs w:val="19"/>
          <w:lang w:bidi="th-TH"/>
        </w:rPr>
        <w:br w:type="page"/>
      </w:r>
    </w:p>
    <w:p w14:paraId="36FF2EDE" w14:textId="64E2BDCD" w:rsidR="00EE5D30" w:rsidRPr="00C975FD" w:rsidRDefault="008E7129" w:rsidP="0036084C">
      <w:pPr>
        <w:pStyle w:val="ListParagraph"/>
        <w:spacing w:after="0" w:line="360" w:lineRule="auto"/>
        <w:ind w:left="729"/>
        <w:jc w:val="thaiDistribute"/>
        <w:rPr>
          <w:rFonts w:cs="Browallia New"/>
          <w:sz w:val="19"/>
          <w:szCs w:val="24"/>
          <w:lang w:val="en-US" w:bidi="th-TH"/>
        </w:rPr>
      </w:pPr>
      <w:r w:rsidRPr="00F85017">
        <w:rPr>
          <w:rFonts w:cstheme="minorHAnsi"/>
          <w:spacing w:val="-6"/>
          <w:sz w:val="19"/>
          <w:szCs w:val="19"/>
          <w:lang w:bidi="th-TH"/>
        </w:rPr>
        <w:t>In August 2024, the DSEZ MC notified to the Company and the Concessionaires that potential</w:t>
      </w:r>
      <w:r w:rsidRPr="00C975FD">
        <w:rPr>
          <w:rFonts w:cstheme="minorHAnsi"/>
          <w:sz w:val="19"/>
          <w:szCs w:val="19"/>
          <w:lang w:bidi="th-TH"/>
        </w:rPr>
        <w:t xml:space="preserve"> investors are interested to invest in the Dawei Special Economy Zone (full phase) and continuously negotiation process. Currently, those investors must be representatives from the countries which has promoted investment policy with Republic of the Union of Myanmar. </w:t>
      </w:r>
      <w:r w:rsidR="007C0AB7" w:rsidRPr="00C975FD">
        <w:rPr>
          <w:rFonts w:cstheme="minorHAnsi"/>
          <w:sz w:val="19"/>
          <w:szCs w:val="19"/>
          <w:lang w:bidi="th-TH"/>
        </w:rPr>
        <w:t>Subsequently</w:t>
      </w:r>
      <w:r w:rsidRPr="00C975FD">
        <w:rPr>
          <w:rFonts w:cstheme="minorHAnsi"/>
          <w:sz w:val="19"/>
          <w:szCs w:val="19"/>
          <w:lang w:bidi="th-TH"/>
        </w:rPr>
        <w:t>, in 2025, the Myanmar Government entered into a memorandum of understanding on investment cooperation in the development of the DSEZ with the Russian Federation. This represents a significant progress in the development plan for the DSEZ, which is beneficial to the rights of the Company and the Concessionaires under the Tripartite Memorandum and consistent with the DSEZ MC's previous request for the Company and the Concessionaires to collaborate with the potential investor introduced by them.</w:t>
      </w:r>
    </w:p>
    <w:p w14:paraId="083D29D0" w14:textId="77777777" w:rsidR="00B32BC2" w:rsidRPr="00F85017" w:rsidRDefault="00B32BC2" w:rsidP="008E7129">
      <w:pPr>
        <w:spacing w:after="0" w:line="360" w:lineRule="auto"/>
        <w:rPr>
          <w:rFonts w:cstheme="minorHAnsi"/>
          <w:sz w:val="12"/>
          <w:szCs w:val="12"/>
          <w:lang w:bidi="th-TH"/>
        </w:rPr>
      </w:pPr>
    </w:p>
    <w:p w14:paraId="6BBFA419" w14:textId="462486E7" w:rsidR="008B3036" w:rsidRPr="00C975FD" w:rsidRDefault="008B3036" w:rsidP="0036084C">
      <w:pPr>
        <w:pStyle w:val="ListParagraph"/>
        <w:spacing w:after="0" w:line="360" w:lineRule="auto"/>
        <w:ind w:left="729"/>
        <w:jc w:val="thaiDistribute"/>
        <w:rPr>
          <w:rFonts w:cstheme="minorHAnsi"/>
          <w:sz w:val="19"/>
          <w:szCs w:val="19"/>
          <w:lang w:bidi="th-TH"/>
        </w:rPr>
      </w:pPr>
      <w:r w:rsidRPr="00C975FD">
        <w:rPr>
          <w:rFonts w:cstheme="minorHAnsi"/>
          <w:sz w:val="19"/>
          <w:szCs w:val="19"/>
          <w:lang w:bidi="th-TH"/>
        </w:rPr>
        <w:t xml:space="preserve">As </w:t>
      </w:r>
      <w:r w:rsidR="00847112" w:rsidRPr="00C975FD">
        <w:rPr>
          <w:rFonts w:cstheme="minorHAnsi"/>
          <w:sz w:val="19"/>
          <w:szCs w:val="19"/>
          <w:lang w:bidi="th-TH"/>
        </w:rPr>
        <w:t>of</w:t>
      </w:r>
      <w:r w:rsidRPr="00C975FD">
        <w:rPr>
          <w:rFonts w:cstheme="minorHAnsi"/>
          <w:sz w:val="19"/>
          <w:szCs w:val="19"/>
          <w:lang w:bidi="th-TH"/>
        </w:rPr>
        <w:t xml:space="preserve"> </w:t>
      </w:r>
      <w:r w:rsidR="00CD4651" w:rsidRPr="00C975FD">
        <w:rPr>
          <w:rFonts w:cstheme="minorHAnsi"/>
          <w:sz w:val="19"/>
          <w:szCs w:val="19"/>
          <w:lang w:bidi="th-TH"/>
        </w:rPr>
        <w:t>30 June</w:t>
      </w:r>
      <w:r w:rsidR="00D66150" w:rsidRPr="00C975FD">
        <w:rPr>
          <w:rFonts w:cstheme="minorHAnsi"/>
          <w:sz w:val="19"/>
          <w:szCs w:val="19"/>
          <w:lang w:bidi="th-TH"/>
        </w:rPr>
        <w:t xml:space="preserve"> 2025</w:t>
      </w:r>
      <w:r w:rsidRPr="00C975FD">
        <w:rPr>
          <w:rFonts w:cstheme="minorHAnsi"/>
          <w:sz w:val="19"/>
          <w:szCs w:val="19"/>
          <w:lang w:bidi="th-TH"/>
        </w:rPr>
        <w:t xml:space="preserve">, </w:t>
      </w:r>
      <w:r w:rsidR="00F669BA" w:rsidRPr="00C975FD">
        <w:rPr>
          <w:rFonts w:cstheme="minorHAnsi"/>
          <w:sz w:val="19"/>
          <w:szCs w:val="19"/>
          <w:lang w:bidi="th-TH"/>
        </w:rPr>
        <w:t xml:space="preserve">the Group’s management is unable to assess the potential impact </w:t>
      </w:r>
      <w:r w:rsidR="00F669BA" w:rsidRPr="00C975FD">
        <w:rPr>
          <w:rFonts w:cstheme="minorHAnsi"/>
          <w:sz w:val="19"/>
          <w:szCs w:val="19"/>
          <w:lang w:bidi="th-TH"/>
        </w:rPr>
        <w:br/>
        <w:t xml:space="preserve">(if any) on the realizable value of the development costs for concession right – Dawei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w:t>
      </w:r>
      <w:r w:rsidR="00F669BA" w:rsidRPr="00C975FD">
        <w:rPr>
          <w:rFonts w:cstheme="minorHAnsi"/>
          <w:sz w:val="19"/>
          <w:szCs w:val="19"/>
          <w:lang w:bidi="th-TH"/>
        </w:rPr>
        <w:br/>
        <w:t xml:space="preserve">(if any) on the balance of the development costs for the concession right - Dawei Project in the consolidated and separate </w:t>
      </w:r>
      <w:r w:rsidR="00A54D78" w:rsidRPr="00C975FD">
        <w:rPr>
          <w:rFonts w:ascii="Arial" w:hAnsi="Arial" w:cstheme="minorBidi"/>
          <w:sz w:val="19"/>
          <w:szCs w:val="19"/>
        </w:rPr>
        <w:t>interim financial information</w:t>
      </w:r>
      <w:r w:rsidR="00F669BA" w:rsidRPr="00C975FD">
        <w:rPr>
          <w:rFonts w:cstheme="minorHAnsi"/>
          <w:sz w:val="19"/>
          <w:szCs w:val="19"/>
          <w:lang w:bidi="th-TH"/>
        </w:rPr>
        <w:t xml:space="preserve"> and the valuation of investment in subsidiary and long-term loans to the group of subsidiaries in the separate </w:t>
      </w:r>
      <w:r w:rsidR="00A54D78" w:rsidRPr="00C975FD">
        <w:rPr>
          <w:rFonts w:ascii="Arial" w:hAnsi="Arial" w:cstheme="minorBidi"/>
          <w:sz w:val="19"/>
          <w:szCs w:val="19"/>
        </w:rPr>
        <w:t>interim financial information</w:t>
      </w:r>
      <w:r w:rsidR="00F669BA" w:rsidRPr="00C975FD">
        <w:rPr>
          <w:rFonts w:cstheme="minorHAnsi"/>
          <w:sz w:val="19"/>
          <w:szCs w:val="19"/>
          <w:lang w:bidi="th-TH"/>
        </w:rPr>
        <w:t xml:space="preserve">. I am also unable to consider the effect (if any) it may have on the consolidated and separate </w:t>
      </w:r>
      <w:r w:rsidR="005E4518" w:rsidRPr="00C975FD">
        <w:rPr>
          <w:rFonts w:ascii="Arial" w:hAnsi="Arial" w:cstheme="minorBidi"/>
          <w:sz w:val="19"/>
          <w:szCs w:val="19"/>
        </w:rPr>
        <w:t>interim financial information</w:t>
      </w:r>
      <w:r w:rsidR="005E4518" w:rsidRPr="00C975FD">
        <w:rPr>
          <w:rFonts w:cstheme="minorHAnsi"/>
          <w:sz w:val="19"/>
          <w:szCs w:val="19"/>
          <w:lang w:bidi="th-TH"/>
        </w:rPr>
        <w:t xml:space="preserve"> </w:t>
      </w:r>
      <w:r w:rsidR="00F669BA" w:rsidRPr="00C975FD">
        <w:rPr>
          <w:rFonts w:cstheme="minorHAnsi"/>
          <w:sz w:val="19"/>
          <w:szCs w:val="19"/>
          <w:lang w:bidi="th-TH"/>
        </w:rPr>
        <w:t>caused by the uncertainty and the limitation on situation above.</w:t>
      </w:r>
    </w:p>
    <w:p w14:paraId="21DD7301" w14:textId="77777777" w:rsidR="008E7129" w:rsidRPr="00F85017" w:rsidRDefault="008E7129" w:rsidP="0036084C">
      <w:pPr>
        <w:pStyle w:val="ListParagraph"/>
        <w:spacing w:after="0" w:line="360" w:lineRule="auto"/>
        <w:ind w:left="729"/>
        <w:jc w:val="thaiDistribute"/>
        <w:rPr>
          <w:rFonts w:cstheme="minorHAnsi"/>
          <w:sz w:val="12"/>
          <w:szCs w:val="12"/>
          <w:lang w:bidi="th-TH"/>
        </w:rPr>
      </w:pPr>
    </w:p>
    <w:p w14:paraId="3D3B2B75" w14:textId="4BD47C0B" w:rsidR="005268E0" w:rsidRPr="00AB38B9" w:rsidRDefault="00EB6818" w:rsidP="005268E0">
      <w:pPr>
        <w:pStyle w:val="ListParagraph"/>
        <w:numPr>
          <w:ilvl w:val="0"/>
          <w:numId w:val="38"/>
        </w:numPr>
        <w:spacing w:after="0" w:line="360" w:lineRule="auto"/>
        <w:ind w:left="729" w:hanging="297"/>
        <w:jc w:val="thaiDistribute"/>
        <w:rPr>
          <w:rFonts w:ascii="Arial" w:hAnsi="Arial"/>
          <w:sz w:val="19"/>
          <w:szCs w:val="19"/>
          <w:lang w:val="en"/>
        </w:rPr>
      </w:pPr>
      <w:r w:rsidRPr="00AB38B9">
        <w:rPr>
          <w:rFonts w:cs="Browallia New"/>
          <w:sz w:val="19"/>
          <w:szCs w:val="24"/>
          <w:lang w:val="en-US" w:bidi="th-TH"/>
        </w:rPr>
        <w:t xml:space="preserve">As </w:t>
      </w:r>
      <w:r w:rsidR="004072A3" w:rsidRPr="00AB38B9">
        <w:rPr>
          <w:rFonts w:cs="Browallia New"/>
          <w:sz w:val="19"/>
          <w:szCs w:val="24"/>
          <w:lang w:val="en-US" w:bidi="th-TH"/>
        </w:rPr>
        <w:t>discussed</w:t>
      </w:r>
      <w:r w:rsidRPr="00AB38B9">
        <w:rPr>
          <w:rFonts w:cs="Browallia New"/>
          <w:sz w:val="19"/>
          <w:szCs w:val="24"/>
          <w:lang w:val="en-US" w:bidi="th-TH"/>
        </w:rPr>
        <w:t xml:space="preserve"> in Note </w:t>
      </w:r>
      <w:r w:rsidR="00147039" w:rsidRPr="00AB38B9">
        <w:rPr>
          <w:rFonts w:cs="Browallia New"/>
          <w:sz w:val="19"/>
          <w:szCs w:val="24"/>
          <w:lang w:val="en-US" w:bidi="th-TH"/>
        </w:rPr>
        <w:t>11.2</w:t>
      </w:r>
      <w:r w:rsidR="00B96055" w:rsidRPr="00AB38B9">
        <w:rPr>
          <w:rFonts w:cs="Browallia New"/>
          <w:sz w:val="19"/>
          <w:szCs w:val="24"/>
          <w:lang w:val="en-US" w:bidi="th-TH"/>
        </w:rPr>
        <w:t xml:space="preserve"> and 30.2</w:t>
      </w:r>
      <w:r w:rsidRPr="00AB38B9">
        <w:rPr>
          <w:rFonts w:cs="Browallia New"/>
          <w:sz w:val="19"/>
          <w:szCs w:val="24"/>
          <w:lang w:val="en-US" w:bidi="th-TH"/>
        </w:rPr>
        <w:t xml:space="preserve"> to interim financial information, a</w:t>
      </w:r>
      <w:r w:rsidR="009B528C" w:rsidRPr="00AB38B9">
        <w:rPr>
          <w:rFonts w:cstheme="minorHAnsi"/>
          <w:sz w:val="19"/>
          <w:szCs w:val="19"/>
          <w:lang w:bidi="th-TH"/>
        </w:rPr>
        <w:t xml:space="preserve">s </w:t>
      </w:r>
      <w:r w:rsidR="00847112" w:rsidRPr="00AB38B9">
        <w:rPr>
          <w:rFonts w:cstheme="minorHAnsi"/>
          <w:sz w:val="19"/>
          <w:szCs w:val="19"/>
          <w:lang w:bidi="th-TH"/>
        </w:rPr>
        <w:t>of</w:t>
      </w:r>
      <w:r w:rsidR="009B528C" w:rsidRPr="00AB38B9">
        <w:rPr>
          <w:rFonts w:cstheme="minorHAnsi"/>
          <w:sz w:val="19"/>
          <w:szCs w:val="19"/>
          <w:lang w:bidi="th-TH"/>
        </w:rPr>
        <w:t xml:space="preserve"> </w:t>
      </w:r>
      <w:r w:rsidR="00CD4651" w:rsidRPr="00CD4651">
        <w:rPr>
          <w:rFonts w:cstheme="minorHAnsi"/>
          <w:sz w:val="19"/>
          <w:szCs w:val="19"/>
          <w:lang w:bidi="th-TH"/>
        </w:rPr>
        <w:t>30 June</w:t>
      </w:r>
      <w:r w:rsidR="00CC3E12" w:rsidRPr="00AB38B9">
        <w:rPr>
          <w:rFonts w:cstheme="minorHAnsi"/>
          <w:sz w:val="19"/>
          <w:szCs w:val="19"/>
          <w:lang w:bidi="th-TH"/>
        </w:rPr>
        <w:t xml:space="preserve"> 2025</w:t>
      </w:r>
      <w:r w:rsidR="009B528C" w:rsidRPr="00AB38B9">
        <w:rPr>
          <w:rFonts w:cstheme="minorHAnsi"/>
          <w:sz w:val="19"/>
          <w:szCs w:val="19"/>
          <w:lang w:bidi="th-TH"/>
        </w:rPr>
        <w:t xml:space="preserve">, </w:t>
      </w:r>
      <w:r w:rsidR="00040F99" w:rsidRPr="00AB38B9">
        <w:rPr>
          <w:rFonts w:cstheme="minorHAnsi"/>
          <w:sz w:val="19"/>
          <w:szCs w:val="19"/>
          <w:lang w:bidi="th-TH"/>
        </w:rPr>
        <w:t xml:space="preserve">investment in First Dhaka Elevated Expressway Co., Ltd. (FDEE), the investment in joint control company located in Bangladesh, is Baht </w:t>
      </w:r>
      <w:r w:rsidR="009A6CCF" w:rsidRPr="009A6CCF">
        <w:rPr>
          <w:rFonts w:cstheme="minorHAnsi"/>
          <w:sz w:val="19"/>
          <w:szCs w:val="19"/>
          <w:lang w:bidi="th-TH"/>
        </w:rPr>
        <w:t>3,068.34</w:t>
      </w:r>
      <w:r w:rsidR="00040F99" w:rsidRPr="00AB38B9">
        <w:rPr>
          <w:rFonts w:cstheme="minorHAnsi"/>
          <w:sz w:val="19"/>
          <w:szCs w:val="19"/>
          <w:lang w:bidi="th-TH"/>
        </w:rPr>
        <w:t xml:space="preserve"> million. FDEE is Bangladesh's first elevated expressway project. The Company transferred </w:t>
      </w:r>
      <w:r w:rsidR="00F37727" w:rsidRPr="00F37727">
        <w:rPr>
          <w:rFonts w:cstheme="minorHAnsi"/>
          <w:sz w:val="19"/>
          <w:szCs w:val="19"/>
          <w:lang w:bidi="th-TH"/>
        </w:rPr>
        <w:t>775,864,735</w:t>
      </w:r>
      <w:r w:rsidR="00040F99" w:rsidRPr="00AB38B9">
        <w:rPr>
          <w:rFonts w:cstheme="minorHAnsi"/>
          <w:sz w:val="19"/>
          <w:szCs w:val="19"/>
          <w:lang w:bidi="th-TH"/>
        </w:rPr>
        <w:t xml:space="preserve"> shares to other shareholders, </w:t>
      </w:r>
      <w:r w:rsidR="007E064A">
        <w:rPr>
          <w:rFonts w:cstheme="minorHAnsi"/>
          <w:sz w:val="19"/>
          <w:szCs w:val="19"/>
          <w:lang w:bidi="th-TH"/>
        </w:rPr>
        <w:t xml:space="preserve">resulting in the Company </w:t>
      </w:r>
      <w:r w:rsidR="00040F99" w:rsidRPr="00AB38B9">
        <w:rPr>
          <w:rFonts w:cstheme="minorHAnsi"/>
          <w:sz w:val="19"/>
          <w:szCs w:val="19"/>
          <w:lang w:bidi="th-TH"/>
        </w:rPr>
        <w:t>re</w:t>
      </w:r>
      <w:r w:rsidR="007E064A">
        <w:rPr>
          <w:rFonts w:cstheme="minorHAnsi"/>
          <w:sz w:val="19"/>
          <w:szCs w:val="19"/>
          <w:lang w:bidi="th-TH"/>
        </w:rPr>
        <w:t>t</w:t>
      </w:r>
      <w:r w:rsidR="00040F99" w:rsidRPr="00AB38B9">
        <w:rPr>
          <w:rFonts w:cstheme="minorHAnsi"/>
          <w:sz w:val="19"/>
          <w:szCs w:val="19"/>
          <w:lang w:bidi="th-TH"/>
        </w:rPr>
        <w:t>aining 1 share in FDEE, due to disagreement among the Company</w:t>
      </w:r>
      <w:r w:rsidR="00907517">
        <w:rPr>
          <w:rFonts w:cstheme="minorHAnsi"/>
          <w:sz w:val="19"/>
          <w:szCs w:val="19"/>
          <w:lang w:bidi="th-TH"/>
        </w:rPr>
        <w:t>,</w:t>
      </w:r>
      <w:r w:rsidR="00040F99" w:rsidRPr="00AB38B9">
        <w:rPr>
          <w:rFonts w:cstheme="minorHAnsi"/>
          <w:sz w:val="19"/>
          <w:szCs w:val="19"/>
          <w:lang w:bidi="th-TH"/>
        </w:rPr>
        <w:t xml:space="preserve"> the Lenders and other FDEE shareholders (Claimant). The Claimant accused the Company of breaching the term and conditions in financial documents in loan agreement. The Company disagreed to the accusation and entered into arbitration process and sent the Notices of Arbitration to the Singapore International Arbitration Centre (SIAC). The accusations in the process of arbitration and will be finalized in September 2025. The Company’s management assessed that the outcome of the dispute has not yet been finalized and therefore considered not setting aside provisions for liabilities that may arise from the dispute.  In addition, the Company's management assesses that the Company still has right to the assets and the liabilities relating to FDEE and therefore does not consider reclassifying the investment. I am also unable to consider the effect (if any) it may have on classification of investment and on the provision for liabilities on the consolidated and </w:t>
      </w:r>
      <w:r w:rsidR="00040F99" w:rsidRPr="00F85017">
        <w:rPr>
          <w:rFonts w:cstheme="minorHAnsi"/>
          <w:spacing w:val="-4"/>
          <w:sz w:val="19"/>
          <w:szCs w:val="19"/>
          <w:lang w:bidi="th-TH"/>
        </w:rPr>
        <w:t xml:space="preserve">separate </w:t>
      </w:r>
      <w:r w:rsidR="00365133" w:rsidRPr="00F85017">
        <w:rPr>
          <w:rFonts w:cstheme="minorHAnsi"/>
          <w:spacing w:val="-4"/>
          <w:sz w:val="19"/>
          <w:szCs w:val="19"/>
          <w:lang w:bidi="th-TH"/>
        </w:rPr>
        <w:t>financial information</w:t>
      </w:r>
      <w:r w:rsidR="00040F99" w:rsidRPr="00F85017">
        <w:rPr>
          <w:rFonts w:cstheme="minorHAnsi"/>
          <w:spacing w:val="-4"/>
          <w:sz w:val="19"/>
          <w:szCs w:val="19"/>
          <w:lang w:bidi="th-TH"/>
        </w:rPr>
        <w:t xml:space="preserve"> caused by the uncertainty and the limitation on situation above.</w:t>
      </w:r>
    </w:p>
    <w:p w14:paraId="5CBC23CA" w14:textId="77777777" w:rsidR="0088531C" w:rsidRDefault="0088531C" w:rsidP="0088531C">
      <w:pPr>
        <w:spacing w:after="0" w:line="360" w:lineRule="auto"/>
        <w:jc w:val="thaiDistribute"/>
        <w:rPr>
          <w:rFonts w:ascii="Arial" w:hAnsi="Arial" w:cstheme="minorBidi"/>
          <w:sz w:val="19"/>
          <w:szCs w:val="24"/>
          <w:lang w:val="en" w:bidi="th-TH"/>
        </w:rPr>
      </w:pPr>
    </w:p>
    <w:p w14:paraId="38B2804E" w14:textId="77777777" w:rsidR="00345D07" w:rsidRPr="00AB38B9" w:rsidRDefault="00345D07" w:rsidP="0088531C">
      <w:pPr>
        <w:spacing w:after="0" w:line="360" w:lineRule="auto"/>
        <w:jc w:val="thaiDistribute"/>
        <w:rPr>
          <w:rFonts w:ascii="Arial" w:hAnsi="Arial" w:cstheme="minorBidi"/>
          <w:sz w:val="19"/>
          <w:szCs w:val="24"/>
          <w:lang w:val="en" w:bidi="th-TH"/>
        </w:rPr>
      </w:pPr>
    </w:p>
    <w:p w14:paraId="79882003" w14:textId="266DF3E6" w:rsidR="00805E62" w:rsidRPr="00C444F9" w:rsidRDefault="00805E62" w:rsidP="00805E62">
      <w:pPr>
        <w:pStyle w:val="ListParagraph"/>
        <w:numPr>
          <w:ilvl w:val="0"/>
          <w:numId w:val="38"/>
        </w:numPr>
        <w:spacing w:after="0" w:line="360" w:lineRule="auto"/>
        <w:ind w:left="729" w:hanging="297"/>
        <w:jc w:val="thaiDistribute"/>
        <w:rPr>
          <w:rFonts w:ascii="Arial" w:hAnsi="Arial"/>
          <w:sz w:val="19"/>
          <w:szCs w:val="19"/>
        </w:rPr>
      </w:pPr>
      <w:r w:rsidRPr="00C444F9">
        <w:rPr>
          <w:rFonts w:ascii="Arial" w:hAnsi="Arial"/>
          <w:sz w:val="19"/>
          <w:szCs w:val="19"/>
        </w:rPr>
        <w:t xml:space="preserve">As discussed in Note </w:t>
      </w:r>
      <w:r w:rsidRPr="00C444F9">
        <w:rPr>
          <w:rFonts w:ascii="Arial" w:hAnsi="Arial" w:cstheme="minorBidi"/>
          <w:sz w:val="19"/>
          <w:szCs w:val="24"/>
          <w:lang w:val="en-US" w:bidi="th-TH"/>
        </w:rPr>
        <w:t>30.4</w:t>
      </w:r>
      <w:r w:rsidRPr="00C444F9">
        <w:rPr>
          <w:rFonts w:ascii="Arial" w:hAnsi="Arial"/>
          <w:sz w:val="19"/>
          <w:szCs w:val="19"/>
        </w:rPr>
        <w:t xml:space="preserve"> </w:t>
      </w:r>
      <w:r w:rsidR="00834003">
        <w:rPr>
          <w:rFonts w:ascii="Arial" w:hAnsi="Arial"/>
          <w:sz w:val="19"/>
          <w:szCs w:val="19"/>
        </w:rPr>
        <w:t xml:space="preserve">Contingent liabilities </w:t>
      </w:r>
      <w:r w:rsidRPr="00C444F9">
        <w:rPr>
          <w:rFonts w:ascii="Arial" w:hAnsi="Arial"/>
          <w:sz w:val="19"/>
          <w:szCs w:val="19"/>
        </w:rPr>
        <w:t>to the interim financial information, on 28 March 2025, an earthquake occurred which caused the collapse of the new office building construction project of the State Audit Office</w:t>
      </w:r>
      <w:r w:rsidR="00355285" w:rsidRPr="00C444F9">
        <w:rPr>
          <w:rFonts w:ascii="Arial" w:hAnsi="Arial"/>
          <w:sz w:val="19"/>
          <w:szCs w:val="19"/>
        </w:rPr>
        <w:t xml:space="preserve"> (SAO)</w:t>
      </w:r>
      <w:r w:rsidRPr="00C444F9">
        <w:rPr>
          <w:rFonts w:ascii="Arial" w:hAnsi="Arial"/>
          <w:sz w:val="19"/>
          <w:szCs w:val="19"/>
        </w:rPr>
        <w:t xml:space="preserve">, which is being carried out by the </w:t>
      </w:r>
      <w:r w:rsidR="009D006B">
        <w:rPr>
          <w:rFonts w:ascii="Arial" w:hAnsi="Arial" w:cstheme="minorBidi"/>
          <w:sz w:val="19"/>
          <w:szCs w:val="24"/>
          <w:cs/>
          <w:lang w:bidi="th-TH"/>
        </w:rPr>
        <w:br/>
      </w:r>
      <w:r w:rsidRPr="00C444F9">
        <w:rPr>
          <w:rFonts w:ascii="Arial" w:hAnsi="Arial"/>
          <w:sz w:val="19"/>
          <w:szCs w:val="19"/>
        </w:rPr>
        <w:t xml:space="preserve">ITD–CREC Joint Venture. The project was under construction at the time. </w:t>
      </w:r>
      <w:r w:rsidR="00072FA1" w:rsidRPr="00C444F9">
        <w:rPr>
          <w:rFonts w:ascii="Arial" w:hAnsi="Arial"/>
          <w:sz w:val="19"/>
          <w:szCs w:val="19"/>
        </w:rPr>
        <w:t>The matter is currently under investigation</w:t>
      </w:r>
      <w:r w:rsidR="00042C42" w:rsidRPr="00C444F9">
        <w:rPr>
          <w:rFonts w:ascii="Arial" w:hAnsi="Arial"/>
          <w:sz w:val="19"/>
          <w:szCs w:val="19"/>
        </w:rPr>
        <w:t xml:space="preserve"> by relevant authorities</w:t>
      </w:r>
      <w:r w:rsidR="00072FA1" w:rsidRPr="00C444F9">
        <w:rPr>
          <w:rFonts w:ascii="Arial" w:hAnsi="Arial"/>
          <w:sz w:val="19"/>
          <w:szCs w:val="19"/>
        </w:rPr>
        <w:t>, and the outcome has not been determined as of the date of this report</w:t>
      </w:r>
      <w:r w:rsidRPr="00C444F9">
        <w:rPr>
          <w:rFonts w:ascii="Arial" w:hAnsi="Arial"/>
          <w:sz w:val="19"/>
          <w:szCs w:val="19"/>
        </w:rPr>
        <w:t xml:space="preserve">. </w:t>
      </w:r>
      <w:r w:rsidRPr="00C444F9">
        <w:rPr>
          <w:rFonts w:cstheme="minorHAnsi"/>
          <w:sz w:val="19"/>
          <w:szCs w:val="19"/>
          <w:lang w:bidi="th-TH"/>
        </w:rPr>
        <w:t xml:space="preserve">Therefore, the Company’s management is unable to assess the potential </w:t>
      </w:r>
      <w:r w:rsidR="00355285" w:rsidRPr="00C444F9">
        <w:rPr>
          <w:rFonts w:cstheme="minorHAnsi"/>
          <w:sz w:val="19"/>
          <w:szCs w:val="19"/>
          <w:lang w:bidi="th-TH"/>
        </w:rPr>
        <w:t xml:space="preserve">impact </w:t>
      </w:r>
      <w:r w:rsidRPr="00C444F9">
        <w:rPr>
          <w:rFonts w:cstheme="minorHAnsi"/>
          <w:sz w:val="19"/>
          <w:szCs w:val="19"/>
          <w:lang w:bidi="th-TH"/>
        </w:rPr>
        <w:t xml:space="preserve">on such circumstance and unable to be concluded.  </w:t>
      </w:r>
      <w:r w:rsidR="003D464A" w:rsidRPr="00C444F9">
        <w:rPr>
          <w:rFonts w:cstheme="minorHAnsi"/>
          <w:sz w:val="19"/>
          <w:szCs w:val="19"/>
          <w:lang w:bidi="th-TH"/>
        </w:rPr>
        <w:t xml:space="preserve">I am also unable to consider the effect (if any) it may have on the contingent liabilities presented in the consolidated and separate </w:t>
      </w:r>
      <w:r w:rsidR="004F6FBD" w:rsidRPr="00C444F9">
        <w:rPr>
          <w:rFonts w:cstheme="minorHAnsi"/>
          <w:sz w:val="19"/>
          <w:szCs w:val="19"/>
          <w:lang w:bidi="th-TH"/>
        </w:rPr>
        <w:t xml:space="preserve">financial information </w:t>
      </w:r>
      <w:r w:rsidR="003D464A" w:rsidRPr="00C444F9">
        <w:rPr>
          <w:rFonts w:cstheme="minorHAnsi"/>
          <w:sz w:val="19"/>
          <w:szCs w:val="19"/>
          <w:lang w:bidi="th-TH"/>
        </w:rPr>
        <w:t>caused by the uncertainty and the limitation of situation above</w:t>
      </w:r>
      <w:r w:rsidRPr="00C444F9">
        <w:rPr>
          <w:rFonts w:cstheme="minorHAnsi"/>
          <w:sz w:val="19"/>
          <w:szCs w:val="19"/>
          <w:lang w:bidi="th-TH"/>
        </w:rPr>
        <w:t>.</w:t>
      </w:r>
    </w:p>
    <w:p w14:paraId="1C45C5B4" w14:textId="77777777" w:rsidR="00FF41E7" w:rsidRPr="00AB38B9" w:rsidRDefault="00FF41E7">
      <w:pPr>
        <w:spacing w:after="0" w:line="240" w:lineRule="auto"/>
        <w:rPr>
          <w:rFonts w:cstheme="minorHAnsi"/>
          <w:i/>
          <w:iCs/>
          <w:sz w:val="19"/>
          <w:szCs w:val="19"/>
          <w:lang w:bidi="th-TH"/>
        </w:rPr>
      </w:pPr>
    </w:p>
    <w:p w14:paraId="05BED174" w14:textId="10737AF8" w:rsidR="009B4DC2" w:rsidRPr="00AB38B9" w:rsidRDefault="00A63C17">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cstheme="minorHAnsi"/>
          <w:i/>
          <w:iCs/>
          <w:sz w:val="19"/>
          <w:szCs w:val="19"/>
          <w:lang w:bidi="th-TH"/>
        </w:rPr>
      </w:pPr>
      <w:r w:rsidRPr="00AB38B9">
        <w:rPr>
          <w:rFonts w:cstheme="minorHAnsi"/>
          <w:sz w:val="19"/>
          <w:szCs w:val="19"/>
          <w:lang w:bidi="th-TH"/>
        </w:rPr>
        <w:t xml:space="preserve">Qualified </w:t>
      </w:r>
      <w:r w:rsidR="00BF0AA7" w:rsidRPr="00AB38B9">
        <w:rPr>
          <w:rFonts w:cstheme="minorHAnsi"/>
          <w:sz w:val="19"/>
          <w:szCs w:val="19"/>
          <w:lang w:bidi="th-TH"/>
        </w:rPr>
        <w:t>conclusion</w:t>
      </w:r>
      <w:r w:rsidRPr="00AB38B9">
        <w:rPr>
          <w:rFonts w:cstheme="minorHAnsi"/>
          <w:sz w:val="19"/>
          <w:szCs w:val="19"/>
          <w:lang w:bidi="th-TH"/>
        </w:rPr>
        <w:t xml:space="preserve"> on the audit report of the component auditor</w:t>
      </w:r>
      <w:r w:rsidR="00954228" w:rsidRPr="00AB38B9">
        <w:rPr>
          <w:rFonts w:cstheme="minorHAnsi"/>
          <w:sz w:val="19"/>
          <w:szCs w:val="19"/>
          <w:lang w:bidi="th-TH"/>
        </w:rPr>
        <w:t xml:space="preserve"> </w:t>
      </w:r>
    </w:p>
    <w:p w14:paraId="7168A989" w14:textId="77777777" w:rsidR="002A6250" w:rsidRPr="00AB38B9" w:rsidRDefault="002A6250" w:rsidP="002A6250">
      <w:pPr>
        <w:pStyle w:val="ListParagraph"/>
        <w:overflowPunct w:val="0"/>
        <w:autoSpaceDE w:val="0"/>
        <w:autoSpaceDN w:val="0"/>
        <w:adjustRightInd w:val="0"/>
        <w:spacing w:after="0" w:line="360" w:lineRule="auto"/>
        <w:ind w:left="432" w:right="-43"/>
        <w:jc w:val="thaiDistribute"/>
        <w:textAlignment w:val="baseline"/>
        <w:rPr>
          <w:rFonts w:cstheme="minorHAnsi"/>
          <w:i/>
          <w:iCs/>
          <w:sz w:val="19"/>
          <w:szCs w:val="19"/>
          <w:lang w:bidi="th-TH"/>
        </w:rPr>
      </w:pPr>
    </w:p>
    <w:p w14:paraId="00EEAEF5" w14:textId="63327B65" w:rsidR="00B34277" w:rsidRPr="00AB38B9" w:rsidRDefault="005759A2" w:rsidP="007C01E6">
      <w:pPr>
        <w:pStyle w:val="ListParagraph"/>
        <w:numPr>
          <w:ilvl w:val="0"/>
          <w:numId w:val="38"/>
        </w:numPr>
        <w:spacing w:after="0" w:line="360" w:lineRule="auto"/>
        <w:ind w:left="729" w:hanging="297"/>
        <w:jc w:val="thaiDistribute"/>
        <w:rPr>
          <w:rFonts w:cs="Browallia New"/>
          <w:sz w:val="19"/>
          <w:szCs w:val="24"/>
          <w:lang w:val="en-US" w:bidi="th-TH"/>
        </w:rPr>
      </w:pPr>
      <w:r w:rsidRPr="00AB38B9">
        <w:rPr>
          <w:rFonts w:cs="Browallia New"/>
          <w:sz w:val="19"/>
          <w:szCs w:val="24"/>
          <w:lang w:val="en-US" w:bidi="th-TH"/>
        </w:rPr>
        <w:t xml:space="preserve">I received the auditor’s report on the </w:t>
      </w:r>
      <w:r w:rsidR="00355285">
        <w:rPr>
          <w:rFonts w:cs="Browallia New"/>
          <w:sz w:val="19"/>
          <w:szCs w:val="24"/>
          <w:lang w:val="en-US" w:bidi="th-TH"/>
        </w:rPr>
        <w:t>review</w:t>
      </w:r>
      <w:r w:rsidRPr="00AB38B9">
        <w:rPr>
          <w:rFonts w:cs="Browallia New"/>
          <w:sz w:val="19"/>
          <w:szCs w:val="24"/>
          <w:lang w:val="en-US" w:bidi="th-TH"/>
        </w:rPr>
        <w:t xml:space="preserve"> of financial information of Italian-Thai Development Public Co., Ltd. - Bangladesh Branch, an overseas branch and operating in Bangladesh, which included in the consolidated financial </w:t>
      </w:r>
      <w:r w:rsidR="0070519E" w:rsidRPr="00AB38B9">
        <w:rPr>
          <w:rFonts w:cs="Browallia New"/>
          <w:sz w:val="19"/>
          <w:szCs w:val="24"/>
          <w:lang w:val="en-US" w:bidi="th-TH"/>
        </w:rPr>
        <w:t>information</w:t>
      </w:r>
      <w:r w:rsidRPr="00AB38B9">
        <w:rPr>
          <w:rFonts w:cs="Browallia New"/>
          <w:sz w:val="19"/>
          <w:szCs w:val="24"/>
          <w:lang w:val="en-US" w:bidi="th-TH"/>
        </w:rPr>
        <w:t xml:space="preserve"> </w:t>
      </w:r>
      <w:r w:rsidR="00753BF2" w:rsidRPr="00AB38B9">
        <w:rPr>
          <w:rFonts w:cs="Browallia New"/>
          <w:sz w:val="19"/>
          <w:szCs w:val="24"/>
          <w:lang w:val="en-US" w:bidi="th-TH"/>
        </w:rPr>
        <w:t>for the three-month</w:t>
      </w:r>
      <w:r w:rsidR="00C444F9">
        <w:rPr>
          <w:rFonts w:cs="Browallia New"/>
          <w:sz w:val="19"/>
          <w:szCs w:val="24"/>
          <w:lang w:val="en-US" w:bidi="th-TH"/>
        </w:rPr>
        <w:t xml:space="preserve"> and six-month</w:t>
      </w:r>
      <w:r w:rsidR="00753BF2" w:rsidRPr="00AB38B9">
        <w:rPr>
          <w:rFonts w:cs="Browallia New"/>
          <w:sz w:val="19"/>
          <w:szCs w:val="24"/>
          <w:lang w:val="en-US" w:bidi="th-TH"/>
        </w:rPr>
        <w:t xml:space="preserve"> period</w:t>
      </w:r>
      <w:r w:rsidR="00F37727">
        <w:rPr>
          <w:rFonts w:cs="Browallia New"/>
          <w:sz w:val="19"/>
          <w:szCs w:val="24"/>
          <w:lang w:val="en-US" w:bidi="th-TH"/>
        </w:rPr>
        <w:t>s</w:t>
      </w:r>
      <w:r w:rsidR="00753BF2" w:rsidRPr="00AB38B9">
        <w:rPr>
          <w:rFonts w:cs="Browallia New"/>
          <w:sz w:val="19"/>
          <w:szCs w:val="24"/>
          <w:lang w:val="en-US" w:bidi="th-TH"/>
        </w:rPr>
        <w:t xml:space="preserve"> ended </w:t>
      </w:r>
      <w:r w:rsidR="00C444F9" w:rsidRPr="00C444F9">
        <w:rPr>
          <w:rFonts w:cs="Browallia New"/>
          <w:sz w:val="19"/>
          <w:szCs w:val="24"/>
          <w:lang w:val="en-US" w:bidi="th-TH"/>
        </w:rPr>
        <w:t>30 June</w:t>
      </w:r>
      <w:r w:rsidR="00753BF2" w:rsidRPr="00AB38B9">
        <w:rPr>
          <w:rFonts w:cs="Browallia New"/>
          <w:sz w:val="19"/>
          <w:szCs w:val="24"/>
          <w:lang w:val="en-US" w:bidi="th-TH"/>
        </w:rPr>
        <w:t xml:space="preserve"> 2025</w:t>
      </w:r>
      <w:r w:rsidR="005414A4">
        <w:rPr>
          <w:rFonts w:cs="Browallia New"/>
          <w:sz w:val="19"/>
          <w:szCs w:val="24"/>
          <w:lang w:val="en-US" w:bidi="th-TH"/>
        </w:rPr>
        <w:t>.</w:t>
      </w:r>
      <w:r w:rsidR="00B62F10">
        <w:rPr>
          <w:rFonts w:cs="Browallia New"/>
          <w:sz w:val="19"/>
          <w:szCs w:val="24"/>
          <w:lang w:val="en-US" w:bidi="th-TH"/>
        </w:rPr>
        <w:t xml:space="preserve"> </w:t>
      </w:r>
      <w:r w:rsidRPr="00AB38B9">
        <w:rPr>
          <w:rFonts w:cs="Browallia New"/>
          <w:sz w:val="19"/>
          <w:szCs w:val="24"/>
          <w:lang w:val="en-US" w:bidi="th-TH"/>
        </w:rPr>
        <w:t xml:space="preserve">The component auditor expresses a </w:t>
      </w:r>
      <w:r w:rsidRPr="005749A4">
        <w:rPr>
          <w:rFonts w:cs="Browallia New"/>
          <w:sz w:val="19"/>
          <w:szCs w:val="24"/>
          <w:lang w:val="en-US" w:bidi="th-TH"/>
        </w:rPr>
        <w:t xml:space="preserve">qualified </w:t>
      </w:r>
      <w:r w:rsidR="00BC58FD" w:rsidRPr="005749A4">
        <w:rPr>
          <w:rFonts w:cs="Browallia New"/>
          <w:sz w:val="19"/>
          <w:szCs w:val="24"/>
          <w:lang w:bidi="th-TH"/>
        </w:rPr>
        <w:t>conclusion</w:t>
      </w:r>
      <w:r w:rsidRPr="00AB38B9">
        <w:rPr>
          <w:rFonts w:cs="Browallia New"/>
          <w:sz w:val="19"/>
          <w:szCs w:val="24"/>
          <w:lang w:val="en-US" w:bidi="th-TH"/>
        </w:rPr>
        <w:t xml:space="preserve"> on the financial information </w:t>
      </w:r>
      <w:r w:rsidR="00D223C0" w:rsidRPr="00AB38B9">
        <w:rPr>
          <w:rFonts w:cs="Browallia New"/>
          <w:sz w:val="19"/>
          <w:szCs w:val="24"/>
          <w:lang w:val="en-US" w:bidi="th-TH"/>
        </w:rPr>
        <w:t xml:space="preserve">for the three-month </w:t>
      </w:r>
      <w:r w:rsidR="00F66CEB">
        <w:rPr>
          <w:rFonts w:cs="Browallia New"/>
          <w:sz w:val="19"/>
          <w:szCs w:val="24"/>
          <w:lang w:val="en-US" w:bidi="th-TH"/>
        </w:rPr>
        <w:t xml:space="preserve">and six-month </w:t>
      </w:r>
      <w:r w:rsidR="00D223C0" w:rsidRPr="00AB38B9">
        <w:rPr>
          <w:rFonts w:cs="Browallia New"/>
          <w:sz w:val="19"/>
          <w:szCs w:val="24"/>
          <w:lang w:val="en-US" w:bidi="th-TH"/>
        </w:rPr>
        <w:t>period</w:t>
      </w:r>
      <w:r w:rsidR="006F7FCE">
        <w:rPr>
          <w:rFonts w:cs="Browallia New"/>
          <w:sz w:val="19"/>
          <w:szCs w:val="24"/>
          <w:lang w:val="en-US" w:bidi="th-TH"/>
        </w:rPr>
        <w:t>s</w:t>
      </w:r>
      <w:r w:rsidR="00D223C0" w:rsidRPr="00AB38B9">
        <w:rPr>
          <w:rFonts w:cs="Browallia New"/>
          <w:sz w:val="19"/>
          <w:szCs w:val="24"/>
          <w:lang w:val="en-US" w:bidi="th-TH"/>
        </w:rPr>
        <w:t xml:space="preserve"> ended </w:t>
      </w:r>
      <w:r w:rsidR="009D006B">
        <w:rPr>
          <w:rFonts w:cs="Browallia New"/>
          <w:sz w:val="19"/>
          <w:szCs w:val="24"/>
          <w:cs/>
          <w:lang w:val="en-US" w:bidi="th-TH"/>
        </w:rPr>
        <w:br/>
      </w:r>
      <w:r w:rsidR="0065162B" w:rsidRPr="0065162B">
        <w:rPr>
          <w:rFonts w:cs="Browallia New"/>
          <w:sz w:val="19"/>
          <w:szCs w:val="24"/>
          <w:lang w:val="en-US" w:bidi="th-TH"/>
        </w:rPr>
        <w:t>30 June</w:t>
      </w:r>
      <w:r w:rsidR="00D223C0" w:rsidRPr="00AB38B9">
        <w:rPr>
          <w:rFonts w:cs="Browallia New"/>
          <w:sz w:val="19"/>
          <w:szCs w:val="24"/>
          <w:lang w:val="en-US" w:bidi="th-TH"/>
        </w:rPr>
        <w:t xml:space="preserve"> 2025</w:t>
      </w:r>
      <w:r w:rsidRPr="00AB38B9">
        <w:rPr>
          <w:rFonts w:cs="Browallia New"/>
          <w:sz w:val="19"/>
          <w:szCs w:val="24"/>
          <w:lang w:val="en-US" w:bidi="th-TH"/>
        </w:rPr>
        <w:t xml:space="preserve"> according to the report dated </w:t>
      </w:r>
      <w:r w:rsidR="005749A4" w:rsidRPr="005749A4">
        <w:rPr>
          <w:rFonts w:cs="Browallia New"/>
          <w:sz w:val="19"/>
          <w:szCs w:val="24"/>
          <w:lang w:val="en-US" w:bidi="th-TH"/>
        </w:rPr>
        <w:t>10</w:t>
      </w:r>
      <w:r w:rsidR="0065162B" w:rsidRPr="005749A4">
        <w:rPr>
          <w:rFonts w:cs="Browallia New"/>
          <w:sz w:val="19"/>
          <w:szCs w:val="24"/>
          <w:lang w:val="en-US" w:bidi="th-TH"/>
        </w:rPr>
        <w:t xml:space="preserve"> August</w:t>
      </w:r>
      <w:r w:rsidR="00D223C0" w:rsidRPr="005749A4">
        <w:rPr>
          <w:rFonts w:cs="Browallia New"/>
          <w:sz w:val="19"/>
          <w:szCs w:val="24"/>
          <w:lang w:val="en-US" w:bidi="th-TH"/>
        </w:rPr>
        <w:t xml:space="preserve"> 2025</w:t>
      </w:r>
      <w:r w:rsidRPr="00AB38B9">
        <w:rPr>
          <w:rFonts w:cs="Browallia New"/>
          <w:sz w:val="19"/>
          <w:szCs w:val="24"/>
          <w:lang w:val="en-US" w:bidi="th-TH"/>
        </w:rPr>
        <w:t>, regarding unpaid VAT.</w:t>
      </w:r>
    </w:p>
    <w:p w14:paraId="207942B0" w14:textId="77777777" w:rsidR="00962A16" w:rsidRPr="00AB38B9" w:rsidRDefault="00962A16" w:rsidP="00962A16">
      <w:pPr>
        <w:pStyle w:val="ListParagraph"/>
        <w:spacing w:after="0" w:line="360" w:lineRule="auto"/>
        <w:ind w:left="729"/>
        <w:jc w:val="thaiDistribute"/>
        <w:rPr>
          <w:rFonts w:cs="Browallia New"/>
          <w:sz w:val="19"/>
          <w:szCs w:val="24"/>
          <w:lang w:val="en-US" w:bidi="th-TH"/>
        </w:rPr>
      </w:pPr>
    </w:p>
    <w:p w14:paraId="63F15D03" w14:textId="7CB52788" w:rsidR="00865EAC" w:rsidRPr="00AB38B9" w:rsidRDefault="00865EAC" w:rsidP="00870D74">
      <w:pPr>
        <w:spacing w:after="0" w:line="360" w:lineRule="auto"/>
        <w:jc w:val="thaiDistribute"/>
        <w:rPr>
          <w:rFonts w:ascii="Arial" w:hAnsi="Arial"/>
          <w:b/>
          <w:bCs/>
          <w:sz w:val="19"/>
          <w:szCs w:val="19"/>
        </w:rPr>
      </w:pPr>
      <w:r w:rsidRPr="00AB38B9">
        <w:rPr>
          <w:rFonts w:ascii="Arial" w:hAnsi="Arial"/>
          <w:b/>
          <w:bCs/>
          <w:sz w:val="19"/>
          <w:szCs w:val="19"/>
        </w:rPr>
        <w:t>Emphasis of Matters</w:t>
      </w:r>
    </w:p>
    <w:p w14:paraId="3D8A21EB" w14:textId="77777777" w:rsidR="00865EAC" w:rsidRPr="00AB38B9" w:rsidRDefault="00865EAC" w:rsidP="00870D74">
      <w:pPr>
        <w:spacing w:after="0" w:line="360" w:lineRule="auto"/>
        <w:jc w:val="thaiDistribute"/>
        <w:rPr>
          <w:rFonts w:ascii="Arial" w:hAnsi="Arial"/>
          <w:b/>
          <w:bCs/>
          <w:sz w:val="19"/>
          <w:szCs w:val="19"/>
        </w:rPr>
      </w:pPr>
    </w:p>
    <w:p w14:paraId="77440870" w14:textId="405516EC" w:rsidR="00865EAC" w:rsidRPr="00AB38B9"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AB38B9">
        <w:rPr>
          <w:rFonts w:ascii="Arial" w:hAnsi="Arial"/>
          <w:sz w:val="19"/>
          <w:szCs w:val="19"/>
        </w:rPr>
        <w:t>I draw attention to the following information</w:t>
      </w:r>
      <w:r w:rsidR="00865EAC" w:rsidRPr="00AB38B9">
        <w:rPr>
          <w:rFonts w:ascii="Arial" w:hAnsi="Arial"/>
          <w:sz w:val="19"/>
          <w:szCs w:val="19"/>
        </w:rPr>
        <w:t>:</w:t>
      </w:r>
    </w:p>
    <w:p w14:paraId="4C34D7F1" w14:textId="77777777" w:rsidR="00B82116" w:rsidRPr="00AB38B9" w:rsidRDefault="00B82116" w:rsidP="00590CC6">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0C0EDA60" w14:textId="77395004" w:rsidR="00F90788" w:rsidRPr="00AB38B9" w:rsidRDefault="00F90788" w:rsidP="00F90788">
      <w:pPr>
        <w:pStyle w:val="ListParagraph"/>
        <w:numPr>
          <w:ilvl w:val="0"/>
          <w:numId w:val="35"/>
        </w:numPr>
        <w:spacing w:after="0" w:line="360" w:lineRule="auto"/>
        <w:ind w:left="426" w:hanging="426"/>
        <w:jc w:val="thaiDistribute"/>
        <w:rPr>
          <w:rFonts w:ascii="Arial" w:hAnsi="Arial"/>
          <w:sz w:val="19"/>
          <w:szCs w:val="19"/>
        </w:rPr>
      </w:pPr>
      <w:r w:rsidRPr="00AB38B9">
        <w:rPr>
          <w:rFonts w:ascii="Arial" w:hAnsi="Arial"/>
          <w:sz w:val="19"/>
          <w:szCs w:val="19"/>
        </w:rPr>
        <w:t xml:space="preserve">As discussed in note 11.1 to the interim financial information, on 13 March 2025, APPC Holding Company Limited, a subsidiary, issued ordinary shares to a new investor, resulting in the Group loss of control in subsidiary. The retained interest is reclassified to investment in an associate and is remeasured to its fair value. The Group is in the process of hiring an independent appraiser to determine the fair value of the identifiable assets acquired and liabilities assumed from the </w:t>
      </w:r>
      <w:r w:rsidR="006F2FDE">
        <w:rPr>
          <w:rFonts w:ascii="Arial" w:hAnsi="Arial" w:cs="Browallia New"/>
          <w:sz w:val="19"/>
          <w:szCs w:val="24"/>
          <w:lang w:val="en-US" w:bidi="th-TH"/>
        </w:rPr>
        <w:t>shareholding restructuring</w:t>
      </w:r>
      <w:r w:rsidRPr="00AB38B9">
        <w:rPr>
          <w:rFonts w:ascii="Arial" w:hAnsi="Arial"/>
          <w:sz w:val="19"/>
          <w:szCs w:val="19"/>
        </w:rPr>
        <w:t>. As at the reporting date, the reviews have not yet been completed therefore the determination of the fair value and the allocation of the purchase price was determined provisionally and is subject to potential amendment.</w:t>
      </w:r>
    </w:p>
    <w:p w14:paraId="180AC16F" w14:textId="77777777" w:rsidR="00FF41E7" w:rsidRPr="00AB38B9" w:rsidRDefault="00FF41E7" w:rsidP="00B17E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76DB08CD" w14:textId="77777777" w:rsidR="00FD7A7C" w:rsidRDefault="00FD7A7C">
      <w:pPr>
        <w:spacing w:after="0" w:line="240" w:lineRule="auto"/>
        <w:rPr>
          <w:rFonts w:ascii="Arial" w:hAnsi="Arial"/>
          <w:sz w:val="19"/>
          <w:szCs w:val="19"/>
        </w:rPr>
      </w:pPr>
      <w:r>
        <w:rPr>
          <w:rFonts w:ascii="Arial" w:hAnsi="Arial"/>
          <w:sz w:val="19"/>
          <w:szCs w:val="19"/>
        </w:rPr>
        <w:br w:type="page"/>
      </w:r>
    </w:p>
    <w:p w14:paraId="532F057D" w14:textId="3867880C" w:rsidR="00392087" w:rsidRPr="00AB38B9" w:rsidRDefault="00ED1599" w:rsidP="00440639">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t>As discussed in Note 1</w:t>
      </w:r>
      <w:r w:rsidR="00B17E6C" w:rsidRPr="00AB38B9">
        <w:rPr>
          <w:rFonts w:ascii="Arial" w:hAnsi="Arial"/>
          <w:sz w:val="19"/>
          <w:szCs w:val="19"/>
        </w:rPr>
        <w:t>1</w:t>
      </w:r>
      <w:r w:rsidRPr="00AB38B9">
        <w:rPr>
          <w:rFonts w:ascii="Arial" w:hAnsi="Arial"/>
          <w:sz w:val="19"/>
          <w:szCs w:val="19"/>
        </w:rPr>
        <w:t>.</w:t>
      </w:r>
      <w:r w:rsidR="00B17E6C" w:rsidRPr="00AB38B9">
        <w:rPr>
          <w:rFonts w:ascii="Arial" w:hAnsi="Arial" w:cstheme="minorBidi"/>
          <w:sz w:val="19"/>
          <w:szCs w:val="24"/>
          <w:lang w:val="en-US" w:bidi="th-TH"/>
        </w:rPr>
        <w:t>2</w:t>
      </w:r>
      <w:r w:rsidRPr="00AB38B9">
        <w:rPr>
          <w:rFonts w:ascii="Arial" w:hAnsi="Arial"/>
          <w:sz w:val="19"/>
          <w:szCs w:val="19"/>
        </w:rPr>
        <w:t xml:space="preserve"> to the </w:t>
      </w:r>
      <w:r w:rsidR="00891A17" w:rsidRPr="00AB38B9">
        <w:rPr>
          <w:rFonts w:ascii="Arial" w:hAnsi="Arial"/>
          <w:sz w:val="19"/>
          <w:szCs w:val="24"/>
          <w:lang w:val="en-US" w:bidi="th-TH"/>
        </w:rPr>
        <w:t xml:space="preserve">interim </w:t>
      </w:r>
      <w:r w:rsidRPr="00AB38B9">
        <w:rPr>
          <w:rFonts w:ascii="Arial" w:hAnsi="Arial"/>
          <w:sz w:val="19"/>
          <w:szCs w:val="19"/>
        </w:rPr>
        <w:t xml:space="preserve">financial </w:t>
      </w:r>
      <w:r w:rsidR="006665A4" w:rsidRPr="00AB38B9">
        <w:rPr>
          <w:rFonts w:ascii="Arial" w:hAnsi="Arial"/>
          <w:sz w:val="19"/>
          <w:szCs w:val="19"/>
        </w:rPr>
        <w:t>information</w:t>
      </w:r>
      <w:r w:rsidRPr="00AB38B9">
        <w:rPr>
          <w:rFonts w:ascii="Arial" w:hAnsi="Arial"/>
          <w:sz w:val="19"/>
          <w:szCs w:val="19"/>
        </w:rPr>
        <w:t xml:space="preserve">, </w:t>
      </w:r>
      <w:r w:rsidR="00F40CFA" w:rsidRPr="00AB38B9">
        <w:rPr>
          <w:rFonts w:ascii="Arial" w:hAnsi="Arial"/>
          <w:sz w:val="19"/>
          <w:szCs w:val="19"/>
        </w:rPr>
        <w:t xml:space="preserve">as at </w:t>
      </w:r>
      <w:r w:rsidR="00CC3838" w:rsidRPr="00CC3838">
        <w:rPr>
          <w:rFonts w:ascii="Arial" w:hAnsi="Arial"/>
          <w:sz w:val="19"/>
          <w:szCs w:val="19"/>
        </w:rPr>
        <w:t>30 June</w:t>
      </w:r>
      <w:r w:rsidR="00F40CFA" w:rsidRPr="00AB38B9">
        <w:rPr>
          <w:rFonts w:ascii="Arial" w:hAnsi="Arial"/>
          <w:sz w:val="19"/>
          <w:szCs w:val="19"/>
        </w:rPr>
        <w:t xml:space="preserve"> 2025, </w:t>
      </w:r>
      <w:r w:rsidR="004638CE" w:rsidRPr="00AB38B9">
        <w:rPr>
          <w:rFonts w:ascii="Arial" w:hAnsi="Arial"/>
          <w:sz w:val="19"/>
          <w:szCs w:val="19"/>
        </w:rPr>
        <w:t xml:space="preserve">the Company has investment in bauxite mining, and the construction of Alumina Production Plant Project. Such investment was made through </w:t>
      </w:r>
      <w:r w:rsidR="004638CE" w:rsidRPr="00C3008A">
        <w:rPr>
          <w:rFonts w:ascii="Arial" w:hAnsi="Arial"/>
          <w:sz w:val="19"/>
          <w:szCs w:val="19"/>
        </w:rPr>
        <w:t xml:space="preserve">an associated company which was established in Lao People’s Democratic Republic. The Company has investment in an associated company which is for investing in such project including trade account receivable, retention receivable and loan to associated company totalling of Baht </w:t>
      </w:r>
      <w:r w:rsidR="00590D3F" w:rsidRPr="00C3008A">
        <w:rPr>
          <w:rFonts w:ascii="Arial" w:hAnsi="Arial"/>
          <w:sz w:val="19"/>
          <w:szCs w:val="19"/>
        </w:rPr>
        <w:t>1,2</w:t>
      </w:r>
      <w:r w:rsidR="001E0ADA" w:rsidRPr="00C3008A">
        <w:rPr>
          <w:rFonts w:ascii="Arial" w:hAnsi="Arial"/>
          <w:sz w:val="19"/>
          <w:szCs w:val="19"/>
        </w:rPr>
        <w:t>02</w:t>
      </w:r>
      <w:r w:rsidR="00590D3F" w:rsidRPr="00C3008A">
        <w:rPr>
          <w:rFonts w:ascii="Arial" w:hAnsi="Arial"/>
          <w:sz w:val="19"/>
          <w:szCs w:val="19"/>
        </w:rPr>
        <w:t>.</w:t>
      </w:r>
      <w:r w:rsidR="001E0ADA" w:rsidRPr="00C3008A">
        <w:rPr>
          <w:rFonts w:ascii="Arial" w:hAnsi="Arial"/>
          <w:sz w:val="19"/>
          <w:szCs w:val="19"/>
        </w:rPr>
        <w:t>75</w:t>
      </w:r>
      <w:r w:rsidR="004638CE" w:rsidRPr="00C3008A">
        <w:rPr>
          <w:rFonts w:ascii="Arial" w:hAnsi="Arial"/>
          <w:sz w:val="19"/>
          <w:szCs w:val="19"/>
        </w:rPr>
        <w:t xml:space="preserve"> million. This associated company has obtained the concession right for bauxite mining from the Government</w:t>
      </w:r>
      <w:r w:rsidR="004638CE" w:rsidRPr="00AB38B9">
        <w:rPr>
          <w:rFonts w:ascii="Arial" w:hAnsi="Arial"/>
          <w:sz w:val="19"/>
          <w:szCs w:val="19"/>
        </w:rPr>
        <w:t xml:space="preserve"> of Lao People’s Democratic Republic and has received the approval for the ESIA Certificate from the Ministry of Natural Resources and Environment. The Company’s management assessed that the associated company is able to comply with the specified conditions and has no indication for impairment of such investment.</w:t>
      </w:r>
    </w:p>
    <w:p w14:paraId="26058F8B" w14:textId="77777777" w:rsidR="0060523A" w:rsidRPr="00AB38B9" w:rsidRDefault="0060523A">
      <w:pPr>
        <w:spacing w:after="0" w:line="240" w:lineRule="auto"/>
        <w:rPr>
          <w:rFonts w:ascii="Arial" w:hAnsi="Arial" w:cstheme="minorBidi"/>
          <w:sz w:val="19"/>
          <w:szCs w:val="24"/>
          <w:lang w:bidi="th-TH"/>
        </w:rPr>
      </w:pPr>
    </w:p>
    <w:p w14:paraId="4D208586" w14:textId="676C4BA1" w:rsidR="008F2D3A" w:rsidRPr="00AB38B9"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t xml:space="preserve">As discussed in Note </w:t>
      </w:r>
      <w:r w:rsidR="002D60D8" w:rsidRPr="00AB38B9">
        <w:rPr>
          <w:rFonts w:ascii="Arial" w:hAnsi="Arial"/>
          <w:sz w:val="19"/>
          <w:szCs w:val="19"/>
        </w:rPr>
        <w:t>1</w:t>
      </w:r>
      <w:r w:rsidR="00B17E6C" w:rsidRPr="00AB38B9">
        <w:rPr>
          <w:rFonts w:ascii="Arial" w:hAnsi="Arial"/>
          <w:sz w:val="19"/>
          <w:szCs w:val="19"/>
        </w:rPr>
        <w:t>9</w:t>
      </w:r>
      <w:r w:rsidRPr="00AB38B9">
        <w:rPr>
          <w:rFonts w:ascii="Arial" w:hAnsi="Arial"/>
          <w:sz w:val="19"/>
          <w:szCs w:val="19"/>
        </w:rPr>
        <w:t xml:space="preserve"> to the interim financial </w:t>
      </w:r>
      <w:r w:rsidR="00F87C7C" w:rsidRPr="00AB38B9">
        <w:rPr>
          <w:rFonts w:ascii="Arial" w:hAnsi="Arial"/>
          <w:sz w:val="19"/>
          <w:szCs w:val="19"/>
        </w:rPr>
        <w:t>information</w:t>
      </w:r>
      <w:r w:rsidRPr="00AB38B9">
        <w:rPr>
          <w:rFonts w:ascii="Arial" w:hAnsi="Arial"/>
          <w:sz w:val="19"/>
          <w:szCs w:val="19"/>
        </w:rPr>
        <w:t xml:space="preserve">, </w:t>
      </w:r>
      <w:r w:rsidR="00F131B0" w:rsidRPr="00AB38B9">
        <w:rPr>
          <w:rFonts w:ascii="Arial" w:hAnsi="Arial"/>
          <w:sz w:val="19"/>
          <w:szCs w:val="19"/>
        </w:rPr>
        <w:t xml:space="preserve">as at </w:t>
      </w:r>
      <w:r w:rsidR="00CC3838" w:rsidRPr="00CC3838">
        <w:rPr>
          <w:rFonts w:ascii="Arial" w:hAnsi="Arial"/>
          <w:sz w:val="19"/>
          <w:szCs w:val="19"/>
        </w:rPr>
        <w:t>30 June</w:t>
      </w:r>
      <w:r w:rsidR="00F74408" w:rsidRPr="00AB38B9">
        <w:rPr>
          <w:rFonts w:ascii="Arial" w:hAnsi="Arial"/>
          <w:sz w:val="19"/>
          <w:szCs w:val="19"/>
        </w:rPr>
        <w:t xml:space="preserve"> 2025</w:t>
      </w:r>
      <w:r w:rsidR="00F131B0" w:rsidRPr="00AB38B9">
        <w:rPr>
          <w:rFonts w:ascii="Arial" w:hAnsi="Arial"/>
          <w:sz w:val="19"/>
          <w:szCs w:val="19"/>
        </w:rPr>
        <w:t xml:space="preserve">, </w:t>
      </w:r>
      <w:r w:rsidR="00CD436F" w:rsidRPr="00AB38B9">
        <w:rPr>
          <w:rFonts w:ascii="Arial" w:hAnsi="Arial"/>
          <w:sz w:val="19"/>
          <w:szCs w:val="19"/>
        </w:rPr>
        <w:t xml:space="preserve">the consolidated and separate financial </w:t>
      </w:r>
      <w:r w:rsidR="0070519E" w:rsidRPr="00AB38B9">
        <w:rPr>
          <w:rFonts w:ascii="Arial" w:hAnsi="Arial"/>
          <w:sz w:val="19"/>
          <w:szCs w:val="19"/>
        </w:rPr>
        <w:t>information</w:t>
      </w:r>
      <w:r w:rsidR="00CD436F" w:rsidRPr="00AB38B9">
        <w:rPr>
          <w:rFonts w:ascii="Arial" w:hAnsi="Arial"/>
          <w:sz w:val="19"/>
          <w:szCs w:val="19"/>
        </w:rPr>
        <w:t xml:space="preserve"> included deferred concession costs and costs of project under development in the Republic of Mozambique of Baht </w:t>
      </w:r>
      <w:r w:rsidR="00495276">
        <w:rPr>
          <w:rFonts w:ascii="Arial" w:hAnsi="Arial"/>
          <w:sz w:val="19"/>
          <w:szCs w:val="19"/>
        </w:rPr>
        <w:t>2,7</w:t>
      </w:r>
      <w:r w:rsidR="00294CBE">
        <w:rPr>
          <w:rFonts w:ascii="Arial" w:hAnsi="Arial"/>
          <w:sz w:val="19"/>
          <w:szCs w:val="19"/>
        </w:rPr>
        <w:t>22</w:t>
      </w:r>
      <w:r w:rsidR="00495276">
        <w:rPr>
          <w:rFonts w:ascii="Arial" w:hAnsi="Arial"/>
          <w:sz w:val="19"/>
          <w:szCs w:val="19"/>
        </w:rPr>
        <w:t>.</w:t>
      </w:r>
      <w:r w:rsidR="00294CBE">
        <w:rPr>
          <w:rFonts w:ascii="Arial" w:hAnsi="Arial"/>
          <w:sz w:val="19"/>
          <w:szCs w:val="19"/>
        </w:rPr>
        <w:t>40</w:t>
      </w:r>
      <w:r w:rsidR="00CD436F" w:rsidRPr="00AB38B9">
        <w:rPr>
          <w:rFonts w:ascii="Arial" w:hAnsi="Arial"/>
          <w:sz w:val="19"/>
          <w:szCs w:val="19"/>
        </w:rPr>
        <w:t xml:space="preserve"> million and Baht </w:t>
      </w:r>
      <w:r w:rsidR="00495276">
        <w:rPr>
          <w:rFonts w:ascii="Arial" w:hAnsi="Arial"/>
          <w:sz w:val="19"/>
          <w:szCs w:val="19"/>
        </w:rPr>
        <w:t>2,32</w:t>
      </w:r>
      <w:r w:rsidR="00294CBE">
        <w:rPr>
          <w:rFonts w:ascii="Arial" w:hAnsi="Arial"/>
          <w:sz w:val="19"/>
          <w:szCs w:val="19"/>
        </w:rPr>
        <w:t>6</w:t>
      </w:r>
      <w:r w:rsidR="00495276">
        <w:rPr>
          <w:rFonts w:ascii="Arial" w:hAnsi="Arial"/>
          <w:sz w:val="19"/>
          <w:szCs w:val="19"/>
        </w:rPr>
        <w:t>.</w:t>
      </w:r>
      <w:r w:rsidR="00294CBE">
        <w:rPr>
          <w:rFonts w:ascii="Arial" w:hAnsi="Arial"/>
          <w:sz w:val="19"/>
          <w:szCs w:val="19"/>
        </w:rPr>
        <w:t>09</w:t>
      </w:r>
      <w:r w:rsidR="00CD436F" w:rsidRPr="00AB38B9">
        <w:rPr>
          <w:rFonts w:ascii="Arial" w:hAnsi="Arial"/>
          <w:sz w:val="19"/>
          <w:szCs w:val="19"/>
        </w:rPr>
        <w:t xml:space="preserve"> million, respectively. Such amounts represent costs for the concession right and development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3</w:t>
      </w:r>
      <w:r w:rsidR="001C7663">
        <w:rPr>
          <w:rFonts w:ascii="Arial" w:hAnsi="Arial"/>
          <w:sz w:val="19"/>
          <w:szCs w:val="19"/>
        </w:rPr>
        <w:t>55</w:t>
      </w:r>
      <w:r w:rsidR="00CD436F" w:rsidRPr="00AB38B9">
        <w:rPr>
          <w:rFonts w:ascii="Arial" w:hAnsi="Arial"/>
          <w:sz w:val="19"/>
          <w:szCs w:val="19"/>
        </w:rPr>
        <w:t>.</w:t>
      </w:r>
      <w:r w:rsidR="001C7663">
        <w:rPr>
          <w:rFonts w:ascii="Arial" w:hAnsi="Arial"/>
          <w:sz w:val="19"/>
          <w:szCs w:val="19"/>
        </w:rPr>
        <w:t>13</w:t>
      </w:r>
      <w:r w:rsidR="00CD436F" w:rsidRPr="00AB38B9">
        <w:rPr>
          <w:rFonts w:ascii="Arial" w:hAnsi="Arial"/>
          <w:sz w:val="19"/>
          <w:szCs w:val="19"/>
        </w:rPr>
        <w:t xml:space="preserve">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subsidiary requires significant amount of investment for the development of such project.</w:t>
      </w:r>
    </w:p>
    <w:p w14:paraId="4814974B" w14:textId="77777777" w:rsidR="00FF41E7" w:rsidRPr="00AB38B9" w:rsidRDefault="00FF41E7" w:rsidP="00B26E65">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rPr>
      </w:pPr>
    </w:p>
    <w:p w14:paraId="165E9AC8" w14:textId="4C508C32" w:rsidR="00B26E65" w:rsidRPr="00AB38B9" w:rsidRDefault="00B26E65" w:rsidP="00B26E6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t>As discussed in Note 3</w:t>
      </w:r>
      <w:r w:rsidR="000575E0">
        <w:rPr>
          <w:rFonts w:ascii="Arial" w:hAnsi="Arial"/>
          <w:sz w:val="19"/>
          <w:szCs w:val="19"/>
        </w:rPr>
        <w:t>0</w:t>
      </w:r>
      <w:r w:rsidRPr="00AB38B9">
        <w:rPr>
          <w:rFonts w:ascii="Arial" w:hAnsi="Arial"/>
          <w:sz w:val="19"/>
          <w:szCs w:val="19"/>
        </w:rPr>
        <w:t xml:space="preserve">.1 to interim financial information, the Company has been sued by other companies in various cases for breaches of contract, claims for </w:t>
      </w:r>
      <w:r w:rsidRPr="00C0796C">
        <w:rPr>
          <w:rFonts w:ascii="Arial" w:hAnsi="Arial"/>
          <w:sz w:val="19"/>
          <w:szCs w:val="19"/>
        </w:rPr>
        <w:t xml:space="preserve">damages, and other matters in the consolidated and separate financial information of Baht </w:t>
      </w:r>
      <w:r w:rsidR="005251B7" w:rsidRPr="00C0796C">
        <w:rPr>
          <w:rFonts w:ascii="Arial" w:hAnsi="Arial"/>
          <w:sz w:val="19"/>
          <w:szCs w:val="19"/>
        </w:rPr>
        <w:t>141.08</w:t>
      </w:r>
      <w:r w:rsidR="000A3A6F" w:rsidRPr="00C0796C">
        <w:rPr>
          <w:rFonts w:ascii="Arial" w:hAnsi="Arial"/>
          <w:sz w:val="19"/>
          <w:szCs w:val="19"/>
        </w:rPr>
        <w:t xml:space="preserve"> </w:t>
      </w:r>
      <w:r w:rsidRPr="00C0796C">
        <w:rPr>
          <w:rFonts w:ascii="Arial" w:hAnsi="Arial"/>
          <w:sz w:val="19"/>
          <w:szCs w:val="19"/>
        </w:rPr>
        <w:t xml:space="preserve">million and Baht </w:t>
      </w:r>
      <w:r w:rsidR="005251B7" w:rsidRPr="00C0796C">
        <w:rPr>
          <w:rFonts w:ascii="Arial" w:hAnsi="Arial"/>
          <w:sz w:val="19"/>
          <w:szCs w:val="19"/>
        </w:rPr>
        <w:t>140.35</w:t>
      </w:r>
      <w:r w:rsidRPr="00AB38B9">
        <w:rPr>
          <w:rFonts w:ascii="Arial" w:hAnsi="Arial" w:hint="cs"/>
          <w:sz w:val="19"/>
          <w:szCs w:val="19"/>
          <w:cs/>
          <w:lang w:bidi="th-TH"/>
        </w:rPr>
        <w:t xml:space="preserve"> </w:t>
      </w:r>
      <w:r w:rsidRPr="00AB38B9">
        <w:rPr>
          <w:rFonts w:ascii="Arial" w:hAnsi="Arial"/>
          <w:sz w:val="19"/>
          <w:szCs w:val="19"/>
        </w:rPr>
        <w:t>million, respectively. Currently, these the cases are under the court's consideration, and the outcomes cannot presently be concluded. Therefore, the Company's management does not make any provision for liabilities in the accounts.</w:t>
      </w:r>
    </w:p>
    <w:p w14:paraId="6FE37AE6" w14:textId="4EC5FB22" w:rsidR="004338F4" w:rsidRDefault="004338F4">
      <w:pPr>
        <w:spacing w:after="0" w:line="240" w:lineRule="auto"/>
        <w:rPr>
          <w:rFonts w:ascii="Arial" w:hAnsi="Arial" w:cstheme="minorBidi"/>
          <w:sz w:val="19"/>
          <w:szCs w:val="24"/>
          <w:lang w:bidi="th-TH"/>
        </w:rPr>
      </w:pPr>
      <w:r>
        <w:rPr>
          <w:rFonts w:ascii="Arial" w:hAnsi="Arial"/>
          <w:sz w:val="19"/>
          <w:szCs w:val="19"/>
        </w:rPr>
        <w:br w:type="page"/>
      </w:r>
    </w:p>
    <w:p w14:paraId="21AF8817" w14:textId="5B875787" w:rsidR="00021A75" w:rsidRPr="00D24AF3" w:rsidRDefault="00021A75" w:rsidP="00021A7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D24AF3">
        <w:rPr>
          <w:rFonts w:ascii="Arial" w:hAnsi="Arial"/>
          <w:sz w:val="19"/>
          <w:szCs w:val="19"/>
        </w:rPr>
        <w:t xml:space="preserve">As discussed in Note 30.3 to the interim financial information, on 15 March 2025, an incident occurred involving the collapse of a temporary scaffolding structure used in the construction of cross beams for the Rama 3 </w:t>
      </w:r>
      <w:r w:rsidR="00D61F2F">
        <w:rPr>
          <w:rFonts w:ascii="Arial" w:hAnsi="Arial"/>
          <w:sz w:val="19"/>
          <w:szCs w:val="19"/>
        </w:rPr>
        <w:t>-</w:t>
      </w:r>
      <w:r w:rsidRPr="00D24AF3">
        <w:rPr>
          <w:rFonts w:ascii="Arial" w:hAnsi="Arial"/>
          <w:sz w:val="19"/>
          <w:szCs w:val="19"/>
        </w:rPr>
        <w:t xml:space="preserve"> Dao Khanong </w:t>
      </w:r>
      <w:r w:rsidR="00D61F2F">
        <w:rPr>
          <w:rFonts w:ascii="Arial" w:hAnsi="Arial"/>
          <w:sz w:val="19"/>
          <w:szCs w:val="19"/>
        </w:rPr>
        <w:t>-</w:t>
      </w:r>
      <w:r w:rsidRPr="00D24AF3">
        <w:rPr>
          <w:rFonts w:ascii="Arial" w:hAnsi="Arial"/>
          <w:sz w:val="19"/>
          <w:szCs w:val="19"/>
        </w:rPr>
        <w:t xml:space="preserve"> Bangkok Western Outer Ring Road Expressway Project, which is being executed by the ITD</w:t>
      </w:r>
      <w:r w:rsidR="00D61F2F">
        <w:rPr>
          <w:rFonts w:ascii="Arial" w:hAnsi="Arial"/>
          <w:sz w:val="19"/>
          <w:szCs w:val="19"/>
        </w:rPr>
        <w:t>-</w:t>
      </w:r>
      <w:r w:rsidRPr="00D24AF3">
        <w:rPr>
          <w:rFonts w:ascii="Arial" w:hAnsi="Arial"/>
          <w:sz w:val="19"/>
          <w:szCs w:val="19"/>
        </w:rPr>
        <w:t>VCB Joint Venture. The matter is currently under investigation</w:t>
      </w:r>
      <w:r w:rsidRPr="00D24AF3">
        <w:rPr>
          <w:rFonts w:ascii="Arial" w:hAnsi="Arial" w:hint="cs"/>
          <w:sz w:val="19"/>
          <w:szCs w:val="19"/>
          <w:cs/>
          <w:lang w:bidi="th-TH"/>
        </w:rPr>
        <w:t xml:space="preserve"> </w:t>
      </w:r>
      <w:r w:rsidRPr="00D24AF3">
        <w:rPr>
          <w:rFonts w:ascii="Arial" w:hAnsi="Arial"/>
          <w:sz w:val="19"/>
          <w:szCs w:val="19"/>
        </w:rPr>
        <w:t>by relevant authorities</w:t>
      </w:r>
      <w:r w:rsidR="001C534A" w:rsidRPr="00D24AF3">
        <w:rPr>
          <w:rFonts w:ascii="Arial" w:hAnsi="Arial" w:cs="Browallia New"/>
          <w:sz w:val="19"/>
          <w:szCs w:val="24"/>
          <w:lang w:val="en-US" w:bidi="th-TH"/>
        </w:rPr>
        <w:t>.</w:t>
      </w:r>
      <w:r w:rsidRPr="00D24AF3">
        <w:rPr>
          <w:rFonts w:ascii="Arial" w:hAnsi="Arial" w:cs="Browallia New"/>
          <w:sz w:val="19"/>
          <w:szCs w:val="24"/>
          <w:lang w:val="en-US" w:bidi="th-TH"/>
        </w:rPr>
        <w:t xml:space="preserve"> </w:t>
      </w:r>
      <w:r w:rsidRPr="00D24AF3">
        <w:rPr>
          <w:rFonts w:ascii="Arial" w:hAnsi="Arial"/>
          <w:sz w:val="19"/>
          <w:szCs w:val="19"/>
        </w:rPr>
        <w:t xml:space="preserve">Therefore, </w:t>
      </w:r>
      <w:r w:rsidR="00C95E6A" w:rsidRPr="00D24AF3">
        <w:rPr>
          <w:rFonts w:ascii="Arial" w:hAnsi="Arial"/>
          <w:sz w:val="19"/>
          <w:szCs w:val="19"/>
        </w:rPr>
        <w:t>t</w:t>
      </w:r>
      <w:r w:rsidR="00003E8C" w:rsidRPr="00D24AF3">
        <w:rPr>
          <w:rFonts w:ascii="Arial" w:hAnsi="Arial"/>
          <w:sz w:val="19"/>
          <w:szCs w:val="19"/>
        </w:rPr>
        <w:t xml:space="preserve">he </w:t>
      </w:r>
      <w:r w:rsidR="00A60D67" w:rsidRPr="00D24AF3">
        <w:rPr>
          <w:rFonts w:ascii="Arial" w:hAnsi="Arial" w:cs="Browallia New"/>
          <w:sz w:val="19"/>
          <w:szCs w:val="24"/>
          <w:lang w:val="en-US" w:bidi="th-TH"/>
        </w:rPr>
        <w:t>Group</w:t>
      </w:r>
      <w:r w:rsidR="00003E8C" w:rsidRPr="00D24AF3">
        <w:rPr>
          <w:rFonts w:ascii="Arial" w:hAnsi="Arial"/>
          <w:sz w:val="19"/>
          <w:szCs w:val="19"/>
        </w:rPr>
        <w:t xml:space="preserve">'s management has assessed the potential impact and has recognized a provision for </w:t>
      </w:r>
      <w:r w:rsidR="003133BF" w:rsidRPr="00D24AF3">
        <w:rPr>
          <w:rFonts w:ascii="Arial" w:hAnsi="Arial" w:cs="Browallia New"/>
          <w:sz w:val="19"/>
          <w:szCs w:val="24"/>
          <w:lang w:val="en-US" w:bidi="th-TH"/>
        </w:rPr>
        <w:t>liabilities</w:t>
      </w:r>
      <w:r w:rsidR="00003E8C" w:rsidRPr="00D24AF3">
        <w:rPr>
          <w:rFonts w:ascii="Arial" w:hAnsi="Arial"/>
          <w:sz w:val="19"/>
          <w:szCs w:val="19"/>
        </w:rPr>
        <w:t xml:space="preserve"> in the amount of Baht 1</w:t>
      </w:r>
      <w:r w:rsidR="0031364F" w:rsidRPr="00D24AF3">
        <w:rPr>
          <w:rFonts w:ascii="Arial" w:hAnsi="Arial"/>
          <w:sz w:val="19"/>
          <w:szCs w:val="19"/>
        </w:rPr>
        <w:t>60</w:t>
      </w:r>
      <w:r w:rsidR="00003E8C" w:rsidRPr="00D24AF3">
        <w:rPr>
          <w:rFonts w:ascii="Arial" w:hAnsi="Arial"/>
          <w:sz w:val="19"/>
          <w:szCs w:val="19"/>
        </w:rPr>
        <w:t>.</w:t>
      </w:r>
      <w:r w:rsidR="0031364F" w:rsidRPr="00D24AF3">
        <w:rPr>
          <w:rFonts w:ascii="Arial" w:hAnsi="Arial"/>
          <w:sz w:val="19"/>
          <w:szCs w:val="19"/>
        </w:rPr>
        <w:t>03</w:t>
      </w:r>
      <w:r w:rsidR="00003E8C" w:rsidRPr="00D24AF3">
        <w:rPr>
          <w:rFonts w:ascii="Arial" w:hAnsi="Arial"/>
          <w:sz w:val="19"/>
          <w:szCs w:val="19"/>
        </w:rPr>
        <w:t xml:space="preserve"> million.</w:t>
      </w:r>
    </w:p>
    <w:p w14:paraId="3E91C5FF" w14:textId="77777777" w:rsidR="007960DC" w:rsidRPr="00AB38B9" w:rsidRDefault="007960DC" w:rsidP="00870D74">
      <w:pPr>
        <w:spacing w:after="0" w:line="360" w:lineRule="auto"/>
        <w:jc w:val="thaiDistribute"/>
        <w:rPr>
          <w:rFonts w:ascii="Arial" w:hAnsi="Arial"/>
          <w:b/>
          <w:bCs/>
          <w:sz w:val="19"/>
          <w:szCs w:val="19"/>
        </w:rPr>
      </w:pPr>
    </w:p>
    <w:p w14:paraId="2FE55970" w14:textId="77777777" w:rsidR="00FE0034" w:rsidRPr="00AB38B9" w:rsidRDefault="00FE0034" w:rsidP="004F323D">
      <w:pPr>
        <w:tabs>
          <w:tab w:val="left" w:pos="2694"/>
        </w:tabs>
        <w:spacing w:after="0" w:line="360" w:lineRule="auto"/>
        <w:jc w:val="thaiDistribute"/>
        <w:rPr>
          <w:rFonts w:ascii="Arial" w:hAnsi="Arial"/>
          <w:b/>
          <w:bCs/>
          <w:sz w:val="19"/>
          <w:szCs w:val="19"/>
        </w:rPr>
      </w:pPr>
    </w:p>
    <w:p w14:paraId="4180F9DF" w14:textId="77777777" w:rsidR="007C01E6" w:rsidRPr="00AB38B9" w:rsidRDefault="007C01E6" w:rsidP="00870D74">
      <w:pPr>
        <w:spacing w:after="0" w:line="360" w:lineRule="auto"/>
        <w:jc w:val="thaiDistribute"/>
        <w:rPr>
          <w:rFonts w:ascii="Arial" w:hAnsi="Arial"/>
          <w:b/>
          <w:bCs/>
          <w:sz w:val="19"/>
          <w:szCs w:val="19"/>
        </w:rPr>
      </w:pPr>
    </w:p>
    <w:p w14:paraId="3ABDEE6C" w14:textId="77777777" w:rsidR="00245A94" w:rsidRPr="00AB38B9" w:rsidRDefault="00245A94" w:rsidP="00245A94">
      <w:pPr>
        <w:spacing w:after="0" w:line="360" w:lineRule="auto"/>
        <w:jc w:val="thaiDistribute"/>
        <w:rPr>
          <w:rFonts w:ascii="Arial" w:hAnsi="Arial"/>
          <w:b/>
          <w:bCs/>
          <w:sz w:val="19"/>
          <w:szCs w:val="19"/>
        </w:rPr>
      </w:pPr>
      <w:r w:rsidRPr="00AB38B9">
        <w:rPr>
          <w:rFonts w:ascii="Arial" w:hAnsi="Arial"/>
          <w:b/>
          <w:bCs/>
          <w:sz w:val="19"/>
          <w:szCs w:val="19"/>
        </w:rPr>
        <w:t xml:space="preserve">Luxsamee Deetrakulwattanapol </w:t>
      </w:r>
    </w:p>
    <w:p w14:paraId="23708345" w14:textId="77777777" w:rsidR="00245A94" w:rsidRPr="00AB38B9" w:rsidRDefault="00245A94" w:rsidP="00245A94">
      <w:pPr>
        <w:spacing w:after="0" w:line="360" w:lineRule="auto"/>
        <w:jc w:val="thaiDistribute"/>
        <w:rPr>
          <w:rFonts w:ascii="Arial" w:hAnsi="Arial"/>
          <w:sz w:val="19"/>
          <w:szCs w:val="19"/>
        </w:rPr>
      </w:pPr>
      <w:r w:rsidRPr="00AB38B9">
        <w:rPr>
          <w:rFonts w:ascii="Arial" w:hAnsi="Arial"/>
          <w:sz w:val="19"/>
          <w:szCs w:val="19"/>
        </w:rPr>
        <w:t xml:space="preserve">Certified Public Accountant </w:t>
      </w:r>
    </w:p>
    <w:p w14:paraId="2E68C655" w14:textId="77777777" w:rsidR="00245A94" w:rsidRPr="00AB38B9" w:rsidRDefault="00245A94" w:rsidP="00245A94">
      <w:pPr>
        <w:spacing w:after="0" w:line="360" w:lineRule="auto"/>
        <w:jc w:val="thaiDistribute"/>
        <w:rPr>
          <w:rFonts w:ascii="Arial" w:hAnsi="Arial"/>
          <w:sz w:val="19"/>
          <w:szCs w:val="19"/>
          <w:lang w:bidi="th-TH"/>
        </w:rPr>
      </w:pPr>
      <w:r w:rsidRPr="00AB38B9">
        <w:rPr>
          <w:rFonts w:ascii="Arial" w:hAnsi="Arial"/>
          <w:sz w:val="19"/>
          <w:szCs w:val="19"/>
        </w:rPr>
        <w:t>Registration No. 9056</w:t>
      </w:r>
    </w:p>
    <w:p w14:paraId="048D83AC" w14:textId="77777777" w:rsidR="00245A94" w:rsidRPr="00AB38B9" w:rsidRDefault="00245A94" w:rsidP="00245A94">
      <w:pPr>
        <w:spacing w:after="0" w:line="360" w:lineRule="auto"/>
        <w:jc w:val="thaiDistribute"/>
        <w:rPr>
          <w:rFonts w:ascii="Arial" w:hAnsi="Arial"/>
          <w:sz w:val="19"/>
          <w:szCs w:val="19"/>
          <w:cs/>
        </w:rPr>
      </w:pPr>
    </w:p>
    <w:p w14:paraId="44011A54" w14:textId="77777777" w:rsidR="00245A94" w:rsidRPr="00AB38B9" w:rsidRDefault="00245A94" w:rsidP="00245A94">
      <w:pPr>
        <w:spacing w:after="0" w:line="360" w:lineRule="auto"/>
        <w:jc w:val="thaiDistribute"/>
        <w:rPr>
          <w:rFonts w:ascii="Arial" w:hAnsi="Arial"/>
          <w:sz w:val="19"/>
          <w:szCs w:val="19"/>
        </w:rPr>
      </w:pPr>
      <w:r w:rsidRPr="00AB38B9">
        <w:rPr>
          <w:rFonts w:ascii="Arial" w:hAnsi="Arial"/>
          <w:sz w:val="19"/>
          <w:szCs w:val="19"/>
        </w:rPr>
        <w:t>Grant Thornton Limited</w:t>
      </w:r>
    </w:p>
    <w:p w14:paraId="795BCEDF" w14:textId="77777777" w:rsidR="00245A94" w:rsidRPr="00345D07" w:rsidRDefault="00245A94" w:rsidP="00245A94">
      <w:pPr>
        <w:spacing w:after="0" w:line="360" w:lineRule="auto"/>
        <w:jc w:val="thaiDistribute"/>
        <w:rPr>
          <w:rFonts w:ascii="Arial" w:hAnsi="Arial"/>
          <w:sz w:val="19"/>
          <w:szCs w:val="19"/>
        </w:rPr>
      </w:pPr>
      <w:r w:rsidRPr="00345D07">
        <w:rPr>
          <w:rFonts w:ascii="Arial" w:hAnsi="Arial"/>
          <w:sz w:val="19"/>
          <w:szCs w:val="19"/>
        </w:rPr>
        <w:t>Bangkok</w:t>
      </w:r>
    </w:p>
    <w:p w14:paraId="413458A8" w14:textId="78F20C6B" w:rsidR="000B14C6" w:rsidRPr="00C922FB" w:rsidRDefault="008F78A7" w:rsidP="00245A94">
      <w:pPr>
        <w:spacing w:after="0" w:line="360" w:lineRule="auto"/>
        <w:jc w:val="thaiDistribute"/>
        <w:rPr>
          <w:rFonts w:ascii="Arial" w:hAnsi="Arial"/>
          <w:sz w:val="19"/>
          <w:szCs w:val="19"/>
          <w:lang w:val="en-US"/>
        </w:rPr>
      </w:pPr>
      <w:r w:rsidRPr="00345D07">
        <w:rPr>
          <w:rFonts w:ascii="Arial" w:hAnsi="Arial"/>
          <w:sz w:val="19"/>
          <w:szCs w:val="19"/>
          <w:lang w:val="en-US"/>
        </w:rPr>
        <w:t>14</w:t>
      </w:r>
      <w:r w:rsidR="00CC3838" w:rsidRPr="00345D07">
        <w:rPr>
          <w:rFonts w:ascii="Arial" w:hAnsi="Arial"/>
          <w:sz w:val="19"/>
          <w:szCs w:val="19"/>
          <w:lang w:val="en-US"/>
        </w:rPr>
        <w:t xml:space="preserve"> August</w:t>
      </w:r>
      <w:r w:rsidR="00245A94" w:rsidRPr="00345D07">
        <w:rPr>
          <w:rFonts w:ascii="Arial" w:hAnsi="Arial"/>
          <w:sz w:val="19"/>
          <w:szCs w:val="19"/>
          <w:lang w:val="en-US"/>
        </w:rPr>
        <w:t xml:space="preserve"> 2025</w:t>
      </w:r>
    </w:p>
    <w:sectPr w:rsidR="000B14C6" w:rsidRPr="00C922FB" w:rsidSect="00570F1B">
      <w:headerReference w:type="even" r:id="rId11"/>
      <w:headerReference w:type="default" r:id="rId12"/>
      <w:headerReference w:type="first" r:id="rId13"/>
      <w:pgSz w:w="11907" w:h="16840" w:code="9"/>
      <w:pgMar w:top="153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4FDCD" w14:textId="77777777" w:rsidR="00773DE0" w:rsidRDefault="00773DE0">
      <w:r>
        <w:separator/>
      </w:r>
    </w:p>
  </w:endnote>
  <w:endnote w:type="continuationSeparator" w:id="0">
    <w:p w14:paraId="670B1AB5" w14:textId="77777777" w:rsidR="00773DE0" w:rsidRDefault="00773DE0">
      <w:r>
        <w:continuationSeparator/>
      </w:r>
    </w:p>
  </w:endnote>
  <w:endnote w:type="continuationNotice" w:id="1">
    <w:p w14:paraId="6D341694" w14:textId="77777777" w:rsidR="00773DE0" w:rsidRDefault="00773D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B2793" w14:textId="77777777" w:rsidR="00773DE0" w:rsidRDefault="00773DE0">
      <w:bookmarkStart w:id="0" w:name="_Hlk482348182"/>
      <w:bookmarkEnd w:id="0"/>
      <w:r>
        <w:separator/>
      </w:r>
    </w:p>
  </w:footnote>
  <w:footnote w:type="continuationSeparator" w:id="0">
    <w:p w14:paraId="015D3D2C" w14:textId="77777777" w:rsidR="00773DE0" w:rsidRDefault="00773DE0">
      <w:r>
        <w:continuationSeparator/>
      </w:r>
    </w:p>
  </w:footnote>
  <w:footnote w:type="continuationNotice" w:id="1">
    <w:p w14:paraId="36D76331" w14:textId="77777777" w:rsidR="00773DE0" w:rsidRDefault="00773D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51CF" w14:textId="14F62FB2"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6CE1" w14:textId="6E605104" w:rsidR="00D15EA5" w:rsidRDefault="00D15EA5" w:rsidP="00AA56E5">
    <w:pPr>
      <w:pStyle w:val="Header"/>
      <w:tabs>
        <w:tab w:val="clear" w:pos="8562"/>
        <w:tab w:val="left" w:pos="5328"/>
      </w:tabs>
      <w:spacing w:after="1080"/>
    </w:pPr>
  </w:p>
  <w:p w14:paraId="02E266DA" w14:textId="2161F577" w:rsidR="00D460E7" w:rsidRPr="001E27C2" w:rsidRDefault="00D460E7" w:rsidP="00D96128">
    <w:pPr>
      <w:pStyle w:val="Header"/>
      <w:jc w:val="right"/>
      <w:rPr>
        <w:lang w:val="en-US"/>
      </w:rP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E44747F"/>
    <w:multiLevelType w:val="hybridMultilevel"/>
    <w:tmpl w:val="FB48A038"/>
    <w:lvl w:ilvl="0" w:tplc="08090001">
      <w:start w:val="1"/>
      <w:numFmt w:val="bullet"/>
      <w:lvlText w:val=""/>
      <w:lvlJc w:val="left"/>
      <w:pPr>
        <w:ind w:left="1152" w:hanging="360"/>
      </w:pPr>
      <w:rPr>
        <w:rFonts w:ascii="Symbol" w:hAnsi="Symbol" w:hint="default"/>
      </w:rPr>
    </w:lvl>
    <w:lvl w:ilvl="1" w:tplc="ED7C4CDA">
      <w:numFmt w:val="bullet"/>
      <w:lvlText w:val="•"/>
      <w:lvlJc w:val="left"/>
      <w:pPr>
        <w:ind w:left="1872" w:hanging="360"/>
      </w:pPr>
      <w:rPr>
        <w:rFonts w:ascii="Garamond" w:eastAsia="Times New Roman" w:hAnsi="Garamond" w:cs="Garamond" w:hint="default"/>
        <w:sz w:val="28"/>
        <w:szCs w:val="28"/>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0"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35B21F8"/>
    <w:multiLevelType w:val="multilevel"/>
    <w:tmpl w:val="FAE6F968"/>
    <w:numStyleLink w:val="GTListBullet"/>
  </w:abstractNum>
  <w:abstractNum w:abstractNumId="16"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62ACBCCC"/>
    <w:lvl w:ilvl="0" w:tplc="5BD446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54F8C"/>
    <w:multiLevelType w:val="hybridMultilevel"/>
    <w:tmpl w:val="6E52C1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1"/>
  </w:num>
  <w:num w:numId="6" w16cid:durableId="1300460284">
    <w:abstractNumId w:val="8"/>
  </w:num>
  <w:num w:numId="7" w16cid:durableId="152912450">
    <w:abstractNumId w:val="19"/>
  </w:num>
  <w:num w:numId="8" w16cid:durableId="568078175">
    <w:abstractNumId w:val="31"/>
  </w:num>
  <w:num w:numId="9" w16cid:durableId="40567304">
    <w:abstractNumId w:val="8"/>
  </w:num>
  <w:num w:numId="10" w16cid:durableId="365251539">
    <w:abstractNumId w:val="26"/>
  </w:num>
  <w:num w:numId="11" w16cid:durableId="40790577">
    <w:abstractNumId w:val="23"/>
  </w:num>
  <w:num w:numId="12" w16cid:durableId="386030838">
    <w:abstractNumId w:val="5"/>
  </w:num>
  <w:num w:numId="13" w16cid:durableId="1377199669">
    <w:abstractNumId w:val="13"/>
  </w:num>
  <w:num w:numId="14" w16cid:durableId="1368603083">
    <w:abstractNumId w:val="12"/>
  </w:num>
  <w:num w:numId="15" w16cid:durableId="1316884020">
    <w:abstractNumId w:val="13"/>
  </w:num>
  <w:num w:numId="16" w16cid:durableId="32972042">
    <w:abstractNumId w:val="15"/>
  </w:num>
  <w:num w:numId="17" w16cid:durableId="854198116">
    <w:abstractNumId w:val="20"/>
  </w:num>
  <w:num w:numId="18" w16cid:durableId="1162162669">
    <w:abstractNumId w:val="26"/>
  </w:num>
  <w:num w:numId="19" w16cid:durableId="915212576">
    <w:abstractNumId w:val="23"/>
  </w:num>
  <w:num w:numId="20" w16cid:durableId="1141384574">
    <w:abstractNumId w:val="5"/>
  </w:num>
  <w:num w:numId="21" w16cid:durableId="325864571">
    <w:abstractNumId w:val="13"/>
  </w:num>
  <w:num w:numId="22" w16cid:durableId="1314722611">
    <w:abstractNumId w:val="12"/>
  </w:num>
  <w:num w:numId="23" w16cid:durableId="1613705383">
    <w:abstractNumId w:val="12"/>
  </w:num>
  <w:num w:numId="24" w16cid:durableId="311720017">
    <w:abstractNumId w:val="12"/>
  </w:num>
  <w:num w:numId="25" w16cid:durableId="882786876">
    <w:abstractNumId w:val="13"/>
  </w:num>
  <w:num w:numId="26" w16cid:durableId="1060441912">
    <w:abstractNumId w:val="13"/>
  </w:num>
  <w:num w:numId="27" w16cid:durableId="539705070">
    <w:abstractNumId w:val="13"/>
  </w:num>
  <w:num w:numId="28" w16cid:durableId="1112941861">
    <w:abstractNumId w:val="24"/>
  </w:num>
  <w:num w:numId="29" w16cid:durableId="1535927190">
    <w:abstractNumId w:val="24"/>
  </w:num>
  <w:num w:numId="30" w16cid:durableId="750739599">
    <w:abstractNumId w:val="24"/>
  </w:num>
  <w:num w:numId="31" w16cid:durableId="640690422">
    <w:abstractNumId w:val="21"/>
  </w:num>
  <w:num w:numId="32" w16cid:durableId="1115446284">
    <w:abstractNumId w:val="21"/>
  </w:num>
  <w:num w:numId="33" w16cid:durableId="831724901">
    <w:abstractNumId w:val="21"/>
  </w:num>
  <w:num w:numId="34" w16cid:durableId="1970698583">
    <w:abstractNumId w:val="10"/>
  </w:num>
  <w:num w:numId="35" w16cid:durableId="2125147092">
    <w:abstractNumId w:val="17"/>
  </w:num>
  <w:num w:numId="36" w16cid:durableId="1403025515">
    <w:abstractNumId w:val="22"/>
  </w:num>
  <w:num w:numId="37" w16cid:durableId="1508981536">
    <w:abstractNumId w:val="7"/>
  </w:num>
  <w:num w:numId="38" w16cid:durableId="1929268801">
    <w:abstractNumId w:val="27"/>
  </w:num>
  <w:num w:numId="39" w16cid:durableId="924458314">
    <w:abstractNumId w:val="22"/>
  </w:num>
  <w:num w:numId="40" w16cid:durableId="1996565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4"/>
  </w:num>
  <w:num w:numId="42" w16cid:durableId="1109273089">
    <w:abstractNumId w:val="4"/>
  </w:num>
  <w:num w:numId="43" w16cid:durableId="216480545">
    <w:abstractNumId w:val="16"/>
  </w:num>
  <w:num w:numId="44" w16cid:durableId="2097702565">
    <w:abstractNumId w:val="25"/>
  </w:num>
  <w:num w:numId="45" w16cid:durableId="190609692">
    <w:abstractNumId w:val="6"/>
  </w:num>
  <w:num w:numId="46" w16cid:durableId="1606186157">
    <w:abstractNumId w:val="28"/>
  </w:num>
  <w:num w:numId="47" w16cid:durableId="1941185527">
    <w:abstractNumId w:val="30"/>
  </w:num>
  <w:num w:numId="48" w16cid:durableId="310713382">
    <w:abstractNumId w:val="29"/>
  </w:num>
  <w:num w:numId="49" w16cid:durableId="433205282">
    <w:abstractNumId w:val="18"/>
  </w:num>
  <w:num w:numId="50" w16cid:durableId="15515754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0AE"/>
    <w:rsid w:val="0000029A"/>
    <w:rsid w:val="000019B6"/>
    <w:rsid w:val="00001C69"/>
    <w:rsid w:val="000029C1"/>
    <w:rsid w:val="00003E8C"/>
    <w:rsid w:val="00004AB2"/>
    <w:rsid w:val="00004B8D"/>
    <w:rsid w:val="00004FA7"/>
    <w:rsid w:val="00006402"/>
    <w:rsid w:val="00010497"/>
    <w:rsid w:val="0001139F"/>
    <w:rsid w:val="00011658"/>
    <w:rsid w:val="00011CA8"/>
    <w:rsid w:val="0001221E"/>
    <w:rsid w:val="0001283B"/>
    <w:rsid w:val="0001530F"/>
    <w:rsid w:val="00015B82"/>
    <w:rsid w:val="000162B0"/>
    <w:rsid w:val="000168C6"/>
    <w:rsid w:val="00016E44"/>
    <w:rsid w:val="00016F12"/>
    <w:rsid w:val="00017532"/>
    <w:rsid w:val="000211E3"/>
    <w:rsid w:val="00021A75"/>
    <w:rsid w:val="00021E86"/>
    <w:rsid w:val="00021F48"/>
    <w:rsid w:val="00023675"/>
    <w:rsid w:val="0002409A"/>
    <w:rsid w:val="00024668"/>
    <w:rsid w:val="00025D05"/>
    <w:rsid w:val="000261B7"/>
    <w:rsid w:val="00026B19"/>
    <w:rsid w:val="0003023B"/>
    <w:rsid w:val="000303DC"/>
    <w:rsid w:val="000313BD"/>
    <w:rsid w:val="00031D17"/>
    <w:rsid w:val="00033DD2"/>
    <w:rsid w:val="0003535A"/>
    <w:rsid w:val="0003680F"/>
    <w:rsid w:val="000401D7"/>
    <w:rsid w:val="00040F99"/>
    <w:rsid w:val="00041217"/>
    <w:rsid w:val="0004143C"/>
    <w:rsid w:val="00041F74"/>
    <w:rsid w:val="00042124"/>
    <w:rsid w:val="000427E4"/>
    <w:rsid w:val="00042C42"/>
    <w:rsid w:val="000433A3"/>
    <w:rsid w:val="00043ECC"/>
    <w:rsid w:val="00044ACE"/>
    <w:rsid w:val="000450B9"/>
    <w:rsid w:val="00045286"/>
    <w:rsid w:val="0004550E"/>
    <w:rsid w:val="00046771"/>
    <w:rsid w:val="000469AC"/>
    <w:rsid w:val="00046FD8"/>
    <w:rsid w:val="00050BF1"/>
    <w:rsid w:val="00051B27"/>
    <w:rsid w:val="00052348"/>
    <w:rsid w:val="00052614"/>
    <w:rsid w:val="000529E6"/>
    <w:rsid w:val="00052F15"/>
    <w:rsid w:val="000530CC"/>
    <w:rsid w:val="0005330D"/>
    <w:rsid w:val="00053B2A"/>
    <w:rsid w:val="00054F38"/>
    <w:rsid w:val="00055297"/>
    <w:rsid w:val="00056510"/>
    <w:rsid w:val="000567AC"/>
    <w:rsid w:val="00056C92"/>
    <w:rsid w:val="00057098"/>
    <w:rsid w:val="000575E0"/>
    <w:rsid w:val="00057DC5"/>
    <w:rsid w:val="000604A2"/>
    <w:rsid w:val="0006118D"/>
    <w:rsid w:val="000627B3"/>
    <w:rsid w:val="00063138"/>
    <w:rsid w:val="000631A2"/>
    <w:rsid w:val="00063834"/>
    <w:rsid w:val="000646D3"/>
    <w:rsid w:val="00064DE0"/>
    <w:rsid w:val="00064F0B"/>
    <w:rsid w:val="00065259"/>
    <w:rsid w:val="0006537C"/>
    <w:rsid w:val="00065558"/>
    <w:rsid w:val="00065B67"/>
    <w:rsid w:val="0007117A"/>
    <w:rsid w:val="000714EB"/>
    <w:rsid w:val="00071FC7"/>
    <w:rsid w:val="000721C8"/>
    <w:rsid w:val="00072355"/>
    <w:rsid w:val="000723F7"/>
    <w:rsid w:val="0007264F"/>
    <w:rsid w:val="0007289B"/>
    <w:rsid w:val="00072FA1"/>
    <w:rsid w:val="00074485"/>
    <w:rsid w:val="0007473B"/>
    <w:rsid w:val="00075763"/>
    <w:rsid w:val="0007613E"/>
    <w:rsid w:val="0007664B"/>
    <w:rsid w:val="00076730"/>
    <w:rsid w:val="00077091"/>
    <w:rsid w:val="00077B9F"/>
    <w:rsid w:val="00080020"/>
    <w:rsid w:val="00080B20"/>
    <w:rsid w:val="000828F1"/>
    <w:rsid w:val="00082F59"/>
    <w:rsid w:val="00083B4E"/>
    <w:rsid w:val="00085326"/>
    <w:rsid w:val="0008552E"/>
    <w:rsid w:val="00086A66"/>
    <w:rsid w:val="00087335"/>
    <w:rsid w:val="000907BF"/>
    <w:rsid w:val="000918E9"/>
    <w:rsid w:val="00092459"/>
    <w:rsid w:val="00093379"/>
    <w:rsid w:val="00093CB5"/>
    <w:rsid w:val="00093FCC"/>
    <w:rsid w:val="00094333"/>
    <w:rsid w:val="0009457F"/>
    <w:rsid w:val="000948D1"/>
    <w:rsid w:val="00094D34"/>
    <w:rsid w:val="00096DC4"/>
    <w:rsid w:val="000971A5"/>
    <w:rsid w:val="00097EEF"/>
    <w:rsid w:val="00097FAB"/>
    <w:rsid w:val="000A0EC8"/>
    <w:rsid w:val="000A290A"/>
    <w:rsid w:val="000A3147"/>
    <w:rsid w:val="000A3229"/>
    <w:rsid w:val="000A3A6F"/>
    <w:rsid w:val="000A4318"/>
    <w:rsid w:val="000A5021"/>
    <w:rsid w:val="000A56C3"/>
    <w:rsid w:val="000A7F14"/>
    <w:rsid w:val="000B0C74"/>
    <w:rsid w:val="000B0E34"/>
    <w:rsid w:val="000B14C6"/>
    <w:rsid w:val="000B1C97"/>
    <w:rsid w:val="000B1CC5"/>
    <w:rsid w:val="000B2870"/>
    <w:rsid w:val="000B3855"/>
    <w:rsid w:val="000B5B2F"/>
    <w:rsid w:val="000B65E3"/>
    <w:rsid w:val="000B7090"/>
    <w:rsid w:val="000B745B"/>
    <w:rsid w:val="000B7542"/>
    <w:rsid w:val="000B763A"/>
    <w:rsid w:val="000B7B65"/>
    <w:rsid w:val="000C12C1"/>
    <w:rsid w:val="000C3570"/>
    <w:rsid w:val="000C3647"/>
    <w:rsid w:val="000C3671"/>
    <w:rsid w:val="000C3A5F"/>
    <w:rsid w:val="000C45EB"/>
    <w:rsid w:val="000C5B0F"/>
    <w:rsid w:val="000C6651"/>
    <w:rsid w:val="000C68F4"/>
    <w:rsid w:val="000C7C42"/>
    <w:rsid w:val="000C7DE7"/>
    <w:rsid w:val="000D1E60"/>
    <w:rsid w:val="000D250E"/>
    <w:rsid w:val="000D2621"/>
    <w:rsid w:val="000D2CFB"/>
    <w:rsid w:val="000D443A"/>
    <w:rsid w:val="000D4530"/>
    <w:rsid w:val="000D45DE"/>
    <w:rsid w:val="000D4699"/>
    <w:rsid w:val="000D56EC"/>
    <w:rsid w:val="000D6708"/>
    <w:rsid w:val="000D7101"/>
    <w:rsid w:val="000E0541"/>
    <w:rsid w:val="000E17A7"/>
    <w:rsid w:val="000E37CC"/>
    <w:rsid w:val="000E4B85"/>
    <w:rsid w:val="000E521B"/>
    <w:rsid w:val="000E52CE"/>
    <w:rsid w:val="000E5F01"/>
    <w:rsid w:val="000E6E76"/>
    <w:rsid w:val="000E74FE"/>
    <w:rsid w:val="000F00A9"/>
    <w:rsid w:val="000F134E"/>
    <w:rsid w:val="000F2467"/>
    <w:rsid w:val="000F257A"/>
    <w:rsid w:val="000F2621"/>
    <w:rsid w:val="000F2C8D"/>
    <w:rsid w:val="000F3979"/>
    <w:rsid w:val="000F3AAB"/>
    <w:rsid w:val="000F4792"/>
    <w:rsid w:val="000F4891"/>
    <w:rsid w:val="000F659C"/>
    <w:rsid w:val="000F6A6D"/>
    <w:rsid w:val="000F6E25"/>
    <w:rsid w:val="000F7944"/>
    <w:rsid w:val="0010062F"/>
    <w:rsid w:val="001008CC"/>
    <w:rsid w:val="001011DF"/>
    <w:rsid w:val="001012C6"/>
    <w:rsid w:val="00101376"/>
    <w:rsid w:val="00103F49"/>
    <w:rsid w:val="00104877"/>
    <w:rsid w:val="00105133"/>
    <w:rsid w:val="00105882"/>
    <w:rsid w:val="00105EB2"/>
    <w:rsid w:val="00107D64"/>
    <w:rsid w:val="0011154F"/>
    <w:rsid w:val="00112981"/>
    <w:rsid w:val="00112B69"/>
    <w:rsid w:val="00113124"/>
    <w:rsid w:val="00113803"/>
    <w:rsid w:val="00113FF6"/>
    <w:rsid w:val="001148A9"/>
    <w:rsid w:val="0011494D"/>
    <w:rsid w:val="00114CF3"/>
    <w:rsid w:val="00114F81"/>
    <w:rsid w:val="00115BC3"/>
    <w:rsid w:val="001168BB"/>
    <w:rsid w:val="0011742B"/>
    <w:rsid w:val="00120017"/>
    <w:rsid w:val="0012142F"/>
    <w:rsid w:val="00121A37"/>
    <w:rsid w:val="00122311"/>
    <w:rsid w:val="00122543"/>
    <w:rsid w:val="00123759"/>
    <w:rsid w:val="001237DB"/>
    <w:rsid w:val="00123C93"/>
    <w:rsid w:val="00124442"/>
    <w:rsid w:val="001247FC"/>
    <w:rsid w:val="00124AA4"/>
    <w:rsid w:val="00125328"/>
    <w:rsid w:val="00125446"/>
    <w:rsid w:val="001263A9"/>
    <w:rsid w:val="001266BB"/>
    <w:rsid w:val="00130E26"/>
    <w:rsid w:val="001316D3"/>
    <w:rsid w:val="00131727"/>
    <w:rsid w:val="00131DFD"/>
    <w:rsid w:val="0013225B"/>
    <w:rsid w:val="0013230F"/>
    <w:rsid w:val="00132950"/>
    <w:rsid w:val="001330AB"/>
    <w:rsid w:val="0013369D"/>
    <w:rsid w:val="00133DF7"/>
    <w:rsid w:val="0013597F"/>
    <w:rsid w:val="00136F58"/>
    <w:rsid w:val="00137CCE"/>
    <w:rsid w:val="00141C32"/>
    <w:rsid w:val="001422D9"/>
    <w:rsid w:val="001433DA"/>
    <w:rsid w:val="00143438"/>
    <w:rsid w:val="00144088"/>
    <w:rsid w:val="00144CFF"/>
    <w:rsid w:val="001459BE"/>
    <w:rsid w:val="00145FD8"/>
    <w:rsid w:val="0014690D"/>
    <w:rsid w:val="00147039"/>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7CE"/>
    <w:rsid w:val="00157C1B"/>
    <w:rsid w:val="00160997"/>
    <w:rsid w:val="00160D55"/>
    <w:rsid w:val="001613E2"/>
    <w:rsid w:val="001633C0"/>
    <w:rsid w:val="001642B1"/>
    <w:rsid w:val="0016459D"/>
    <w:rsid w:val="00164E49"/>
    <w:rsid w:val="00165270"/>
    <w:rsid w:val="0016698B"/>
    <w:rsid w:val="00166D32"/>
    <w:rsid w:val="00166F06"/>
    <w:rsid w:val="00167017"/>
    <w:rsid w:val="001674F7"/>
    <w:rsid w:val="00167833"/>
    <w:rsid w:val="00170083"/>
    <w:rsid w:val="00170462"/>
    <w:rsid w:val="00171CEA"/>
    <w:rsid w:val="001724BD"/>
    <w:rsid w:val="00172EDD"/>
    <w:rsid w:val="0017309E"/>
    <w:rsid w:val="00173435"/>
    <w:rsid w:val="001742B1"/>
    <w:rsid w:val="001745F5"/>
    <w:rsid w:val="00174CAB"/>
    <w:rsid w:val="0017500C"/>
    <w:rsid w:val="00175904"/>
    <w:rsid w:val="00175BBA"/>
    <w:rsid w:val="001761D4"/>
    <w:rsid w:val="001765FD"/>
    <w:rsid w:val="0018084A"/>
    <w:rsid w:val="00180DF6"/>
    <w:rsid w:val="00180F6C"/>
    <w:rsid w:val="00181AF4"/>
    <w:rsid w:val="00182478"/>
    <w:rsid w:val="001834F6"/>
    <w:rsid w:val="00183926"/>
    <w:rsid w:val="00183BA1"/>
    <w:rsid w:val="001849FE"/>
    <w:rsid w:val="00185628"/>
    <w:rsid w:val="00185C6E"/>
    <w:rsid w:val="001873FE"/>
    <w:rsid w:val="00190FBF"/>
    <w:rsid w:val="001915DD"/>
    <w:rsid w:val="001918D7"/>
    <w:rsid w:val="00191E96"/>
    <w:rsid w:val="0019210D"/>
    <w:rsid w:val="00192286"/>
    <w:rsid w:val="00192362"/>
    <w:rsid w:val="00193305"/>
    <w:rsid w:val="00193F06"/>
    <w:rsid w:val="00194760"/>
    <w:rsid w:val="001950F3"/>
    <w:rsid w:val="001952C9"/>
    <w:rsid w:val="00195F63"/>
    <w:rsid w:val="001969A5"/>
    <w:rsid w:val="0019721F"/>
    <w:rsid w:val="00197AF2"/>
    <w:rsid w:val="001A0284"/>
    <w:rsid w:val="001A301A"/>
    <w:rsid w:val="001A3708"/>
    <w:rsid w:val="001A3BFB"/>
    <w:rsid w:val="001A3C20"/>
    <w:rsid w:val="001A3DE7"/>
    <w:rsid w:val="001A4065"/>
    <w:rsid w:val="001A53AD"/>
    <w:rsid w:val="001A5548"/>
    <w:rsid w:val="001A7318"/>
    <w:rsid w:val="001A7DB1"/>
    <w:rsid w:val="001B027F"/>
    <w:rsid w:val="001B1031"/>
    <w:rsid w:val="001B1115"/>
    <w:rsid w:val="001B160B"/>
    <w:rsid w:val="001B198C"/>
    <w:rsid w:val="001B1AC6"/>
    <w:rsid w:val="001B1E3F"/>
    <w:rsid w:val="001B2562"/>
    <w:rsid w:val="001B2DAA"/>
    <w:rsid w:val="001B5CA3"/>
    <w:rsid w:val="001B62EB"/>
    <w:rsid w:val="001B63C6"/>
    <w:rsid w:val="001B6F66"/>
    <w:rsid w:val="001B71F1"/>
    <w:rsid w:val="001B7388"/>
    <w:rsid w:val="001B7E19"/>
    <w:rsid w:val="001B7F2D"/>
    <w:rsid w:val="001C014D"/>
    <w:rsid w:val="001C12D6"/>
    <w:rsid w:val="001C1F0E"/>
    <w:rsid w:val="001C20BA"/>
    <w:rsid w:val="001C2597"/>
    <w:rsid w:val="001C2EA4"/>
    <w:rsid w:val="001C2F6C"/>
    <w:rsid w:val="001C42E2"/>
    <w:rsid w:val="001C441E"/>
    <w:rsid w:val="001C45D4"/>
    <w:rsid w:val="001C534A"/>
    <w:rsid w:val="001C6F0D"/>
    <w:rsid w:val="001C7663"/>
    <w:rsid w:val="001C7780"/>
    <w:rsid w:val="001D0BD6"/>
    <w:rsid w:val="001D14E8"/>
    <w:rsid w:val="001D1C86"/>
    <w:rsid w:val="001D1D65"/>
    <w:rsid w:val="001D1F19"/>
    <w:rsid w:val="001D2235"/>
    <w:rsid w:val="001D2302"/>
    <w:rsid w:val="001D24E3"/>
    <w:rsid w:val="001D3440"/>
    <w:rsid w:val="001D37A7"/>
    <w:rsid w:val="001D6010"/>
    <w:rsid w:val="001D66FF"/>
    <w:rsid w:val="001D79F9"/>
    <w:rsid w:val="001D7BB3"/>
    <w:rsid w:val="001D7ED4"/>
    <w:rsid w:val="001E0ADA"/>
    <w:rsid w:val="001E0D1F"/>
    <w:rsid w:val="001E122A"/>
    <w:rsid w:val="001E12A6"/>
    <w:rsid w:val="001E1A10"/>
    <w:rsid w:val="001E1F0D"/>
    <w:rsid w:val="001E27C2"/>
    <w:rsid w:val="001E3580"/>
    <w:rsid w:val="001E4126"/>
    <w:rsid w:val="001E4387"/>
    <w:rsid w:val="001E498F"/>
    <w:rsid w:val="001E694C"/>
    <w:rsid w:val="001E6A5A"/>
    <w:rsid w:val="001F0552"/>
    <w:rsid w:val="001F0832"/>
    <w:rsid w:val="001F0A1C"/>
    <w:rsid w:val="001F0A8C"/>
    <w:rsid w:val="001F0C0A"/>
    <w:rsid w:val="001F0C8C"/>
    <w:rsid w:val="001F0CFB"/>
    <w:rsid w:val="001F1850"/>
    <w:rsid w:val="001F1ED6"/>
    <w:rsid w:val="001F2AFC"/>
    <w:rsid w:val="001F356A"/>
    <w:rsid w:val="001F42E7"/>
    <w:rsid w:val="001F45E4"/>
    <w:rsid w:val="001F498B"/>
    <w:rsid w:val="001F543F"/>
    <w:rsid w:val="001F5948"/>
    <w:rsid w:val="001F60D9"/>
    <w:rsid w:val="001F7D3B"/>
    <w:rsid w:val="0020164C"/>
    <w:rsid w:val="00201F6B"/>
    <w:rsid w:val="00202610"/>
    <w:rsid w:val="0020293B"/>
    <w:rsid w:val="002033EE"/>
    <w:rsid w:val="002035BE"/>
    <w:rsid w:val="00204224"/>
    <w:rsid w:val="002048A7"/>
    <w:rsid w:val="0020598B"/>
    <w:rsid w:val="00205E79"/>
    <w:rsid w:val="002073AE"/>
    <w:rsid w:val="002073F4"/>
    <w:rsid w:val="00207D79"/>
    <w:rsid w:val="002111B5"/>
    <w:rsid w:val="00212517"/>
    <w:rsid w:val="00212EC0"/>
    <w:rsid w:val="0021330A"/>
    <w:rsid w:val="00213CDB"/>
    <w:rsid w:val="00214758"/>
    <w:rsid w:val="00215563"/>
    <w:rsid w:val="002156E1"/>
    <w:rsid w:val="00215DEE"/>
    <w:rsid w:val="002175A3"/>
    <w:rsid w:val="002209A3"/>
    <w:rsid w:val="00221C5F"/>
    <w:rsid w:val="00221DC7"/>
    <w:rsid w:val="002222FE"/>
    <w:rsid w:val="00222C5D"/>
    <w:rsid w:val="00222EBA"/>
    <w:rsid w:val="002236E3"/>
    <w:rsid w:val="002238FF"/>
    <w:rsid w:val="00223D96"/>
    <w:rsid w:val="0022432E"/>
    <w:rsid w:val="00224338"/>
    <w:rsid w:val="0022518C"/>
    <w:rsid w:val="00225ADD"/>
    <w:rsid w:val="00226DF4"/>
    <w:rsid w:val="00227F35"/>
    <w:rsid w:val="002306F5"/>
    <w:rsid w:val="00231A03"/>
    <w:rsid w:val="0023240C"/>
    <w:rsid w:val="0023256A"/>
    <w:rsid w:val="002334BD"/>
    <w:rsid w:val="0023389E"/>
    <w:rsid w:val="00234505"/>
    <w:rsid w:val="00235EBF"/>
    <w:rsid w:val="002367CA"/>
    <w:rsid w:val="00236AF3"/>
    <w:rsid w:val="0023735E"/>
    <w:rsid w:val="00237A7E"/>
    <w:rsid w:val="0024016A"/>
    <w:rsid w:val="0024174B"/>
    <w:rsid w:val="00241F16"/>
    <w:rsid w:val="00242C5A"/>
    <w:rsid w:val="00243263"/>
    <w:rsid w:val="002432C7"/>
    <w:rsid w:val="002434E9"/>
    <w:rsid w:val="00243598"/>
    <w:rsid w:val="00243C2F"/>
    <w:rsid w:val="0024424D"/>
    <w:rsid w:val="00244521"/>
    <w:rsid w:val="002446CF"/>
    <w:rsid w:val="00245536"/>
    <w:rsid w:val="0024574E"/>
    <w:rsid w:val="002458C1"/>
    <w:rsid w:val="00245A94"/>
    <w:rsid w:val="00245B05"/>
    <w:rsid w:val="00245C8D"/>
    <w:rsid w:val="002460EE"/>
    <w:rsid w:val="00247529"/>
    <w:rsid w:val="00247838"/>
    <w:rsid w:val="00247969"/>
    <w:rsid w:val="00247D51"/>
    <w:rsid w:val="00250893"/>
    <w:rsid w:val="00250C18"/>
    <w:rsid w:val="00250CB1"/>
    <w:rsid w:val="00251AB1"/>
    <w:rsid w:val="00251D95"/>
    <w:rsid w:val="00251EBD"/>
    <w:rsid w:val="00252425"/>
    <w:rsid w:val="00252CFD"/>
    <w:rsid w:val="00252ECB"/>
    <w:rsid w:val="00253511"/>
    <w:rsid w:val="002538E1"/>
    <w:rsid w:val="00254A22"/>
    <w:rsid w:val="002553DB"/>
    <w:rsid w:val="002566A3"/>
    <w:rsid w:val="00257110"/>
    <w:rsid w:val="002602BB"/>
    <w:rsid w:val="002604F3"/>
    <w:rsid w:val="0026072D"/>
    <w:rsid w:val="00260F5A"/>
    <w:rsid w:val="0026182A"/>
    <w:rsid w:val="00261964"/>
    <w:rsid w:val="00261B93"/>
    <w:rsid w:val="00261FCF"/>
    <w:rsid w:val="00262641"/>
    <w:rsid w:val="002629B4"/>
    <w:rsid w:val="00263C91"/>
    <w:rsid w:val="0026401D"/>
    <w:rsid w:val="002668D2"/>
    <w:rsid w:val="002671BC"/>
    <w:rsid w:val="00270292"/>
    <w:rsid w:val="00270387"/>
    <w:rsid w:val="00270909"/>
    <w:rsid w:val="00270AAF"/>
    <w:rsid w:val="00270D81"/>
    <w:rsid w:val="002717F5"/>
    <w:rsid w:val="00272E91"/>
    <w:rsid w:val="002730AE"/>
    <w:rsid w:val="002739BE"/>
    <w:rsid w:val="002742F6"/>
    <w:rsid w:val="00274DB2"/>
    <w:rsid w:val="00275083"/>
    <w:rsid w:val="0027549A"/>
    <w:rsid w:val="002761CE"/>
    <w:rsid w:val="00276236"/>
    <w:rsid w:val="00277EBE"/>
    <w:rsid w:val="002808AE"/>
    <w:rsid w:val="00281195"/>
    <w:rsid w:val="0028149A"/>
    <w:rsid w:val="00281D84"/>
    <w:rsid w:val="002824B2"/>
    <w:rsid w:val="0028385D"/>
    <w:rsid w:val="002838FB"/>
    <w:rsid w:val="00283B1C"/>
    <w:rsid w:val="00283FE9"/>
    <w:rsid w:val="00285249"/>
    <w:rsid w:val="0028585D"/>
    <w:rsid w:val="002868D6"/>
    <w:rsid w:val="00286A17"/>
    <w:rsid w:val="002871CF"/>
    <w:rsid w:val="0029076A"/>
    <w:rsid w:val="00290943"/>
    <w:rsid w:val="00292166"/>
    <w:rsid w:val="00292679"/>
    <w:rsid w:val="00293111"/>
    <w:rsid w:val="00293DFE"/>
    <w:rsid w:val="002941EF"/>
    <w:rsid w:val="00294CBE"/>
    <w:rsid w:val="00294E02"/>
    <w:rsid w:val="002952FC"/>
    <w:rsid w:val="00297740"/>
    <w:rsid w:val="002A0A45"/>
    <w:rsid w:val="002A203E"/>
    <w:rsid w:val="002A252E"/>
    <w:rsid w:val="002A2C27"/>
    <w:rsid w:val="002A3799"/>
    <w:rsid w:val="002A3FE5"/>
    <w:rsid w:val="002A4159"/>
    <w:rsid w:val="002A4755"/>
    <w:rsid w:val="002A4B6A"/>
    <w:rsid w:val="002A518A"/>
    <w:rsid w:val="002A595B"/>
    <w:rsid w:val="002A6250"/>
    <w:rsid w:val="002A628A"/>
    <w:rsid w:val="002A65DB"/>
    <w:rsid w:val="002A6749"/>
    <w:rsid w:val="002A7158"/>
    <w:rsid w:val="002A719E"/>
    <w:rsid w:val="002A722B"/>
    <w:rsid w:val="002A7784"/>
    <w:rsid w:val="002A7B1F"/>
    <w:rsid w:val="002A7CE3"/>
    <w:rsid w:val="002B1273"/>
    <w:rsid w:val="002B13EE"/>
    <w:rsid w:val="002B1773"/>
    <w:rsid w:val="002B2830"/>
    <w:rsid w:val="002B2E0F"/>
    <w:rsid w:val="002B319C"/>
    <w:rsid w:val="002B3F64"/>
    <w:rsid w:val="002B432A"/>
    <w:rsid w:val="002B443F"/>
    <w:rsid w:val="002B49C6"/>
    <w:rsid w:val="002B5CCE"/>
    <w:rsid w:val="002B69C2"/>
    <w:rsid w:val="002B6F19"/>
    <w:rsid w:val="002B7674"/>
    <w:rsid w:val="002B7F33"/>
    <w:rsid w:val="002C0FEB"/>
    <w:rsid w:val="002C1D97"/>
    <w:rsid w:val="002C2514"/>
    <w:rsid w:val="002C2C87"/>
    <w:rsid w:val="002C5727"/>
    <w:rsid w:val="002C60B2"/>
    <w:rsid w:val="002C6118"/>
    <w:rsid w:val="002C623D"/>
    <w:rsid w:val="002C6669"/>
    <w:rsid w:val="002C6E46"/>
    <w:rsid w:val="002C6E7B"/>
    <w:rsid w:val="002C7583"/>
    <w:rsid w:val="002D03B5"/>
    <w:rsid w:val="002D0976"/>
    <w:rsid w:val="002D245B"/>
    <w:rsid w:val="002D2AC4"/>
    <w:rsid w:val="002D358D"/>
    <w:rsid w:val="002D3A2A"/>
    <w:rsid w:val="002D41CD"/>
    <w:rsid w:val="002D44DB"/>
    <w:rsid w:val="002D5A0F"/>
    <w:rsid w:val="002D5BFD"/>
    <w:rsid w:val="002D60D8"/>
    <w:rsid w:val="002D6C04"/>
    <w:rsid w:val="002D6C05"/>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0D5B"/>
    <w:rsid w:val="002F2DEB"/>
    <w:rsid w:val="002F2F93"/>
    <w:rsid w:val="002F3002"/>
    <w:rsid w:val="002F3903"/>
    <w:rsid w:val="002F3C7B"/>
    <w:rsid w:val="002F4582"/>
    <w:rsid w:val="002F4A52"/>
    <w:rsid w:val="002F4B90"/>
    <w:rsid w:val="002F4F75"/>
    <w:rsid w:val="002F509C"/>
    <w:rsid w:val="002F5EA6"/>
    <w:rsid w:val="002F6196"/>
    <w:rsid w:val="002F6513"/>
    <w:rsid w:val="002F72C2"/>
    <w:rsid w:val="002F7314"/>
    <w:rsid w:val="002F7D90"/>
    <w:rsid w:val="0030026A"/>
    <w:rsid w:val="003024B9"/>
    <w:rsid w:val="0030251A"/>
    <w:rsid w:val="00302B79"/>
    <w:rsid w:val="003031A7"/>
    <w:rsid w:val="00303208"/>
    <w:rsid w:val="0030365B"/>
    <w:rsid w:val="00304784"/>
    <w:rsid w:val="00304E34"/>
    <w:rsid w:val="00304ED0"/>
    <w:rsid w:val="00305173"/>
    <w:rsid w:val="003062FB"/>
    <w:rsid w:val="00307072"/>
    <w:rsid w:val="00307603"/>
    <w:rsid w:val="00307F91"/>
    <w:rsid w:val="003101E6"/>
    <w:rsid w:val="00310AEA"/>
    <w:rsid w:val="003133BF"/>
    <w:rsid w:val="0031364F"/>
    <w:rsid w:val="00315D08"/>
    <w:rsid w:val="0031649C"/>
    <w:rsid w:val="00316550"/>
    <w:rsid w:val="003175C4"/>
    <w:rsid w:val="0031773A"/>
    <w:rsid w:val="0031793E"/>
    <w:rsid w:val="003179E9"/>
    <w:rsid w:val="00317EA5"/>
    <w:rsid w:val="00320081"/>
    <w:rsid w:val="00321A43"/>
    <w:rsid w:val="00321A76"/>
    <w:rsid w:val="00321AED"/>
    <w:rsid w:val="0032245A"/>
    <w:rsid w:val="00326471"/>
    <w:rsid w:val="003266BF"/>
    <w:rsid w:val="003268D3"/>
    <w:rsid w:val="003279A3"/>
    <w:rsid w:val="00330929"/>
    <w:rsid w:val="003309E2"/>
    <w:rsid w:val="00330EF2"/>
    <w:rsid w:val="00331225"/>
    <w:rsid w:val="00331B9E"/>
    <w:rsid w:val="00332DBE"/>
    <w:rsid w:val="00333957"/>
    <w:rsid w:val="00334614"/>
    <w:rsid w:val="00335568"/>
    <w:rsid w:val="00335E5B"/>
    <w:rsid w:val="00336255"/>
    <w:rsid w:val="00336CE0"/>
    <w:rsid w:val="00336CE7"/>
    <w:rsid w:val="00337C04"/>
    <w:rsid w:val="00337EE2"/>
    <w:rsid w:val="0034043F"/>
    <w:rsid w:val="00341196"/>
    <w:rsid w:val="0034122D"/>
    <w:rsid w:val="0034212F"/>
    <w:rsid w:val="00342AC3"/>
    <w:rsid w:val="003435D3"/>
    <w:rsid w:val="00343E68"/>
    <w:rsid w:val="00344324"/>
    <w:rsid w:val="003445B8"/>
    <w:rsid w:val="00344700"/>
    <w:rsid w:val="003457B1"/>
    <w:rsid w:val="00345D07"/>
    <w:rsid w:val="00346BF7"/>
    <w:rsid w:val="003474CF"/>
    <w:rsid w:val="00347CA6"/>
    <w:rsid w:val="003505D4"/>
    <w:rsid w:val="00350A27"/>
    <w:rsid w:val="00350DAB"/>
    <w:rsid w:val="00350F56"/>
    <w:rsid w:val="00351F3C"/>
    <w:rsid w:val="00352349"/>
    <w:rsid w:val="003525C3"/>
    <w:rsid w:val="003527AD"/>
    <w:rsid w:val="003527B3"/>
    <w:rsid w:val="00352B0B"/>
    <w:rsid w:val="00353C20"/>
    <w:rsid w:val="003548CD"/>
    <w:rsid w:val="00354F5D"/>
    <w:rsid w:val="00355285"/>
    <w:rsid w:val="00356333"/>
    <w:rsid w:val="00356EC9"/>
    <w:rsid w:val="00357B71"/>
    <w:rsid w:val="003603C8"/>
    <w:rsid w:val="00360708"/>
    <w:rsid w:val="0036084C"/>
    <w:rsid w:val="00364EDA"/>
    <w:rsid w:val="003650CC"/>
    <w:rsid w:val="00365133"/>
    <w:rsid w:val="0036527D"/>
    <w:rsid w:val="00365BD1"/>
    <w:rsid w:val="00365C86"/>
    <w:rsid w:val="00365ECE"/>
    <w:rsid w:val="00366265"/>
    <w:rsid w:val="00366D3F"/>
    <w:rsid w:val="003672A9"/>
    <w:rsid w:val="00367314"/>
    <w:rsid w:val="0037004B"/>
    <w:rsid w:val="00371588"/>
    <w:rsid w:val="00371CB1"/>
    <w:rsid w:val="003744DA"/>
    <w:rsid w:val="003745B6"/>
    <w:rsid w:val="00374C57"/>
    <w:rsid w:val="003770DD"/>
    <w:rsid w:val="00380973"/>
    <w:rsid w:val="003816E6"/>
    <w:rsid w:val="003816F4"/>
    <w:rsid w:val="00381BF5"/>
    <w:rsid w:val="00382256"/>
    <w:rsid w:val="003823DF"/>
    <w:rsid w:val="00382853"/>
    <w:rsid w:val="0038306A"/>
    <w:rsid w:val="0038410A"/>
    <w:rsid w:val="003846E8"/>
    <w:rsid w:val="003847AA"/>
    <w:rsid w:val="00384904"/>
    <w:rsid w:val="003850FB"/>
    <w:rsid w:val="00385810"/>
    <w:rsid w:val="00385D0D"/>
    <w:rsid w:val="003872BD"/>
    <w:rsid w:val="00387BE7"/>
    <w:rsid w:val="003900F5"/>
    <w:rsid w:val="00390E9F"/>
    <w:rsid w:val="003912EF"/>
    <w:rsid w:val="0039191B"/>
    <w:rsid w:val="003919EC"/>
    <w:rsid w:val="00392087"/>
    <w:rsid w:val="003927BA"/>
    <w:rsid w:val="00395134"/>
    <w:rsid w:val="003957E4"/>
    <w:rsid w:val="00395864"/>
    <w:rsid w:val="003979C7"/>
    <w:rsid w:val="00397A44"/>
    <w:rsid w:val="003A0C81"/>
    <w:rsid w:val="003A0CA8"/>
    <w:rsid w:val="003A0E5B"/>
    <w:rsid w:val="003A1B7E"/>
    <w:rsid w:val="003A1B80"/>
    <w:rsid w:val="003A2EB8"/>
    <w:rsid w:val="003A56B5"/>
    <w:rsid w:val="003A6C7E"/>
    <w:rsid w:val="003A78D0"/>
    <w:rsid w:val="003B0561"/>
    <w:rsid w:val="003B0962"/>
    <w:rsid w:val="003B116B"/>
    <w:rsid w:val="003B1D49"/>
    <w:rsid w:val="003B2753"/>
    <w:rsid w:val="003B2FFA"/>
    <w:rsid w:val="003B30F5"/>
    <w:rsid w:val="003B3611"/>
    <w:rsid w:val="003B40B1"/>
    <w:rsid w:val="003B40E3"/>
    <w:rsid w:val="003B4CCD"/>
    <w:rsid w:val="003B4D60"/>
    <w:rsid w:val="003B4DED"/>
    <w:rsid w:val="003B73A6"/>
    <w:rsid w:val="003B76C7"/>
    <w:rsid w:val="003C06FF"/>
    <w:rsid w:val="003C0A1E"/>
    <w:rsid w:val="003C12C5"/>
    <w:rsid w:val="003C15F8"/>
    <w:rsid w:val="003C27EF"/>
    <w:rsid w:val="003C2C4A"/>
    <w:rsid w:val="003C32E9"/>
    <w:rsid w:val="003C3898"/>
    <w:rsid w:val="003C3B79"/>
    <w:rsid w:val="003C4913"/>
    <w:rsid w:val="003C4C20"/>
    <w:rsid w:val="003C6E37"/>
    <w:rsid w:val="003C701C"/>
    <w:rsid w:val="003C7396"/>
    <w:rsid w:val="003D0092"/>
    <w:rsid w:val="003D1DA5"/>
    <w:rsid w:val="003D22F5"/>
    <w:rsid w:val="003D2605"/>
    <w:rsid w:val="003D2660"/>
    <w:rsid w:val="003D2BF0"/>
    <w:rsid w:val="003D3644"/>
    <w:rsid w:val="003D391F"/>
    <w:rsid w:val="003D464A"/>
    <w:rsid w:val="003D46E8"/>
    <w:rsid w:val="003D4D7B"/>
    <w:rsid w:val="003D5474"/>
    <w:rsid w:val="003D64D6"/>
    <w:rsid w:val="003D7490"/>
    <w:rsid w:val="003E01AC"/>
    <w:rsid w:val="003E034A"/>
    <w:rsid w:val="003E1E4B"/>
    <w:rsid w:val="003E2C0C"/>
    <w:rsid w:val="003E2FF7"/>
    <w:rsid w:val="003E3D5A"/>
    <w:rsid w:val="003E3E21"/>
    <w:rsid w:val="003E4227"/>
    <w:rsid w:val="003E46FF"/>
    <w:rsid w:val="003E55DD"/>
    <w:rsid w:val="003E6CA2"/>
    <w:rsid w:val="003E748B"/>
    <w:rsid w:val="003E753C"/>
    <w:rsid w:val="003E75D0"/>
    <w:rsid w:val="003E7A81"/>
    <w:rsid w:val="003F0242"/>
    <w:rsid w:val="003F04D0"/>
    <w:rsid w:val="003F05DD"/>
    <w:rsid w:val="003F1D8F"/>
    <w:rsid w:val="003F22B1"/>
    <w:rsid w:val="003F2481"/>
    <w:rsid w:val="003F3F19"/>
    <w:rsid w:val="003F4436"/>
    <w:rsid w:val="003F5DBF"/>
    <w:rsid w:val="003F72C8"/>
    <w:rsid w:val="003F7374"/>
    <w:rsid w:val="003F7622"/>
    <w:rsid w:val="003F7641"/>
    <w:rsid w:val="00402172"/>
    <w:rsid w:val="00402612"/>
    <w:rsid w:val="00402640"/>
    <w:rsid w:val="00402C3C"/>
    <w:rsid w:val="004046ED"/>
    <w:rsid w:val="004050D5"/>
    <w:rsid w:val="004062A7"/>
    <w:rsid w:val="004072A3"/>
    <w:rsid w:val="004077F1"/>
    <w:rsid w:val="00410E8D"/>
    <w:rsid w:val="0041111D"/>
    <w:rsid w:val="00411D9D"/>
    <w:rsid w:val="004122A7"/>
    <w:rsid w:val="00412567"/>
    <w:rsid w:val="00412A11"/>
    <w:rsid w:val="00412CC1"/>
    <w:rsid w:val="004135D3"/>
    <w:rsid w:val="00413F18"/>
    <w:rsid w:val="004140F5"/>
    <w:rsid w:val="0041495A"/>
    <w:rsid w:val="00415101"/>
    <w:rsid w:val="0041599F"/>
    <w:rsid w:val="00416281"/>
    <w:rsid w:val="00416314"/>
    <w:rsid w:val="004168E4"/>
    <w:rsid w:val="00416A87"/>
    <w:rsid w:val="00416BE6"/>
    <w:rsid w:val="00417350"/>
    <w:rsid w:val="00417817"/>
    <w:rsid w:val="00417866"/>
    <w:rsid w:val="0041794B"/>
    <w:rsid w:val="0042064D"/>
    <w:rsid w:val="0042078D"/>
    <w:rsid w:val="004208EA"/>
    <w:rsid w:val="00421F2B"/>
    <w:rsid w:val="00422353"/>
    <w:rsid w:val="0042288C"/>
    <w:rsid w:val="00422913"/>
    <w:rsid w:val="0042328B"/>
    <w:rsid w:val="00423519"/>
    <w:rsid w:val="00423FC1"/>
    <w:rsid w:val="00424368"/>
    <w:rsid w:val="004266B1"/>
    <w:rsid w:val="00426915"/>
    <w:rsid w:val="00427123"/>
    <w:rsid w:val="00430784"/>
    <w:rsid w:val="00431C5A"/>
    <w:rsid w:val="004338F4"/>
    <w:rsid w:val="00433F63"/>
    <w:rsid w:val="00434CEB"/>
    <w:rsid w:val="00435041"/>
    <w:rsid w:val="00435788"/>
    <w:rsid w:val="00435996"/>
    <w:rsid w:val="004359E6"/>
    <w:rsid w:val="0043741E"/>
    <w:rsid w:val="00437C19"/>
    <w:rsid w:val="00440639"/>
    <w:rsid w:val="00440D8F"/>
    <w:rsid w:val="00440FCD"/>
    <w:rsid w:val="004417F4"/>
    <w:rsid w:val="00441940"/>
    <w:rsid w:val="00441E8A"/>
    <w:rsid w:val="004423B8"/>
    <w:rsid w:val="00442590"/>
    <w:rsid w:val="00443CE3"/>
    <w:rsid w:val="0044420E"/>
    <w:rsid w:val="004444FB"/>
    <w:rsid w:val="00444553"/>
    <w:rsid w:val="0044494F"/>
    <w:rsid w:val="0044568D"/>
    <w:rsid w:val="004457DC"/>
    <w:rsid w:val="00446B60"/>
    <w:rsid w:val="00446E7E"/>
    <w:rsid w:val="00447063"/>
    <w:rsid w:val="00447D54"/>
    <w:rsid w:val="00447E53"/>
    <w:rsid w:val="00451668"/>
    <w:rsid w:val="00452E7B"/>
    <w:rsid w:val="00454272"/>
    <w:rsid w:val="004546FA"/>
    <w:rsid w:val="00454706"/>
    <w:rsid w:val="004550F4"/>
    <w:rsid w:val="004551E9"/>
    <w:rsid w:val="00456AC5"/>
    <w:rsid w:val="00460FE1"/>
    <w:rsid w:val="00461309"/>
    <w:rsid w:val="0046148F"/>
    <w:rsid w:val="00461ABE"/>
    <w:rsid w:val="004621B8"/>
    <w:rsid w:val="004638CE"/>
    <w:rsid w:val="0046550F"/>
    <w:rsid w:val="00465881"/>
    <w:rsid w:val="0046621A"/>
    <w:rsid w:val="00467424"/>
    <w:rsid w:val="00471544"/>
    <w:rsid w:val="00471E43"/>
    <w:rsid w:val="004727DB"/>
    <w:rsid w:val="00472C53"/>
    <w:rsid w:val="00472FB6"/>
    <w:rsid w:val="004735D6"/>
    <w:rsid w:val="00473A9D"/>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2A7"/>
    <w:rsid w:val="00490865"/>
    <w:rsid w:val="0049103F"/>
    <w:rsid w:val="00491346"/>
    <w:rsid w:val="004921EE"/>
    <w:rsid w:val="0049285B"/>
    <w:rsid w:val="004930DB"/>
    <w:rsid w:val="00493E48"/>
    <w:rsid w:val="004940DD"/>
    <w:rsid w:val="00494856"/>
    <w:rsid w:val="00494965"/>
    <w:rsid w:val="00495276"/>
    <w:rsid w:val="004954EA"/>
    <w:rsid w:val="00495609"/>
    <w:rsid w:val="00496628"/>
    <w:rsid w:val="004966EF"/>
    <w:rsid w:val="004974A6"/>
    <w:rsid w:val="0049751F"/>
    <w:rsid w:val="0049752D"/>
    <w:rsid w:val="004A0400"/>
    <w:rsid w:val="004A0DFE"/>
    <w:rsid w:val="004A2173"/>
    <w:rsid w:val="004A2514"/>
    <w:rsid w:val="004A25E8"/>
    <w:rsid w:val="004A2B55"/>
    <w:rsid w:val="004A36C9"/>
    <w:rsid w:val="004A3B71"/>
    <w:rsid w:val="004A3C62"/>
    <w:rsid w:val="004A3D5C"/>
    <w:rsid w:val="004A43FD"/>
    <w:rsid w:val="004A670B"/>
    <w:rsid w:val="004B041F"/>
    <w:rsid w:val="004B1106"/>
    <w:rsid w:val="004B338C"/>
    <w:rsid w:val="004B3548"/>
    <w:rsid w:val="004B42C1"/>
    <w:rsid w:val="004B7E67"/>
    <w:rsid w:val="004C02E7"/>
    <w:rsid w:val="004C0332"/>
    <w:rsid w:val="004C0971"/>
    <w:rsid w:val="004C0C25"/>
    <w:rsid w:val="004C0D7F"/>
    <w:rsid w:val="004C1071"/>
    <w:rsid w:val="004C17D8"/>
    <w:rsid w:val="004C2111"/>
    <w:rsid w:val="004C22D6"/>
    <w:rsid w:val="004C2CA3"/>
    <w:rsid w:val="004C3949"/>
    <w:rsid w:val="004C3956"/>
    <w:rsid w:val="004C3BA1"/>
    <w:rsid w:val="004C57FD"/>
    <w:rsid w:val="004C732E"/>
    <w:rsid w:val="004C749E"/>
    <w:rsid w:val="004C7839"/>
    <w:rsid w:val="004C7AA3"/>
    <w:rsid w:val="004C7B7D"/>
    <w:rsid w:val="004C7DEB"/>
    <w:rsid w:val="004D017F"/>
    <w:rsid w:val="004D04E2"/>
    <w:rsid w:val="004D0E55"/>
    <w:rsid w:val="004D0E7A"/>
    <w:rsid w:val="004D1EF5"/>
    <w:rsid w:val="004D20AE"/>
    <w:rsid w:val="004D2714"/>
    <w:rsid w:val="004D313A"/>
    <w:rsid w:val="004D3578"/>
    <w:rsid w:val="004D52B1"/>
    <w:rsid w:val="004D6494"/>
    <w:rsid w:val="004D68BF"/>
    <w:rsid w:val="004D773D"/>
    <w:rsid w:val="004D7AB5"/>
    <w:rsid w:val="004D7B44"/>
    <w:rsid w:val="004E15A8"/>
    <w:rsid w:val="004E1949"/>
    <w:rsid w:val="004E1F64"/>
    <w:rsid w:val="004E21F4"/>
    <w:rsid w:val="004E2425"/>
    <w:rsid w:val="004E2486"/>
    <w:rsid w:val="004E2858"/>
    <w:rsid w:val="004E2C13"/>
    <w:rsid w:val="004E2DDC"/>
    <w:rsid w:val="004E37A6"/>
    <w:rsid w:val="004E5006"/>
    <w:rsid w:val="004E5F4D"/>
    <w:rsid w:val="004E75F8"/>
    <w:rsid w:val="004F0140"/>
    <w:rsid w:val="004F0931"/>
    <w:rsid w:val="004F0C94"/>
    <w:rsid w:val="004F10A6"/>
    <w:rsid w:val="004F1104"/>
    <w:rsid w:val="004F1152"/>
    <w:rsid w:val="004F1548"/>
    <w:rsid w:val="004F1A16"/>
    <w:rsid w:val="004F207F"/>
    <w:rsid w:val="004F2685"/>
    <w:rsid w:val="004F2BD4"/>
    <w:rsid w:val="004F323D"/>
    <w:rsid w:val="004F39F5"/>
    <w:rsid w:val="004F406E"/>
    <w:rsid w:val="004F40C8"/>
    <w:rsid w:val="004F5D91"/>
    <w:rsid w:val="004F62B0"/>
    <w:rsid w:val="004F634E"/>
    <w:rsid w:val="004F6FBD"/>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38F"/>
    <w:rsid w:val="00504908"/>
    <w:rsid w:val="00504B31"/>
    <w:rsid w:val="005059AC"/>
    <w:rsid w:val="00506DB3"/>
    <w:rsid w:val="00506F1D"/>
    <w:rsid w:val="005070FA"/>
    <w:rsid w:val="0050736B"/>
    <w:rsid w:val="0050763A"/>
    <w:rsid w:val="00507C37"/>
    <w:rsid w:val="0051027B"/>
    <w:rsid w:val="005110E9"/>
    <w:rsid w:val="00511100"/>
    <w:rsid w:val="00512C78"/>
    <w:rsid w:val="00513895"/>
    <w:rsid w:val="00513F6C"/>
    <w:rsid w:val="00513F8D"/>
    <w:rsid w:val="005146EB"/>
    <w:rsid w:val="00514F11"/>
    <w:rsid w:val="005155EE"/>
    <w:rsid w:val="00515A75"/>
    <w:rsid w:val="00516476"/>
    <w:rsid w:val="00517900"/>
    <w:rsid w:val="0052101D"/>
    <w:rsid w:val="00521248"/>
    <w:rsid w:val="0052186A"/>
    <w:rsid w:val="005222DF"/>
    <w:rsid w:val="005224C4"/>
    <w:rsid w:val="005224F5"/>
    <w:rsid w:val="00523175"/>
    <w:rsid w:val="00523551"/>
    <w:rsid w:val="00523B59"/>
    <w:rsid w:val="00523EC6"/>
    <w:rsid w:val="00524090"/>
    <w:rsid w:val="005240C2"/>
    <w:rsid w:val="00524558"/>
    <w:rsid w:val="005251B7"/>
    <w:rsid w:val="005253D1"/>
    <w:rsid w:val="00525819"/>
    <w:rsid w:val="00525B41"/>
    <w:rsid w:val="00525E1A"/>
    <w:rsid w:val="005268E0"/>
    <w:rsid w:val="00530E19"/>
    <w:rsid w:val="00531125"/>
    <w:rsid w:val="005312D8"/>
    <w:rsid w:val="005320D9"/>
    <w:rsid w:val="005321DA"/>
    <w:rsid w:val="005323A9"/>
    <w:rsid w:val="0053269A"/>
    <w:rsid w:val="00533EEA"/>
    <w:rsid w:val="005349B5"/>
    <w:rsid w:val="00534DCF"/>
    <w:rsid w:val="005355BA"/>
    <w:rsid w:val="0053632E"/>
    <w:rsid w:val="00537D87"/>
    <w:rsid w:val="005409EC"/>
    <w:rsid w:val="00540E0D"/>
    <w:rsid w:val="0054137C"/>
    <w:rsid w:val="005414A4"/>
    <w:rsid w:val="00541D17"/>
    <w:rsid w:val="00542E77"/>
    <w:rsid w:val="00543DEE"/>
    <w:rsid w:val="00543F39"/>
    <w:rsid w:val="00544D86"/>
    <w:rsid w:val="00547541"/>
    <w:rsid w:val="005502FA"/>
    <w:rsid w:val="00550F8F"/>
    <w:rsid w:val="00551365"/>
    <w:rsid w:val="00551555"/>
    <w:rsid w:val="0055188C"/>
    <w:rsid w:val="00551F5B"/>
    <w:rsid w:val="00553E09"/>
    <w:rsid w:val="0055407A"/>
    <w:rsid w:val="00555273"/>
    <w:rsid w:val="00555732"/>
    <w:rsid w:val="005557F4"/>
    <w:rsid w:val="00555FB2"/>
    <w:rsid w:val="0055771B"/>
    <w:rsid w:val="00557F2D"/>
    <w:rsid w:val="00560B13"/>
    <w:rsid w:val="00561504"/>
    <w:rsid w:val="005617FD"/>
    <w:rsid w:val="00562370"/>
    <w:rsid w:val="005627FF"/>
    <w:rsid w:val="00562C52"/>
    <w:rsid w:val="00564660"/>
    <w:rsid w:val="005670E9"/>
    <w:rsid w:val="005673C1"/>
    <w:rsid w:val="00570402"/>
    <w:rsid w:val="00570F1B"/>
    <w:rsid w:val="005720BF"/>
    <w:rsid w:val="00573895"/>
    <w:rsid w:val="00573CFB"/>
    <w:rsid w:val="005749A4"/>
    <w:rsid w:val="00575151"/>
    <w:rsid w:val="00575187"/>
    <w:rsid w:val="005758B6"/>
    <w:rsid w:val="005759A2"/>
    <w:rsid w:val="00576F19"/>
    <w:rsid w:val="00577166"/>
    <w:rsid w:val="005772F9"/>
    <w:rsid w:val="00577550"/>
    <w:rsid w:val="00577D61"/>
    <w:rsid w:val="00577E14"/>
    <w:rsid w:val="005810AF"/>
    <w:rsid w:val="005816BA"/>
    <w:rsid w:val="00581EA2"/>
    <w:rsid w:val="005822AC"/>
    <w:rsid w:val="005842D5"/>
    <w:rsid w:val="005846F8"/>
    <w:rsid w:val="00585764"/>
    <w:rsid w:val="00585E06"/>
    <w:rsid w:val="00585FCE"/>
    <w:rsid w:val="00586084"/>
    <w:rsid w:val="00586273"/>
    <w:rsid w:val="00590CC6"/>
    <w:rsid w:val="00590D3F"/>
    <w:rsid w:val="00590E33"/>
    <w:rsid w:val="005937DC"/>
    <w:rsid w:val="00593FE9"/>
    <w:rsid w:val="00594A94"/>
    <w:rsid w:val="00595BA2"/>
    <w:rsid w:val="005960A6"/>
    <w:rsid w:val="0059678B"/>
    <w:rsid w:val="00596E23"/>
    <w:rsid w:val="0059712E"/>
    <w:rsid w:val="005A00F5"/>
    <w:rsid w:val="005A08AA"/>
    <w:rsid w:val="005A09D2"/>
    <w:rsid w:val="005A0FBB"/>
    <w:rsid w:val="005A1270"/>
    <w:rsid w:val="005A19DD"/>
    <w:rsid w:val="005A1ADC"/>
    <w:rsid w:val="005A1B20"/>
    <w:rsid w:val="005A29F7"/>
    <w:rsid w:val="005A38C4"/>
    <w:rsid w:val="005A41D5"/>
    <w:rsid w:val="005A45DF"/>
    <w:rsid w:val="005A608A"/>
    <w:rsid w:val="005A68D9"/>
    <w:rsid w:val="005A6BB6"/>
    <w:rsid w:val="005A6E5B"/>
    <w:rsid w:val="005A7A26"/>
    <w:rsid w:val="005B0B5D"/>
    <w:rsid w:val="005B25A9"/>
    <w:rsid w:val="005B405A"/>
    <w:rsid w:val="005B41D8"/>
    <w:rsid w:val="005B56AB"/>
    <w:rsid w:val="005B6378"/>
    <w:rsid w:val="005B7FE0"/>
    <w:rsid w:val="005C0BC9"/>
    <w:rsid w:val="005C2CCB"/>
    <w:rsid w:val="005C418B"/>
    <w:rsid w:val="005C4FB9"/>
    <w:rsid w:val="005C5D21"/>
    <w:rsid w:val="005C5D78"/>
    <w:rsid w:val="005C5FA0"/>
    <w:rsid w:val="005C6167"/>
    <w:rsid w:val="005C6479"/>
    <w:rsid w:val="005C6598"/>
    <w:rsid w:val="005C6940"/>
    <w:rsid w:val="005C69FD"/>
    <w:rsid w:val="005C6D83"/>
    <w:rsid w:val="005C6DBC"/>
    <w:rsid w:val="005C6F9D"/>
    <w:rsid w:val="005C70E4"/>
    <w:rsid w:val="005C70EB"/>
    <w:rsid w:val="005D187A"/>
    <w:rsid w:val="005D2AE1"/>
    <w:rsid w:val="005D4A09"/>
    <w:rsid w:val="005D4B26"/>
    <w:rsid w:val="005D549D"/>
    <w:rsid w:val="005D5BEA"/>
    <w:rsid w:val="005D603D"/>
    <w:rsid w:val="005D65E2"/>
    <w:rsid w:val="005D7025"/>
    <w:rsid w:val="005D7985"/>
    <w:rsid w:val="005D7F3D"/>
    <w:rsid w:val="005E00D7"/>
    <w:rsid w:val="005E03E7"/>
    <w:rsid w:val="005E0751"/>
    <w:rsid w:val="005E14DB"/>
    <w:rsid w:val="005E2D67"/>
    <w:rsid w:val="005E3DA6"/>
    <w:rsid w:val="005E4518"/>
    <w:rsid w:val="005E467F"/>
    <w:rsid w:val="005E5039"/>
    <w:rsid w:val="005E5578"/>
    <w:rsid w:val="005E63A3"/>
    <w:rsid w:val="005E6D86"/>
    <w:rsid w:val="005E77A7"/>
    <w:rsid w:val="005E7820"/>
    <w:rsid w:val="005F06BF"/>
    <w:rsid w:val="005F0DBA"/>
    <w:rsid w:val="005F134B"/>
    <w:rsid w:val="005F16B6"/>
    <w:rsid w:val="005F1953"/>
    <w:rsid w:val="005F481A"/>
    <w:rsid w:val="005F4D62"/>
    <w:rsid w:val="005F527F"/>
    <w:rsid w:val="005F52EE"/>
    <w:rsid w:val="005F6B5A"/>
    <w:rsid w:val="006012E7"/>
    <w:rsid w:val="00602A82"/>
    <w:rsid w:val="00603ADD"/>
    <w:rsid w:val="006044C6"/>
    <w:rsid w:val="006046E7"/>
    <w:rsid w:val="0060523A"/>
    <w:rsid w:val="00607CB0"/>
    <w:rsid w:val="00610ED7"/>
    <w:rsid w:val="00611548"/>
    <w:rsid w:val="00611D14"/>
    <w:rsid w:val="00612066"/>
    <w:rsid w:val="0061261B"/>
    <w:rsid w:val="006130F3"/>
    <w:rsid w:val="0061326E"/>
    <w:rsid w:val="006139B2"/>
    <w:rsid w:val="00613C1F"/>
    <w:rsid w:val="00613E07"/>
    <w:rsid w:val="0061430B"/>
    <w:rsid w:val="00614F34"/>
    <w:rsid w:val="006158CB"/>
    <w:rsid w:val="00616C8D"/>
    <w:rsid w:val="00617472"/>
    <w:rsid w:val="006174C6"/>
    <w:rsid w:val="006179FC"/>
    <w:rsid w:val="00617EB2"/>
    <w:rsid w:val="00620CE3"/>
    <w:rsid w:val="00621086"/>
    <w:rsid w:val="00623988"/>
    <w:rsid w:val="00623C20"/>
    <w:rsid w:val="0062590A"/>
    <w:rsid w:val="00626332"/>
    <w:rsid w:val="00626D5C"/>
    <w:rsid w:val="00630690"/>
    <w:rsid w:val="0063077E"/>
    <w:rsid w:val="00631774"/>
    <w:rsid w:val="006340D9"/>
    <w:rsid w:val="006343D0"/>
    <w:rsid w:val="00634D34"/>
    <w:rsid w:val="00634DDF"/>
    <w:rsid w:val="006363B4"/>
    <w:rsid w:val="006364E6"/>
    <w:rsid w:val="006365A1"/>
    <w:rsid w:val="00636AA2"/>
    <w:rsid w:val="00636C38"/>
    <w:rsid w:val="0063740B"/>
    <w:rsid w:val="00637562"/>
    <w:rsid w:val="0063794C"/>
    <w:rsid w:val="006379CA"/>
    <w:rsid w:val="00637C03"/>
    <w:rsid w:val="006417B0"/>
    <w:rsid w:val="0064217D"/>
    <w:rsid w:val="00642522"/>
    <w:rsid w:val="00643B20"/>
    <w:rsid w:val="00643E6C"/>
    <w:rsid w:val="0064461B"/>
    <w:rsid w:val="006450B8"/>
    <w:rsid w:val="00645C84"/>
    <w:rsid w:val="00650478"/>
    <w:rsid w:val="0065154C"/>
    <w:rsid w:val="0065162B"/>
    <w:rsid w:val="00651BE8"/>
    <w:rsid w:val="00651F2E"/>
    <w:rsid w:val="006523FA"/>
    <w:rsid w:val="00652576"/>
    <w:rsid w:val="00654B06"/>
    <w:rsid w:val="00655294"/>
    <w:rsid w:val="006552BA"/>
    <w:rsid w:val="00655464"/>
    <w:rsid w:val="00656F51"/>
    <w:rsid w:val="006606BE"/>
    <w:rsid w:val="00660D47"/>
    <w:rsid w:val="00660E61"/>
    <w:rsid w:val="0066185E"/>
    <w:rsid w:val="00662631"/>
    <w:rsid w:val="00662C64"/>
    <w:rsid w:val="006637CE"/>
    <w:rsid w:val="0066429E"/>
    <w:rsid w:val="00664379"/>
    <w:rsid w:val="006648E7"/>
    <w:rsid w:val="006654C2"/>
    <w:rsid w:val="00665B29"/>
    <w:rsid w:val="00666042"/>
    <w:rsid w:val="006665A4"/>
    <w:rsid w:val="00666764"/>
    <w:rsid w:val="0066694A"/>
    <w:rsid w:val="0066694B"/>
    <w:rsid w:val="00667DB6"/>
    <w:rsid w:val="00667DFF"/>
    <w:rsid w:val="00670726"/>
    <w:rsid w:val="00672C87"/>
    <w:rsid w:val="00673045"/>
    <w:rsid w:val="006735DC"/>
    <w:rsid w:val="00675D66"/>
    <w:rsid w:val="00676FD8"/>
    <w:rsid w:val="006771E8"/>
    <w:rsid w:val="00677C01"/>
    <w:rsid w:val="0068089E"/>
    <w:rsid w:val="00681E35"/>
    <w:rsid w:val="00682EB7"/>
    <w:rsid w:val="00683CC7"/>
    <w:rsid w:val="0068466D"/>
    <w:rsid w:val="00685721"/>
    <w:rsid w:val="00685E04"/>
    <w:rsid w:val="0068757E"/>
    <w:rsid w:val="006875DD"/>
    <w:rsid w:val="00687C26"/>
    <w:rsid w:val="00690A11"/>
    <w:rsid w:val="00691A22"/>
    <w:rsid w:val="006921FA"/>
    <w:rsid w:val="006923A4"/>
    <w:rsid w:val="00692CA5"/>
    <w:rsid w:val="006932D7"/>
    <w:rsid w:val="0069373B"/>
    <w:rsid w:val="00693E42"/>
    <w:rsid w:val="0069412A"/>
    <w:rsid w:val="00695695"/>
    <w:rsid w:val="00695B89"/>
    <w:rsid w:val="00695D87"/>
    <w:rsid w:val="00695EB7"/>
    <w:rsid w:val="006960D1"/>
    <w:rsid w:val="0069758C"/>
    <w:rsid w:val="006A1047"/>
    <w:rsid w:val="006A171D"/>
    <w:rsid w:val="006A1E03"/>
    <w:rsid w:val="006A274A"/>
    <w:rsid w:val="006A2C44"/>
    <w:rsid w:val="006A456A"/>
    <w:rsid w:val="006A677A"/>
    <w:rsid w:val="006A69F7"/>
    <w:rsid w:val="006B00AD"/>
    <w:rsid w:val="006B06A2"/>
    <w:rsid w:val="006B099A"/>
    <w:rsid w:val="006B2470"/>
    <w:rsid w:val="006B26FE"/>
    <w:rsid w:val="006B2FC2"/>
    <w:rsid w:val="006B4550"/>
    <w:rsid w:val="006B5021"/>
    <w:rsid w:val="006B5064"/>
    <w:rsid w:val="006B50A9"/>
    <w:rsid w:val="006B54B1"/>
    <w:rsid w:val="006B57EC"/>
    <w:rsid w:val="006B6614"/>
    <w:rsid w:val="006B6BEE"/>
    <w:rsid w:val="006B6DCB"/>
    <w:rsid w:val="006C066B"/>
    <w:rsid w:val="006C0C6C"/>
    <w:rsid w:val="006C2438"/>
    <w:rsid w:val="006C28B8"/>
    <w:rsid w:val="006C3D37"/>
    <w:rsid w:val="006C44CF"/>
    <w:rsid w:val="006C543E"/>
    <w:rsid w:val="006C5E50"/>
    <w:rsid w:val="006C6376"/>
    <w:rsid w:val="006C71D1"/>
    <w:rsid w:val="006C7A42"/>
    <w:rsid w:val="006D0324"/>
    <w:rsid w:val="006D0EEE"/>
    <w:rsid w:val="006D31B6"/>
    <w:rsid w:val="006D3D49"/>
    <w:rsid w:val="006D4FD8"/>
    <w:rsid w:val="006D50A0"/>
    <w:rsid w:val="006D54A9"/>
    <w:rsid w:val="006D555E"/>
    <w:rsid w:val="006D5C9D"/>
    <w:rsid w:val="006D5E84"/>
    <w:rsid w:val="006D5EA3"/>
    <w:rsid w:val="006D6FF5"/>
    <w:rsid w:val="006D72AF"/>
    <w:rsid w:val="006D7A38"/>
    <w:rsid w:val="006E0045"/>
    <w:rsid w:val="006E1103"/>
    <w:rsid w:val="006E161E"/>
    <w:rsid w:val="006E16CA"/>
    <w:rsid w:val="006E17A4"/>
    <w:rsid w:val="006E2EB4"/>
    <w:rsid w:val="006E30EF"/>
    <w:rsid w:val="006E3354"/>
    <w:rsid w:val="006E3A26"/>
    <w:rsid w:val="006E40AE"/>
    <w:rsid w:val="006E4932"/>
    <w:rsid w:val="006E4F9A"/>
    <w:rsid w:val="006E5F73"/>
    <w:rsid w:val="006E717B"/>
    <w:rsid w:val="006E7747"/>
    <w:rsid w:val="006F0317"/>
    <w:rsid w:val="006F1071"/>
    <w:rsid w:val="006F17D2"/>
    <w:rsid w:val="006F1B19"/>
    <w:rsid w:val="006F29ED"/>
    <w:rsid w:val="006F2B1A"/>
    <w:rsid w:val="006F2FDE"/>
    <w:rsid w:val="006F370E"/>
    <w:rsid w:val="006F3B3B"/>
    <w:rsid w:val="006F4455"/>
    <w:rsid w:val="006F46C1"/>
    <w:rsid w:val="006F4F77"/>
    <w:rsid w:val="006F5769"/>
    <w:rsid w:val="006F6475"/>
    <w:rsid w:val="006F7166"/>
    <w:rsid w:val="006F747A"/>
    <w:rsid w:val="006F7FCE"/>
    <w:rsid w:val="00700AF5"/>
    <w:rsid w:val="0070147C"/>
    <w:rsid w:val="007021F9"/>
    <w:rsid w:val="007039D4"/>
    <w:rsid w:val="00703F85"/>
    <w:rsid w:val="00704020"/>
    <w:rsid w:val="00704255"/>
    <w:rsid w:val="0070519E"/>
    <w:rsid w:val="0070539C"/>
    <w:rsid w:val="007057D3"/>
    <w:rsid w:val="007062D4"/>
    <w:rsid w:val="00707667"/>
    <w:rsid w:val="007104AE"/>
    <w:rsid w:val="0071082C"/>
    <w:rsid w:val="0071271A"/>
    <w:rsid w:val="00712E20"/>
    <w:rsid w:val="00713129"/>
    <w:rsid w:val="00714732"/>
    <w:rsid w:val="00714FD6"/>
    <w:rsid w:val="00715827"/>
    <w:rsid w:val="0071681A"/>
    <w:rsid w:val="00717484"/>
    <w:rsid w:val="00717D3A"/>
    <w:rsid w:val="007202F8"/>
    <w:rsid w:val="00720C12"/>
    <w:rsid w:val="007212AA"/>
    <w:rsid w:val="00721D74"/>
    <w:rsid w:val="00721E17"/>
    <w:rsid w:val="007225AD"/>
    <w:rsid w:val="007228E3"/>
    <w:rsid w:val="007229B3"/>
    <w:rsid w:val="00722AA7"/>
    <w:rsid w:val="00722AA9"/>
    <w:rsid w:val="007232C1"/>
    <w:rsid w:val="00723C08"/>
    <w:rsid w:val="00723CBE"/>
    <w:rsid w:val="0072411F"/>
    <w:rsid w:val="00724415"/>
    <w:rsid w:val="00724C20"/>
    <w:rsid w:val="007265F7"/>
    <w:rsid w:val="0072688B"/>
    <w:rsid w:val="00727331"/>
    <w:rsid w:val="00727D81"/>
    <w:rsid w:val="00731894"/>
    <w:rsid w:val="00732641"/>
    <w:rsid w:val="00733347"/>
    <w:rsid w:val="0073343F"/>
    <w:rsid w:val="007352E3"/>
    <w:rsid w:val="0073579A"/>
    <w:rsid w:val="00737F94"/>
    <w:rsid w:val="00740B64"/>
    <w:rsid w:val="00740BED"/>
    <w:rsid w:val="00741F16"/>
    <w:rsid w:val="00742781"/>
    <w:rsid w:val="00742DBB"/>
    <w:rsid w:val="00742FEA"/>
    <w:rsid w:val="00744AD5"/>
    <w:rsid w:val="0074648B"/>
    <w:rsid w:val="00746796"/>
    <w:rsid w:val="00746D91"/>
    <w:rsid w:val="00747B49"/>
    <w:rsid w:val="00747F6E"/>
    <w:rsid w:val="00750592"/>
    <w:rsid w:val="00753BF2"/>
    <w:rsid w:val="00753C2A"/>
    <w:rsid w:val="0075598A"/>
    <w:rsid w:val="007559F2"/>
    <w:rsid w:val="00756B5E"/>
    <w:rsid w:val="00757F30"/>
    <w:rsid w:val="00761813"/>
    <w:rsid w:val="0076322A"/>
    <w:rsid w:val="00763F05"/>
    <w:rsid w:val="00764368"/>
    <w:rsid w:val="00765368"/>
    <w:rsid w:val="00765579"/>
    <w:rsid w:val="0076568C"/>
    <w:rsid w:val="0076619A"/>
    <w:rsid w:val="0076655F"/>
    <w:rsid w:val="00766620"/>
    <w:rsid w:val="0076683E"/>
    <w:rsid w:val="00767175"/>
    <w:rsid w:val="0076787A"/>
    <w:rsid w:val="00771520"/>
    <w:rsid w:val="00771B85"/>
    <w:rsid w:val="007732F4"/>
    <w:rsid w:val="00773342"/>
    <w:rsid w:val="00773B9A"/>
    <w:rsid w:val="00773BB8"/>
    <w:rsid w:val="00773DE0"/>
    <w:rsid w:val="0077410E"/>
    <w:rsid w:val="00774AB1"/>
    <w:rsid w:val="00774B8D"/>
    <w:rsid w:val="00775DA6"/>
    <w:rsid w:val="0077659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2B05"/>
    <w:rsid w:val="007947AA"/>
    <w:rsid w:val="00794A48"/>
    <w:rsid w:val="00794BE4"/>
    <w:rsid w:val="0079502D"/>
    <w:rsid w:val="0079511C"/>
    <w:rsid w:val="00795AF7"/>
    <w:rsid w:val="007960DC"/>
    <w:rsid w:val="0079666E"/>
    <w:rsid w:val="00797A49"/>
    <w:rsid w:val="00797E4A"/>
    <w:rsid w:val="007A0755"/>
    <w:rsid w:val="007A20C6"/>
    <w:rsid w:val="007A2666"/>
    <w:rsid w:val="007A3048"/>
    <w:rsid w:val="007A31D9"/>
    <w:rsid w:val="007A372F"/>
    <w:rsid w:val="007A4365"/>
    <w:rsid w:val="007A57C8"/>
    <w:rsid w:val="007A720B"/>
    <w:rsid w:val="007A74F9"/>
    <w:rsid w:val="007B0F13"/>
    <w:rsid w:val="007B1657"/>
    <w:rsid w:val="007B1B52"/>
    <w:rsid w:val="007B239E"/>
    <w:rsid w:val="007B2881"/>
    <w:rsid w:val="007B341E"/>
    <w:rsid w:val="007B3539"/>
    <w:rsid w:val="007B3909"/>
    <w:rsid w:val="007B3B09"/>
    <w:rsid w:val="007B3C9F"/>
    <w:rsid w:val="007B51BB"/>
    <w:rsid w:val="007B66C4"/>
    <w:rsid w:val="007B6E87"/>
    <w:rsid w:val="007B796D"/>
    <w:rsid w:val="007C01E6"/>
    <w:rsid w:val="007C0A37"/>
    <w:rsid w:val="007C0AB7"/>
    <w:rsid w:val="007C1085"/>
    <w:rsid w:val="007C1269"/>
    <w:rsid w:val="007C13A4"/>
    <w:rsid w:val="007C17DB"/>
    <w:rsid w:val="007C209B"/>
    <w:rsid w:val="007C387A"/>
    <w:rsid w:val="007C3C51"/>
    <w:rsid w:val="007C46E3"/>
    <w:rsid w:val="007C4A51"/>
    <w:rsid w:val="007C64FE"/>
    <w:rsid w:val="007C721D"/>
    <w:rsid w:val="007C7289"/>
    <w:rsid w:val="007C775E"/>
    <w:rsid w:val="007C7FDB"/>
    <w:rsid w:val="007D07D7"/>
    <w:rsid w:val="007D1E6B"/>
    <w:rsid w:val="007D23F4"/>
    <w:rsid w:val="007D3DE6"/>
    <w:rsid w:val="007D41A1"/>
    <w:rsid w:val="007D5111"/>
    <w:rsid w:val="007D5304"/>
    <w:rsid w:val="007D54CA"/>
    <w:rsid w:val="007D5631"/>
    <w:rsid w:val="007D5B86"/>
    <w:rsid w:val="007D5FB7"/>
    <w:rsid w:val="007D6CBB"/>
    <w:rsid w:val="007D7CD7"/>
    <w:rsid w:val="007E064A"/>
    <w:rsid w:val="007E0A3E"/>
    <w:rsid w:val="007E1FF9"/>
    <w:rsid w:val="007E2BC3"/>
    <w:rsid w:val="007E2D58"/>
    <w:rsid w:val="007E36E6"/>
    <w:rsid w:val="007E4351"/>
    <w:rsid w:val="007E4D2C"/>
    <w:rsid w:val="007E53F4"/>
    <w:rsid w:val="007E5456"/>
    <w:rsid w:val="007E5646"/>
    <w:rsid w:val="007E5E1E"/>
    <w:rsid w:val="007E6931"/>
    <w:rsid w:val="007E6B87"/>
    <w:rsid w:val="007F09E8"/>
    <w:rsid w:val="007F0ACF"/>
    <w:rsid w:val="007F2103"/>
    <w:rsid w:val="007F2E12"/>
    <w:rsid w:val="007F3180"/>
    <w:rsid w:val="007F342F"/>
    <w:rsid w:val="007F34EE"/>
    <w:rsid w:val="007F4196"/>
    <w:rsid w:val="007F46DA"/>
    <w:rsid w:val="007F4BE0"/>
    <w:rsid w:val="007F5013"/>
    <w:rsid w:val="007F5C2C"/>
    <w:rsid w:val="007F62F4"/>
    <w:rsid w:val="007F6D16"/>
    <w:rsid w:val="008001CD"/>
    <w:rsid w:val="00800D7D"/>
    <w:rsid w:val="00802066"/>
    <w:rsid w:val="00802CAF"/>
    <w:rsid w:val="00803132"/>
    <w:rsid w:val="008033D0"/>
    <w:rsid w:val="00803C77"/>
    <w:rsid w:val="00803FB6"/>
    <w:rsid w:val="0080495F"/>
    <w:rsid w:val="00804F1C"/>
    <w:rsid w:val="0080517B"/>
    <w:rsid w:val="008059EF"/>
    <w:rsid w:val="00805E62"/>
    <w:rsid w:val="0080682E"/>
    <w:rsid w:val="0080741B"/>
    <w:rsid w:val="008077C6"/>
    <w:rsid w:val="008118D3"/>
    <w:rsid w:val="008118D9"/>
    <w:rsid w:val="00811F9B"/>
    <w:rsid w:val="008128F7"/>
    <w:rsid w:val="00812938"/>
    <w:rsid w:val="00812A49"/>
    <w:rsid w:val="00813359"/>
    <w:rsid w:val="00813C46"/>
    <w:rsid w:val="008144E0"/>
    <w:rsid w:val="00814C53"/>
    <w:rsid w:val="00814DFE"/>
    <w:rsid w:val="00814F65"/>
    <w:rsid w:val="00815642"/>
    <w:rsid w:val="008157DA"/>
    <w:rsid w:val="00816401"/>
    <w:rsid w:val="00816644"/>
    <w:rsid w:val="0081715A"/>
    <w:rsid w:val="00817644"/>
    <w:rsid w:val="008201D0"/>
    <w:rsid w:val="0082072D"/>
    <w:rsid w:val="0082138B"/>
    <w:rsid w:val="00821A1E"/>
    <w:rsid w:val="0082266F"/>
    <w:rsid w:val="008251F8"/>
    <w:rsid w:val="00826E70"/>
    <w:rsid w:val="00826F71"/>
    <w:rsid w:val="00827309"/>
    <w:rsid w:val="00827B71"/>
    <w:rsid w:val="00830318"/>
    <w:rsid w:val="008306EE"/>
    <w:rsid w:val="00830DAC"/>
    <w:rsid w:val="0083134C"/>
    <w:rsid w:val="00831391"/>
    <w:rsid w:val="00831961"/>
    <w:rsid w:val="00832081"/>
    <w:rsid w:val="00832836"/>
    <w:rsid w:val="00832A99"/>
    <w:rsid w:val="00832F51"/>
    <w:rsid w:val="00832F7D"/>
    <w:rsid w:val="00833B79"/>
    <w:rsid w:val="00834003"/>
    <w:rsid w:val="00834518"/>
    <w:rsid w:val="00836876"/>
    <w:rsid w:val="00836C68"/>
    <w:rsid w:val="00836CE4"/>
    <w:rsid w:val="00836FBD"/>
    <w:rsid w:val="008372D9"/>
    <w:rsid w:val="0084075C"/>
    <w:rsid w:val="00840DAB"/>
    <w:rsid w:val="0084114C"/>
    <w:rsid w:val="008417E7"/>
    <w:rsid w:val="00843100"/>
    <w:rsid w:val="008437A1"/>
    <w:rsid w:val="008442D1"/>
    <w:rsid w:val="00844384"/>
    <w:rsid w:val="00844AC6"/>
    <w:rsid w:val="00844C16"/>
    <w:rsid w:val="00844C5F"/>
    <w:rsid w:val="00845373"/>
    <w:rsid w:val="008456FD"/>
    <w:rsid w:val="008464D3"/>
    <w:rsid w:val="00847054"/>
    <w:rsid w:val="00847112"/>
    <w:rsid w:val="00847600"/>
    <w:rsid w:val="00847DD4"/>
    <w:rsid w:val="0085000F"/>
    <w:rsid w:val="00850F25"/>
    <w:rsid w:val="00851229"/>
    <w:rsid w:val="008534AA"/>
    <w:rsid w:val="00855352"/>
    <w:rsid w:val="0085589A"/>
    <w:rsid w:val="00856245"/>
    <w:rsid w:val="008562EF"/>
    <w:rsid w:val="00856AB2"/>
    <w:rsid w:val="008579DF"/>
    <w:rsid w:val="00857FBB"/>
    <w:rsid w:val="00861B4C"/>
    <w:rsid w:val="00863ADA"/>
    <w:rsid w:val="00863B1D"/>
    <w:rsid w:val="00865401"/>
    <w:rsid w:val="00865484"/>
    <w:rsid w:val="00865A0C"/>
    <w:rsid w:val="00865EAC"/>
    <w:rsid w:val="00867B37"/>
    <w:rsid w:val="008705F7"/>
    <w:rsid w:val="00870D74"/>
    <w:rsid w:val="008713DB"/>
    <w:rsid w:val="00871589"/>
    <w:rsid w:val="008719C2"/>
    <w:rsid w:val="008721D3"/>
    <w:rsid w:val="0087321D"/>
    <w:rsid w:val="00875004"/>
    <w:rsid w:val="00875EF7"/>
    <w:rsid w:val="00876CA3"/>
    <w:rsid w:val="00880293"/>
    <w:rsid w:val="008806F7"/>
    <w:rsid w:val="00880E41"/>
    <w:rsid w:val="00883D99"/>
    <w:rsid w:val="008847FD"/>
    <w:rsid w:val="00884FF7"/>
    <w:rsid w:val="0088531C"/>
    <w:rsid w:val="00885B06"/>
    <w:rsid w:val="008864B0"/>
    <w:rsid w:val="0088687D"/>
    <w:rsid w:val="00886A25"/>
    <w:rsid w:val="00886E90"/>
    <w:rsid w:val="00887C39"/>
    <w:rsid w:val="00891A17"/>
    <w:rsid w:val="00892915"/>
    <w:rsid w:val="00894363"/>
    <w:rsid w:val="00894ACE"/>
    <w:rsid w:val="008958F8"/>
    <w:rsid w:val="00896B6C"/>
    <w:rsid w:val="00896D38"/>
    <w:rsid w:val="008A037F"/>
    <w:rsid w:val="008A05EF"/>
    <w:rsid w:val="008A095C"/>
    <w:rsid w:val="008A1C5E"/>
    <w:rsid w:val="008A1D4A"/>
    <w:rsid w:val="008A253B"/>
    <w:rsid w:val="008A3766"/>
    <w:rsid w:val="008A3BE8"/>
    <w:rsid w:val="008A463C"/>
    <w:rsid w:val="008A4D28"/>
    <w:rsid w:val="008A5A9F"/>
    <w:rsid w:val="008A6095"/>
    <w:rsid w:val="008A6260"/>
    <w:rsid w:val="008A7086"/>
    <w:rsid w:val="008B10E8"/>
    <w:rsid w:val="008B19D9"/>
    <w:rsid w:val="008B1FD3"/>
    <w:rsid w:val="008B204B"/>
    <w:rsid w:val="008B20D1"/>
    <w:rsid w:val="008B296C"/>
    <w:rsid w:val="008B3036"/>
    <w:rsid w:val="008B367E"/>
    <w:rsid w:val="008B3AB4"/>
    <w:rsid w:val="008B4515"/>
    <w:rsid w:val="008B482B"/>
    <w:rsid w:val="008B4EBE"/>
    <w:rsid w:val="008B6D0D"/>
    <w:rsid w:val="008B7BA7"/>
    <w:rsid w:val="008C09C3"/>
    <w:rsid w:val="008C10A3"/>
    <w:rsid w:val="008C1220"/>
    <w:rsid w:val="008C291C"/>
    <w:rsid w:val="008C2AFA"/>
    <w:rsid w:val="008C37F8"/>
    <w:rsid w:val="008C3BAE"/>
    <w:rsid w:val="008C442D"/>
    <w:rsid w:val="008C49AE"/>
    <w:rsid w:val="008C4C3F"/>
    <w:rsid w:val="008C5857"/>
    <w:rsid w:val="008C59F7"/>
    <w:rsid w:val="008C5BA6"/>
    <w:rsid w:val="008C65B3"/>
    <w:rsid w:val="008C737C"/>
    <w:rsid w:val="008C75AB"/>
    <w:rsid w:val="008D03CA"/>
    <w:rsid w:val="008D2131"/>
    <w:rsid w:val="008D295C"/>
    <w:rsid w:val="008D2E45"/>
    <w:rsid w:val="008D37DD"/>
    <w:rsid w:val="008D45FE"/>
    <w:rsid w:val="008D4E1B"/>
    <w:rsid w:val="008D4FF4"/>
    <w:rsid w:val="008D5798"/>
    <w:rsid w:val="008D5C0E"/>
    <w:rsid w:val="008D6634"/>
    <w:rsid w:val="008D7327"/>
    <w:rsid w:val="008D781C"/>
    <w:rsid w:val="008D7EFA"/>
    <w:rsid w:val="008E0140"/>
    <w:rsid w:val="008E1104"/>
    <w:rsid w:val="008E136A"/>
    <w:rsid w:val="008E25F7"/>
    <w:rsid w:val="008E2AD5"/>
    <w:rsid w:val="008E3984"/>
    <w:rsid w:val="008E7129"/>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5197"/>
    <w:rsid w:val="008F542B"/>
    <w:rsid w:val="008F6049"/>
    <w:rsid w:val="008F64B3"/>
    <w:rsid w:val="008F77CF"/>
    <w:rsid w:val="008F78A7"/>
    <w:rsid w:val="008F7A12"/>
    <w:rsid w:val="009027F5"/>
    <w:rsid w:val="00904641"/>
    <w:rsid w:val="00904E25"/>
    <w:rsid w:val="00907517"/>
    <w:rsid w:val="00907AE5"/>
    <w:rsid w:val="00910368"/>
    <w:rsid w:val="0091037E"/>
    <w:rsid w:val="0091079A"/>
    <w:rsid w:val="00911CDC"/>
    <w:rsid w:val="00912CBC"/>
    <w:rsid w:val="00912EE2"/>
    <w:rsid w:val="00912F98"/>
    <w:rsid w:val="009145B6"/>
    <w:rsid w:val="0091463E"/>
    <w:rsid w:val="00915F9E"/>
    <w:rsid w:val="0091635C"/>
    <w:rsid w:val="00916F66"/>
    <w:rsid w:val="00917FBB"/>
    <w:rsid w:val="009209B9"/>
    <w:rsid w:val="00920F08"/>
    <w:rsid w:val="009219CA"/>
    <w:rsid w:val="00921FB0"/>
    <w:rsid w:val="009223D3"/>
    <w:rsid w:val="009225D1"/>
    <w:rsid w:val="00922885"/>
    <w:rsid w:val="009229EE"/>
    <w:rsid w:val="00924462"/>
    <w:rsid w:val="00926D17"/>
    <w:rsid w:val="00927CAB"/>
    <w:rsid w:val="00930945"/>
    <w:rsid w:val="00930C6A"/>
    <w:rsid w:val="0093172B"/>
    <w:rsid w:val="00931A90"/>
    <w:rsid w:val="00931D57"/>
    <w:rsid w:val="00931D7A"/>
    <w:rsid w:val="00934535"/>
    <w:rsid w:val="009346B6"/>
    <w:rsid w:val="00934927"/>
    <w:rsid w:val="009351DA"/>
    <w:rsid w:val="00935C81"/>
    <w:rsid w:val="00935D8D"/>
    <w:rsid w:val="00940D06"/>
    <w:rsid w:val="00941140"/>
    <w:rsid w:val="00942142"/>
    <w:rsid w:val="009428C1"/>
    <w:rsid w:val="00942C7E"/>
    <w:rsid w:val="00942FE8"/>
    <w:rsid w:val="00943C0E"/>
    <w:rsid w:val="00944D1C"/>
    <w:rsid w:val="00944E35"/>
    <w:rsid w:val="00944E5F"/>
    <w:rsid w:val="00946940"/>
    <w:rsid w:val="00946E8D"/>
    <w:rsid w:val="0094712E"/>
    <w:rsid w:val="00951004"/>
    <w:rsid w:val="00951013"/>
    <w:rsid w:val="0095188D"/>
    <w:rsid w:val="00951AA5"/>
    <w:rsid w:val="00951ED1"/>
    <w:rsid w:val="00953D40"/>
    <w:rsid w:val="009541D8"/>
    <w:rsid w:val="00954228"/>
    <w:rsid w:val="009545AF"/>
    <w:rsid w:val="00957E70"/>
    <w:rsid w:val="009609EB"/>
    <w:rsid w:val="00962A16"/>
    <w:rsid w:val="00963F1E"/>
    <w:rsid w:val="00966431"/>
    <w:rsid w:val="00970BAA"/>
    <w:rsid w:val="00970DAB"/>
    <w:rsid w:val="0097210F"/>
    <w:rsid w:val="0097321D"/>
    <w:rsid w:val="00973A52"/>
    <w:rsid w:val="00975F88"/>
    <w:rsid w:val="00976C85"/>
    <w:rsid w:val="009809C6"/>
    <w:rsid w:val="00980B11"/>
    <w:rsid w:val="009810E2"/>
    <w:rsid w:val="00981872"/>
    <w:rsid w:val="00981B29"/>
    <w:rsid w:val="00982292"/>
    <w:rsid w:val="0098238F"/>
    <w:rsid w:val="00982551"/>
    <w:rsid w:val="00982A27"/>
    <w:rsid w:val="009839F1"/>
    <w:rsid w:val="00984F95"/>
    <w:rsid w:val="00984FF7"/>
    <w:rsid w:val="0098634A"/>
    <w:rsid w:val="009869D7"/>
    <w:rsid w:val="009870AB"/>
    <w:rsid w:val="009874D3"/>
    <w:rsid w:val="00987CCA"/>
    <w:rsid w:val="00991628"/>
    <w:rsid w:val="00991F8A"/>
    <w:rsid w:val="00992531"/>
    <w:rsid w:val="00993506"/>
    <w:rsid w:val="0099435D"/>
    <w:rsid w:val="009954A4"/>
    <w:rsid w:val="009959F6"/>
    <w:rsid w:val="00995CD5"/>
    <w:rsid w:val="0099633D"/>
    <w:rsid w:val="009963AE"/>
    <w:rsid w:val="00997F35"/>
    <w:rsid w:val="009A096A"/>
    <w:rsid w:val="009A1781"/>
    <w:rsid w:val="009A1787"/>
    <w:rsid w:val="009A1D00"/>
    <w:rsid w:val="009A254F"/>
    <w:rsid w:val="009A33B1"/>
    <w:rsid w:val="009A4511"/>
    <w:rsid w:val="009A4F5A"/>
    <w:rsid w:val="009A542C"/>
    <w:rsid w:val="009A54A5"/>
    <w:rsid w:val="009A5B73"/>
    <w:rsid w:val="009A6559"/>
    <w:rsid w:val="009A6CCF"/>
    <w:rsid w:val="009A70E6"/>
    <w:rsid w:val="009A73DA"/>
    <w:rsid w:val="009A7500"/>
    <w:rsid w:val="009B00D1"/>
    <w:rsid w:val="009B10DE"/>
    <w:rsid w:val="009B1164"/>
    <w:rsid w:val="009B1F44"/>
    <w:rsid w:val="009B27D9"/>
    <w:rsid w:val="009B3606"/>
    <w:rsid w:val="009B3A5A"/>
    <w:rsid w:val="009B4147"/>
    <w:rsid w:val="009B4573"/>
    <w:rsid w:val="009B4DC2"/>
    <w:rsid w:val="009B528C"/>
    <w:rsid w:val="009B52DF"/>
    <w:rsid w:val="009B57E0"/>
    <w:rsid w:val="009B5AE5"/>
    <w:rsid w:val="009B73E1"/>
    <w:rsid w:val="009B7732"/>
    <w:rsid w:val="009C002A"/>
    <w:rsid w:val="009C18CB"/>
    <w:rsid w:val="009C2E74"/>
    <w:rsid w:val="009C31A5"/>
    <w:rsid w:val="009C396C"/>
    <w:rsid w:val="009C3A59"/>
    <w:rsid w:val="009C3C43"/>
    <w:rsid w:val="009C49A3"/>
    <w:rsid w:val="009C718F"/>
    <w:rsid w:val="009C7419"/>
    <w:rsid w:val="009C7B8A"/>
    <w:rsid w:val="009D006B"/>
    <w:rsid w:val="009D0133"/>
    <w:rsid w:val="009D1DFE"/>
    <w:rsid w:val="009D2D47"/>
    <w:rsid w:val="009D2ECE"/>
    <w:rsid w:val="009D31C5"/>
    <w:rsid w:val="009D3930"/>
    <w:rsid w:val="009D3A6D"/>
    <w:rsid w:val="009D3B43"/>
    <w:rsid w:val="009D53BE"/>
    <w:rsid w:val="009D575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567"/>
    <w:rsid w:val="009E79CE"/>
    <w:rsid w:val="009E7F8A"/>
    <w:rsid w:val="009F02A3"/>
    <w:rsid w:val="009F128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6CE"/>
    <w:rsid w:val="009F7FEE"/>
    <w:rsid w:val="00A00102"/>
    <w:rsid w:val="00A00809"/>
    <w:rsid w:val="00A00D80"/>
    <w:rsid w:val="00A0131B"/>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1AD4"/>
    <w:rsid w:val="00A221FF"/>
    <w:rsid w:val="00A22CC1"/>
    <w:rsid w:val="00A239D3"/>
    <w:rsid w:val="00A23E9F"/>
    <w:rsid w:val="00A24820"/>
    <w:rsid w:val="00A24C3E"/>
    <w:rsid w:val="00A26EE1"/>
    <w:rsid w:val="00A27556"/>
    <w:rsid w:val="00A322AD"/>
    <w:rsid w:val="00A32EEB"/>
    <w:rsid w:val="00A35782"/>
    <w:rsid w:val="00A362F9"/>
    <w:rsid w:val="00A36EA2"/>
    <w:rsid w:val="00A3793E"/>
    <w:rsid w:val="00A40CC8"/>
    <w:rsid w:val="00A413E7"/>
    <w:rsid w:val="00A414C9"/>
    <w:rsid w:val="00A41525"/>
    <w:rsid w:val="00A415ED"/>
    <w:rsid w:val="00A42167"/>
    <w:rsid w:val="00A4276D"/>
    <w:rsid w:val="00A43940"/>
    <w:rsid w:val="00A43EE6"/>
    <w:rsid w:val="00A445CA"/>
    <w:rsid w:val="00A4505C"/>
    <w:rsid w:val="00A4579E"/>
    <w:rsid w:val="00A45A24"/>
    <w:rsid w:val="00A4670F"/>
    <w:rsid w:val="00A475E2"/>
    <w:rsid w:val="00A478F8"/>
    <w:rsid w:val="00A47F14"/>
    <w:rsid w:val="00A50449"/>
    <w:rsid w:val="00A50DDB"/>
    <w:rsid w:val="00A51F74"/>
    <w:rsid w:val="00A53217"/>
    <w:rsid w:val="00A53A9A"/>
    <w:rsid w:val="00A54BE0"/>
    <w:rsid w:val="00A54D78"/>
    <w:rsid w:val="00A55076"/>
    <w:rsid w:val="00A555E9"/>
    <w:rsid w:val="00A5589D"/>
    <w:rsid w:val="00A560CD"/>
    <w:rsid w:val="00A567D6"/>
    <w:rsid w:val="00A56FF9"/>
    <w:rsid w:val="00A5708C"/>
    <w:rsid w:val="00A5738A"/>
    <w:rsid w:val="00A57A07"/>
    <w:rsid w:val="00A6035A"/>
    <w:rsid w:val="00A60B53"/>
    <w:rsid w:val="00A60D67"/>
    <w:rsid w:val="00A60F49"/>
    <w:rsid w:val="00A61E15"/>
    <w:rsid w:val="00A61FA1"/>
    <w:rsid w:val="00A6249C"/>
    <w:rsid w:val="00A62AA1"/>
    <w:rsid w:val="00A6300E"/>
    <w:rsid w:val="00A6385B"/>
    <w:rsid w:val="00A63C17"/>
    <w:rsid w:val="00A65322"/>
    <w:rsid w:val="00A657D3"/>
    <w:rsid w:val="00A65AE2"/>
    <w:rsid w:val="00A6663F"/>
    <w:rsid w:val="00A66F91"/>
    <w:rsid w:val="00A67D37"/>
    <w:rsid w:val="00A70084"/>
    <w:rsid w:val="00A70229"/>
    <w:rsid w:val="00A7129C"/>
    <w:rsid w:val="00A712B4"/>
    <w:rsid w:val="00A7132B"/>
    <w:rsid w:val="00A72FE4"/>
    <w:rsid w:val="00A737DF"/>
    <w:rsid w:val="00A738B4"/>
    <w:rsid w:val="00A73981"/>
    <w:rsid w:val="00A748FA"/>
    <w:rsid w:val="00A75DC5"/>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6A4E"/>
    <w:rsid w:val="00A975FC"/>
    <w:rsid w:val="00A979C7"/>
    <w:rsid w:val="00A97B12"/>
    <w:rsid w:val="00AA0385"/>
    <w:rsid w:val="00AA11C6"/>
    <w:rsid w:val="00AA1BED"/>
    <w:rsid w:val="00AA2B87"/>
    <w:rsid w:val="00AA2F8D"/>
    <w:rsid w:val="00AA354E"/>
    <w:rsid w:val="00AA416B"/>
    <w:rsid w:val="00AA438D"/>
    <w:rsid w:val="00AA4E86"/>
    <w:rsid w:val="00AA56E5"/>
    <w:rsid w:val="00AA57F3"/>
    <w:rsid w:val="00AA5C16"/>
    <w:rsid w:val="00AA5D3B"/>
    <w:rsid w:val="00AA5D97"/>
    <w:rsid w:val="00AA75A6"/>
    <w:rsid w:val="00AA7D58"/>
    <w:rsid w:val="00AB2180"/>
    <w:rsid w:val="00AB24DA"/>
    <w:rsid w:val="00AB2CBD"/>
    <w:rsid w:val="00AB2E0E"/>
    <w:rsid w:val="00AB2EA7"/>
    <w:rsid w:val="00AB3213"/>
    <w:rsid w:val="00AB38B9"/>
    <w:rsid w:val="00AB4BB6"/>
    <w:rsid w:val="00AB50AE"/>
    <w:rsid w:val="00AB56ED"/>
    <w:rsid w:val="00AB6A3D"/>
    <w:rsid w:val="00AC00DF"/>
    <w:rsid w:val="00AC0203"/>
    <w:rsid w:val="00AC0670"/>
    <w:rsid w:val="00AC12E1"/>
    <w:rsid w:val="00AC1DF4"/>
    <w:rsid w:val="00AC223C"/>
    <w:rsid w:val="00AC31D4"/>
    <w:rsid w:val="00AC3A5C"/>
    <w:rsid w:val="00AC3FA0"/>
    <w:rsid w:val="00AC4DB9"/>
    <w:rsid w:val="00AC4FC3"/>
    <w:rsid w:val="00AC5408"/>
    <w:rsid w:val="00AC6098"/>
    <w:rsid w:val="00AC66D8"/>
    <w:rsid w:val="00AC7BAE"/>
    <w:rsid w:val="00AC7BE5"/>
    <w:rsid w:val="00AC7F4B"/>
    <w:rsid w:val="00AD1E2A"/>
    <w:rsid w:val="00AD3295"/>
    <w:rsid w:val="00AD342D"/>
    <w:rsid w:val="00AD3D43"/>
    <w:rsid w:val="00AD3E2E"/>
    <w:rsid w:val="00AD3FC0"/>
    <w:rsid w:val="00AD469E"/>
    <w:rsid w:val="00AD5FC0"/>
    <w:rsid w:val="00AD648A"/>
    <w:rsid w:val="00AE13DC"/>
    <w:rsid w:val="00AE2465"/>
    <w:rsid w:val="00AE2A7D"/>
    <w:rsid w:val="00AE2BF6"/>
    <w:rsid w:val="00AE2DB1"/>
    <w:rsid w:val="00AE3370"/>
    <w:rsid w:val="00AE4A9A"/>
    <w:rsid w:val="00AE54A0"/>
    <w:rsid w:val="00AE617A"/>
    <w:rsid w:val="00AE64CA"/>
    <w:rsid w:val="00AE6E3C"/>
    <w:rsid w:val="00AF1852"/>
    <w:rsid w:val="00AF1BA0"/>
    <w:rsid w:val="00AF1C09"/>
    <w:rsid w:val="00AF293B"/>
    <w:rsid w:val="00AF2FBE"/>
    <w:rsid w:val="00AF36BC"/>
    <w:rsid w:val="00AF391E"/>
    <w:rsid w:val="00AF4810"/>
    <w:rsid w:val="00AF4EBD"/>
    <w:rsid w:val="00AF5B6C"/>
    <w:rsid w:val="00AF6692"/>
    <w:rsid w:val="00AF6C0A"/>
    <w:rsid w:val="00AF7092"/>
    <w:rsid w:val="00AF77F3"/>
    <w:rsid w:val="00B01419"/>
    <w:rsid w:val="00B0205D"/>
    <w:rsid w:val="00B0211F"/>
    <w:rsid w:val="00B02B82"/>
    <w:rsid w:val="00B032BD"/>
    <w:rsid w:val="00B04D40"/>
    <w:rsid w:val="00B05A79"/>
    <w:rsid w:val="00B05CEB"/>
    <w:rsid w:val="00B06C9E"/>
    <w:rsid w:val="00B07EEC"/>
    <w:rsid w:val="00B101E1"/>
    <w:rsid w:val="00B10524"/>
    <w:rsid w:val="00B10AAF"/>
    <w:rsid w:val="00B11CED"/>
    <w:rsid w:val="00B12475"/>
    <w:rsid w:val="00B1324D"/>
    <w:rsid w:val="00B144BC"/>
    <w:rsid w:val="00B14F30"/>
    <w:rsid w:val="00B157E2"/>
    <w:rsid w:val="00B15B9C"/>
    <w:rsid w:val="00B16E47"/>
    <w:rsid w:val="00B16FAF"/>
    <w:rsid w:val="00B1779B"/>
    <w:rsid w:val="00B17956"/>
    <w:rsid w:val="00B17E6C"/>
    <w:rsid w:val="00B17EFA"/>
    <w:rsid w:val="00B2006F"/>
    <w:rsid w:val="00B20355"/>
    <w:rsid w:val="00B20A93"/>
    <w:rsid w:val="00B20FD5"/>
    <w:rsid w:val="00B23A8D"/>
    <w:rsid w:val="00B24A45"/>
    <w:rsid w:val="00B2517B"/>
    <w:rsid w:val="00B253F0"/>
    <w:rsid w:val="00B25695"/>
    <w:rsid w:val="00B25B92"/>
    <w:rsid w:val="00B2625D"/>
    <w:rsid w:val="00B263CF"/>
    <w:rsid w:val="00B26948"/>
    <w:rsid w:val="00B26E65"/>
    <w:rsid w:val="00B27B8E"/>
    <w:rsid w:val="00B3081A"/>
    <w:rsid w:val="00B326C5"/>
    <w:rsid w:val="00B32BC2"/>
    <w:rsid w:val="00B32C6E"/>
    <w:rsid w:val="00B3354F"/>
    <w:rsid w:val="00B33772"/>
    <w:rsid w:val="00B33984"/>
    <w:rsid w:val="00B34277"/>
    <w:rsid w:val="00B3447E"/>
    <w:rsid w:val="00B34C25"/>
    <w:rsid w:val="00B34D51"/>
    <w:rsid w:val="00B34F70"/>
    <w:rsid w:val="00B36184"/>
    <w:rsid w:val="00B36A0E"/>
    <w:rsid w:val="00B36BA1"/>
    <w:rsid w:val="00B37B03"/>
    <w:rsid w:val="00B37BCD"/>
    <w:rsid w:val="00B40185"/>
    <w:rsid w:val="00B40D67"/>
    <w:rsid w:val="00B40E1E"/>
    <w:rsid w:val="00B41378"/>
    <w:rsid w:val="00B41796"/>
    <w:rsid w:val="00B432DA"/>
    <w:rsid w:val="00B434B3"/>
    <w:rsid w:val="00B43C45"/>
    <w:rsid w:val="00B43F4D"/>
    <w:rsid w:val="00B44D82"/>
    <w:rsid w:val="00B44E11"/>
    <w:rsid w:val="00B45F11"/>
    <w:rsid w:val="00B460A2"/>
    <w:rsid w:val="00B50308"/>
    <w:rsid w:val="00B50557"/>
    <w:rsid w:val="00B50871"/>
    <w:rsid w:val="00B5211C"/>
    <w:rsid w:val="00B53703"/>
    <w:rsid w:val="00B53802"/>
    <w:rsid w:val="00B54961"/>
    <w:rsid w:val="00B55EE8"/>
    <w:rsid w:val="00B56E6C"/>
    <w:rsid w:val="00B57F62"/>
    <w:rsid w:val="00B60059"/>
    <w:rsid w:val="00B62264"/>
    <w:rsid w:val="00B62890"/>
    <w:rsid w:val="00B62F10"/>
    <w:rsid w:val="00B63D0E"/>
    <w:rsid w:val="00B63E51"/>
    <w:rsid w:val="00B65C64"/>
    <w:rsid w:val="00B6650E"/>
    <w:rsid w:val="00B6671B"/>
    <w:rsid w:val="00B66D63"/>
    <w:rsid w:val="00B6724F"/>
    <w:rsid w:val="00B673FA"/>
    <w:rsid w:val="00B71839"/>
    <w:rsid w:val="00B730D4"/>
    <w:rsid w:val="00B734B0"/>
    <w:rsid w:val="00B74029"/>
    <w:rsid w:val="00B7404F"/>
    <w:rsid w:val="00B752A5"/>
    <w:rsid w:val="00B76558"/>
    <w:rsid w:val="00B76FCD"/>
    <w:rsid w:val="00B77BBB"/>
    <w:rsid w:val="00B813C8"/>
    <w:rsid w:val="00B81B41"/>
    <w:rsid w:val="00B82116"/>
    <w:rsid w:val="00B828E6"/>
    <w:rsid w:val="00B82988"/>
    <w:rsid w:val="00B83039"/>
    <w:rsid w:val="00B8325D"/>
    <w:rsid w:val="00B836BB"/>
    <w:rsid w:val="00B83E0C"/>
    <w:rsid w:val="00B859F1"/>
    <w:rsid w:val="00B85ACC"/>
    <w:rsid w:val="00B86047"/>
    <w:rsid w:val="00B86096"/>
    <w:rsid w:val="00B86542"/>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53D1"/>
    <w:rsid w:val="00B96055"/>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29AA"/>
    <w:rsid w:val="00BB3327"/>
    <w:rsid w:val="00BB4464"/>
    <w:rsid w:val="00BB6DAD"/>
    <w:rsid w:val="00BB7346"/>
    <w:rsid w:val="00BC0C93"/>
    <w:rsid w:val="00BC1327"/>
    <w:rsid w:val="00BC1555"/>
    <w:rsid w:val="00BC2B0D"/>
    <w:rsid w:val="00BC5317"/>
    <w:rsid w:val="00BC58FD"/>
    <w:rsid w:val="00BC5EFC"/>
    <w:rsid w:val="00BC60A9"/>
    <w:rsid w:val="00BC7971"/>
    <w:rsid w:val="00BD05F8"/>
    <w:rsid w:val="00BD0F5F"/>
    <w:rsid w:val="00BD1435"/>
    <w:rsid w:val="00BD1CD1"/>
    <w:rsid w:val="00BD218B"/>
    <w:rsid w:val="00BD34A5"/>
    <w:rsid w:val="00BD3D1D"/>
    <w:rsid w:val="00BD52C0"/>
    <w:rsid w:val="00BD5AF1"/>
    <w:rsid w:val="00BD5F15"/>
    <w:rsid w:val="00BD66C2"/>
    <w:rsid w:val="00BD6D40"/>
    <w:rsid w:val="00BD744E"/>
    <w:rsid w:val="00BD75C2"/>
    <w:rsid w:val="00BD7FEE"/>
    <w:rsid w:val="00BE0C8A"/>
    <w:rsid w:val="00BE1D15"/>
    <w:rsid w:val="00BE2F84"/>
    <w:rsid w:val="00BE334D"/>
    <w:rsid w:val="00BE335A"/>
    <w:rsid w:val="00BE4593"/>
    <w:rsid w:val="00BE4810"/>
    <w:rsid w:val="00BE4988"/>
    <w:rsid w:val="00BE5F47"/>
    <w:rsid w:val="00BE65B2"/>
    <w:rsid w:val="00BE6E09"/>
    <w:rsid w:val="00BE7587"/>
    <w:rsid w:val="00BE7944"/>
    <w:rsid w:val="00BF0AA7"/>
    <w:rsid w:val="00BF1AAE"/>
    <w:rsid w:val="00BF1C24"/>
    <w:rsid w:val="00BF1F3A"/>
    <w:rsid w:val="00BF326F"/>
    <w:rsid w:val="00BF3C8E"/>
    <w:rsid w:val="00BF4057"/>
    <w:rsid w:val="00BF498B"/>
    <w:rsid w:val="00BF5697"/>
    <w:rsid w:val="00BF5E73"/>
    <w:rsid w:val="00BF5F4F"/>
    <w:rsid w:val="00BF62A6"/>
    <w:rsid w:val="00BF6450"/>
    <w:rsid w:val="00BF6BD5"/>
    <w:rsid w:val="00BF6CF3"/>
    <w:rsid w:val="00BF7AD9"/>
    <w:rsid w:val="00BF7E55"/>
    <w:rsid w:val="00C009B7"/>
    <w:rsid w:val="00C01176"/>
    <w:rsid w:val="00C01EB1"/>
    <w:rsid w:val="00C0249D"/>
    <w:rsid w:val="00C03488"/>
    <w:rsid w:val="00C037A7"/>
    <w:rsid w:val="00C03D64"/>
    <w:rsid w:val="00C04253"/>
    <w:rsid w:val="00C04ACB"/>
    <w:rsid w:val="00C05C58"/>
    <w:rsid w:val="00C06939"/>
    <w:rsid w:val="00C0736A"/>
    <w:rsid w:val="00C0796C"/>
    <w:rsid w:val="00C10260"/>
    <w:rsid w:val="00C10D3D"/>
    <w:rsid w:val="00C110E0"/>
    <w:rsid w:val="00C116A7"/>
    <w:rsid w:val="00C127D5"/>
    <w:rsid w:val="00C12BEE"/>
    <w:rsid w:val="00C13002"/>
    <w:rsid w:val="00C1375B"/>
    <w:rsid w:val="00C140E4"/>
    <w:rsid w:val="00C1433C"/>
    <w:rsid w:val="00C144B6"/>
    <w:rsid w:val="00C14A86"/>
    <w:rsid w:val="00C14DEE"/>
    <w:rsid w:val="00C159BD"/>
    <w:rsid w:val="00C159FC"/>
    <w:rsid w:val="00C15B62"/>
    <w:rsid w:val="00C1605D"/>
    <w:rsid w:val="00C16C3A"/>
    <w:rsid w:val="00C16E71"/>
    <w:rsid w:val="00C16FE5"/>
    <w:rsid w:val="00C1717B"/>
    <w:rsid w:val="00C20130"/>
    <w:rsid w:val="00C2141D"/>
    <w:rsid w:val="00C21B51"/>
    <w:rsid w:val="00C21E3B"/>
    <w:rsid w:val="00C226A4"/>
    <w:rsid w:val="00C2288F"/>
    <w:rsid w:val="00C23FA0"/>
    <w:rsid w:val="00C24A44"/>
    <w:rsid w:val="00C252AA"/>
    <w:rsid w:val="00C25609"/>
    <w:rsid w:val="00C26082"/>
    <w:rsid w:val="00C26128"/>
    <w:rsid w:val="00C26D29"/>
    <w:rsid w:val="00C26F31"/>
    <w:rsid w:val="00C276FA"/>
    <w:rsid w:val="00C27843"/>
    <w:rsid w:val="00C27CDC"/>
    <w:rsid w:val="00C3008A"/>
    <w:rsid w:val="00C31A58"/>
    <w:rsid w:val="00C31D43"/>
    <w:rsid w:val="00C31E75"/>
    <w:rsid w:val="00C31EFB"/>
    <w:rsid w:val="00C32903"/>
    <w:rsid w:val="00C33F6E"/>
    <w:rsid w:val="00C34136"/>
    <w:rsid w:val="00C34645"/>
    <w:rsid w:val="00C34860"/>
    <w:rsid w:val="00C348C8"/>
    <w:rsid w:val="00C3574B"/>
    <w:rsid w:val="00C35B1A"/>
    <w:rsid w:val="00C35E2C"/>
    <w:rsid w:val="00C412F0"/>
    <w:rsid w:val="00C41C7D"/>
    <w:rsid w:val="00C42164"/>
    <w:rsid w:val="00C42740"/>
    <w:rsid w:val="00C442CC"/>
    <w:rsid w:val="00C443C2"/>
    <w:rsid w:val="00C444F9"/>
    <w:rsid w:val="00C447C5"/>
    <w:rsid w:val="00C44C20"/>
    <w:rsid w:val="00C44FC7"/>
    <w:rsid w:val="00C45782"/>
    <w:rsid w:val="00C46069"/>
    <w:rsid w:val="00C47898"/>
    <w:rsid w:val="00C5005A"/>
    <w:rsid w:val="00C51BE5"/>
    <w:rsid w:val="00C53BEF"/>
    <w:rsid w:val="00C55851"/>
    <w:rsid w:val="00C55C7A"/>
    <w:rsid w:val="00C55EF6"/>
    <w:rsid w:val="00C574D9"/>
    <w:rsid w:val="00C5753C"/>
    <w:rsid w:val="00C57BB2"/>
    <w:rsid w:val="00C60813"/>
    <w:rsid w:val="00C6199E"/>
    <w:rsid w:val="00C63023"/>
    <w:rsid w:val="00C63217"/>
    <w:rsid w:val="00C63743"/>
    <w:rsid w:val="00C641F9"/>
    <w:rsid w:val="00C649DC"/>
    <w:rsid w:val="00C64D29"/>
    <w:rsid w:val="00C652FB"/>
    <w:rsid w:val="00C65547"/>
    <w:rsid w:val="00C65751"/>
    <w:rsid w:val="00C66259"/>
    <w:rsid w:val="00C665D5"/>
    <w:rsid w:val="00C66A31"/>
    <w:rsid w:val="00C67B00"/>
    <w:rsid w:val="00C67D46"/>
    <w:rsid w:val="00C70430"/>
    <w:rsid w:val="00C7077D"/>
    <w:rsid w:val="00C70ECB"/>
    <w:rsid w:val="00C71592"/>
    <w:rsid w:val="00C715F4"/>
    <w:rsid w:val="00C732A3"/>
    <w:rsid w:val="00C73698"/>
    <w:rsid w:val="00C73D15"/>
    <w:rsid w:val="00C73F68"/>
    <w:rsid w:val="00C7458E"/>
    <w:rsid w:val="00C7536A"/>
    <w:rsid w:val="00C761CE"/>
    <w:rsid w:val="00C764D2"/>
    <w:rsid w:val="00C76B72"/>
    <w:rsid w:val="00C76C6C"/>
    <w:rsid w:val="00C776DD"/>
    <w:rsid w:val="00C80E05"/>
    <w:rsid w:val="00C80EC5"/>
    <w:rsid w:val="00C81A12"/>
    <w:rsid w:val="00C823E0"/>
    <w:rsid w:val="00C828F3"/>
    <w:rsid w:val="00C83510"/>
    <w:rsid w:val="00C84251"/>
    <w:rsid w:val="00C8567E"/>
    <w:rsid w:val="00C85A5A"/>
    <w:rsid w:val="00C86039"/>
    <w:rsid w:val="00C864FD"/>
    <w:rsid w:val="00C8691F"/>
    <w:rsid w:val="00C86BB9"/>
    <w:rsid w:val="00C8772C"/>
    <w:rsid w:val="00C90C2A"/>
    <w:rsid w:val="00C90C37"/>
    <w:rsid w:val="00C916B2"/>
    <w:rsid w:val="00C920BB"/>
    <w:rsid w:val="00C922FB"/>
    <w:rsid w:val="00C92CF7"/>
    <w:rsid w:val="00C9304E"/>
    <w:rsid w:val="00C93ACC"/>
    <w:rsid w:val="00C9428C"/>
    <w:rsid w:val="00C94CD1"/>
    <w:rsid w:val="00C959E6"/>
    <w:rsid w:val="00C95C8E"/>
    <w:rsid w:val="00C95E6A"/>
    <w:rsid w:val="00C9672C"/>
    <w:rsid w:val="00C96D07"/>
    <w:rsid w:val="00C96F74"/>
    <w:rsid w:val="00C975FD"/>
    <w:rsid w:val="00CA15EA"/>
    <w:rsid w:val="00CA43FD"/>
    <w:rsid w:val="00CA4765"/>
    <w:rsid w:val="00CA50D2"/>
    <w:rsid w:val="00CA5C8D"/>
    <w:rsid w:val="00CA5D28"/>
    <w:rsid w:val="00CA6C1A"/>
    <w:rsid w:val="00CA6F4F"/>
    <w:rsid w:val="00CA70F3"/>
    <w:rsid w:val="00CA7945"/>
    <w:rsid w:val="00CB02AB"/>
    <w:rsid w:val="00CB068B"/>
    <w:rsid w:val="00CB1182"/>
    <w:rsid w:val="00CB13F7"/>
    <w:rsid w:val="00CB1749"/>
    <w:rsid w:val="00CB1780"/>
    <w:rsid w:val="00CB18B1"/>
    <w:rsid w:val="00CB18EB"/>
    <w:rsid w:val="00CB1BB9"/>
    <w:rsid w:val="00CB2AC9"/>
    <w:rsid w:val="00CB3C40"/>
    <w:rsid w:val="00CB42F7"/>
    <w:rsid w:val="00CB441E"/>
    <w:rsid w:val="00CB49F1"/>
    <w:rsid w:val="00CB5902"/>
    <w:rsid w:val="00CB6745"/>
    <w:rsid w:val="00CB7E2F"/>
    <w:rsid w:val="00CC0232"/>
    <w:rsid w:val="00CC0275"/>
    <w:rsid w:val="00CC0A04"/>
    <w:rsid w:val="00CC0A90"/>
    <w:rsid w:val="00CC11D2"/>
    <w:rsid w:val="00CC1A49"/>
    <w:rsid w:val="00CC2ED5"/>
    <w:rsid w:val="00CC3184"/>
    <w:rsid w:val="00CC3838"/>
    <w:rsid w:val="00CC3E12"/>
    <w:rsid w:val="00CC469D"/>
    <w:rsid w:val="00CC4DCA"/>
    <w:rsid w:val="00CC4FBF"/>
    <w:rsid w:val="00CC52AF"/>
    <w:rsid w:val="00CC56C8"/>
    <w:rsid w:val="00CC5D58"/>
    <w:rsid w:val="00CC6FB5"/>
    <w:rsid w:val="00CC72E9"/>
    <w:rsid w:val="00CC7C6C"/>
    <w:rsid w:val="00CC7E53"/>
    <w:rsid w:val="00CD086C"/>
    <w:rsid w:val="00CD0DCD"/>
    <w:rsid w:val="00CD0E44"/>
    <w:rsid w:val="00CD1C30"/>
    <w:rsid w:val="00CD25C2"/>
    <w:rsid w:val="00CD2664"/>
    <w:rsid w:val="00CD2BE7"/>
    <w:rsid w:val="00CD2C6E"/>
    <w:rsid w:val="00CD2CCD"/>
    <w:rsid w:val="00CD342E"/>
    <w:rsid w:val="00CD416A"/>
    <w:rsid w:val="00CD436F"/>
    <w:rsid w:val="00CD4651"/>
    <w:rsid w:val="00CD5DF9"/>
    <w:rsid w:val="00CD6A59"/>
    <w:rsid w:val="00CD781F"/>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3154"/>
    <w:rsid w:val="00CF345B"/>
    <w:rsid w:val="00CF427C"/>
    <w:rsid w:val="00CF480E"/>
    <w:rsid w:val="00CF4DEA"/>
    <w:rsid w:val="00CF5B02"/>
    <w:rsid w:val="00CF5BAE"/>
    <w:rsid w:val="00CF5ED3"/>
    <w:rsid w:val="00CF6054"/>
    <w:rsid w:val="00CF693A"/>
    <w:rsid w:val="00CF79D9"/>
    <w:rsid w:val="00CF79DE"/>
    <w:rsid w:val="00CF7D00"/>
    <w:rsid w:val="00D00BF3"/>
    <w:rsid w:val="00D00FAC"/>
    <w:rsid w:val="00D01077"/>
    <w:rsid w:val="00D0152D"/>
    <w:rsid w:val="00D021E0"/>
    <w:rsid w:val="00D03411"/>
    <w:rsid w:val="00D0341D"/>
    <w:rsid w:val="00D0394B"/>
    <w:rsid w:val="00D03CBA"/>
    <w:rsid w:val="00D05288"/>
    <w:rsid w:val="00D0615F"/>
    <w:rsid w:val="00D0668D"/>
    <w:rsid w:val="00D066C4"/>
    <w:rsid w:val="00D06AFC"/>
    <w:rsid w:val="00D07256"/>
    <w:rsid w:val="00D07820"/>
    <w:rsid w:val="00D078C4"/>
    <w:rsid w:val="00D07C46"/>
    <w:rsid w:val="00D10B13"/>
    <w:rsid w:val="00D12768"/>
    <w:rsid w:val="00D12B40"/>
    <w:rsid w:val="00D1516F"/>
    <w:rsid w:val="00D15EA5"/>
    <w:rsid w:val="00D16003"/>
    <w:rsid w:val="00D1692D"/>
    <w:rsid w:val="00D179ED"/>
    <w:rsid w:val="00D2100B"/>
    <w:rsid w:val="00D21707"/>
    <w:rsid w:val="00D2170B"/>
    <w:rsid w:val="00D223C0"/>
    <w:rsid w:val="00D229EE"/>
    <w:rsid w:val="00D23816"/>
    <w:rsid w:val="00D23DB2"/>
    <w:rsid w:val="00D24081"/>
    <w:rsid w:val="00D24AF3"/>
    <w:rsid w:val="00D259F6"/>
    <w:rsid w:val="00D26B3E"/>
    <w:rsid w:val="00D27A99"/>
    <w:rsid w:val="00D3089E"/>
    <w:rsid w:val="00D308E4"/>
    <w:rsid w:val="00D30A88"/>
    <w:rsid w:val="00D31A41"/>
    <w:rsid w:val="00D31CB8"/>
    <w:rsid w:val="00D31D7A"/>
    <w:rsid w:val="00D3218C"/>
    <w:rsid w:val="00D32CE9"/>
    <w:rsid w:val="00D33192"/>
    <w:rsid w:val="00D33E60"/>
    <w:rsid w:val="00D33F58"/>
    <w:rsid w:val="00D3421D"/>
    <w:rsid w:val="00D35021"/>
    <w:rsid w:val="00D36164"/>
    <w:rsid w:val="00D361E0"/>
    <w:rsid w:val="00D367AB"/>
    <w:rsid w:val="00D36EB6"/>
    <w:rsid w:val="00D3727A"/>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56"/>
    <w:rsid w:val="00D4716F"/>
    <w:rsid w:val="00D518F6"/>
    <w:rsid w:val="00D51DAF"/>
    <w:rsid w:val="00D5255E"/>
    <w:rsid w:val="00D53933"/>
    <w:rsid w:val="00D54E43"/>
    <w:rsid w:val="00D556F8"/>
    <w:rsid w:val="00D56100"/>
    <w:rsid w:val="00D5693C"/>
    <w:rsid w:val="00D57B57"/>
    <w:rsid w:val="00D601BF"/>
    <w:rsid w:val="00D60CD4"/>
    <w:rsid w:val="00D61127"/>
    <w:rsid w:val="00D613DB"/>
    <w:rsid w:val="00D61A47"/>
    <w:rsid w:val="00D61F2F"/>
    <w:rsid w:val="00D628BB"/>
    <w:rsid w:val="00D63809"/>
    <w:rsid w:val="00D63ABC"/>
    <w:rsid w:val="00D63CDB"/>
    <w:rsid w:val="00D64DC1"/>
    <w:rsid w:val="00D6531D"/>
    <w:rsid w:val="00D6585F"/>
    <w:rsid w:val="00D66150"/>
    <w:rsid w:val="00D670AC"/>
    <w:rsid w:val="00D675F1"/>
    <w:rsid w:val="00D702EC"/>
    <w:rsid w:val="00D70849"/>
    <w:rsid w:val="00D71C88"/>
    <w:rsid w:val="00D7363D"/>
    <w:rsid w:val="00D73B96"/>
    <w:rsid w:val="00D74129"/>
    <w:rsid w:val="00D7429D"/>
    <w:rsid w:val="00D7467B"/>
    <w:rsid w:val="00D748AC"/>
    <w:rsid w:val="00D76AE9"/>
    <w:rsid w:val="00D76F6F"/>
    <w:rsid w:val="00D7712D"/>
    <w:rsid w:val="00D774C5"/>
    <w:rsid w:val="00D77697"/>
    <w:rsid w:val="00D80807"/>
    <w:rsid w:val="00D81769"/>
    <w:rsid w:val="00D81C6B"/>
    <w:rsid w:val="00D82B55"/>
    <w:rsid w:val="00D83D6D"/>
    <w:rsid w:val="00D83FB2"/>
    <w:rsid w:val="00D843B5"/>
    <w:rsid w:val="00D843BC"/>
    <w:rsid w:val="00D848D4"/>
    <w:rsid w:val="00D84D75"/>
    <w:rsid w:val="00D85218"/>
    <w:rsid w:val="00D85565"/>
    <w:rsid w:val="00D856EE"/>
    <w:rsid w:val="00D8584D"/>
    <w:rsid w:val="00D85F40"/>
    <w:rsid w:val="00D86917"/>
    <w:rsid w:val="00D870CA"/>
    <w:rsid w:val="00D8711D"/>
    <w:rsid w:val="00D87770"/>
    <w:rsid w:val="00D87CB4"/>
    <w:rsid w:val="00D87E98"/>
    <w:rsid w:val="00D87FA1"/>
    <w:rsid w:val="00D90215"/>
    <w:rsid w:val="00D90975"/>
    <w:rsid w:val="00D91287"/>
    <w:rsid w:val="00D91BB0"/>
    <w:rsid w:val="00D92422"/>
    <w:rsid w:val="00D92F45"/>
    <w:rsid w:val="00D92F9A"/>
    <w:rsid w:val="00D94127"/>
    <w:rsid w:val="00D9427D"/>
    <w:rsid w:val="00D94F4E"/>
    <w:rsid w:val="00D9520B"/>
    <w:rsid w:val="00D95B7C"/>
    <w:rsid w:val="00D96128"/>
    <w:rsid w:val="00D969A8"/>
    <w:rsid w:val="00D970C1"/>
    <w:rsid w:val="00D97CAC"/>
    <w:rsid w:val="00DA0D07"/>
    <w:rsid w:val="00DA1506"/>
    <w:rsid w:val="00DA1B0C"/>
    <w:rsid w:val="00DA1E41"/>
    <w:rsid w:val="00DA210E"/>
    <w:rsid w:val="00DA2CE5"/>
    <w:rsid w:val="00DA36EE"/>
    <w:rsid w:val="00DA452E"/>
    <w:rsid w:val="00DA5128"/>
    <w:rsid w:val="00DA530D"/>
    <w:rsid w:val="00DA53AE"/>
    <w:rsid w:val="00DA5EB6"/>
    <w:rsid w:val="00DA7177"/>
    <w:rsid w:val="00DA7C1B"/>
    <w:rsid w:val="00DB0CAC"/>
    <w:rsid w:val="00DB0FFA"/>
    <w:rsid w:val="00DB283C"/>
    <w:rsid w:val="00DB308D"/>
    <w:rsid w:val="00DB4F4B"/>
    <w:rsid w:val="00DB54BF"/>
    <w:rsid w:val="00DB5F40"/>
    <w:rsid w:val="00DB5F44"/>
    <w:rsid w:val="00DB681D"/>
    <w:rsid w:val="00DB7274"/>
    <w:rsid w:val="00DC09E7"/>
    <w:rsid w:val="00DC0B77"/>
    <w:rsid w:val="00DC16A0"/>
    <w:rsid w:val="00DC2307"/>
    <w:rsid w:val="00DC26FA"/>
    <w:rsid w:val="00DC3ED5"/>
    <w:rsid w:val="00DC4084"/>
    <w:rsid w:val="00DC4CD1"/>
    <w:rsid w:val="00DC7634"/>
    <w:rsid w:val="00DD0206"/>
    <w:rsid w:val="00DD05C9"/>
    <w:rsid w:val="00DD0875"/>
    <w:rsid w:val="00DD0946"/>
    <w:rsid w:val="00DD1A09"/>
    <w:rsid w:val="00DD1B38"/>
    <w:rsid w:val="00DD1BCF"/>
    <w:rsid w:val="00DD1E47"/>
    <w:rsid w:val="00DD295A"/>
    <w:rsid w:val="00DD29ED"/>
    <w:rsid w:val="00DD3167"/>
    <w:rsid w:val="00DD3E23"/>
    <w:rsid w:val="00DD4BD5"/>
    <w:rsid w:val="00DD530B"/>
    <w:rsid w:val="00DD61A9"/>
    <w:rsid w:val="00DD6815"/>
    <w:rsid w:val="00DD6EF1"/>
    <w:rsid w:val="00DD76E6"/>
    <w:rsid w:val="00DE0CB4"/>
    <w:rsid w:val="00DE0CC3"/>
    <w:rsid w:val="00DE32A5"/>
    <w:rsid w:val="00DE32DE"/>
    <w:rsid w:val="00DE4958"/>
    <w:rsid w:val="00DE50DC"/>
    <w:rsid w:val="00DE5B97"/>
    <w:rsid w:val="00DE5C3F"/>
    <w:rsid w:val="00DF1A19"/>
    <w:rsid w:val="00DF232C"/>
    <w:rsid w:val="00DF2DC4"/>
    <w:rsid w:val="00DF3284"/>
    <w:rsid w:val="00DF4492"/>
    <w:rsid w:val="00DF45A5"/>
    <w:rsid w:val="00DF4A67"/>
    <w:rsid w:val="00DF5AC9"/>
    <w:rsid w:val="00DF66B5"/>
    <w:rsid w:val="00DF6776"/>
    <w:rsid w:val="00DF6E45"/>
    <w:rsid w:val="00DF712D"/>
    <w:rsid w:val="00E000C7"/>
    <w:rsid w:val="00E00820"/>
    <w:rsid w:val="00E00A08"/>
    <w:rsid w:val="00E011D6"/>
    <w:rsid w:val="00E017AF"/>
    <w:rsid w:val="00E01F34"/>
    <w:rsid w:val="00E020C2"/>
    <w:rsid w:val="00E02FDB"/>
    <w:rsid w:val="00E035DE"/>
    <w:rsid w:val="00E03FF6"/>
    <w:rsid w:val="00E04361"/>
    <w:rsid w:val="00E04993"/>
    <w:rsid w:val="00E049B6"/>
    <w:rsid w:val="00E0553F"/>
    <w:rsid w:val="00E064FD"/>
    <w:rsid w:val="00E065C2"/>
    <w:rsid w:val="00E07D94"/>
    <w:rsid w:val="00E101DD"/>
    <w:rsid w:val="00E1053A"/>
    <w:rsid w:val="00E1090C"/>
    <w:rsid w:val="00E10F63"/>
    <w:rsid w:val="00E10FFD"/>
    <w:rsid w:val="00E1136A"/>
    <w:rsid w:val="00E11C01"/>
    <w:rsid w:val="00E11FB4"/>
    <w:rsid w:val="00E12B7A"/>
    <w:rsid w:val="00E13151"/>
    <w:rsid w:val="00E15029"/>
    <w:rsid w:val="00E15557"/>
    <w:rsid w:val="00E1582E"/>
    <w:rsid w:val="00E163C7"/>
    <w:rsid w:val="00E16903"/>
    <w:rsid w:val="00E176F1"/>
    <w:rsid w:val="00E17D2B"/>
    <w:rsid w:val="00E2073A"/>
    <w:rsid w:val="00E20E08"/>
    <w:rsid w:val="00E220B5"/>
    <w:rsid w:val="00E234A1"/>
    <w:rsid w:val="00E2350D"/>
    <w:rsid w:val="00E23653"/>
    <w:rsid w:val="00E24CDB"/>
    <w:rsid w:val="00E2666E"/>
    <w:rsid w:val="00E26946"/>
    <w:rsid w:val="00E26AF3"/>
    <w:rsid w:val="00E276E0"/>
    <w:rsid w:val="00E30977"/>
    <w:rsid w:val="00E314EA"/>
    <w:rsid w:val="00E3152E"/>
    <w:rsid w:val="00E316BC"/>
    <w:rsid w:val="00E31C0B"/>
    <w:rsid w:val="00E3264F"/>
    <w:rsid w:val="00E33D8E"/>
    <w:rsid w:val="00E33FDA"/>
    <w:rsid w:val="00E35459"/>
    <w:rsid w:val="00E35486"/>
    <w:rsid w:val="00E35673"/>
    <w:rsid w:val="00E36382"/>
    <w:rsid w:val="00E3773C"/>
    <w:rsid w:val="00E37BC5"/>
    <w:rsid w:val="00E37F92"/>
    <w:rsid w:val="00E406D5"/>
    <w:rsid w:val="00E40BB1"/>
    <w:rsid w:val="00E40C39"/>
    <w:rsid w:val="00E40CFF"/>
    <w:rsid w:val="00E4109C"/>
    <w:rsid w:val="00E41532"/>
    <w:rsid w:val="00E41A10"/>
    <w:rsid w:val="00E42043"/>
    <w:rsid w:val="00E42059"/>
    <w:rsid w:val="00E42577"/>
    <w:rsid w:val="00E432CA"/>
    <w:rsid w:val="00E45193"/>
    <w:rsid w:val="00E452EB"/>
    <w:rsid w:val="00E4536D"/>
    <w:rsid w:val="00E454B7"/>
    <w:rsid w:val="00E4628E"/>
    <w:rsid w:val="00E473E0"/>
    <w:rsid w:val="00E47D3E"/>
    <w:rsid w:val="00E50167"/>
    <w:rsid w:val="00E50F58"/>
    <w:rsid w:val="00E5116A"/>
    <w:rsid w:val="00E51B0E"/>
    <w:rsid w:val="00E5255F"/>
    <w:rsid w:val="00E53055"/>
    <w:rsid w:val="00E531D0"/>
    <w:rsid w:val="00E53F28"/>
    <w:rsid w:val="00E5573F"/>
    <w:rsid w:val="00E55FA1"/>
    <w:rsid w:val="00E56701"/>
    <w:rsid w:val="00E56721"/>
    <w:rsid w:val="00E56AED"/>
    <w:rsid w:val="00E57822"/>
    <w:rsid w:val="00E601DF"/>
    <w:rsid w:val="00E60413"/>
    <w:rsid w:val="00E61450"/>
    <w:rsid w:val="00E614FB"/>
    <w:rsid w:val="00E61ECE"/>
    <w:rsid w:val="00E62677"/>
    <w:rsid w:val="00E62754"/>
    <w:rsid w:val="00E62CF6"/>
    <w:rsid w:val="00E633C8"/>
    <w:rsid w:val="00E63711"/>
    <w:rsid w:val="00E64B91"/>
    <w:rsid w:val="00E64D2D"/>
    <w:rsid w:val="00E64E7B"/>
    <w:rsid w:val="00E70126"/>
    <w:rsid w:val="00E71642"/>
    <w:rsid w:val="00E71826"/>
    <w:rsid w:val="00E7370F"/>
    <w:rsid w:val="00E75D66"/>
    <w:rsid w:val="00E778F7"/>
    <w:rsid w:val="00E80757"/>
    <w:rsid w:val="00E80BCC"/>
    <w:rsid w:val="00E80FD7"/>
    <w:rsid w:val="00E81CA5"/>
    <w:rsid w:val="00E846B5"/>
    <w:rsid w:val="00E8501D"/>
    <w:rsid w:val="00E85B4A"/>
    <w:rsid w:val="00E85BEB"/>
    <w:rsid w:val="00E860D4"/>
    <w:rsid w:val="00E867AD"/>
    <w:rsid w:val="00E869F0"/>
    <w:rsid w:val="00E86B53"/>
    <w:rsid w:val="00E86CD9"/>
    <w:rsid w:val="00E86CFC"/>
    <w:rsid w:val="00E87DA3"/>
    <w:rsid w:val="00E87E23"/>
    <w:rsid w:val="00E9110B"/>
    <w:rsid w:val="00E91242"/>
    <w:rsid w:val="00E91BE5"/>
    <w:rsid w:val="00E9301F"/>
    <w:rsid w:val="00E93273"/>
    <w:rsid w:val="00E94840"/>
    <w:rsid w:val="00E94BB4"/>
    <w:rsid w:val="00E94D00"/>
    <w:rsid w:val="00E9543F"/>
    <w:rsid w:val="00E95555"/>
    <w:rsid w:val="00E95BDD"/>
    <w:rsid w:val="00E95F36"/>
    <w:rsid w:val="00E96422"/>
    <w:rsid w:val="00E96AF6"/>
    <w:rsid w:val="00E96B00"/>
    <w:rsid w:val="00E971FE"/>
    <w:rsid w:val="00E9754F"/>
    <w:rsid w:val="00E97833"/>
    <w:rsid w:val="00E97BD9"/>
    <w:rsid w:val="00EA04AA"/>
    <w:rsid w:val="00EA1182"/>
    <w:rsid w:val="00EA2B6F"/>
    <w:rsid w:val="00EA3FFC"/>
    <w:rsid w:val="00EA45DE"/>
    <w:rsid w:val="00EA4A8B"/>
    <w:rsid w:val="00EA4D9F"/>
    <w:rsid w:val="00EA5DC8"/>
    <w:rsid w:val="00EA664B"/>
    <w:rsid w:val="00EA6AE2"/>
    <w:rsid w:val="00EA72DD"/>
    <w:rsid w:val="00EA74CF"/>
    <w:rsid w:val="00EA780E"/>
    <w:rsid w:val="00EB0460"/>
    <w:rsid w:val="00EB1DA9"/>
    <w:rsid w:val="00EB1FDC"/>
    <w:rsid w:val="00EB3019"/>
    <w:rsid w:val="00EB3478"/>
    <w:rsid w:val="00EB4B39"/>
    <w:rsid w:val="00EB5245"/>
    <w:rsid w:val="00EB5700"/>
    <w:rsid w:val="00EB5AD5"/>
    <w:rsid w:val="00EB63BF"/>
    <w:rsid w:val="00EB6818"/>
    <w:rsid w:val="00EB6FE3"/>
    <w:rsid w:val="00EB7122"/>
    <w:rsid w:val="00EB7C3E"/>
    <w:rsid w:val="00EB7C59"/>
    <w:rsid w:val="00EB7D64"/>
    <w:rsid w:val="00EC001C"/>
    <w:rsid w:val="00EC08C4"/>
    <w:rsid w:val="00EC2232"/>
    <w:rsid w:val="00EC25A3"/>
    <w:rsid w:val="00EC26C5"/>
    <w:rsid w:val="00EC277E"/>
    <w:rsid w:val="00EC432A"/>
    <w:rsid w:val="00EC5762"/>
    <w:rsid w:val="00EC60EF"/>
    <w:rsid w:val="00ED004F"/>
    <w:rsid w:val="00ED06F2"/>
    <w:rsid w:val="00ED1058"/>
    <w:rsid w:val="00ED1599"/>
    <w:rsid w:val="00ED2435"/>
    <w:rsid w:val="00ED2AAA"/>
    <w:rsid w:val="00ED2B13"/>
    <w:rsid w:val="00ED2F91"/>
    <w:rsid w:val="00ED56D7"/>
    <w:rsid w:val="00ED56DA"/>
    <w:rsid w:val="00ED5D6C"/>
    <w:rsid w:val="00EE01EE"/>
    <w:rsid w:val="00EE03F1"/>
    <w:rsid w:val="00EE041D"/>
    <w:rsid w:val="00EE0719"/>
    <w:rsid w:val="00EE09C5"/>
    <w:rsid w:val="00EE0F65"/>
    <w:rsid w:val="00EE180B"/>
    <w:rsid w:val="00EE2121"/>
    <w:rsid w:val="00EE26D4"/>
    <w:rsid w:val="00EE36F8"/>
    <w:rsid w:val="00EE3A78"/>
    <w:rsid w:val="00EE466A"/>
    <w:rsid w:val="00EE5473"/>
    <w:rsid w:val="00EE57F3"/>
    <w:rsid w:val="00EE5D30"/>
    <w:rsid w:val="00EE73A8"/>
    <w:rsid w:val="00EE7CFD"/>
    <w:rsid w:val="00EF0211"/>
    <w:rsid w:val="00EF0BF2"/>
    <w:rsid w:val="00EF0DEF"/>
    <w:rsid w:val="00EF0E17"/>
    <w:rsid w:val="00EF2560"/>
    <w:rsid w:val="00EF2DC8"/>
    <w:rsid w:val="00EF2E74"/>
    <w:rsid w:val="00EF3B17"/>
    <w:rsid w:val="00EF46B7"/>
    <w:rsid w:val="00EF4C97"/>
    <w:rsid w:val="00EF53F1"/>
    <w:rsid w:val="00EF54B3"/>
    <w:rsid w:val="00EF6740"/>
    <w:rsid w:val="00EF7421"/>
    <w:rsid w:val="00EF7632"/>
    <w:rsid w:val="00F0142A"/>
    <w:rsid w:val="00F02FE5"/>
    <w:rsid w:val="00F048AE"/>
    <w:rsid w:val="00F05C4A"/>
    <w:rsid w:val="00F06108"/>
    <w:rsid w:val="00F07B48"/>
    <w:rsid w:val="00F07B7C"/>
    <w:rsid w:val="00F07F1B"/>
    <w:rsid w:val="00F1029B"/>
    <w:rsid w:val="00F1074B"/>
    <w:rsid w:val="00F10842"/>
    <w:rsid w:val="00F10DED"/>
    <w:rsid w:val="00F12060"/>
    <w:rsid w:val="00F12255"/>
    <w:rsid w:val="00F12ED9"/>
    <w:rsid w:val="00F131B0"/>
    <w:rsid w:val="00F13B31"/>
    <w:rsid w:val="00F13C4D"/>
    <w:rsid w:val="00F150DF"/>
    <w:rsid w:val="00F15E22"/>
    <w:rsid w:val="00F17491"/>
    <w:rsid w:val="00F204D4"/>
    <w:rsid w:val="00F208E2"/>
    <w:rsid w:val="00F215C3"/>
    <w:rsid w:val="00F21929"/>
    <w:rsid w:val="00F219E2"/>
    <w:rsid w:val="00F21DB2"/>
    <w:rsid w:val="00F22160"/>
    <w:rsid w:val="00F22504"/>
    <w:rsid w:val="00F2293F"/>
    <w:rsid w:val="00F246A1"/>
    <w:rsid w:val="00F24D5D"/>
    <w:rsid w:val="00F253D8"/>
    <w:rsid w:val="00F257C4"/>
    <w:rsid w:val="00F25D5F"/>
    <w:rsid w:val="00F312DF"/>
    <w:rsid w:val="00F31602"/>
    <w:rsid w:val="00F32BEC"/>
    <w:rsid w:val="00F33492"/>
    <w:rsid w:val="00F35A2D"/>
    <w:rsid w:val="00F371D9"/>
    <w:rsid w:val="00F37727"/>
    <w:rsid w:val="00F37917"/>
    <w:rsid w:val="00F400B8"/>
    <w:rsid w:val="00F40CFA"/>
    <w:rsid w:val="00F41199"/>
    <w:rsid w:val="00F41390"/>
    <w:rsid w:val="00F41A09"/>
    <w:rsid w:val="00F439FA"/>
    <w:rsid w:val="00F447C7"/>
    <w:rsid w:val="00F448DF"/>
    <w:rsid w:val="00F44A18"/>
    <w:rsid w:val="00F44D62"/>
    <w:rsid w:val="00F4507F"/>
    <w:rsid w:val="00F45144"/>
    <w:rsid w:val="00F45D3E"/>
    <w:rsid w:val="00F470C2"/>
    <w:rsid w:val="00F50020"/>
    <w:rsid w:val="00F51B5F"/>
    <w:rsid w:val="00F52AC7"/>
    <w:rsid w:val="00F53533"/>
    <w:rsid w:val="00F53843"/>
    <w:rsid w:val="00F5392D"/>
    <w:rsid w:val="00F546D3"/>
    <w:rsid w:val="00F5513E"/>
    <w:rsid w:val="00F560A6"/>
    <w:rsid w:val="00F5619C"/>
    <w:rsid w:val="00F5624A"/>
    <w:rsid w:val="00F564C0"/>
    <w:rsid w:val="00F5689F"/>
    <w:rsid w:val="00F577CC"/>
    <w:rsid w:val="00F5789D"/>
    <w:rsid w:val="00F57A27"/>
    <w:rsid w:val="00F57D6F"/>
    <w:rsid w:val="00F61002"/>
    <w:rsid w:val="00F623DF"/>
    <w:rsid w:val="00F629C1"/>
    <w:rsid w:val="00F6328B"/>
    <w:rsid w:val="00F63801"/>
    <w:rsid w:val="00F63E19"/>
    <w:rsid w:val="00F63F3F"/>
    <w:rsid w:val="00F64AA5"/>
    <w:rsid w:val="00F64F86"/>
    <w:rsid w:val="00F66529"/>
    <w:rsid w:val="00F669BA"/>
    <w:rsid w:val="00F66CEB"/>
    <w:rsid w:val="00F66FA5"/>
    <w:rsid w:val="00F6753C"/>
    <w:rsid w:val="00F67690"/>
    <w:rsid w:val="00F67CE5"/>
    <w:rsid w:val="00F67FF0"/>
    <w:rsid w:val="00F70436"/>
    <w:rsid w:val="00F70B86"/>
    <w:rsid w:val="00F70C07"/>
    <w:rsid w:val="00F71678"/>
    <w:rsid w:val="00F72BA8"/>
    <w:rsid w:val="00F730E3"/>
    <w:rsid w:val="00F74408"/>
    <w:rsid w:val="00F755E9"/>
    <w:rsid w:val="00F75877"/>
    <w:rsid w:val="00F75983"/>
    <w:rsid w:val="00F75B6E"/>
    <w:rsid w:val="00F77664"/>
    <w:rsid w:val="00F77729"/>
    <w:rsid w:val="00F77B58"/>
    <w:rsid w:val="00F81018"/>
    <w:rsid w:val="00F81907"/>
    <w:rsid w:val="00F81BE9"/>
    <w:rsid w:val="00F82AF6"/>
    <w:rsid w:val="00F83B1F"/>
    <w:rsid w:val="00F847D3"/>
    <w:rsid w:val="00F85017"/>
    <w:rsid w:val="00F85C13"/>
    <w:rsid w:val="00F85F6A"/>
    <w:rsid w:val="00F86368"/>
    <w:rsid w:val="00F876A7"/>
    <w:rsid w:val="00F87752"/>
    <w:rsid w:val="00F87915"/>
    <w:rsid w:val="00F87C7C"/>
    <w:rsid w:val="00F90382"/>
    <w:rsid w:val="00F904D0"/>
    <w:rsid w:val="00F90788"/>
    <w:rsid w:val="00F909CD"/>
    <w:rsid w:val="00F90F7D"/>
    <w:rsid w:val="00F92C9A"/>
    <w:rsid w:val="00F930E5"/>
    <w:rsid w:val="00F93310"/>
    <w:rsid w:val="00F93F3C"/>
    <w:rsid w:val="00F93FA8"/>
    <w:rsid w:val="00F9459A"/>
    <w:rsid w:val="00F96155"/>
    <w:rsid w:val="00F96913"/>
    <w:rsid w:val="00F97246"/>
    <w:rsid w:val="00F974D1"/>
    <w:rsid w:val="00F975B7"/>
    <w:rsid w:val="00F97725"/>
    <w:rsid w:val="00FA0483"/>
    <w:rsid w:val="00FA07A4"/>
    <w:rsid w:val="00FA0AB2"/>
    <w:rsid w:val="00FA16E0"/>
    <w:rsid w:val="00FA1D89"/>
    <w:rsid w:val="00FA2D5E"/>
    <w:rsid w:val="00FA2E1E"/>
    <w:rsid w:val="00FA3A2C"/>
    <w:rsid w:val="00FA3F27"/>
    <w:rsid w:val="00FA4DC0"/>
    <w:rsid w:val="00FA7C47"/>
    <w:rsid w:val="00FB1745"/>
    <w:rsid w:val="00FB17CB"/>
    <w:rsid w:val="00FB3248"/>
    <w:rsid w:val="00FB41AB"/>
    <w:rsid w:val="00FB52F1"/>
    <w:rsid w:val="00FB5874"/>
    <w:rsid w:val="00FB630E"/>
    <w:rsid w:val="00FB7AB2"/>
    <w:rsid w:val="00FC123E"/>
    <w:rsid w:val="00FC155A"/>
    <w:rsid w:val="00FC2301"/>
    <w:rsid w:val="00FC2560"/>
    <w:rsid w:val="00FC29A3"/>
    <w:rsid w:val="00FC2E4F"/>
    <w:rsid w:val="00FC2E5C"/>
    <w:rsid w:val="00FC3791"/>
    <w:rsid w:val="00FC4397"/>
    <w:rsid w:val="00FC759C"/>
    <w:rsid w:val="00FC76D0"/>
    <w:rsid w:val="00FD05AD"/>
    <w:rsid w:val="00FD0666"/>
    <w:rsid w:val="00FD121B"/>
    <w:rsid w:val="00FD2AC0"/>
    <w:rsid w:val="00FD3C97"/>
    <w:rsid w:val="00FD44DF"/>
    <w:rsid w:val="00FD4ECF"/>
    <w:rsid w:val="00FD4EFB"/>
    <w:rsid w:val="00FD5D03"/>
    <w:rsid w:val="00FD5EE8"/>
    <w:rsid w:val="00FD60B0"/>
    <w:rsid w:val="00FD6732"/>
    <w:rsid w:val="00FD7295"/>
    <w:rsid w:val="00FD7A7C"/>
    <w:rsid w:val="00FD7AE3"/>
    <w:rsid w:val="00FE0034"/>
    <w:rsid w:val="00FE0EDE"/>
    <w:rsid w:val="00FE2187"/>
    <w:rsid w:val="00FE320C"/>
    <w:rsid w:val="00FE38F2"/>
    <w:rsid w:val="00FE400C"/>
    <w:rsid w:val="00FE4C0B"/>
    <w:rsid w:val="00FE4D1B"/>
    <w:rsid w:val="00FE64E7"/>
    <w:rsid w:val="00FE6DEE"/>
    <w:rsid w:val="00FE70C2"/>
    <w:rsid w:val="00FE73F9"/>
    <w:rsid w:val="00FE74EE"/>
    <w:rsid w:val="00FE7582"/>
    <w:rsid w:val="00FE7776"/>
    <w:rsid w:val="00FF005F"/>
    <w:rsid w:val="00FF030D"/>
    <w:rsid w:val="00FF10E7"/>
    <w:rsid w:val="00FF1232"/>
    <w:rsid w:val="00FF20C6"/>
    <w:rsid w:val="00FF26EA"/>
    <w:rsid w:val="00FF41E7"/>
    <w:rsid w:val="00FF572E"/>
    <w:rsid w:val="00FF64EF"/>
    <w:rsid w:val="00FF6742"/>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185970A9-72FD-4A3F-857A-1A0B97032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 w:type="character" w:customStyle="1" w:styleId="ui-provider">
    <w:name w:val="ui-provider"/>
    <w:basedOn w:val="DefaultParagraphFont"/>
    <w:rsid w:val="00F81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84165272">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826119933">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2.xml><?xml version="1.0" encoding="utf-8"?>
<ds:datastoreItem xmlns:ds="http://schemas.openxmlformats.org/officeDocument/2006/customXml" ds:itemID="{6E81A873-59B2-4888-A551-6524A10A9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4.xml><?xml version="1.0" encoding="utf-8"?>
<ds:datastoreItem xmlns:ds="http://schemas.openxmlformats.org/officeDocument/2006/customXml" ds:itemID="{787808A0-D2F8-49AE-BB67-378FAF4520B4}">
  <ds:schemaRefs>
    <ds:schemaRef ds:uri="http://schemas.microsoft.com/office/2006/metadata/properties"/>
    <ds:schemaRef ds:uri="http://schemas.openxmlformats.org/package/2006/metadata/core-properties"/>
    <ds:schemaRef ds:uri="http://purl.org/dc/terms/"/>
    <ds:schemaRef ds:uri="http://schemas.microsoft.com/office/2006/documentManagement/types"/>
    <ds:schemaRef ds:uri="7150b156-7bb5-4066-80e6-b00bbc82d047"/>
    <ds:schemaRef ds:uri="http://schemas.microsoft.com/office/infopath/2007/PartnerControls"/>
    <ds:schemaRef ds:uri="http://purl.org/dc/elements/1.1/"/>
    <ds:schemaRef ds:uri="9c46a28d-acc8-4027-86ce-a8901ee39950"/>
    <ds:schemaRef ds:uri="b6ea163a-e1ee-442d-8526-02365e4a730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415</TotalTime>
  <Pages>7</Pages>
  <Words>2632</Words>
  <Characters>14714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Darin Intalue</cp:lastModifiedBy>
  <cp:revision>294</cp:revision>
  <cp:lastPrinted>2025-08-13T09:59:00Z</cp:lastPrinted>
  <dcterms:created xsi:type="dcterms:W3CDTF">2024-11-14T08:38:00Z</dcterms:created>
  <dcterms:modified xsi:type="dcterms:W3CDTF">2025-08-14T13:44:00Z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y fmtid="{D5CDD505-2E9C-101B-9397-08002B2CF9AE}" pid="5" name="GrammarlyDocumentId">
    <vt:lpwstr>83301aff-78b7-4115-8da7-3d1659ed8390</vt:lpwstr>
  </property>
</Properties>
</file>