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188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  <w:cs/>
        </w:rPr>
      </w:pPr>
    </w:p>
    <w:p w14:paraId="6DF10347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217ADE2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717690F0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6CA33F3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FB1EFE9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PROJECT PLANNING SERVICE PUBLIC COMPANY LIMITED</w:t>
      </w:r>
    </w:p>
    <w:p w14:paraId="484D9636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 ITS SUBSIDIARIES</w:t>
      </w:r>
    </w:p>
    <w:p w14:paraId="638863EA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INTERIM FINANCIAL INFORMATION</w:t>
      </w:r>
    </w:p>
    <w:p w14:paraId="026E0119" w14:textId="77777777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AND SIX-MONTH </w:t>
      </w:r>
    </w:p>
    <w:p w14:paraId="512CBD93" w14:textId="77777777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PERIOD ENDED JUNE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5</w:t>
      </w:r>
    </w:p>
    <w:p w14:paraId="3C7191AA" w14:textId="77777777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</w:t>
      </w:r>
      <w:r w:rsidRPr="00B34A3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INDEPENDENT AUDITOR’S REPORT</w:t>
      </w:r>
      <w:r w:rsidRPr="009C78B3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</w:p>
    <w:p w14:paraId="6BEDE865" w14:textId="77777777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ON THE REVIEW OF INTERIM FINANCIAL INFORMATION</w:t>
      </w:r>
    </w:p>
    <w:p w14:paraId="20F94907" w14:textId="77777777" w:rsidR="00DD7D40" w:rsidRPr="00D9175E" w:rsidRDefault="00DD7D40" w:rsidP="00DD7D40">
      <w:pPr>
        <w:pStyle w:val="Title"/>
        <w:spacing w:line="420" w:lineRule="exact"/>
        <w:ind w:left="993" w:right="-244"/>
        <w:rPr>
          <w:rFonts w:ascii="Angsana New" w:hAnsi="Angsana New" w:cs="Angsana New"/>
          <w:sz w:val="30"/>
          <w:szCs w:val="30"/>
        </w:rPr>
      </w:pPr>
    </w:p>
    <w:p w14:paraId="1259DA73" w14:textId="16F1859E" w:rsidR="004E3D68" w:rsidRPr="00DD7D40" w:rsidRDefault="004E3D68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</w:rPr>
      </w:pP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8556EA0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13037D2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2B3E9129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39ECA31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43C8DECA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58E9D8C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60880B1" w14:textId="77777777" w:rsidR="0000515A" w:rsidRDefault="0000515A" w:rsidP="00882440">
      <w:pPr>
        <w:rPr>
          <w:rFonts w:ascii="Angsana New" w:hAnsi="Angsana New"/>
          <w:sz w:val="28"/>
          <w:szCs w:val="28"/>
          <w:lang w:val="en-US"/>
        </w:rPr>
      </w:pPr>
    </w:p>
    <w:p w14:paraId="4BCDF2D4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3AEBABEF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DD7D40" w:rsidRDefault="00DD7D40" w:rsidP="00882440">
      <w:pPr>
        <w:rPr>
          <w:rFonts w:ascii="Angsana New" w:hAnsi="Angsana New"/>
          <w:sz w:val="28"/>
          <w:szCs w:val="28"/>
          <w:cs/>
          <w:lang w:val="en-US"/>
        </w:rPr>
        <w:sectPr w:rsidR="00DD7D40" w:rsidSect="00C17EE1">
          <w:footerReference w:type="default" r:id="rId8"/>
          <w:headerReference w:type="first" r:id="rId9"/>
          <w:footerReference w:type="first" r:id="rId10"/>
          <w:pgSz w:w="11906" w:h="16838" w:code="9"/>
          <w:pgMar w:top="1276" w:right="1247" w:bottom="709" w:left="1554" w:header="340" w:footer="397" w:gutter="0"/>
          <w:pgNumType w:start="1"/>
          <w:cols w:space="720"/>
          <w:docGrid w:linePitch="326"/>
        </w:sectPr>
      </w:pPr>
    </w:p>
    <w:p w14:paraId="449B7AD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83E142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6A50078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3FBBAD16" w14:textId="77777777" w:rsidR="00DD7D40" w:rsidRPr="00DE2202" w:rsidRDefault="00DD7D40" w:rsidP="00DD7D40">
      <w:pPr>
        <w:spacing w:line="360" w:lineRule="exact"/>
        <w:ind w:right="-244"/>
        <w:jc w:val="left"/>
        <w:rPr>
          <w:rFonts w:ascii="Angsana New" w:hAnsi="Angsana New"/>
          <w:b/>
          <w:bCs/>
          <w:sz w:val="28"/>
          <w:szCs w:val="28"/>
          <w:lang w:val="en-US"/>
        </w:rPr>
      </w:pPr>
      <w:r w:rsidRPr="00DE2202">
        <w:rPr>
          <w:rFonts w:ascii="Angsana New" w:hAnsi="Angsana New"/>
          <w:b/>
          <w:bCs/>
          <w:sz w:val="28"/>
          <w:szCs w:val="28"/>
          <w:lang w:val="en-US"/>
        </w:rPr>
        <w:t>Auditor’s Report on The Review of Interim Financial Information</w:t>
      </w:r>
    </w:p>
    <w:p w14:paraId="1DEBF9D0" w14:textId="77777777" w:rsidR="00DD7D40" w:rsidRPr="00DD7D40" w:rsidRDefault="00DD7D40" w:rsidP="00DD7D40">
      <w:pPr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</w:p>
    <w:p w14:paraId="00DB6BB8" w14:textId="77777777" w:rsidR="00DD7D40" w:rsidRPr="00DD7D40" w:rsidRDefault="00DD7D40" w:rsidP="00DD7D40">
      <w:pPr>
        <w:tabs>
          <w:tab w:val="left" w:pos="426"/>
        </w:tabs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To The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Board of Directors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of Project Planning Service Public Company Limited</w:t>
      </w:r>
    </w:p>
    <w:p w14:paraId="7CC02C6F" w14:textId="77777777" w:rsidR="00DD7D40" w:rsidRPr="00DD7D40" w:rsidRDefault="00DD7D40" w:rsidP="00DD7D40">
      <w:pPr>
        <w:spacing w:line="360" w:lineRule="exact"/>
        <w:ind w:right="-244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375A02C" w14:textId="235E9B5D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eastAsia="Times New Roman" w:hAnsi="Angsana New"/>
          <w:sz w:val="28"/>
          <w:szCs w:val="28"/>
          <w:lang w:bidi="ar-SA"/>
        </w:rPr>
        <w:t>I have reviewed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interim consolidated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 and its subsidiaries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, and the interim separate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 These comprise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and separate statement</w:t>
      </w:r>
      <w:r w:rsidRPr="00DD7D40">
        <w:rPr>
          <w:rFonts w:ascii="Angsana New" w:eastAsia="Times New Roman" w:hAnsi="Angsana New"/>
          <w:sz w:val="28"/>
          <w:szCs w:val="28"/>
        </w:rPr>
        <w:t xml:space="preserve"> of financial position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of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as at June 30, 2025, the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statements of comprehensive income for the three-month and six-month period then ended, the related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 of changes in shareholders’ equity, and cash flows for the six-month periods then ended,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the condensed notes to the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interim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financial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information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.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Management is responsible for the preparation and presentation of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in accordance with Thai Accounting Standard 34, “Interim Financial Reporting.” My responsibility is to express a conclusion on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based on my review.</w:t>
      </w:r>
    </w:p>
    <w:p w14:paraId="028EBB7D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38BB557F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Scope of review</w:t>
      </w:r>
    </w:p>
    <w:p w14:paraId="05CBADA1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</w:rPr>
        <w:t>I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conducted my review in accordance with Thai Standard on Review Engagements No. 2410, “Review of Interim Financial Information Performed by the Independent Auditor of the Entity”. A review of interim financial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information </w:t>
      </w:r>
      <w:r w:rsidRPr="00DD7D40">
        <w:rPr>
          <w:rFonts w:ascii="Angsana New" w:hAnsi="Angsana New"/>
          <w:sz w:val="28"/>
          <w:szCs w:val="28"/>
          <w:lang w:val="en-US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</w:t>
      </w:r>
    </w:p>
    <w:p w14:paraId="71D09E5A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6B57CA9E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Conclusion</w:t>
      </w:r>
    </w:p>
    <w:p w14:paraId="22050D35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Based on my review, nothing has come to my attention that causes me to believe that the accompanying interim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is not prepared, in all material respects, in accordance with Thai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Accounting Standard 34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“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Interim Financial Reporting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”</w:t>
      </w:r>
      <w:r w:rsidRPr="00DD7D40">
        <w:rPr>
          <w:rFonts w:ascii="Angsana New" w:hAnsi="Angsana New"/>
          <w:sz w:val="28"/>
          <w:szCs w:val="28"/>
          <w:lang w:val="en-US"/>
        </w:rPr>
        <w:t>.</w:t>
      </w:r>
    </w:p>
    <w:p w14:paraId="36D85CD5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56E2229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0D213D03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F2E65D2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Mr.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Pojana</w:t>
      </w:r>
      <w:proofErr w:type="spellEnd"/>
      <w:r w:rsidRPr="00DD7D40">
        <w:rPr>
          <w:rFonts w:ascii="Angsana New" w:hAnsi="Angsana New"/>
          <w:sz w:val="28"/>
          <w:szCs w:val="28"/>
          <w:lang w:val="en-US"/>
        </w:rPr>
        <w:t xml:space="preserve"> </w:t>
      </w:r>
      <w:proofErr w:type="spellStart"/>
      <w:r w:rsidRPr="00DD7D40">
        <w:rPr>
          <w:rFonts w:ascii="Angsana New" w:hAnsi="Angsana New"/>
          <w:sz w:val="28"/>
          <w:szCs w:val="28"/>
          <w:lang w:val="en-US"/>
        </w:rPr>
        <w:t>Asavasontichai</w:t>
      </w:r>
      <w:proofErr w:type="spellEnd"/>
    </w:p>
    <w:p w14:paraId="4204F8F0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Certified Public Accountant (Thailand) No. 4891</w:t>
      </w:r>
    </w:p>
    <w:p w14:paraId="53CEEC3F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444A1DA7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6077AB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Karin Audit Company Limited</w:t>
      </w:r>
    </w:p>
    <w:p w14:paraId="11DBB975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Bangkok</w:t>
      </w:r>
    </w:p>
    <w:p w14:paraId="3F8BA024" w14:textId="73E4ABC4" w:rsidR="00DD7D40" w:rsidRPr="00DD7D40" w:rsidRDefault="00DD7D40" w:rsidP="00C17EE1">
      <w:pPr>
        <w:spacing w:line="360" w:lineRule="exact"/>
        <w:rPr>
          <w:rFonts w:ascii="Angsana New" w:hAnsi="Angsana New" w:cs="AngsanaUPC"/>
          <w:sz w:val="28"/>
          <w:szCs w:val="28"/>
          <w:lang w:val="en-US"/>
        </w:rPr>
      </w:pPr>
      <w:r w:rsidRPr="00EF4D49">
        <w:rPr>
          <w:rFonts w:ascii="Angsana New" w:hAnsi="Angsana New"/>
          <w:sz w:val="28"/>
          <w:szCs w:val="28"/>
          <w:lang w:val="en-US"/>
        </w:rPr>
        <w:t xml:space="preserve">August </w:t>
      </w:r>
      <w:r w:rsidR="00EF4D49">
        <w:rPr>
          <w:rFonts w:ascii="Angsana New" w:hAnsi="Angsana New"/>
          <w:sz w:val="28"/>
          <w:szCs w:val="28"/>
          <w:lang w:val="en-US"/>
        </w:rPr>
        <w:t>13</w:t>
      </w:r>
      <w:r w:rsidRPr="00DD7D40">
        <w:rPr>
          <w:rFonts w:ascii="Angsana New" w:hAnsi="Angsana New"/>
          <w:sz w:val="28"/>
          <w:szCs w:val="28"/>
          <w:lang w:val="en-US"/>
        </w:rPr>
        <w:t>, 202</w:t>
      </w:r>
      <w:r w:rsidR="00C17EE1">
        <w:rPr>
          <w:rFonts w:ascii="Angsana New" w:hAnsi="Angsana New" w:hint="cs"/>
          <w:sz w:val="28"/>
          <w:szCs w:val="28"/>
          <w:cs/>
          <w:lang w:val="en-US"/>
        </w:rPr>
        <w:t>5</w:t>
      </w:r>
    </w:p>
    <w:sectPr w:rsidR="00DD7D40" w:rsidRPr="00DD7D40" w:rsidSect="0000515A">
      <w:headerReference w:type="default" r:id="rId11"/>
      <w:footerReference w:type="default" r:id="rId12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B1A7" w14:textId="77777777" w:rsidR="008213F6" w:rsidRDefault="008213F6">
      <w:r>
        <w:separator/>
      </w:r>
    </w:p>
  </w:endnote>
  <w:endnote w:type="continuationSeparator" w:id="0">
    <w:p w14:paraId="338EE214" w14:textId="77777777" w:rsidR="008213F6" w:rsidRDefault="0082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50C83100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16533216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D130" w14:textId="77777777" w:rsidR="00712584" w:rsidRPr="009225EF" w:rsidRDefault="00712584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62FCE2C5" wp14:editId="1A949295">
          <wp:extent cx="5781675" cy="230505"/>
          <wp:effectExtent l="0" t="0" r="9525" b="0"/>
          <wp:docPr id="284590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22F8" w14:textId="77777777" w:rsidR="008213F6" w:rsidRDefault="008213F6">
      <w:r>
        <w:separator/>
      </w:r>
    </w:p>
  </w:footnote>
  <w:footnote w:type="continuationSeparator" w:id="0">
    <w:p w14:paraId="29918D95" w14:textId="77777777" w:rsidR="008213F6" w:rsidRDefault="00821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89690538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4CB8531B" w:rsidR="0000515A" w:rsidRDefault="00C17EE1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659200E" wp14:editId="3F134518">
          <wp:simplePos x="0" y="0"/>
          <wp:positionH relativeFrom="column">
            <wp:posOffset>4160520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85942449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515A" w:rsidRPr="00730C5D">
      <w:rPr>
        <w:noProof/>
      </w:rPr>
      <w:drawing>
        <wp:inline distT="0" distB="0" distL="0" distR="0" wp14:anchorId="6796D73D" wp14:editId="11F0567A">
          <wp:extent cx="950259" cy="325042"/>
          <wp:effectExtent l="0" t="0" r="2540" b="0"/>
          <wp:docPr id="11900196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12B6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85BA5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A12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3E6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B7410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84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7F6D95"/>
    <w:rsid w:val="0080245F"/>
    <w:rsid w:val="00803CE8"/>
    <w:rsid w:val="00805E28"/>
    <w:rsid w:val="00811D88"/>
    <w:rsid w:val="00812723"/>
    <w:rsid w:val="00812AB3"/>
    <w:rsid w:val="00813FF0"/>
    <w:rsid w:val="00817708"/>
    <w:rsid w:val="008213F6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9F759D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17EE1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D7D40"/>
    <w:rsid w:val="00DE059F"/>
    <w:rsid w:val="00DE2202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C7C77"/>
    <w:rsid w:val="00ED5C1D"/>
    <w:rsid w:val="00ED7C66"/>
    <w:rsid w:val="00EE10B8"/>
    <w:rsid w:val="00EE14B8"/>
    <w:rsid w:val="00EE297D"/>
    <w:rsid w:val="00EE370F"/>
    <w:rsid w:val="00EE471F"/>
    <w:rsid w:val="00EF2384"/>
    <w:rsid w:val="00EF4614"/>
    <w:rsid w:val="00EF4D49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Patcharawat Patcharametharat</cp:lastModifiedBy>
  <cp:revision>15</cp:revision>
  <cp:lastPrinted>2024-07-31T14:04:00Z</cp:lastPrinted>
  <dcterms:created xsi:type="dcterms:W3CDTF">2025-06-08T09:32:00Z</dcterms:created>
  <dcterms:modified xsi:type="dcterms:W3CDTF">2025-08-13T05:37:00Z</dcterms:modified>
</cp:coreProperties>
</file>