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3CE64" w14:textId="77777777" w:rsidR="00696703" w:rsidRPr="00CC3F35" w:rsidRDefault="00696703" w:rsidP="00696703">
      <w:pPr>
        <w:tabs>
          <w:tab w:val="left" w:pos="360"/>
        </w:tabs>
        <w:rPr>
          <w:rFonts w:asciiTheme="majorBidi" w:hAnsiTheme="majorBidi" w:cstheme="majorBidi"/>
          <w:cs/>
        </w:rPr>
      </w:pPr>
    </w:p>
    <w:p w14:paraId="23C192C5" w14:textId="77777777" w:rsidR="00696703" w:rsidRPr="00CC3F35" w:rsidRDefault="00696703" w:rsidP="00696703">
      <w:pPr>
        <w:tabs>
          <w:tab w:val="left" w:pos="360"/>
        </w:tabs>
        <w:rPr>
          <w:rFonts w:asciiTheme="majorBidi" w:hAnsiTheme="majorBidi" w:cstheme="majorBidi"/>
        </w:rPr>
      </w:pPr>
    </w:p>
    <w:p w14:paraId="54284B22" w14:textId="77777777" w:rsidR="00696703" w:rsidRPr="00CC3F35" w:rsidRDefault="00696703" w:rsidP="00696703">
      <w:pPr>
        <w:tabs>
          <w:tab w:val="left" w:pos="360"/>
        </w:tabs>
        <w:rPr>
          <w:rFonts w:asciiTheme="majorBidi" w:hAnsiTheme="majorBidi" w:cstheme="majorBidi"/>
        </w:rPr>
      </w:pPr>
    </w:p>
    <w:p w14:paraId="28D740B4" w14:textId="77777777" w:rsidR="00696703" w:rsidRPr="00CC3F35" w:rsidRDefault="00696703" w:rsidP="00696703">
      <w:pPr>
        <w:tabs>
          <w:tab w:val="left" w:pos="360"/>
        </w:tabs>
        <w:rPr>
          <w:rFonts w:asciiTheme="majorBidi" w:hAnsiTheme="majorBidi" w:cstheme="majorBidi"/>
        </w:rPr>
      </w:pPr>
    </w:p>
    <w:p w14:paraId="64D9FBB3" w14:textId="77777777" w:rsidR="00696703" w:rsidRPr="00CC3F35" w:rsidRDefault="00696703" w:rsidP="00696703">
      <w:pPr>
        <w:tabs>
          <w:tab w:val="left" w:pos="360"/>
        </w:tabs>
        <w:rPr>
          <w:rFonts w:asciiTheme="majorBidi" w:hAnsiTheme="majorBidi" w:cstheme="majorBidi"/>
        </w:rPr>
      </w:pPr>
    </w:p>
    <w:p w14:paraId="1999F8B7" w14:textId="77777777" w:rsidR="00696703" w:rsidRPr="00CC3F35" w:rsidRDefault="00696703" w:rsidP="00696703">
      <w:pPr>
        <w:tabs>
          <w:tab w:val="left" w:pos="360"/>
        </w:tabs>
        <w:rPr>
          <w:rFonts w:asciiTheme="majorBidi" w:hAnsiTheme="majorBidi" w:cstheme="majorBidi"/>
          <w:b/>
          <w:bCs/>
        </w:rPr>
      </w:pPr>
    </w:p>
    <w:p w14:paraId="42E75388" w14:textId="77777777" w:rsidR="00696703" w:rsidRPr="00CC3F35" w:rsidRDefault="00696703" w:rsidP="00696703">
      <w:pPr>
        <w:tabs>
          <w:tab w:val="left" w:pos="360"/>
        </w:tabs>
        <w:rPr>
          <w:rFonts w:asciiTheme="majorBidi" w:hAnsiTheme="majorBidi" w:cstheme="majorBidi"/>
          <w:b/>
          <w:bCs/>
        </w:rPr>
      </w:pPr>
    </w:p>
    <w:p w14:paraId="00E11141" w14:textId="77777777" w:rsidR="00CC3F35" w:rsidRPr="00CC3F35"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B-52 CAPITAL PUBLIC COMPANY LIMITED AND </w:t>
      </w:r>
      <w:r w:rsidRPr="00CC3F35">
        <w:rPr>
          <w:rFonts w:asciiTheme="majorBidi" w:eastAsia="Times New Roman" w:hAnsiTheme="majorBidi" w:cstheme="majorBidi"/>
          <w:b/>
          <w:bCs/>
          <w:color w:val="000000"/>
          <w:sz w:val="30"/>
          <w:szCs w:val="30"/>
          <w:lang w:eastAsia="x-none"/>
        </w:rPr>
        <w:t xml:space="preserve">ITS </w:t>
      </w:r>
      <w:r w:rsidRPr="00CC3F35">
        <w:rPr>
          <w:rFonts w:asciiTheme="majorBidi" w:eastAsia="Times New Roman" w:hAnsiTheme="majorBidi" w:cstheme="majorBidi"/>
          <w:b/>
          <w:bCs/>
          <w:color w:val="000000"/>
          <w:sz w:val="30"/>
          <w:szCs w:val="30"/>
          <w:lang w:val="x-none" w:eastAsia="x-none"/>
        </w:rPr>
        <w:t xml:space="preserve">SUBSIDIARIES </w:t>
      </w:r>
    </w:p>
    <w:p w14:paraId="555FAB93"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INTERIM FINANCIAL </w:t>
      </w:r>
      <w:r w:rsidRPr="00A663B0">
        <w:rPr>
          <w:rFonts w:asciiTheme="majorBidi" w:eastAsia="Times New Roman" w:hAnsiTheme="majorBidi" w:cstheme="majorBidi"/>
          <w:b/>
          <w:bCs/>
          <w:color w:val="000000"/>
          <w:sz w:val="30"/>
          <w:szCs w:val="30"/>
          <w:lang w:val="x-none" w:eastAsia="x-none"/>
        </w:rPr>
        <w:t>INFORMATION</w:t>
      </w:r>
    </w:p>
    <w:p w14:paraId="524612C0" w14:textId="7B768CE8" w:rsidR="00CC3F35" w:rsidRPr="0027680A" w:rsidRDefault="004B3886" w:rsidP="00A663B0">
      <w:pPr>
        <w:ind w:left="1276" w:right="-1123"/>
        <w:jc w:val="thaiDistribute"/>
        <w:rPr>
          <w:rFonts w:asciiTheme="majorBidi" w:eastAsia="Times New Roman" w:hAnsiTheme="majorBidi" w:cstheme="majorBidi"/>
          <w:b/>
          <w:bCs/>
          <w:color w:val="000000"/>
          <w:sz w:val="30"/>
          <w:szCs w:val="30"/>
          <w:lang w:eastAsia="x-none"/>
        </w:rPr>
      </w:pPr>
      <w:r>
        <w:rPr>
          <w:rFonts w:asciiTheme="majorBidi" w:eastAsia="Times New Roman" w:hAnsiTheme="majorBidi" w:cstheme="majorBidi"/>
          <w:b/>
          <w:bCs/>
          <w:color w:val="000000"/>
          <w:sz w:val="30"/>
          <w:szCs w:val="30"/>
          <w:lang w:eastAsia="x-none"/>
        </w:rPr>
        <w:t>SEPTEMBER</w:t>
      </w:r>
      <w:r w:rsidR="00CC3F35" w:rsidRPr="00CC3F35">
        <w:rPr>
          <w:rFonts w:asciiTheme="majorBidi" w:eastAsia="Times New Roman" w:hAnsiTheme="majorBidi" w:cstheme="majorBidi"/>
          <w:b/>
          <w:bCs/>
          <w:color w:val="000000"/>
          <w:sz w:val="30"/>
          <w:szCs w:val="30"/>
          <w:lang w:val="x-none" w:eastAsia="x-none"/>
        </w:rPr>
        <w:t xml:space="preserve"> </w:t>
      </w:r>
      <w:r w:rsidR="00A663B0" w:rsidRPr="00A663B0">
        <w:rPr>
          <w:rFonts w:asciiTheme="majorBidi" w:eastAsia="Times New Roman" w:hAnsiTheme="majorBidi" w:cstheme="majorBidi"/>
          <w:b/>
          <w:bCs/>
          <w:color w:val="000000"/>
          <w:sz w:val="30"/>
          <w:szCs w:val="30"/>
          <w:lang w:val="x-none" w:eastAsia="x-none"/>
        </w:rPr>
        <w:t>3</w:t>
      </w:r>
      <w:r w:rsidR="00B70C90">
        <w:rPr>
          <w:rFonts w:asciiTheme="majorBidi" w:eastAsia="Times New Roman" w:hAnsiTheme="majorBidi" w:cstheme="majorBidi"/>
          <w:b/>
          <w:bCs/>
          <w:color w:val="000000"/>
          <w:sz w:val="30"/>
          <w:szCs w:val="30"/>
          <w:lang w:val="x-none" w:eastAsia="x-none"/>
        </w:rPr>
        <w:t>0</w:t>
      </w:r>
      <w:r w:rsidR="00923397" w:rsidRPr="00A663B0">
        <w:rPr>
          <w:rFonts w:asciiTheme="majorBidi" w:eastAsia="Times New Roman" w:hAnsiTheme="majorBidi" w:cstheme="majorBidi"/>
          <w:b/>
          <w:bCs/>
          <w:color w:val="000000"/>
          <w:sz w:val="30"/>
          <w:szCs w:val="30"/>
          <w:lang w:val="x-none" w:eastAsia="x-none"/>
        </w:rPr>
        <w:t xml:space="preserve">, </w:t>
      </w:r>
      <w:r w:rsidR="00923397" w:rsidRPr="0027680A">
        <w:rPr>
          <w:rFonts w:asciiTheme="majorBidi" w:eastAsia="Times New Roman" w:hAnsiTheme="majorBidi" w:cstheme="majorBidi"/>
          <w:b/>
          <w:bCs/>
          <w:color w:val="000000"/>
          <w:sz w:val="30"/>
          <w:szCs w:val="30"/>
          <w:lang w:val="x-none" w:eastAsia="x-none"/>
        </w:rPr>
        <w:t>202</w:t>
      </w:r>
      <w:r w:rsidR="00C60DAB" w:rsidRPr="0027680A">
        <w:rPr>
          <w:rFonts w:asciiTheme="majorBidi" w:eastAsia="Times New Roman" w:hAnsiTheme="majorBidi" w:cstheme="majorBidi"/>
          <w:b/>
          <w:bCs/>
          <w:color w:val="000000"/>
          <w:sz w:val="30"/>
          <w:szCs w:val="30"/>
          <w:lang w:eastAsia="x-none"/>
        </w:rPr>
        <w:t>5</w:t>
      </w:r>
    </w:p>
    <w:p w14:paraId="654A27B7"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27680A">
        <w:rPr>
          <w:rFonts w:asciiTheme="majorBidi" w:eastAsia="Times New Roman" w:hAnsiTheme="majorBidi" w:cstheme="majorBidi"/>
          <w:b/>
          <w:bCs/>
          <w:color w:val="000000"/>
          <w:sz w:val="30"/>
          <w:szCs w:val="30"/>
          <w:lang w:val="x-none" w:eastAsia="x-none"/>
        </w:rPr>
        <w:t>AND AUDITOR’S REPORT ON</w:t>
      </w:r>
      <w:r w:rsidRPr="00A663B0">
        <w:rPr>
          <w:rFonts w:asciiTheme="majorBidi" w:eastAsia="Times New Roman" w:hAnsiTheme="majorBidi" w:cstheme="majorBidi"/>
          <w:b/>
          <w:bCs/>
          <w:color w:val="000000"/>
          <w:sz w:val="30"/>
          <w:szCs w:val="30"/>
          <w:lang w:val="x-none" w:eastAsia="x-none"/>
        </w:rPr>
        <w:t xml:space="preserve"> THE REVIEW</w:t>
      </w:r>
    </w:p>
    <w:p w14:paraId="68E27AC2"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OF INTERIM FINANCIAL INFORMATION</w:t>
      </w:r>
    </w:p>
    <w:p w14:paraId="4DFBC803" w14:textId="77777777" w:rsidR="00696703" w:rsidRPr="00CC3F35" w:rsidRDefault="00696703" w:rsidP="00696703">
      <w:pPr>
        <w:tabs>
          <w:tab w:val="left" w:pos="360"/>
        </w:tabs>
        <w:ind w:right="412"/>
        <w:jc w:val="center"/>
        <w:rPr>
          <w:rFonts w:asciiTheme="majorBidi" w:hAnsiTheme="majorBidi" w:cstheme="majorBidi"/>
          <w:b/>
          <w:bCs/>
          <w:sz w:val="32"/>
          <w:szCs w:val="32"/>
          <w:cs/>
        </w:rPr>
      </w:pPr>
    </w:p>
    <w:p w14:paraId="4F34F348" w14:textId="77777777" w:rsidR="00696703" w:rsidRPr="00CC3F35" w:rsidRDefault="00696703" w:rsidP="00696703">
      <w:pPr>
        <w:tabs>
          <w:tab w:val="left" w:pos="360"/>
        </w:tabs>
        <w:jc w:val="center"/>
        <w:rPr>
          <w:rFonts w:asciiTheme="majorBidi" w:hAnsiTheme="majorBidi" w:cstheme="majorBidi"/>
          <w:b/>
          <w:bCs/>
          <w:sz w:val="34"/>
          <w:szCs w:val="34"/>
        </w:rPr>
      </w:pPr>
    </w:p>
    <w:p w14:paraId="3D65E2FA" w14:textId="2285AEE5" w:rsidR="00696703" w:rsidRPr="00CC3F35" w:rsidRDefault="00696703" w:rsidP="00696703">
      <w:pPr>
        <w:rPr>
          <w:rFonts w:asciiTheme="majorBidi" w:hAnsiTheme="majorBidi" w:cstheme="majorBidi"/>
        </w:rPr>
      </w:pPr>
    </w:p>
    <w:p w14:paraId="08C17826" w14:textId="77777777" w:rsidR="00696703" w:rsidRPr="00CC3F35" w:rsidRDefault="00696703" w:rsidP="00696703">
      <w:pPr>
        <w:rPr>
          <w:rFonts w:asciiTheme="majorBidi" w:hAnsiTheme="majorBidi" w:cstheme="majorBidi"/>
        </w:rPr>
      </w:pPr>
    </w:p>
    <w:p w14:paraId="012B0FCB" w14:textId="77777777" w:rsidR="00696703" w:rsidRPr="00CC3F35" w:rsidRDefault="00696703" w:rsidP="00696703">
      <w:pPr>
        <w:rPr>
          <w:rFonts w:asciiTheme="majorBidi" w:hAnsiTheme="majorBidi" w:cstheme="majorBidi"/>
        </w:rPr>
      </w:pPr>
    </w:p>
    <w:p w14:paraId="6C0984E2" w14:textId="77777777" w:rsidR="00696703" w:rsidRPr="00CC3F35" w:rsidRDefault="00696703" w:rsidP="00696703">
      <w:pPr>
        <w:rPr>
          <w:rFonts w:asciiTheme="majorBidi" w:hAnsiTheme="majorBidi" w:cstheme="majorBidi"/>
        </w:rPr>
      </w:pPr>
    </w:p>
    <w:p w14:paraId="443BBD66" w14:textId="77777777" w:rsidR="00696703" w:rsidRPr="00CC3F35" w:rsidRDefault="00696703" w:rsidP="00696703">
      <w:pPr>
        <w:rPr>
          <w:rFonts w:asciiTheme="majorBidi" w:hAnsiTheme="majorBidi" w:cstheme="majorBidi"/>
        </w:rPr>
      </w:pPr>
    </w:p>
    <w:p w14:paraId="42DDDBA1" w14:textId="77777777" w:rsidR="00696703" w:rsidRPr="00CC3F35" w:rsidRDefault="00696703" w:rsidP="00696703">
      <w:pPr>
        <w:rPr>
          <w:rFonts w:asciiTheme="majorBidi" w:hAnsiTheme="majorBidi" w:cstheme="majorBidi"/>
        </w:rPr>
      </w:pPr>
    </w:p>
    <w:p w14:paraId="543F86B4" w14:textId="77777777" w:rsidR="00696703" w:rsidRPr="00CC3F35" w:rsidRDefault="00696703" w:rsidP="00696703">
      <w:pPr>
        <w:rPr>
          <w:rFonts w:asciiTheme="majorBidi" w:hAnsiTheme="majorBidi" w:cstheme="majorBidi"/>
        </w:rPr>
      </w:pPr>
    </w:p>
    <w:p w14:paraId="241F91B7" w14:textId="77777777" w:rsidR="00696703" w:rsidRPr="00CC3F35" w:rsidRDefault="00696703" w:rsidP="00696703">
      <w:pPr>
        <w:rPr>
          <w:rFonts w:asciiTheme="majorBidi" w:hAnsiTheme="majorBidi" w:cstheme="majorBidi"/>
        </w:rPr>
      </w:pPr>
    </w:p>
    <w:p w14:paraId="6A25E9A7" w14:textId="77777777" w:rsidR="00696703" w:rsidRPr="00CC3F35" w:rsidRDefault="00696703" w:rsidP="00696703">
      <w:pPr>
        <w:rPr>
          <w:rFonts w:asciiTheme="majorBidi" w:hAnsiTheme="majorBidi" w:cstheme="majorBidi"/>
        </w:rPr>
      </w:pPr>
    </w:p>
    <w:p w14:paraId="4B819325" w14:textId="77777777" w:rsidR="00696703" w:rsidRPr="00CC3F35" w:rsidRDefault="00696703" w:rsidP="00696703">
      <w:pPr>
        <w:rPr>
          <w:rFonts w:asciiTheme="majorBidi" w:hAnsiTheme="majorBidi" w:cstheme="majorBidi"/>
        </w:rPr>
      </w:pPr>
    </w:p>
    <w:p w14:paraId="44F6C65C" w14:textId="77777777" w:rsidR="00696703" w:rsidRPr="00CC3F35" w:rsidRDefault="00696703" w:rsidP="00696703">
      <w:pPr>
        <w:rPr>
          <w:rFonts w:asciiTheme="majorBidi" w:hAnsiTheme="majorBidi" w:cstheme="majorBidi"/>
        </w:rPr>
      </w:pPr>
    </w:p>
    <w:p w14:paraId="4A24A20B" w14:textId="77777777" w:rsidR="00696703" w:rsidRPr="00CC3F35" w:rsidRDefault="00696703" w:rsidP="00696703">
      <w:pPr>
        <w:rPr>
          <w:rFonts w:asciiTheme="majorBidi" w:hAnsiTheme="majorBidi" w:cstheme="majorBidi"/>
        </w:rPr>
      </w:pPr>
    </w:p>
    <w:p w14:paraId="7A696C0A" w14:textId="77777777" w:rsidR="00696703" w:rsidRPr="00CC3F35" w:rsidRDefault="00696703" w:rsidP="00696703">
      <w:pPr>
        <w:rPr>
          <w:rFonts w:asciiTheme="majorBidi" w:hAnsiTheme="majorBidi" w:cstheme="majorBidi"/>
        </w:rPr>
      </w:pPr>
    </w:p>
    <w:p w14:paraId="2865581C" w14:textId="587994AD" w:rsidR="007E77FE" w:rsidRPr="00CC3F35" w:rsidRDefault="007E77FE" w:rsidP="00E31066">
      <w:pPr>
        <w:tabs>
          <w:tab w:val="left" w:pos="709"/>
          <w:tab w:val="left" w:pos="1418"/>
        </w:tabs>
        <w:spacing w:before="120"/>
        <w:ind w:right="0"/>
        <w:jc w:val="thaiDistribute"/>
        <w:rPr>
          <w:rFonts w:asciiTheme="majorBidi" w:hAnsiTheme="majorBidi" w:cstheme="majorBidi"/>
          <w:b/>
          <w:bCs/>
          <w:u w:val="single"/>
        </w:rPr>
      </w:pPr>
    </w:p>
    <w:p w14:paraId="4B498BF6" w14:textId="5F8B316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79F36933" w14:textId="0A17C47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CD9A5BC" w14:textId="54B7EB3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70F75679" w14:textId="77777777" w:rsidR="00615153" w:rsidRDefault="00615153" w:rsidP="00E31066">
      <w:pPr>
        <w:tabs>
          <w:tab w:val="left" w:pos="709"/>
          <w:tab w:val="left" w:pos="1418"/>
        </w:tabs>
        <w:spacing w:before="120"/>
        <w:ind w:right="0"/>
        <w:jc w:val="thaiDistribute"/>
        <w:rPr>
          <w:rFonts w:asciiTheme="majorBidi" w:hAnsiTheme="majorBidi" w:cstheme="majorBidi"/>
          <w:b/>
          <w:bCs/>
          <w:u w:val="single"/>
        </w:rPr>
        <w:sectPr w:rsidR="00615153" w:rsidSect="00A8620E">
          <w:headerReference w:type="default" r:id="rId8"/>
          <w:pgSz w:w="11906" w:h="16838"/>
          <w:pgMar w:top="1440" w:right="851" w:bottom="709" w:left="1474" w:header="709" w:footer="709" w:gutter="0"/>
          <w:cols w:space="708"/>
          <w:docGrid w:linePitch="360"/>
        </w:sectPr>
      </w:pPr>
    </w:p>
    <w:p w14:paraId="2EC7BFF3" w14:textId="7E9D3B42"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AAEDA48" w14:textId="77777777" w:rsidR="00615153" w:rsidRDefault="00615153" w:rsidP="00615153">
      <w:pPr>
        <w:tabs>
          <w:tab w:val="left" w:pos="709"/>
          <w:tab w:val="left" w:pos="1418"/>
        </w:tabs>
        <w:spacing w:before="120"/>
        <w:ind w:left="142" w:right="0"/>
        <w:jc w:val="thaiDistribute"/>
        <w:rPr>
          <w:rFonts w:asciiTheme="majorBidi" w:eastAsia="Calibri" w:hAnsiTheme="majorBidi" w:cstheme="majorBidi"/>
          <w:b/>
          <w:bCs/>
          <w:color w:val="000000"/>
          <w:u w:val="single"/>
          <w:lang w:eastAsia="en-US"/>
        </w:rPr>
      </w:pPr>
    </w:p>
    <w:p w14:paraId="573BD207" w14:textId="77777777" w:rsidR="00615153" w:rsidRDefault="00615153" w:rsidP="00615153">
      <w:pPr>
        <w:tabs>
          <w:tab w:val="left" w:pos="709"/>
          <w:tab w:val="left" w:pos="1418"/>
        </w:tabs>
        <w:spacing w:before="120"/>
        <w:ind w:left="142" w:right="0"/>
        <w:jc w:val="thaiDistribute"/>
        <w:rPr>
          <w:rFonts w:asciiTheme="majorBidi" w:eastAsia="Calibri" w:hAnsiTheme="majorBidi" w:cstheme="majorBidi"/>
          <w:b/>
          <w:bCs/>
          <w:color w:val="000000"/>
          <w:u w:val="single"/>
          <w:lang w:eastAsia="en-US"/>
        </w:rPr>
      </w:pPr>
    </w:p>
    <w:p w14:paraId="12C8DF34" w14:textId="30F8E37C" w:rsidR="00CC3F35" w:rsidRPr="00615153" w:rsidRDefault="00CC3F35" w:rsidP="00615153">
      <w:pPr>
        <w:tabs>
          <w:tab w:val="left" w:pos="709"/>
          <w:tab w:val="left" w:pos="1418"/>
        </w:tabs>
        <w:spacing w:before="120"/>
        <w:ind w:left="142" w:right="0"/>
        <w:jc w:val="thaiDistribute"/>
        <w:rPr>
          <w:rFonts w:asciiTheme="majorBidi" w:hAnsiTheme="majorBidi" w:cstheme="majorBidi"/>
          <w:b/>
          <w:bCs/>
          <w:u w:val="single"/>
        </w:rPr>
      </w:pPr>
      <w:r w:rsidRPr="00CC3F35">
        <w:rPr>
          <w:rFonts w:asciiTheme="majorBidi" w:eastAsia="Calibri" w:hAnsiTheme="majorBidi" w:cstheme="majorBidi"/>
          <w:b/>
          <w:bCs/>
          <w:color w:val="000000"/>
          <w:u w:val="single"/>
          <w:lang w:eastAsia="en-US"/>
        </w:rPr>
        <w:t xml:space="preserve">AUDITOR’S REPORT ON THE REVIEW OF INTERIM FINANCIAL INFORMATION </w:t>
      </w:r>
    </w:p>
    <w:p w14:paraId="3F2776E0" w14:textId="782B65CA" w:rsidR="00CC3F35" w:rsidRPr="00CC3F35" w:rsidRDefault="00CC3F35" w:rsidP="00CC3F35">
      <w:pPr>
        <w:spacing w:before="24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To</w:t>
      </w:r>
      <w:r w:rsidR="00B562A2">
        <w:rPr>
          <w:rFonts w:asciiTheme="majorBidi" w:eastAsia="Times New Roman" w:hAnsiTheme="majorBidi" w:cstheme="majorBidi"/>
          <w:color w:val="000000"/>
          <w:lang w:eastAsia="en-US"/>
        </w:rPr>
        <w:t xml:space="preserve"> t</w:t>
      </w:r>
      <w:r w:rsidRPr="00CC3F35">
        <w:rPr>
          <w:rFonts w:asciiTheme="majorBidi" w:eastAsia="Times New Roman" w:hAnsiTheme="majorBidi" w:cstheme="majorBidi"/>
          <w:color w:val="000000"/>
          <w:lang w:eastAsia="en-US"/>
        </w:rPr>
        <w:t>he Board of Directors of</w:t>
      </w:r>
      <w:r w:rsidRPr="00CC3F35">
        <w:rPr>
          <w:rFonts w:asciiTheme="majorBidi" w:eastAsia="Times New Roman" w:hAnsiTheme="majorBidi" w:cstheme="majorBidi"/>
          <w:color w:val="000000"/>
          <w:cs/>
          <w:lang w:eastAsia="en-US"/>
        </w:rPr>
        <w:t xml:space="preserve"> </w:t>
      </w:r>
      <w:bookmarkStart w:id="0" w:name="_Hlk82112620"/>
      <w:r w:rsidRPr="00CC3F35">
        <w:rPr>
          <w:rFonts w:asciiTheme="majorBidi" w:eastAsia="Times New Roman" w:hAnsiTheme="majorBidi" w:cstheme="majorBidi"/>
          <w:color w:val="000000"/>
          <w:lang w:eastAsia="en-US"/>
        </w:rPr>
        <w:t>B-52 Capital</w:t>
      </w:r>
      <w:bookmarkEnd w:id="0"/>
      <w:r w:rsidRPr="00CC3F35">
        <w:rPr>
          <w:rFonts w:asciiTheme="majorBidi" w:eastAsia="Times New Roman" w:hAnsiTheme="majorBidi" w:cstheme="majorBidi"/>
          <w:color w:val="000000"/>
          <w:lang w:eastAsia="en-US"/>
        </w:rPr>
        <w:t xml:space="preserve"> Public Company Limited</w:t>
      </w:r>
    </w:p>
    <w:p w14:paraId="6F0E06FD" w14:textId="29F46A0C" w:rsidR="00CC3F35" w:rsidRPr="00CC3F35" w:rsidRDefault="00CC3F35" w:rsidP="00CC3F35">
      <w:pPr>
        <w:tabs>
          <w:tab w:val="left" w:pos="3465"/>
        </w:tabs>
        <w:autoSpaceDE w:val="0"/>
        <w:autoSpaceDN w:val="0"/>
        <w:adjustRightInd w:val="0"/>
        <w:spacing w:before="240"/>
        <w:ind w:left="142" w:right="278"/>
        <w:jc w:val="thaiDistribute"/>
        <w:rPr>
          <w:rFonts w:asciiTheme="majorBidi" w:eastAsia="Times New Roman" w:hAnsiTheme="majorBidi" w:cstheme="majorBidi"/>
          <w:color w:val="000000"/>
          <w:spacing w:val="-2"/>
          <w:lang w:eastAsia="en-US"/>
        </w:rPr>
      </w:pPr>
      <w:r w:rsidRPr="00CC3F35">
        <w:rPr>
          <w:rFonts w:asciiTheme="majorBidi" w:eastAsia="Times New Roman" w:hAnsiTheme="majorBidi" w:cstheme="majorBidi"/>
          <w:color w:val="000000"/>
          <w:spacing w:val="-2"/>
          <w:lang w:eastAsia="en-US"/>
        </w:rPr>
        <w:t xml:space="preserve">I have reviewed the interim consolidated financial information of B-52 Capital Public Company Limited and its subsidiaries and the interim separate financial information of B-52 Capital Public Company Limited. These comprise the consolidated and separate statements of financial position </w:t>
      </w:r>
      <w:r w:rsidRPr="00247B07">
        <w:rPr>
          <w:rFonts w:asciiTheme="majorBidi" w:eastAsia="Times New Roman" w:hAnsiTheme="majorBidi" w:cstheme="majorBidi"/>
          <w:color w:val="000000"/>
          <w:spacing w:val="-2"/>
          <w:lang w:eastAsia="en-US"/>
        </w:rPr>
        <w:t xml:space="preserve">as at </w:t>
      </w:r>
      <w:r w:rsidR="00670927" w:rsidRPr="00247B07">
        <w:rPr>
          <w:rFonts w:asciiTheme="majorBidi" w:eastAsia="Times New Roman" w:hAnsiTheme="majorBidi" w:cstheme="majorBidi"/>
          <w:color w:val="000000"/>
          <w:spacing w:val="-2"/>
          <w:lang w:eastAsia="en-US"/>
        </w:rPr>
        <w:t>September</w:t>
      </w:r>
      <w:r w:rsidR="00B70C90" w:rsidRPr="00247B07">
        <w:rPr>
          <w:rFonts w:asciiTheme="majorBidi" w:eastAsia="Times New Roman" w:hAnsiTheme="majorBidi" w:cstheme="majorBidi"/>
          <w:color w:val="000000"/>
          <w:spacing w:val="-2"/>
          <w:lang w:eastAsia="en-US"/>
        </w:rPr>
        <w:t xml:space="preserve"> 30</w:t>
      </w:r>
      <w:r w:rsidR="00923397" w:rsidRPr="00247B07">
        <w:rPr>
          <w:rFonts w:asciiTheme="majorBidi" w:eastAsia="Times New Roman" w:hAnsiTheme="majorBidi" w:cstheme="majorBidi"/>
          <w:color w:val="000000"/>
          <w:spacing w:val="-2"/>
          <w:lang w:eastAsia="en-US"/>
        </w:rPr>
        <w:t>, 202</w:t>
      </w:r>
      <w:r w:rsidR="00C60DAB" w:rsidRPr="00247B07">
        <w:rPr>
          <w:rFonts w:asciiTheme="majorBidi" w:eastAsia="Times New Roman" w:hAnsiTheme="majorBidi" w:cstheme="majorBidi"/>
          <w:color w:val="000000"/>
          <w:spacing w:val="-2"/>
          <w:lang w:eastAsia="en-US"/>
        </w:rPr>
        <w:t>5</w:t>
      </w:r>
      <w:r w:rsidR="00BD7A44" w:rsidRPr="00247B07">
        <w:rPr>
          <w:rFonts w:asciiTheme="majorBidi" w:eastAsia="Times New Roman" w:hAnsiTheme="majorBidi" w:cstheme="majorBidi"/>
          <w:color w:val="000000"/>
          <w:spacing w:val="-2"/>
          <w:lang w:eastAsia="en-US"/>
        </w:rPr>
        <w:t>,</w:t>
      </w:r>
      <w:r w:rsidR="00923397">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the consolidated and separate statements of comprehensive income</w:t>
      </w:r>
      <w:r w:rsidR="00BD7A44">
        <w:rPr>
          <w:rFonts w:asciiTheme="majorBidi" w:eastAsia="Times New Roman" w:hAnsiTheme="majorBidi" w:cstheme="majorBidi"/>
          <w:color w:val="000000"/>
          <w:spacing w:val="-2"/>
          <w:lang w:eastAsia="en-US"/>
        </w:rPr>
        <w:t xml:space="preserve"> for the three-month and </w:t>
      </w:r>
      <w:r w:rsidR="00670927">
        <w:rPr>
          <w:rFonts w:asciiTheme="majorBidi" w:eastAsia="Times New Roman" w:hAnsiTheme="majorBidi" w:cstheme="majorBidi"/>
          <w:color w:val="000000"/>
          <w:spacing w:val="-2"/>
          <w:lang w:eastAsia="en-US"/>
        </w:rPr>
        <w:t>nine</w:t>
      </w:r>
      <w:r w:rsidR="00786EA2">
        <w:rPr>
          <w:rFonts w:asciiTheme="majorBidi" w:eastAsia="Times New Roman" w:hAnsiTheme="majorBidi" w:cstheme="majorBidi"/>
          <w:color w:val="000000"/>
          <w:spacing w:val="-2"/>
          <w:lang w:eastAsia="en-US"/>
        </w:rPr>
        <w:t>-</w:t>
      </w:r>
      <w:r w:rsidR="00BD7A44">
        <w:rPr>
          <w:rFonts w:asciiTheme="majorBidi" w:eastAsia="Times New Roman" w:hAnsiTheme="majorBidi" w:cstheme="majorBidi"/>
          <w:color w:val="000000"/>
          <w:spacing w:val="-2"/>
          <w:lang w:eastAsia="en-US"/>
        </w:rPr>
        <w:t xml:space="preserve">month periods </w:t>
      </w:r>
      <w:r w:rsidR="0027680A">
        <w:rPr>
          <w:rFonts w:asciiTheme="majorBidi" w:eastAsia="Times New Roman" w:hAnsiTheme="majorBidi" w:cstheme="majorBidi"/>
          <w:color w:val="000000"/>
          <w:spacing w:val="-2"/>
          <w:lang w:eastAsia="en-US"/>
        </w:rPr>
        <w:t xml:space="preserve">then </w:t>
      </w:r>
      <w:r w:rsidR="00BD7A44">
        <w:rPr>
          <w:rFonts w:asciiTheme="majorBidi" w:eastAsia="Times New Roman" w:hAnsiTheme="majorBidi" w:cstheme="majorBidi"/>
          <w:color w:val="000000"/>
          <w:spacing w:val="-2"/>
          <w:lang w:eastAsia="en-US"/>
        </w:rPr>
        <w:t>ended,</w:t>
      </w:r>
      <w:r w:rsidR="00923397">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the consolidated and separate statements of changes in shareholders’ equity, and cash flows for the</w:t>
      </w:r>
      <w:r w:rsidR="00B562A2">
        <w:rPr>
          <w:rFonts w:ascii="Angsana New" w:hAnsi="Angsana New" w:cs="Angsana New"/>
          <w:spacing w:val="-2"/>
        </w:rPr>
        <w:t xml:space="preserve"> </w:t>
      </w:r>
      <w:r w:rsidR="007D449C">
        <w:rPr>
          <w:rFonts w:ascii="Angsana New" w:hAnsi="Angsana New" w:cs="Angsana New"/>
          <w:spacing w:val="-2"/>
        </w:rPr>
        <w:t>nine</w:t>
      </w:r>
      <w:r w:rsidR="00B70C90" w:rsidRPr="00CD6C5A">
        <w:rPr>
          <w:rFonts w:ascii="Angsana New" w:hAnsi="Angsana New" w:cs="Angsana New"/>
          <w:spacing w:val="-2"/>
        </w:rPr>
        <w:t>-month</w:t>
      </w:r>
      <w:r w:rsidRPr="00CC3F35">
        <w:rPr>
          <w:rFonts w:asciiTheme="majorBidi" w:eastAsia="Times New Roman" w:hAnsiTheme="majorBidi" w:cstheme="majorBidi"/>
          <w:color w:val="000000"/>
          <w:spacing w:val="-2"/>
          <w:lang w:eastAsia="en-US"/>
        </w:rPr>
        <w:t xml:space="preserve"> period</w:t>
      </w:r>
      <w:r w:rsidR="00D25512">
        <w:rPr>
          <w:rFonts w:asciiTheme="majorBidi" w:eastAsia="Times New Roman" w:hAnsiTheme="majorBidi" w:cstheme="majorBidi"/>
          <w:color w:val="000000"/>
          <w:spacing w:val="-2"/>
          <w:lang w:eastAsia="en-US"/>
        </w:rPr>
        <w:t>s</w:t>
      </w:r>
      <w:r w:rsidRPr="00CC3F35">
        <w:rPr>
          <w:rFonts w:asciiTheme="majorBidi" w:eastAsia="Times New Roman" w:hAnsiTheme="majorBidi" w:cstheme="majorBidi"/>
          <w:color w:val="000000"/>
          <w:spacing w:val="-2"/>
          <w:lang w:eastAsia="en-US"/>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w:t>
      </w:r>
      <w:r w:rsidR="00A8620E">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My responsibility is to express a conclusion on this interim consolidated and separate financial information based on my review.</w:t>
      </w:r>
    </w:p>
    <w:p w14:paraId="1ABE16FC" w14:textId="77777777" w:rsidR="00CC3F35" w:rsidRPr="00CC3F35" w:rsidRDefault="00CC3F35" w:rsidP="00CC3F35">
      <w:pPr>
        <w:pStyle w:val="Default"/>
        <w:spacing w:before="120"/>
        <w:ind w:firstLine="142"/>
        <w:jc w:val="thaiDistribute"/>
        <w:rPr>
          <w:rFonts w:asciiTheme="majorBidi" w:eastAsia="Times New Roman" w:hAnsiTheme="majorBidi" w:cstheme="majorBidi"/>
          <w:b/>
          <w:bCs/>
          <w:spacing w:val="-4"/>
          <w:sz w:val="28"/>
          <w:szCs w:val="28"/>
        </w:rPr>
      </w:pPr>
      <w:r w:rsidRPr="00CC3F35">
        <w:rPr>
          <w:rFonts w:asciiTheme="majorBidi" w:eastAsia="Times New Roman" w:hAnsiTheme="majorBidi" w:cstheme="majorBidi"/>
          <w:b/>
          <w:bCs/>
          <w:spacing w:val="-4"/>
          <w:sz w:val="28"/>
          <w:szCs w:val="28"/>
        </w:rPr>
        <w:t xml:space="preserve">Scope of Review </w:t>
      </w:r>
    </w:p>
    <w:p w14:paraId="75196394" w14:textId="3FF4FFCA" w:rsid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I conducted my review in accordance with the Thai Standard on Review Engagements 2410, “Review of interim financial </w:t>
      </w:r>
      <w:r w:rsidRPr="00CC3F35">
        <w:rPr>
          <w:rFonts w:asciiTheme="majorBidi" w:eastAsia="Times New Roman" w:hAnsiTheme="majorBidi" w:cstheme="majorBidi"/>
          <w:color w:val="000000"/>
          <w:spacing w:val="-2"/>
          <w:lang w:eastAsia="en-US"/>
        </w:rPr>
        <w:t>information performed by the independent auditor of the entity”. A review of interim financial information consists of</w:t>
      </w:r>
      <w:r w:rsidRPr="00CC3F35">
        <w:rPr>
          <w:rFonts w:asciiTheme="majorBidi" w:eastAsia="Times New Roman" w:hAnsiTheme="majorBidi" w:cstheme="majorBidi"/>
          <w:color w:val="000000"/>
          <w:lang w:eastAsia="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A664064" w14:textId="77777777" w:rsidR="00247B07" w:rsidRPr="00A655B1" w:rsidRDefault="00247B07" w:rsidP="00247B07">
      <w:pPr>
        <w:autoSpaceDE w:val="0"/>
        <w:autoSpaceDN w:val="0"/>
        <w:adjustRightInd w:val="0"/>
        <w:spacing w:before="120"/>
        <w:ind w:left="142" w:right="278"/>
        <w:jc w:val="thaiDistribute"/>
        <w:rPr>
          <w:rFonts w:asciiTheme="majorBidi" w:eastAsia="Times New Roman" w:hAnsiTheme="majorBidi" w:cstheme="majorBidi"/>
          <w:b/>
          <w:bCs/>
          <w:color w:val="000000"/>
          <w:lang w:eastAsia="en-US"/>
        </w:rPr>
      </w:pPr>
      <w:r w:rsidRPr="00A655B1">
        <w:rPr>
          <w:rFonts w:asciiTheme="majorBidi" w:eastAsia="Times New Roman" w:hAnsiTheme="majorBidi" w:cstheme="majorBidi"/>
          <w:b/>
          <w:bCs/>
          <w:color w:val="000000"/>
          <w:lang w:eastAsia="en-US"/>
        </w:rPr>
        <w:t>Emphasis of Matter</w:t>
      </w:r>
    </w:p>
    <w:p w14:paraId="7253F278" w14:textId="6853C862" w:rsidR="00A655B1" w:rsidRDefault="000A3183" w:rsidP="00A655B1">
      <w:pPr>
        <w:pStyle w:val="ListParagraph"/>
        <w:numPr>
          <w:ilvl w:val="0"/>
          <w:numId w:val="8"/>
        </w:numPr>
        <w:autoSpaceDE w:val="0"/>
        <w:autoSpaceDN w:val="0"/>
        <w:adjustRightInd w:val="0"/>
        <w:spacing w:before="120"/>
        <w:ind w:right="278"/>
        <w:jc w:val="thaiDistribute"/>
        <w:rPr>
          <w:rFonts w:asciiTheme="majorBidi" w:eastAsia="Times New Roman" w:hAnsiTheme="majorBidi" w:cstheme="majorBidi"/>
          <w:color w:val="000000"/>
          <w:sz w:val="28"/>
        </w:rPr>
      </w:pPr>
      <w:r w:rsidRPr="00A655B1">
        <w:rPr>
          <w:rFonts w:asciiTheme="majorBidi" w:eastAsia="Times New Roman" w:hAnsiTheme="majorBidi" w:cstheme="majorBidi"/>
          <w:color w:val="000000"/>
          <w:sz w:val="28"/>
        </w:rPr>
        <w:t xml:space="preserve">I </w:t>
      </w:r>
      <w:r w:rsidRPr="0012241A">
        <w:rPr>
          <w:rFonts w:asciiTheme="majorBidi" w:eastAsia="Times New Roman" w:hAnsiTheme="majorBidi" w:cstheme="majorBidi"/>
          <w:color w:val="000000"/>
          <w:sz w:val="28"/>
        </w:rPr>
        <w:t xml:space="preserve">draw attention to </w:t>
      </w:r>
      <w:r w:rsidR="00633429">
        <w:rPr>
          <w:rFonts w:asciiTheme="majorBidi" w:eastAsia="Times New Roman" w:hAnsiTheme="majorBidi" w:cstheme="majorBidi"/>
          <w:color w:val="000000"/>
          <w:sz w:val="28"/>
        </w:rPr>
        <w:t>the c</w:t>
      </w:r>
      <w:r w:rsidR="00633429" w:rsidRPr="00633429">
        <w:rPr>
          <w:rFonts w:asciiTheme="majorBidi" w:eastAsia="Times New Roman" w:hAnsiTheme="majorBidi" w:cstheme="majorBidi"/>
          <w:color w:val="000000"/>
          <w:sz w:val="28"/>
        </w:rPr>
        <w:t>ondensed notes to the interim financial information</w:t>
      </w:r>
      <w:r w:rsidR="00633429">
        <w:rPr>
          <w:rFonts w:asciiTheme="majorBidi" w:eastAsia="Times New Roman" w:hAnsiTheme="majorBidi" w:cstheme="majorBidi"/>
          <w:color w:val="000000"/>
          <w:sz w:val="28"/>
        </w:rPr>
        <w:t xml:space="preserve"> 1.4</w:t>
      </w:r>
      <w:r w:rsidR="00AE7169">
        <w:rPr>
          <w:rFonts w:asciiTheme="majorBidi" w:eastAsia="Times New Roman" w:hAnsiTheme="majorBidi" w:cstheme="majorBidi"/>
          <w:color w:val="000000"/>
          <w:sz w:val="28"/>
        </w:rPr>
        <w:t>. F</w:t>
      </w:r>
      <w:r w:rsidR="004D19D8" w:rsidRPr="004D19D8">
        <w:rPr>
          <w:rFonts w:asciiTheme="majorBidi" w:eastAsia="Times New Roman" w:hAnsiTheme="majorBidi" w:cstheme="majorBidi"/>
          <w:color w:val="000000"/>
          <w:sz w:val="28"/>
        </w:rPr>
        <w:t>or the nine-month period ended</w:t>
      </w:r>
      <w:r w:rsidR="004D19D8">
        <w:rPr>
          <w:rFonts w:asciiTheme="majorBidi" w:eastAsia="Times New Roman" w:hAnsiTheme="majorBidi" w:cstheme="majorBidi"/>
          <w:color w:val="000000"/>
          <w:sz w:val="28"/>
        </w:rPr>
        <w:t xml:space="preserve"> </w:t>
      </w:r>
      <w:r w:rsidR="004D19D8" w:rsidRPr="004D19D8">
        <w:rPr>
          <w:rFonts w:asciiTheme="majorBidi" w:eastAsia="Times New Roman" w:hAnsiTheme="majorBidi" w:cstheme="majorBidi"/>
          <w:color w:val="000000"/>
          <w:sz w:val="28"/>
        </w:rPr>
        <w:t>September</w:t>
      </w:r>
      <w:r w:rsidR="004D19D8">
        <w:rPr>
          <w:rFonts w:asciiTheme="majorBidi" w:eastAsia="Times New Roman" w:hAnsiTheme="majorBidi" w:cstheme="majorBidi"/>
          <w:color w:val="000000"/>
          <w:sz w:val="28"/>
        </w:rPr>
        <w:t xml:space="preserve"> 30,</w:t>
      </w:r>
      <w:r w:rsidR="004D19D8" w:rsidRPr="004D19D8">
        <w:rPr>
          <w:rFonts w:asciiTheme="majorBidi" w:eastAsia="Times New Roman" w:hAnsiTheme="majorBidi" w:cstheme="majorBidi"/>
          <w:color w:val="000000"/>
          <w:sz w:val="28"/>
        </w:rPr>
        <w:t xml:space="preserve"> 2025, the </w:t>
      </w:r>
      <w:r w:rsidR="004D19D8">
        <w:rPr>
          <w:rFonts w:asciiTheme="majorBidi" w:eastAsia="Times New Roman" w:hAnsiTheme="majorBidi" w:cstheme="majorBidi"/>
          <w:color w:val="000000"/>
          <w:sz w:val="28"/>
        </w:rPr>
        <w:t>c</w:t>
      </w:r>
      <w:r w:rsidR="004D19D8" w:rsidRPr="004D19D8">
        <w:rPr>
          <w:rFonts w:asciiTheme="majorBidi" w:eastAsia="Times New Roman" w:hAnsiTheme="majorBidi" w:cstheme="majorBidi"/>
          <w:color w:val="000000"/>
          <w:sz w:val="28"/>
        </w:rPr>
        <w:t xml:space="preserve">ompany incurred a comprehensive loss of Baht 43.99 million and negative cash flows from operating activities </w:t>
      </w:r>
      <w:r w:rsidR="00781C53">
        <w:rPr>
          <w:rFonts w:asciiTheme="majorBidi" w:eastAsia="Times New Roman" w:hAnsiTheme="majorBidi" w:cstheme="majorBidi"/>
          <w:color w:val="000000"/>
          <w:sz w:val="28"/>
        </w:rPr>
        <w:t>of</w:t>
      </w:r>
      <w:r w:rsidR="004D19D8" w:rsidRPr="004D19D8">
        <w:rPr>
          <w:rFonts w:asciiTheme="majorBidi" w:eastAsia="Times New Roman" w:hAnsiTheme="majorBidi" w:cstheme="majorBidi"/>
          <w:color w:val="000000"/>
          <w:sz w:val="28"/>
        </w:rPr>
        <w:t xml:space="preserve"> Baht 43.14 million. In addition, the </w:t>
      </w:r>
      <w:r w:rsidR="004D19D8">
        <w:rPr>
          <w:rFonts w:asciiTheme="majorBidi" w:eastAsia="Times New Roman" w:hAnsiTheme="majorBidi" w:cstheme="majorBidi"/>
          <w:color w:val="000000"/>
          <w:sz w:val="28"/>
        </w:rPr>
        <w:t>c</w:t>
      </w:r>
      <w:r w:rsidR="004D19D8" w:rsidRPr="004D19D8">
        <w:rPr>
          <w:rFonts w:asciiTheme="majorBidi" w:eastAsia="Times New Roman" w:hAnsiTheme="majorBidi" w:cstheme="majorBidi"/>
          <w:color w:val="000000"/>
          <w:sz w:val="28"/>
        </w:rPr>
        <w:t>ompany</w:t>
      </w:r>
      <w:r w:rsidR="00781C53">
        <w:rPr>
          <w:rFonts w:asciiTheme="majorBidi" w:eastAsia="Times New Roman" w:hAnsiTheme="majorBidi" w:cstheme="majorBidi"/>
          <w:color w:val="000000"/>
          <w:sz w:val="28"/>
        </w:rPr>
        <w:t xml:space="preserve"> estimated</w:t>
      </w:r>
      <w:r w:rsidR="004D19D8" w:rsidRPr="004D19D8">
        <w:rPr>
          <w:rFonts w:asciiTheme="majorBidi" w:eastAsia="Times New Roman" w:hAnsiTheme="majorBidi" w:cstheme="majorBidi"/>
          <w:color w:val="000000"/>
          <w:sz w:val="28"/>
        </w:rPr>
        <w:t xml:space="preserve"> negative cash flows</w:t>
      </w:r>
      <w:r w:rsidR="00781C53">
        <w:rPr>
          <w:rFonts w:asciiTheme="majorBidi" w:eastAsia="Times New Roman" w:hAnsiTheme="majorBidi" w:cstheme="majorBidi"/>
          <w:color w:val="000000"/>
          <w:sz w:val="28"/>
        </w:rPr>
        <w:t xml:space="preserve"> from </w:t>
      </w:r>
      <w:r w:rsidR="00781C53" w:rsidRPr="004D19D8">
        <w:rPr>
          <w:rFonts w:asciiTheme="majorBidi" w:eastAsia="Times New Roman" w:hAnsiTheme="majorBidi" w:cstheme="majorBidi"/>
          <w:color w:val="000000"/>
          <w:sz w:val="28"/>
        </w:rPr>
        <w:t>operating</w:t>
      </w:r>
      <w:r w:rsidR="00781C53">
        <w:rPr>
          <w:rFonts w:asciiTheme="majorBidi" w:eastAsia="Times New Roman" w:hAnsiTheme="majorBidi" w:cstheme="majorBidi"/>
          <w:color w:val="000000"/>
          <w:sz w:val="28"/>
        </w:rPr>
        <w:t xml:space="preserve"> </w:t>
      </w:r>
      <w:r w:rsidR="00781C53" w:rsidRPr="004D19D8">
        <w:rPr>
          <w:rFonts w:asciiTheme="majorBidi" w:eastAsia="Times New Roman" w:hAnsiTheme="majorBidi" w:cstheme="majorBidi"/>
          <w:color w:val="000000"/>
          <w:sz w:val="28"/>
        </w:rPr>
        <w:t>activities</w:t>
      </w:r>
      <w:r w:rsidR="004D19D8" w:rsidRPr="004D19D8">
        <w:rPr>
          <w:rFonts w:asciiTheme="majorBidi" w:eastAsia="Times New Roman" w:hAnsiTheme="majorBidi" w:cstheme="majorBidi"/>
          <w:color w:val="000000"/>
          <w:sz w:val="28"/>
        </w:rPr>
        <w:t xml:space="preserve"> for the next</w:t>
      </w:r>
      <w:r w:rsidR="00781C53">
        <w:rPr>
          <w:rFonts w:asciiTheme="majorBidi" w:eastAsia="Times New Roman" w:hAnsiTheme="majorBidi" w:cstheme="majorBidi"/>
          <w:color w:val="000000"/>
          <w:sz w:val="28"/>
        </w:rPr>
        <w:t xml:space="preserve"> 12</w:t>
      </w:r>
      <w:r w:rsidR="004D19D8" w:rsidRPr="004D19D8">
        <w:rPr>
          <w:rFonts w:asciiTheme="majorBidi" w:eastAsia="Times New Roman" w:hAnsiTheme="majorBidi" w:cstheme="majorBidi"/>
          <w:color w:val="000000"/>
          <w:sz w:val="28"/>
        </w:rPr>
        <w:t xml:space="preserve"> months. As at the same date, the </w:t>
      </w:r>
      <w:r w:rsidR="004D19D8">
        <w:rPr>
          <w:rFonts w:asciiTheme="majorBidi" w:eastAsia="Times New Roman" w:hAnsiTheme="majorBidi" w:cstheme="majorBidi"/>
          <w:color w:val="000000"/>
          <w:sz w:val="28"/>
        </w:rPr>
        <w:t>c</w:t>
      </w:r>
      <w:r w:rsidR="004D19D8" w:rsidRPr="004D19D8">
        <w:rPr>
          <w:rFonts w:asciiTheme="majorBidi" w:eastAsia="Times New Roman" w:hAnsiTheme="majorBidi" w:cstheme="majorBidi"/>
          <w:color w:val="000000"/>
          <w:sz w:val="28"/>
        </w:rPr>
        <w:t xml:space="preserve">ompany had cash and cash equivalents of Baht 33.79 million. </w:t>
      </w:r>
      <w:r w:rsidR="00781C53" w:rsidRPr="00781C53">
        <w:rPr>
          <w:rFonts w:asciiTheme="majorBidi" w:eastAsia="Times New Roman" w:hAnsiTheme="majorBidi" w:cstheme="majorBidi"/>
          <w:color w:val="000000"/>
          <w:sz w:val="28"/>
        </w:rPr>
        <w:t>The situation indicates that the company is subject to significant uncertainties, which may give rise to substantial doubt about its ability to continue as a going concern</w:t>
      </w:r>
      <w:r w:rsidR="004D19D8" w:rsidRPr="004D19D8">
        <w:rPr>
          <w:rFonts w:asciiTheme="majorBidi" w:eastAsia="Times New Roman" w:hAnsiTheme="majorBidi" w:cstheme="majorBidi"/>
          <w:color w:val="000000"/>
          <w:sz w:val="28"/>
        </w:rPr>
        <w:t>.</w:t>
      </w:r>
    </w:p>
    <w:p w14:paraId="61F00F68" w14:textId="518BF580" w:rsidR="00615153" w:rsidRDefault="00615153" w:rsidP="00615153">
      <w:pPr>
        <w:autoSpaceDE w:val="0"/>
        <w:autoSpaceDN w:val="0"/>
        <w:adjustRightInd w:val="0"/>
        <w:spacing w:before="120"/>
        <w:ind w:right="278"/>
        <w:jc w:val="thaiDistribute"/>
        <w:rPr>
          <w:rFonts w:asciiTheme="majorBidi" w:eastAsia="Times New Roman" w:hAnsiTheme="majorBidi" w:cstheme="majorBidi"/>
          <w:color w:val="000000"/>
        </w:rPr>
      </w:pPr>
    </w:p>
    <w:p w14:paraId="01561ED9" w14:textId="5FEA1B29" w:rsidR="00615153" w:rsidRDefault="00615153" w:rsidP="00615153">
      <w:pPr>
        <w:autoSpaceDE w:val="0"/>
        <w:autoSpaceDN w:val="0"/>
        <w:adjustRightInd w:val="0"/>
        <w:spacing w:before="120"/>
        <w:ind w:right="278"/>
        <w:jc w:val="thaiDistribute"/>
        <w:rPr>
          <w:rFonts w:asciiTheme="majorBidi" w:eastAsia="Times New Roman" w:hAnsiTheme="majorBidi" w:cstheme="majorBidi"/>
          <w:color w:val="000000"/>
        </w:rPr>
      </w:pPr>
    </w:p>
    <w:p w14:paraId="43BD2ED7" w14:textId="77777777" w:rsidR="00615153" w:rsidRPr="00615153" w:rsidRDefault="00615153" w:rsidP="00615153">
      <w:pPr>
        <w:autoSpaceDE w:val="0"/>
        <w:autoSpaceDN w:val="0"/>
        <w:adjustRightInd w:val="0"/>
        <w:spacing w:before="120"/>
        <w:ind w:right="278"/>
        <w:jc w:val="thaiDistribute"/>
        <w:rPr>
          <w:rFonts w:asciiTheme="majorBidi" w:eastAsia="Times New Roman" w:hAnsiTheme="majorBidi" w:cstheme="majorBidi"/>
          <w:color w:val="000000"/>
        </w:rPr>
      </w:pPr>
    </w:p>
    <w:p w14:paraId="6EBC192C" w14:textId="4793D81F" w:rsidR="00615153" w:rsidRDefault="00615153" w:rsidP="008068EE">
      <w:pPr>
        <w:pStyle w:val="ListParagraph"/>
        <w:tabs>
          <w:tab w:val="left" w:pos="502"/>
        </w:tabs>
        <w:autoSpaceDE w:val="0"/>
        <w:autoSpaceDN w:val="0"/>
        <w:adjustRightInd w:val="0"/>
        <w:spacing w:before="120" w:after="0"/>
        <w:ind w:left="505" w:right="278"/>
        <w:jc w:val="right"/>
        <w:rPr>
          <w:rFonts w:asciiTheme="majorBidi" w:eastAsia="Times New Roman" w:hAnsiTheme="majorBidi" w:cstheme="majorBidi"/>
          <w:color w:val="000000"/>
          <w:sz w:val="28"/>
        </w:rPr>
      </w:pPr>
      <w:r w:rsidRPr="00872AD3">
        <w:rPr>
          <w:rFonts w:asciiTheme="majorBidi" w:eastAsia="Times New Roman" w:hAnsiTheme="majorBidi" w:cstheme="majorBidi"/>
          <w:color w:val="000000"/>
          <w:spacing w:val="-4"/>
          <w:sz w:val="28"/>
        </w:rPr>
        <w:t>***/</w:t>
      </w:r>
      <w:r>
        <w:rPr>
          <w:rFonts w:asciiTheme="majorBidi" w:eastAsia="Times New Roman" w:hAnsiTheme="majorBidi" w:cstheme="majorBidi"/>
          <w:color w:val="000000"/>
          <w:spacing w:val="-4"/>
          <w:sz w:val="28"/>
        </w:rPr>
        <w:t>2</w:t>
      </w:r>
    </w:p>
    <w:p w14:paraId="66C37193" w14:textId="77777777" w:rsidR="00615153" w:rsidRDefault="00615153" w:rsidP="00615153">
      <w:pPr>
        <w:pStyle w:val="ListParagraph"/>
        <w:autoSpaceDE w:val="0"/>
        <w:autoSpaceDN w:val="0"/>
        <w:adjustRightInd w:val="0"/>
        <w:spacing w:before="120"/>
        <w:ind w:left="502" w:right="278"/>
        <w:jc w:val="thaiDistribute"/>
        <w:rPr>
          <w:rFonts w:asciiTheme="majorBidi" w:eastAsia="Times New Roman" w:hAnsiTheme="majorBidi" w:cstheme="majorBidi"/>
          <w:color w:val="000000"/>
          <w:sz w:val="28"/>
        </w:rPr>
        <w:sectPr w:rsidR="00615153" w:rsidSect="00A8620E">
          <w:headerReference w:type="default" r:id="rId9"/>
          <w:footerReference w:type="default" r:id="rId10"/>
          <w:pgSz w:w="11906" w:h="16838"/>
          <w:pgMar w:top="1440" w:right="851" w:bottom="709" w:left="1474" w:header="709" w:footer="709" w:gutter="0"/>
          <w:cols w:space="708"/>
          <w:docGrid w:linePitch="360"/>
        </w:sectPr>
      </w:pPr>
    </w:p>
    <w:p w14:paraId="7F331825" w14:textId="31E3243A" w:rsidR="00615153" w:rsidRDefault="00615153" w:rsidP="00615153">
      <w:pPr>
        <w:pStyle w:val="ListParagraph"/>
        <w:autoSpaceDE w:val="0"/>
        <w:autoSpaceDN w:val="0"/>
        <w:adjustRightInd w:val="0"/>
        <w:spacing w:before="120"/>
        <w:ind w:left="502" w:right="278"/>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lastRenderedPageBreak/>
        <w:t>- 2 -</w:t>
      </w:r>
    </w:p>
    <w:p w14:paraId="13D465B9" w14:textId="6756ADF1" w:rsidR="00781C53" w:rsidRDefault="00247B07" w:rsidP="002941EC">
      <w:pPr>
        <w:pStyle w:val="ListParagraph"/>
        <w:numPr>
          <w:ilvl w:val="0"/>
          <w:numId w:val="8"/>
        </w:numPr>
        <w:autoSpaceDE w:val="0"/>
        <w:autoSpaceDN w:val="0"/>
        <w:adjustRightInd w:val="0"/>
        <w:spacing w:before="120"/>
        <w:ind w:right="278"/>
        <w:jc w:val="thaiDistribute"/>
        <w:rPr>
          <w:rFonts w:asciiTheme="majorBidi" w:eastAsia="Times New Roman" w:hAnsiTheme="majorBidi" w:cstheme="majorBidi"/>
          <w:color w:val="000000"/>
          <w:sz w:val="28"/>
        </w:rPr>
      </w:pPr>
      <w:r w:rsidRPr="00615153">
        <w:rPr>
          <w:rFonts w:asciiTheme="majorBidi" w:eastAsia="Times New Roman" w:hAnsiTheme="majorBidi" w:cstheme="majorBidi"/>
          <w:color w:val="000000"/>
          <w:sz w:val="28"/>
        </w:rPr>
        <w:t xml:space="preserve">I draw attention to </w:t>
      </w:r>
      <w:r w:rsidR="00781C53">
        <w:rPr>
          <w:rFonts w:asciiTheme="majorBidi" w:eastAsia="Times New Roman" w:hAnsiTheme="majorBidi" w:cstheme="majorBidi"/>
          <w:color w:val="000000"/>
          <w:sz w:val="28"/>
        </w:rPr>
        <w:t>the c</w:t>
      </w:r>
      <w:r w:rsidR="00781C53" w:rsidRPr="00633429">
        <w:rPr>
          <w:rFonts w:asciiTheme="majorBidi" w:eastAsia="Times New Roman" w:hAnsiTheme="majorBidi" w:cstheme="majorBidi"/>
          <w:color w:val="000000"/>
          <w:sz w:val="28"/>
        </w:rPr>
        <w:t>ondensed notes to the interim financial information</w:t>
      </w:r>
      <w:r w:rsidR="00781C53">
        <w:rPr>
          <w:rFonts w:asciiTheme="majorBidi" w:eastAsia="Times New Roman" w:hAnsiTheme="majorBidi" w:cstheme="majorBidi"/>
          <w:color w:val="000000"/>
          <w:sz w:val="28"/>
        </w:rPr>
        <w:t xml:space="preserve"> 15</w:t>
      </w:r>
      <w:r w:rsidRPr="00615153">
        <w:rPr>
          <w:rFonts w:asciiTheme="majorBidi" w:eastAsia="Times New Roman" w:hAnsiTheme="majorBidi" w:cstheme="majorBidi"/>
          <w:color w:val="000000"/>
          <w:sz w:val="28"/>
        </w:rPr>
        <w:t xml:space="preserve">, which describes the equity and paid-up share capital ratio of the group at </w:t>
      </w:r>
      <w:r w:rsidR="00A655B1" w:rsidRPr="00615153">
        <w:rPr>
          <w:rFonts w:asciiTheme="majorBidi" w:eastAsia="Times New Roman" w:hAnsiTheme="majorBidi" w:cstheme="majorBidi"/>
          <w:color w:val="000000"/>
          <w:sz w:val="28"/>
        </w:rPr>
        <w:t>24</w:t>
      </w:r>
      <w:r w:rsidRPr="00615153">
        <w:rPr>
          <w:rFonts w:asciiTheme="majorBidi" w:eastAsia="Times New Roman" w:hAnsiTheme="majorBidi" w:cstheme="majorBidi"/>
          <w:color w:val="000000"/>
          <w:sz w:val="28"/>
        </w:rPr>
        <w:t xml:space="preserve"> percent of the paid-up share capital according to the consolidated financial statements, and the company's at </w:t>
      </w:r>
      <w:r w:rsidR="00A655B1" w:rsidRPr="00615153">
        <w:rPr>
          <w:rFonts w:asciiTheme="majorBidi" w:eastAsia="Times New Roman" w:hAnsiTheme="majorBidi" w:cstheme="majorBidi"/>
          <w:color w:val="000000"/>
          <w:sz w:val="28"/>
        </w:rPr>
        <w:t>29</w:t>
      </w:r>
      <w:r w:rsidRPr="00615153">
        <w:rPr>
          <w:rFonts w:asciiTheme="majorBidi" w:eastAsia="Times New Roman" w:hAnsiTheme="majorBidi" w:cstheme="majorBidi"/>
          <w:color w:val="000000"/>
          <w:sz w:val="28"/>
        </w:rPr>
        <w:t xml:space="preserve"> percent of the paid-up share capital according to the separate financial statements, which is a financial ratio where the equity for which is less than 50 percent of the paid-up share capital, and the group has operating revenue of less than 100 million baht and has incurred net losses for three consecutive years, resulting in shareholders’ equity falling below 100 percent of the paid-up capital. Consequently, the Stock Exchange of Thailand has maintained its surveillance measure by posting the CB (Caution - Business) </w:t>
      </w:r>
      <w:r w:rsidR="00250B56">
        <w:rPr>
          <w:rFonts w:asciiTheme="majorBidi" w:eastAsia="Times New Roman" w:hAnsiTheme="majorBidi" w:cstheme="majorBidi"/>
          <w:color w:val="000000"/>
          <w:sz w:val="28"/>
        </w:rPr>
        <w:t>mark</w:t>
      </w:r>
      <w:r w:rsidRPr="00615153">
        <w:rPr>
          <w:rFonts w:asciiTheme="majorBidi" w:eastAsia="Times New Roman" w:hAnsiTheme="majorBidi" w:cstheme="majorBidi"/>
          <w:color w:val="000000"/>
          <w:sz w:val="28"/>
        </w:rPr>
        <w:t xml:space="preserve"> on the company's listed securities. </w:t>
      </w:r>
    </w:p>
    <w:p w14:paraId="3505B9AE" w14:textId="301AEBCA" w:rsidR="00247B07" w:rsidRPr="00615153" w:rsidRDefault="00247B07" w:rsidP="00781C53">
      <w:pPr>
        <w:pStyle w:val="ListParagraph"/>
        <w:autoSpaceDE w:val="0"/>
        <w:autoSpaceDN w:val="0"/>
        <w:adjustRightInd w:val="0"/>
        <w:spacing w:before="240" w:after="0" w:line="240" w:lineRule="auto"/>
        <w:ind w:left="505" w:right="278"/>
        <w:contextualSpacing w:val="0"/>
        <w:jc w:val="thaiDistribute"/>
        <w:rPr>
          <w:rFonts w:asciiTheme="majorBidi" w:eastAsia="Times New Roman" w:hAnsiTheme="majorBidi" w:cstheme="majorBidi"/>
          <w:color w:val="000000"/>
          <w:sz w:val="28"/>
        </w:rPr>
      </w:pPr>
      <w:r w:rsidRPr="00615153">
        <w:rPr>
          <w:rFonts w:asciiTheme="majorBidi" w:eastAsia="Times New Roman" w:hAnsiTheme="majorBidi" w:cstheme="majorBidi"/>
          <w:color w:val="000000"/>
          <w:sz w:val="28"/>
        </w:rPr>
        <w:t>However, my conclusion is not modified in respect of this matter.</w:t>
      </w:r>
    </w:p>
    <w:p w14:paraId="155BE640" w14:textId="166EE3F9" w:rsidR="00CC3F35" w:rsidRPr="00CC3F35" w:rsidRDefault="00CC3F35" w:rsidP="00CC3F35">
      <w:pPr>
        <w:spacing w:before="240"/>
        <w:ind w:left="142" w:right="278"/>
        <w:jc w:val="left"/>
        <w:rPr>
          <w:rFonts w:asciiTheme="majorBidi" w:eastAsia="Times New Roman" w:hAnsiTheme="majorBidi" w:cstheme="majorBidi"/>
          <w:b/>
          <w:bCs/>
          <w:color w:val="000000"/>
          <w:spacing w:val="-4"/>
          <w:lang w:eastAsia="en-US"/>
        </w:rPr>
      </w:pPr>
      <w:r w:rsidRPr="00CC3F35">
        <w:rPr>
          <w:rFonts w:asciiTheme="majorBidi" w:eastAsia="Times New Roman" w:hAnsiTheme="majorBidi" w:cstheme="majorBidi"/>
          <w:b/>
          <w:bCs/>
          <w:color w:val="000000"/>
          <w:spacing w:val="-4"/>
          <w:lang w:eastAsia="en-US"/>
        </w:rPr>
        <w:t>Conclusion</w:t>
      </w:r>
    </w:p>
    <w:p w14:paraId="1FBBF7C4" w14:textId="3FFF19CC" w:rsid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spacing w:val="-4"/>
          <w:lang w:eastAsia="en-US"/>
        </w:rPr>
      </w:pPr>
      <w:r w:rsidRPr="00CC3F35">
        <w:rPr>
          <w:rFonts w:asciiTheme="majorBidi" w:eastAsia="Times New Roman" w:hAnsiTheme="majorBidi" w:cstheme="majorBidi"/>
          <w:color w:val="000000"/>
          <w:spacing w:val="-4"/>
          <w:lang w:eastAsia="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464152B0" w14:textId="77777777" w:rsidR="003E1116" w:rsidRPr="00872AD3" w:rsidRDefault="003E1116" w:rsidP="003E1116">
      <w:pPr>
        <w:autoSpaceDE w:val="0"/>
        <w:autoSpaceDN w:val="0"/>
        <w:adjustRightInd w:val="0"/>
        <w:spacing w:before="240"/>
        <w:ind w:firstLine="142"/>
        <w:rPr>
          <w:rFonts w:asciiTheme="majorBidi" w:eastAsia="Calibri" w:hAnsiTheme="majorBidi" w:cstheme="majorBidi"/>
          <w:b/>
          <w:bCs/>
        </w:rPr>
      </w:pPr>
      <w:r w:rsidRPr="00872AD3">
        <w:rPr>
          <w:rFonts w:asciiTheme="majorBidi" w:eastAsia="Calibri" w:hAnsiTheme="majorBidi" w:cstheme="majorBidi"/>
          <w:b/>
          <w:bCs/>
        </w:rPr>
        <w:t>Other information</w:t>
      </w:r>
    </w:p>
    <w:p w14:paraId="530DFED5" w14:textId="572A5C19" w:rsidR="003E1116" w:rsidRPr="00872AD3" w:rsidRDefault="003E1116" w:rsidP="00C95EE1">
      <w:pPr>
        <w:autoSpaceDE w:val="0"/>
        <w:autoSpaceDN w:val="0"/>
        <w:adjustRightInd w:val="0"/>
        <w:spacing w:before="120"/>
        <w:ind w:left="142" w:right="225"/>
        <w:jc w:val="thaiDistribute"/>
        <w:rPr>
          <w:rFonts w:asciiTheme="majorBidi" w:eastAsia="Times New Roman" w:hAnsiTheme="majorBidi" w:cstheme="majorBidi"/>
          <w:color w:val="000000"/>
        </w:rPr>
      </w:pPr>
      <w:r w:rsidRPr="00872AD3">
        <w:rPr>
          <w:rFonts w:asciiTheme="majorBidi" w:eastAsia="Times New Roman" w:hAnsiTheme="majorBidi" w:cstheme="majorBidi"/>
          <w:color w:val="000000"/>
        </w:rPr>
        <w:t>The consolidated and separate statements of financial position of B-</w:t>
      </w:r>
      <w:r w:rsidRPr="00872AD3">
        <w:rPr>
          <w:rFonts w:asciiTheme="majorBidi" w:eastAsia="Times New Roman" w:hAnsiTheme="majorBidi" w:cstheme="majorBidi"/>
          <w:color w:val="000000"/>
          <w:cs/>
        </w:rPr>
        <w:t xml:space="preserve">52 </w:t>
      </w:r>
      <w:r w:rsidRPr="00872AD3">
        <w:rPr>
          <w:rFonts w:asciiTheme="majorBidi" w:eastAsia="Times New Roman" w:hAnsiTheme="majorBidi" w:cstheme="majorBidi"/>
          <w:color w:val="000000"/>
        </w:rPr>
        <w:t>Capital Public Company Limited and its subsidiaries,</w:t>
      </w:r>
      <w:r w:rsidRPr="00872AD3">
        <w:rPr>
          <w:rFonts w:asciiTheme="majorBidi" w:eastAsia="Times New Roman" w:hAnsiTheme="majorBidi" w:cstheme="majorBidi"/>
          <w:color w:val="000000"/>
          <w:cs/>
        </w:rPr>
        <w:br/>
      </w:r>
      <w:r w:rsidRPr="00872AD3">
        <w:rPr>
          <w:rFonts w:asciiTheme="majorBidi" w:eastAsia="Times New Roman" w:hAnsiTheme="majorBidi" w:cstheme="majorBidi"/>
          <w:color w:val="000000"/>
        </w:rPr>
        <w:t>as at December 31, 2024, presented herewith for comparative purposes, were audited by another auditor in the same firm as</w:t>
      </w:r>
      <w:r>
        <w:rPr>
          <w:rFonts w:asciiTheme="majorBidi" w:eastAsia="Times New Roman" w:hAnsiTheme="majorBidi" w:cstheme="majorBidi"/>
          <w:color w:val="000000"/>
        </w:rPr>
        <w:t xml:space="preserve"> </w:t>
      </w:r>
      <w:r w:rsidR="007E2F3A">
        <w:rPr>
          <w:rFonts w:asciiTheme="majorBidi" w:eastAsia="Times New Roman" w:hAnsiTheme="majorBidi" w:cstheme="majorBidi"/>
          <w:color w:val="000000"/>
        </w:rPr>
        <w:br/>
      </w:r>
      <w:r w:rsidRPr="00872AD3">
        <w:rPr>
          <w:rFonts w:asciiTheme="majorBidi" w:eastAsia="Times New Roman" w:hAnsiTheme="majorBidi" w:cstheme="majorBidi"/>
          <w:color w:val="000000"/>
        </w:rPr>
        <w:t xml:space="preserve">myself </w:t>
      </w:r>
      <w:r w:rsidRPr="007E2F3A">
        <w:rPr>
          <w:rFonts w:asciiTheme="majorBidi" w:eastAsia="Times New Roman" w:hAnsiTheme="majorBidi" w:cstheme="majorBidi"/>
          <w:color w:val="000000"/>
        </w:rPr>
        <w:t xml:space="preserve">whose report dated February </w:t>
      </w:r>
      <w:r w:rsidR="00AE7169" w:rsidRPr="007E2F3A">
        <w:rPr>
          <w:rFonts w:asciiTheme="majorBidi" w:eastAsia="Times New Roman" w:hAnsiTheme="majorBidi" w:cstheme="majorBidi"/>
          <w:color w:val="000000"/>
        </w:rPr>
        <w:t xml:space="preserve">27, 2025, </w:t>
      </w:r>
      <w:r w:rsidRPr="007E2F3A">
        <w:rPr>
          <w:rFonts w:asciiTheme="majorBidi" w:eastAsia="Times New Roman" w:hAnsiTheme="majorBidi" w:cstheme="majorBidi"/>
          <w:color w:val="000000"/>
        </w:rPr>
        <w:t>expressed an unqualified opinion. The consolidated and separate statements of</w:t>
      </w:r>
      <w:r w:rsidRPr="00872AD3">
        <w:rPr>
          <w:rFonts w:asciiTheme="majorBidi" w:eastAsia="Times New Roman" w:hAnsiTheme="majorBidi" w:cstheme="majorBidi"/>
          <w:color w:val="000000"/>
        </w:rPr>
        <w:t xml:space="preserve"> comprehensive income</w:t>
      </w:r>
      <w:r w:rsidRPr="00872AD3">
        <w:rPr>
          <w:rFonts w:asciiTheme="majorBidi" w:eastAsia="Times New Roman" w:hAnsiTheme="majorBidi" w:cstheme="majorBidi"/>
          <w:color w:val="000000"/>
          <w:cs/>
        </w:rPr>
        <w:t xml:space="preserve"> </w:t>
      </w:r>
      <w:r w:rsidRPr="00872AD3">
        <w:rPr>
          <w:rFonts w:asciiTheme="majorBidi" w:eastAsia="Times New Roman" w:hAnsiTheme="majorBidi" w:cstheme="majorBidi"/>
          <w:color w:val="000000"/>
          <w:spacing w:val="-2"/>
        </w:rPr>
        <w:t xml:space="preserve">for the three-month and </w:t>
      </w:r>
      <w:r w:rsidR="00801ECE">
        <w:rPr>
          <w:rFonts w:asciiTheme="majorBidi" w:eastAsia="Times New Roman" w:hAnsiTheme="majorBidi" w:cstheme="majorBidi"/>
          <w:color w:val="000000"/>
          <w:spacing w:val="-2"/>
        </w:rPr>
        <w:t>nine</w:t>
      </w:r>
      <w:r w:rsidRPr="00872AD3">
        <w:rPr>
          <w:rFonts w:asciiTheme="majorBidi" w:eastAsia="Times New Roman" w:hAnsiTheme="majorBidi" w:cstheme="majorBidi"/>
          <w:color w:val="000000"/>
          <w:spacing w:val="-2"/>
        </w:rPr>
        <w:t>-month period end</w:t>
      </w:r>
      <w:r w:rsidRPr="00872AD3">
        <w:rPr>
          <w:rFonts w:asciiTheme="majorBidi" w:eastAsia="Times New Roman" w:hAnsiTheme="majorBidi" w:cstheme="majorBidi"/>
          <w:color w:val="000000"/>
        </w:rPr>
        <w:t xml:space="preserve"> </w:t>
      </w:r>
      <w:r w:rsidR="00615153">
        <w:rPr>
          <w:rFonts w:asciiTheme="majorBidi" w:eastAsia="Times New Roman" w:hAnsiTheme="majorBidi" w:cstheme="majorBidi"/>
          <w:color w:val="000000"/>
        </w:rPr>
        <w:t>September</w:t>
      </w:r>
      <w:r w:rsidRPr="00872AD3">
        <w:rPr>
          <w:rFonts w:asciiTheme="majorBidi" w:eastAsia="Times New Roman" w:hAnsiTheme="majorBidi" w:cstheme="majorBidi"/>
          <w:color w:val="000000"/>
        </w:rPr>
        <w:t xml:space="preserve"> 30, 2024, the consolidated and separate statements of changes in shareholders’ equity, and the consolidated and separate cash flows for the </w:t>
      </w:r>
      <w:r w:rsidR="00615153">
        <w:rPr>
          <w:rFonts w:asciiTheme="majorBidi" w:eastAsia="Times New Roman" w:hAnsiTheme="majorBidi" w:cstheme="majorBidi"/>
          <w:color w:val="000000"/>
        </w:rPr>
        <w:t>nine</w:t>
      </w:r>
      <w:r w:rsidRPr="00872AD3">
        <w:rPr>
          <w:rFonts w:asciiTheme="majorBidi" w:eastAsia="Times New Roman" w:hAnsiTheme="majorBidi" w:cstheme="majorBidi"/>
          <w:color w:val="000000"/>
        </w:rPr>
        <w:t xml:space="preserve">-month period ended </w:t>
      </w:r>
      <w:r w:rsidR="00615153">
        <w:rPr>
          <w:rFonts w:asciiTheme="majorBidi" w:eastAsia="Times New Roman" w:hAnsiTheme="majorBidi" w:cstheme="majorBidi"/>
          <w:color w:val="000000"/>
        </w:rPr>
        <w:t>September</w:t>
      </w:r>
      <w:r w:rsidRPr="00872AD3">
        <w:rPr>
          <w:rFonts w:asciiTheme="majorBidi" w:eastAsia="Times New Roman" w:hAnsiTheme="majorBidi" w:cstheme="majorBidi"/>
          <w:color w:val="000000"/>
        </w:rPr>
        <w:t xml:space="preserve"> 30, 2024 of B-52 Capital Public Company Limited and its subsidiaries, presented herewith for comparative purpose, were reviewed by another auditor in the same firm as myself whose report dated on </w:t>
      </w:r>
      <w:r w:rsidR="00615153">
        <w:rPr>
          <w:rFonts w:asciiTheme="majorBidi" w:eastAsia="Times New Roman" w:hAnsiTheme="majorBidi" w:cstheme="majorBidi"/>
          <w:color w:val="000000"/>
        </w:rPr>
        <w:t>November 1</w:t>
      </w:r>
      <w:r w:rsidR="006F5BE2">
        <w:rPr>
          <w:rFonts w:asciiTheme="majorBidi" w:eastAsia="Times New Roman" w:hAnsiTheme="majorBidi" w:cstheme="majorBidi"/>
          <w:color w:val="000000"/>
        </w:rPr>
        <w:t>3, 2024</w:t>
      </w:r>
      <w:r w:rsidRPr="00872AD3">
        <w:rPr>
          <w:rFonts w:asciiTheme="majorBidi" w:eastAsia="Times New Roman" w:hAnsiTheme="majorBidi" w:cstheme="majorBidi"/>
          <w:color w:val="000000"/>
        </w:rPr>
        <w:t>, stated that nothing ha</w:t>
      </w:r>
      <w:r>
        <w:rPr>
          <w:rFonts w:asciiTheme="majorBidi" w:eastAsia="Times New Roman" w:hAnsiTheme="majorBidi" w:cstheme="majorBidi"/>
          <w:color w:val="000000"/>
        </w:rPr>
        <w:t>d</w:t>
      </w:r>
      <w:r w:rsidRPr="00872AD3">
        <w:rPr>
          <w:rFonts w:asciiTheme="majorBidi" w:eastAsia="Times New Roman" w:hAnsiTheme="majorBidi" w:cstheme="majorBidi"/>
          <w:color w:val="000000"/>
        </w:rPr>
        <w:t xml:space="preserve"> come to the auditor’s attention that </w:t>
      </w:r>
      <w:r w:rsidRPr="00067F40">
        <w:rPr>
          <w:rFonts w:asciiTheme="majorBidi" w:eastAsia="Times New Roman" w:hAnsiTheme="majorBidi" w:cstheme="majorBidi"/>
          <w:color w:val="000000"/>
        </w:rPr>
        <w:t>caused them to believe that</w:t>
      </w:r>
      <w:r w:rsidRPr="00872AD3">
        <w:rPr>
          <w:rFonts w:asciiTheme="majorBidi" w:eastAsia="Times New Roman" w:hAnsiTheme="majorBidi" w:cstheme="majorBidi"/>
          <w:color w:val="000000"/>
        </w:rPr>
        <w:t xml:space="preserve"> the accompanying interim consolidated and separate financial information is not prepared, in all material respects, in accordance with Thai Accounting Standard </w:t>
      </w:r>
      <w:r w:rsidR="00324A08">
        <w:rPr>
          <w:rFonts w:asciiTheme="majorBidi" w:eastAsia="Times New Roman" w:hAnsiTheme="majorBidi" w:cstheme="majorBidi"/>
          <w:color w:val="000000"/>
        </w:rPr>
        <w:t>34</w:t>
      </w:r>
      <w:r w:rsidRPr="00872AD3">
        <w:rPr>
          <w:rFonts w:asciiTheme="majorBidi" w:eastAsia="Times New Roman" w:hAnsiTheme="majorBidi" w:cstheme="majorBidi"/>
          <w:color w:val="000000"/>
        </w:rPr>
        <w:t>, “Interim Financial Reporting”</w:t>
      </w:r>
    </w:p>
    <w:p w14:paraId="388D9002" w14:textId="7FBF191A" w:rsidR="003E1116" w:rsidRDefault="003E1116" w:rsidP="00CC3F35">
      <w:pPr>
        <w:autoSpaceDE w:val="0"/>
        <w:autoSpaceDN w:val="0"/>
        <w:adjustRightInd w:val="0"/>
        <w:spacing w:before="120"/>
        <w:ind w:left="142" w:right="278"/>
        <w:jc w:val="thaiDistribute"/>
        <w:rPr>
          <w:rFonts w:asciiTheme="majorBidi" w:eastAsia="Times New Roman" w:hAnsiTheme="majorBidi" w:cstheme="majorBidi"/>
          <w:color w:val="000000"/>
          <w:spacing w:val="-4"/>
          <w:lang w:eastAsia="en-US"/>
        </w:rPr>
      </w:pPr>
    </w:p>
    <w:p w14:paraId="6132EECF" w14:textId="77777777" w:rsidR="003E1116" w:rsidRPr="00CC3F35" w:rsidRDefault="003E1116" w:rsidP="00CC3F35">
      <w:pPr>
        <w:autoSpaceDE w:val="0"/>
        <w:autoSpaceDN w:val="0"/>
        <w:adjustRightInd w:val="0"/>
        <w:spacing w:before="120"/>
        <w:ind w:left="142" w:right="278"/>
        <w:jc w:val="thaiDistribute"/>
        <w:rPr>
          <w:rFonts w:asciiTheme="majorBidi" w:eastAsia="Times New Roman" w:hAnsiTheme="majorBidi" w:cstheme="majorBidi"/>
          <w:color w:val="000000"/>
          <w:spacing w:val="-4"/>
          <w:lang w:eastAsia="en-US"/>
        </w:rPr>
      </w:pPr>
    </w:p>
    <w:p w14:paraId="06F64DC6" w14:textId="77777777" w:rsidR="004F6847" w:rsidRPr="00CC3F35" w:rsidRDefault="004F6847" w:rsidP="004F6847">
      <w:pPr>
        <w:rPr>
          <w:rFonts w:asciiTheme="majorBidi" w:hAnsiTheme="majorBidi" w:cstheme="majorBidi"/>
        </w:rPr>
      </w:pPr>
    </w:p>
    <w:p w14:paraId="122B124E" w14:textId="73489877" w:rsidR="00CC3F35" w:rsidRDefault="00CC3F35" w:rsidP="00CC3F35">
      <w:pPr>
        <w:suppressAutoHyphens/>
        <w:spacing w:after="120"/>
        <w:ind w:left="142" w:right="0"/>
        <w:jc w:val="left"/>
        <w:rPr>
          <w:rFonts w:asciiTheme="majorBidi" w:eastAsia="Times New Roman" w:hAnsiTheme="majorBidi" w:cstheme="majorBidi"/>
          <w:color w:val="000000"/>
          <w:lang w:eastAsia="en-US"/>
        </w:rPr>
      </w:pPr>
    </w:p>
    <w:p w14:paraId="097197C1" w14:textId="77777777" w:rsidR="003E1116" w:rsidRPr="00872AD3" w:rsidRDefault="003E1116" w:rsidP="00311949">
      <w:pPr>
        <w:suppressAutoHyphens/>
        <w:spacing w:before="120"/>
        <w:ind w:firstLine="142"/>
        <w:jc w:val="left"/>
        <w:rPr>
          <w:rFonts w:asciiTheme="majorBidi" w:eastAsia="Times New Roman" w:hAnsiTheme="majorBidi" w:cstheme="majorBidi"/>
          <w:color w:val="000000"/>
        </w:rPr>
      </w:pPr>
      <w:r w:rsidRPr="00872AD3">
        <w:rPr>
          <w:rFonts w:asciiTheme="majorBidi" w:eastAsia="Times New Roman" w:hAnsiTheme="majorBidi" w:cstheme="majorBidi"/>
          <w:color w:val="000000"/>
        </w:rPr>
        <w:t>(Mr. Thanathit Raksathianraphap)</w:t>
      </w:r>
    </w:p>
    <w:p w14:paraId="65D76BFA" w14:textId="77777777" w:rsidR="003E1116" w:rsidRPr="00872AD3" w:rsidRDefault="003E1116" w:rsidP="00311949">
      <w:pPr>
        <w:pStyle w:val="ps-000-normal"/>
        <w:spacing w:after="0" w:line="380" w:lineRule="exact"/>
        <w:ind w:firstLine="142"/>
        <w:jc w:val="thaiDistribute"/>
        <w:rPr>
          <w:rFonts w:asciiTheme="majorBidi" w:hAnsiTheme="majorBidi" w:cstheme="majorBidi"/>
          <w:color w:val="auto"/>
          <w:sz w:val="28"/>
          <w:szCs w:val="28"/>
          <w:cs/>
        </w:rPr>
      </w:pPr>
      <w:r w:rsidRPr="00872AD3">
        <w:rPr>
          <w:rFonts w:asciiTheme="majorBidi" w:hAnsiTheme="majorBidi" w:cstheme="majorBidi"/>
          <w:sz w:val="28"/>
          <w:szCs w:val="28"/>
        </w:rPr>
        <w:t xml:space="preserve">Certified Public Accountant </w:t>
      </w:r>
    </w:p>
    <w:p w14:paraId="14563DC0" w14:textId="77777777" w:rsidR="003E1116" w:rsidRPr="00872AD3" w:rsidRDefault="003E1116" w:rsidP="00311949">
      <w:pPr>
        <w:pStyle w:val="T"/>
        <w:ind w:left="0" w:right="0" w:firstLine="142"/>
        <w:jc w:val="left"/>
        <w:rPr>
          <w:rFonts w:asciiTheme="majorBidi" w:hAnsiTheme="majorBidi" w:cstheme="majorBidi"/>
          <w:sz w:val="28"/>
          <w:szCs w:val="28"/>
          <w:lang w:val="en-US"/>
        </w:rPr>
      </w:pPr>
      <w:r w:rsidRPr="00872AD3">
        <w:rPr>
          <w:rFonts w:asciiTheme="majorBidi" w:hAnsiTheme="majorBidi" w:cstheme="majorBidi"/>
          <w:sz w:val="28"/>
          <w:szCs w:val="28"/>
          <w:lang w:val="en-US"/>
        </w:rPr>
        <w:t>Registration No</w:t>
      </w:r>
      <w:r w:rsidRPr="00872AD3">
        <w:rPr>
          <w:rFonts w:asciiTheme="majorBidi" w:hAnsiTheme="majorBidi" w:cstheme="majorBidi"/>
          <w:sz w:val="28"/>
          <w:szCs w:val="28"/>
          <w:cs/>
          <w:lang w:val="en-US"/>
        </w:rPr>
        <w:t>. 13646</w:t>
      </w:r>
    </w:p>
    <w:p w14:paraId="4B8B9FC1" w14:textId="77777777" w:rsidR="003E1116" w:rsidRPr="00872AD3" w:rsidRDefault="003E1116" w:rsidP="00311949">
      <w:pPr>
        <w:pStyle w:val="T"/>
        <w:ind w:left="0" w:right="0" w:firstLine="142"/>
        <w:jc w:val="left"/>
        <w:rPr>
          <w:rFonts w:asciiTheme="majorBidi" w:hAnsiTheme="majorBidi" w:cstheme="majorBidi"/>
          <w:sz w:val="28"/>
          <w:szCs w:val="28"/>
          <w:lang w:val="en-US"/>
        </w:rPr>
      </w:pPr>
      <w:r w:rsidRPr="00872AD3">
        <w:rPr>
          <w:rFonts w:asciiTheme="majorBidi" w:hAnsiTheme="majorBidi" w:cstheme="majorBidi"/>
          <w:sz w:val="28"/>
          <w:szCs w:val="28"/>
          <w:lang w:val="en-US"/>
        </w:rPr>
        <w:t>Karin Audit Company Limited</w:t>
      </w:r>
    </w:p>
    <w:p w14:paraId="467C8103" w14:textId="77777777" w:rsidR="003E1116" w:rsidRPr="00872AD3" w:rsidRDefault="003E1116" w:rsidP="00311949">
      <w:pPr>
        <w:pStyle w:val="T"/>
        <w:ind w:left="0" w:right="0" w:firstLine="142"/>
        <w:jc w:val="left"/>
        <w:rPr>
          <w:rFonts w:asciiTheme="majorBidi" w:hAnsiTheme="majorBidi" w:cstheme="majorBidi"/>
          <w:sz w:val="28"/>
          <w:szCs w:val="28"/>
          <w:lang w:val="en-US"/>
        </w:rPr>
      </w:pPr>
      <w:r w:rsidRPr="00872AD3">
        <w:rPr>
          <w:rFonts w:asciiTheme="majorBidi" w:hAnsiTheme="majorBidi" w:cstheme="majorBidi"/>
          <w:color w:val="000000"/>
          <w:sz w:val="28"/>
          <w:szCs w:val="28"/>
          <w:lang w:val="en-US"/>
        </w:rPr>
        <w:t>Bangkok, Thailand</w:t>
      </w:r>
      <w:r w:rsidRPr="00872AD3">
        <w:rPr>
          <w:rFonts w:asciiTheme="majorBidi" w:hAnsiTheme="majorBidi" w:cstheme="majorBidi"/>
          <w:sz w:val="28"/>
          <w:szCs w:val="28"/>
          <w:lang w:val="en-US"/>
        </w:rPr>
        <w:t>.</w:t>
      </w:r>
    </w:p>
    <w:p w14:paraId="1969F0BD" w14:textId="6B999D4A" w:rsidR="00CC3F35" w:rsidRPr="00CC3F35" w:rsidRDefault="000037DE" w:rsidP="00CC3F35">
      <w:pPr>
        <w:suppressAutoHyphens/>
        <w:ind w:left="142" w:right="0"/>
        <w:jc w:val="left"/>
        <w:rPr>
          <w:rFonts w:asciiTheme="majorBidi" w:eastAsia="Times New Roman" w:hAnsiTheme="majorBidi" w:cstheme="majorBidi"/>
          <w:color w:val="000000"/>
          <w:lang w:eastAsia="en-US"/>
        </w:rPr>
      </w:pPr>
      <w:r w:rsidRPr="00311949">
        <w:rPr>
          <w:rFonts w:asciiTheme="majorBidi" w:eastAsia="Times New Roman" w:hAnsiTheme="majorBidi" w:cstheme="majorBidi"/>
          <w:color w:val="000000"/>
          <w:spacing w:val="-4"/>
          <w:lang w:eastAsia="en-US"/>
        </w:rPr>
        <w:t xml:space="preserve">November </w:t>
      </w:r>
      <w:r w:rsidR="0028473F" w:rsidRPr="00311949">
        <w:rPr>
          <w:rFonts w:asciiTheme="majorBidi" w:eastAsia="Times New Roman" w:hAnsiTheme="majorBidi" w:cstheme="majorBidi"/>
          <w:color w:val="000000"/>
          <w:spacing w:val="-4"/>
          <w:lang w:eastAsia="en-US"/>
        </w:rPr>
        <w:t>13</w:t>
      </w:r>
      <w:r w:rsidR="00923397" w:rsidRPr="00311949">
        <w:rPr>
          <w:rFonts w:asciiTheme="majorBidi" w:eastAsia="Times New Roman" w:hAnsiTheme="majorBidi" w:cstheme="majorBidi"/>
          <w:color w:val="000000"/>
          <w:spacing w:val="-4"/>
          <w:lang w:eastAsia="en-US"/>
        </w:rPr>
        <w:t>, 202</w:t>
      </w:r>
      <w:r w:rsidR="00770979" w:rsidRPr="00311949">
        <w:rPr>
          <w:rFonts w:asciiTheme="majorBidi" w:eastAsia="Times New Roman" w:hAnsiTheme="majorBidi" w:cstheme="majorBidi"/>
          <w:color w:val="000000"/>
          <w:spacing w:val="-4"/>
          <w:lang w:eastAsia="en-US"/>
        </w:rPr>
        <w:t>5</w:t>
      </w:r>
    </w:p>
    <w:sectPr w:rsidR="00CC3F35" w:rsidRPr="00CC3F35" w:rsidSect="00A8620E">
      <w:headerReference w:type="default" r:id="rId11"/>
      <w:footerReference w:type="default" r:id="rId12"/>
      <w:pgSz w:w="11906" w:h="16838"/>
      <w:pgMar w:top="1440" w:right="851" w:bottom="709"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0C68B" w14:textId="77777777" w:rsidR="00E95FD3" w:rsidRDefault="00E95FD3" w:rsidP="00DF0B1A">
      <w:r>
        <w:separator/>
      </w:r>
    </w:p>
  </w:endnote>
  <w:endnote w:type="continuationSeparator" w:id="0">
    <w:p w14:paraId="494124AF" w14:textId="77777777" w:rsidR="00E95FD3" w:rsidRDefault="00E95FD3"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5E97" w14:textId="77777777" w:rsidR="003E420E" w:rsidRDefault="003E420E">
    <w:pPr>
      <w:pStyle w:val="Footer"/>
    </w:pPr>
    <w:r w:rsidRPr="009069FD">
      <w:rPr>
        <w:noProof/>
      </w:rPr>
      <w:drawing>
        <wp:anchor distT="0" distB="0" distL="114300" distR="114300" simplePos="0" relativeHeight="251678720" behindDoc="1" locked="0" layoutInCell="1" allowOverlap="1" wp14:anchorId="54AFC795" wp14:editId="1EF91CB0">
          <wp:simplePos x="0" y="0"/>
          <wp:positionH relativeFrom="column">
            <wp:posOffset>57919</wp:posOffset>
          </wp:positionH>
          <wp:positionV relativeFrom="paragraph">
            <wp:posOffset>-635</wp:posOffset>
          </wp:positionV>
          <wp:extent cx="5883965" cy="234766"/>
          <wp:effectExtent l="0" t="0" r="0"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83965" cy="234766"/>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916" w14:textId="77777777" w:rsidR="003E420E" w:rsidRDefault="003E420E">
    <w:pPr>
      <w:pStyle w:val="Footer"/>
    </w:pPr>
    <w:r w:rsidRPr="009069FD">
      <w:rPr>
        <w:noProof/>
      </w:rPr>
      <w:drawing>
        <wp:anchor distT="0" distB="0" distL="114300" distR="114300" simplePos="0" relativeHeight="251680768" behindDoc="1" locked="0" layoutInCell="1" allowOverlap="1" wp14:anchorId="7D8AEC7A" wp14:editId="6D823E96">
          <wp:simplePos x="0" y="0"/>
          <wp:positionH relativeFrom="column">
            <wp:posOffset>74429</wp:posOffset>
          </wp:positionH>
          <wp:positionV relativeFrom="paragraph">
            <wp:posOffset>-635</wp:posOffset>
          </wp:positionV>
          <wp:extent cx="5883965" cy="234766"/>
          <wp:effectExtent l="0" t="0" r="0"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83965" cy="23476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F0CA" w14:textId="77777777" w:rsidR="00E95FD3" w:rsidRDefault="00E95FD3" w:rsidP="00DF0B1A">
      <w:r>
        <w:separator/>
      </w:r>
    </w:p>
  </w:footnote>
  <w:footnote w:type="continuationSeparator" w:id="0">
    <w:p w14:paraId="7B688F11" w14:textId="77777777" w:rsidR="00E95FD3" w:rsidRDefault="00E95FD3"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EE5FA" w14:textId="563FBF32" w:rsidR="0027680A" w:rsidRDefault="0027680A" w:rsidP="0027680A">
    <w:pPr>
      <w:pStyle w:val="Header"/>
      <w:tabs>
        <w:tab w:val="clear" w:pos="4513"/>
        <w:tab w:val="clear" w:pos="9026"/>
        <w:tab w:val="left" w:pos="142"/>
        <w:tab w:val="left" w:pos="7557"/>
        <w:tab w:val="left" w:pos="93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AA865" w14:textId="5B6B2B6D" w:rsidR="00615153" w:rsidRDefault="00615153" w:rsidP="0027680A">
    <w:pPr>
      <w:pStyle w:val="Header"/>
      <w:tabs>
        <w:tab w:val="clear" w:pos="4513"/>
        <w:tab w:val="clear" w:pos="9026"/>
        <w:tab w:val="left" w:pos="142"/>
        <w:tab w:val="left" w:pos="7557"/>
        <w:tab w:val="left" w:pos="9356"/>
      </w:tabs>
    </w:pPr>
    <w:r w:rsidRPr="00D532DE">
      <w:rPr>
        <w:rFonts w:ascii="Angsana New" w:hAnsi="Angsana New"/>
        <w:b/>
        <w:bCs/>
        <w:noProof/>
        <w:u w:val="single"/>
      </w:rPr>
      <w:drawing>
        <wp:anchor distT="0" distB="0" distL="114300" distR="114300" simplePos="0" relativeHeight="251669504" behindDoc="0" locked="0" layoutInCell="1" allowOverlap="1" wp14:anchorId="63AB28A5" wp14:editId="384328D2">
          <wp:simplePos x="0" y="0"/>
          <wp:positionH relativeFrom="column">
            <wp:posOffset>4333844</wp:posOffset>
          </wp:positionH>
          <wp:positionV relativeFrom="paragraph">
            <wp:posOffset>-76206</wp:posOffset>
          </wp:positionV>
          <wp:extent cx="1640205" cy="1600200"/>
          <wp:effectExtent l="0" t="0" r="0" b="0"/>
          <wp:wrapNone/>
          <wp:docPr id="5"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0381C2D4" wp14:editId="2FE6BA4C">
          <wp:simplePos x="0" y="0"/>
          <wp:positionH relativeFrom="column">
            <wp:posOffset>63437</wp:posOffset>
          </wp:positionH>
          <wp:positionV relativeFrom="paragraph">
            <wp:posOffset>134620</wp:posOffset>
          </wp:positionV>
          <wp:extent cx="951230" cy="323215"/>
          <wp:effectExtent l="0" t="0" r="1270" b="635"/>
          <wp:wrapSquare wrapText="bothSides"/>
          <wp:docPr id="6" name="Picture 2"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897053" name="Picture 2" descr="A yellow and white logo&#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BE5F2" w14:textId="1602DEE3" w:rsidR="00615153" w:rsidRDefault="00615153" w:rsidP="0027680A">
    <w:pPr>
      <w:pStyle w:val="Header"/>
      <w:tabs>
        <w:tab w:val="clear" w:pos="4513"/>
        <w:tab w:val="clear" w:pos="9026"/>
        <w:tab w:val="left" w:pos="142"/>
        <w:tab w:val="left" w:pos="7557"/>
        <w:tab w:val="left" w:pos="9356"/>
      </w:tabs>
    </w:pPr>
    <w:r>
      <w:rPr>
        <w:noProof/>
      </w:rPr>
      <w:drawing>
        <wp:anchor distT="0" distB="0" distL="114300" distR="114300" simplePos="0" relativeHeight="251674624" behindDoc="1" locked="0" layoutInCell="1" allowOverlap="1" wp14:anchorId="6B8EAB0C" wp14:editId="42130DB4">
          <wp:simplePos x="0" y="0"/>
          <wp:positionH relativeFrom="column">
            <wp:posOffset>63437</wp:posOffset>
          </wp:positionH>
          <wp:positionV relativeFrom="paragraph">
            <wp:posOffset>134620</wp:posOffset>
          </wp:positionV>
          <wp:extent cx="951230" cy="323215"/>
          <wp:effectExtent l="0" t="0" r="1270" b="635"/>
          <wp:wrapSquare wrapText="bothSides"/>
          <wp:docPr id="37" name="Picture 2"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897053" name="Picture 2" descr="A yellow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A116CE"/>
    <w:multiLevelType w:val="hybridMultilevel"/>
    <w:tmpl w:val="02E66BB6"/>
    <w:lvl w:ilvl="0" w:tplc="95C8932E">
      <w:start w:val="1"/>
      <w:numFmt w:val="decimal"/>
      <w:lvlText w:val="%1."/>
      <w:lvlJc w:val="left"/>
      <w:pPr>
        <w:ind w:left="502" w:hanging="360"/>
      </w:pPr>
      <w:rPr>
        <w:rFonts w:asciiTheme="majorBidi" w:hAnsiTheme="majorBidi" w:cstheme="majorBidi"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6"/>
  </w:num>
  <w:num w:numId="4">
    <w:abstractNumId w:val="0"/>
  </w:num>
  <w:num w:numId="5">
    <w:abstractNumId w:val="3"/>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3421"/>
    <w:rsid w:val="000037DE"/>
    <w:rsid w:val="00003D6E"/>
    <w:rsid w:val="00011164"/>
    <w:rsid w:val="000121C2"/>
    <w:rsid w:val="0001522E"/>
    <w:rsid w:val="000223E9"/>
    <w:rsid w:val="000253E2"/>
    <w:rsid w:val="00035515"/>
    <w:rsid w:val="00040563"/>
    <w:rsid w:val="000416E0"/>
    <w:rsid w:val="0004565C"/>
    <w:rsid w:val="00054E0F"/>
    <w:rsid w:val="00055014"/>
    <w:rsid w:val="0005648A"/>
    <w:rsid w:val="00061B58"/>
    <w:rsid w:val="00062363"/>
    <w:rsid w:val="00071056"/>
    <w:rsid w:val="0007291A"/>
    <w:rsid w:val="00072E96"/>
    <w:rsid w:val="0007332B"/>
    <w:rsid w:val="0007760D"/>
    <w:rsid w:val="0009187B"/>
    <w:rsid w:val="00093A3A"/>
    <w:rsid w:val="000A045F"/>
    <w:rsid w:val="000A3183"/>
    <w:rsid w:val="000B317E"/>
    <w:rsid w:val="000B3ADA"/>
    <w:rsid w:val="000B3BFE"/>
    <w:rsid w:val="000B5623"/>
    <w:rsid w:val="000B6479"/>
    <w:rsid w:val="000C2454"/>
    <w:rsid w:val="000C6035"/>
    <w:rsid w:val="000D0E2A"/>
    <w:rsid w:val="000D251D"/>
    <w:rsid w:val="000D68AD"/>
    <w:rsid w:val="000D7210"/>
    <w:rsid w:val="000E2E32"/>
    <w:rsid w:val="000E56B1"/>
    <w:rsid w:val="000F2C85"/>
    <w:rsid w:val="000F4B3D"/>
    <w:rsid w:val="000F5343"/>
    <w:rsid w:val="00100F71"/>
    <w:rsid w:val="00103CE8"/>
    <w:rsid w:val="00110FB6"/>
    <w:rsid w:val="00112D12"/>
    <w:rsid w:val="0011399C"/>
    <w:rsid w:val="00115820"/>
    <w:rsid w:val="001162CF"/>
    <w:rsid w:val="00116E91"/>
    <w:rsid w:val="0012241A"/>
    <w:rsid w:val="001231A9"/>
    <w:rsid w:val="001235AE"/>
    <w:rsid w:val="001240B0"/>
    <w:rsid w:val="00124423"/>
    <w:rsid w:val="0012651E"/>
    <w:rsid w:val="001326B9"/>
    <w:rsid w:val="00132965"/>
    <w:rsid w:val="00134A75"/>
    <w:rsid w:val="001436FC"/>
    <w:rsid w:val="001449F2"/>
    <w:rsid w:val="001467CE"/>
    <w:rsid w:val="00147848"/>
    <w:rsid w:val="00156EA7"/>
    <w:rsid w:val="00157C4D"/>
    <w:rsid w:val="00157E75"/>
    <w:rsid w:val="00166687"/>
    <w:rsid w:val="00167FB7"/>
    <w:rsid w:val="00172777"/>
    <w:rsid w:val="00173F74"/>
    <w:rsid w:val="001769CD"/>
    <w:rsid w:val="00180400"/>
    <w:rsid w:val="00181B3C"/>
    <w:rsid w:val="0018784B"/>
    <w:rsid w:val="0019365F"/>
    <w:rsid w:val="001952C6"/>
    <w:rsid w:val="00196717"/>
    <w:rsid w:val="00197E27"/>
    <w:rsid w:val="001A0D44"/>
    <w:rsid w:val="001A2D70"/>
    <w:rsid w:val="001A7453"/>
    <w:rsid w:val="001B13E8"/>
    <w:rsid w:val="001B668D"/>
    <w:rsid w:val="001C1E93"/>
    <w:rsid w:val="001C4A61"/>
    <w:rsid w:val="001C7530"/>
    <w:rsid w:val="001D099F"/>
    <w:rsid w:val="001D126D"/>
    <w:rsid w:val="001D2BBB"/>
    <w:rsid w:val="001D4051"/>
    <w:rsid w:val="001D433C"/>
    <w:rsid w:val="001E0D23"/>
    <w:rsid w:val="001E0F07"/>
    <w:rsid w:val="001F4A74"/>
    <w:rsid w:val="001F527E"/>
    <w:rsid w:val="001F55CE"/>
    <w:rsid w:val="001F5CCB"/>
    <w:rsid w:val="001F7D13"/>
    <w:rsid w:val="002025BF"/>
    <w:rsid w:val="00202C00"/>
    <w:rsid w:val="00203C1F"/>
    <w:rsid w:val="002107F7"/>
    <w:rsid w:val="0021240A"/>
    <w:rsid w:val="0021257F"/>
    <w:rsid w:val="002148A3"/>
    <w:rsid w:val="002176A9"/>
    <w:rsid w:val="00217A6C"/>
    <w:rsid w:val="00222434"/>
    <w:rsid w:val="00232D9B"/>
    <w:rsid w:val="002422B8"/>
    <w:rsid w:val="0024647F"/>
    <w:rsid w:val="00247B07"/>
    <w:rsid w:val="00250B56"/>
    <w:rsid w:val="00266626"/>
    <w:rsid w:val="002676D1"/>
    <w:rsid w:val="00274D0C"/>
    <w:rsid w:val="00275422"/>
    <w:rsid w:val="0027680A"/>
    <w:rsid w:val="00277B6E"/>
    <w:rsid w:val="0028473F"/>
    <w:rsid w:val="00287AAC"/>
    <w:rsid w:val="00297EA4"/>
    <w:rsid w:val="002A1726"/>
    <w:rsid w:val="002A2A8D"/>
    <w:rsid w:val="002A2AAB"/>
    <w:rsid w:val="002A5A69"/>
    <w:rsid w:val="002B4B7A"/>
    <w:rsid w:val="002B5502"/>
    <w:rsid w:val="002B6906"/>
    <w:rsid w:val="002C541B"/>
    <w:rsid w:val="002D05B7"/>
    <w:rsid w:val="002D4737"/>
    <w:rsid w:val="002D63C2"/>
    <w:rsid w:val="002E0AB0"/>
    <w:rsid w:val="002E1FD3"/>
    <w:rsid w:val="002E3FE4"/>
    <w:rsid w:val="002F139B"/>
    <w:rsid w:val="002F4231"/>
    <w:rsid w:val="00302E3C"/>
    <w:rsid w:val="003052D8"/>
    <w:rsid w:val="00311274"/>
    <w:rsid w:val="00311949"/>
    <w:rsid w:val="00313C16"/>
    <w:rsid w:val="00324A08"/>
    <w:rsid w:val="003270A4"/>
    <w:rsid w:val="003313E0"/>
    <w:rsid w:val="00335C87"/>
    <w:rsid w:val="00341542"/>
    <w:rsid w:val="00341D33"/>
    <w:rsid w:val="003428BC"/>
    <w:rsid w:val="00342CF8"/>
    <w:rsid w:val="0034427A"/>
    <w:rsid w:val="003516A9"/>
    <w:rsid w:val="00353772"/>
    <w:rsid w:val="00361079"/>
    <w:rsid w:val="00361D11"/>
    <w:rsid w:val="0036295C"/>
    <w:rsid w:val="00362A4C"/>
    <w:rsid w:val="00363373"/>
    <w:rsid w:val="00367227"/>
    <w:rsid w:val="00367E59"/>
    <w:rsid w:val="00383906"/>
    <w:rsid w:val="003853EF"/>
    <w:rsid w:val="0038571E"/>
    <w:rsid w:val="00387C14"/>
    <w:rsid w:val="003924AE"/>
    <w:rsid w:val="003930CC"/>
    <w:rsid w:val="00395368"/>
    <w:rsid w:val="00396FE0"/>
    <w:rsid w:val="003A2D93"/>
    <w:rsid w:val="003A7887"/>
    <w:rsid w:val="003A7CDA"/>
    <w:rsid w:val="003B1D23"/>
    <w:rsid w:val="003B27D3"/>
    <w:rsid w:val="003B2B2D"/>
    <w:rsid w:val="003B521D"/>
    <w:rsid w:val="003C2053"/>
    <w:rsid w:val="003C4D11"/>
    <w:rsid w:val="003C67A9"/>
    <w:rsid w:val="003E0912"/>
    <w:rsid w:val="003E1116"/>
    <w:rsid w:val="003E1328"/>
    <w:rsid w:val="003E420E"/>
    <w:rsid w:val="003E4EAF"/>
    <w:rsid w:val="003F03CC"/>
    <w:rsid w:val="003F1EE1"/>
    <w:rsid w:val="003F4EC9"/>
    <w:rsid w:val="003F69D8"/>
    <w:rsid w:val="00401C4B"/>
    <w:rsid w:val="0040221A"/>
    <w:rsid w:val="00402BED"/>
    <w:rsid w:val="00403409"/>
    <w:rsid w:val="00403AED"/>
    <w:rsid w:val="00403D93"/>
    <w:rsid w:val="004042FE"/>
    <w:rsid w:val="0040455F"/>
    <w:rsid w:val="00404E59"/>
    <w:rsid w:val="0040711C"/>
    <w:rsid w:val="00407CFC"/>
    <w:rsid w:val="00412EBA"/>
    <w:rsid w:val="00413DC6"/>
    <w:rsid w:val="004140F0"/>
    <w:rsid w:val="004162BB"/>
    <w:rsid w:val="004178D8"/>
    <w:rsid w:val="004302B4"/>
    <w:rsid w:val="00435768"/>
    <w:rsid w:val="00437E13"/>
    <w:rsid w:val="004409E6"/>
    <w:rsid w:val="00441F5B"/>
    <w:rsid w:val="00441FF5"/>
    <w:rsid w:val="00444FA0"/>
    <w:rsid w:val="00445621"/>
    <w:rsid w:val="00450D32"/>
    <w:rsid w:val="00456F28"/>
    <w:rsid w:val="00460ECB"/>
    <w:rsid w:val="0046560F"/>
    <w:rsid w:val="00465E02"/>
    <w:rsid w:val="004667F3"/>
    <w:rsid w:val="0047015A"/>
    <w:rsid w:val="00470451"/>
    <w:rsid w:val="00472860"/>
    <w:rsid w:val="00476C66"/>
    <w:rsid w:val="00481363"/>
    <w:rsid w:val="004815ED"/>
    <w:rsid w:val="00481F98"/>
    <w:rsid w:val="00483CBB"/>
    <w:rsid w:val="0049135F"/>
    <w:rsid w:val="0049792A"/>
    <w:rsid w:val="004A72D8"/>
    <w:rsid w:val="004A7971"/>
    <w:rsid w:val="004B3886"/>
    <w:rsid w:val="004B43C4"/>
    <w:rsid w:val="004B5331"/>
    <w:rsid w:val="004B7362"/>
    <w:rsid w:val="004C1694"/>
    <w:rsid w:val="004C3458"/>
    <w:rsid w:val="004C5F9F"/>
    <w:rsid w:val="004C7BE5"/>
    <w:rsid w:val="004D19D8"/>
    <w:rsid w:val="004D357A"/>
    <w:rsid w:val="004E0E44"/>
    <w:rsid w:val="004E3750"/>
    <w:rsid w:val="004F25E2"/>
    <w:rsid w:val="004F3405"/>
    <w:rsid w:val="004F3664"/>
    <w:rsid w:val="004F5F13"/>
    <w:rsid w:val="004F6847"/>
    <w:rsid w:val="00514460"/>
    <w:rsid w:val="00515290"/>
    <w:rsid w:val="005156B3"/>
    <w:rsid w:val="005157D2"/>
    <w:rsid w:val="00517500"/>
    <w:rsid w:val="005200A4"/>
    <w:rsid w:val="00523C7B"/>
    <w:rsid w:val="00525474"/>
    <w:rsid w:val="00531841"/>
    <w:rsid w:val="005324D1"/>
    <w:rsid w:val="00533B1E"/>
    <w:rsid w:val="00535AA8"/>
    <w:rsid w:val="00540B9D"/>
    <w:rsid w:val="00545DE8"/>
    <w:rsid w:val="005465FA"/>
    <w:rsid w:val="00546EA9"/>
    <w:rsid w:val="005550BE"/>
    <w:rsid w:val="00563948"/>
    <w:rsid w:val="00564BF6"/>
    <w:rsid w:val="00565AB8"/>
    <w:rsid w:val="005665AE"/>
    <w:rsid w:val="005756C2"/>
    <w:rsid w:val="0058117F"/>
    <w:rsid w:val="0058273C"/>
    <w:rsid w:val="00584572"/>
    <w:rsid w:val="005949FC"/>
    <w:rsid w:val="00594FCA"/>
    <w:rsid w:val="00596BCE"/>
    <w:rsid w:val="005A189B"/>
    <w:rsid w:val="005A2462"/>
    <w:rsid w:val="005A2AB5"/>
    <w:rsid w:val="005A34DF"/>
    <w:rsid w:val="005A67B0"/>
    <w:rsid w:val="005A7AAB"/>
    <w:rsid w:val="005B6F96"/>
    <w:rsid w:val="005B7EC4"/>
    <w:rsid w:val="005C1A36"/>
    <w:rsid w:val="005C1EBD"/>
    <w:rsid w:val="005D0535"/>
    <w:rsid w:val="005D0C61"/>
    <w:rsid w:val="005D2AF5"/>
    <w:rsid w:val="005D3AFD"/>
    <w:rsid w:val="005D5D29"/>
    <w:rsid w:val="005D601D"/>
    <w:rsid w:val="005E08D3"/>
    <w:rsid w:val="005E19EB"/>
    <w:rsid w:val="005E3940"/>
    <w:rsid w:val="005E3DB7"/>
    <w:rsid w:val="005F1F49"/>
    <w:rsid w:val="005F50AF"/>
    <w:rsid w:val="00601A95"/>
    <w:rsid w:val="00602C1B"/>
    <w:rsid w:val="00602E55"/>
    <w:rsid w:val="0060585A"/>
    <w:rsid w:val="00607B64"/>
    <w:rsid w:val="00614186"/>
    <w:rsid w:val="00615153"/>
    <w:rsid w:val="00615CE9"/>
    <w:rsid w:val="00616F7B"/>
    <w:rsid w:val="006176D0"/>
    <w:rsid w:val="00630316"/>
    <w:rsid w:val="00631425"/>
    <w:rsid w:val="00633429"/>
    <w:rsid w:val="00636B28"/>
    <w:rsid w:val="00637AB9"/>
    <w:rsid w:val="006508B4"/>
    <w:rsid w:val="0065169B"/>
    <w:rsid w:val="0065323B"/>
    <w:rsid w:val="0065343D"/>
    <w:rsid w:val="0065682F"/>
    <w:rsid w:val="00665C04"/>
    <w:rsid w:val="00670927"/>
    <w:rsid w:val="0067256A"/>
    <w:rsid w:val="00674B1E"/>
    <w:rsid w:val="00675FB6"/>
    <w:rsid w:val="006773DA"/>
    <w:rsid w:val="00681514"/>
    <w:rsid w:val="00686C9B"/>
    <w:rsid w:val="0068737F"/>
    <w:rsid w:val="00691BB5"/>
    <w:rsid w:val="00696703"/>
    <w:rsid w:val="006A17AE"/>
    <w:rsid w:val="006A27A7"/>
    <w:rsid w:val="006A29E3"/>
    <w:rsid w:val="006A5855"/>
    <w:rsid w:val="006B5307"/>
    <w:rsid w:val="006B5C36"/>
    <w:rsid w:val="006B6D5C"/>
    <w:rsid w:val="006B7661"/>
    <w:rsid w:val="006C1A56"/>
    <w:rsid w:val="006D4253"/>
    <w:rsid w:val="006D7083"/>
    <w:rsid w:val="006E08FC"/>
    <w:rsid w:val="006E2FD0"/>
    <w:rsid w:val="006F0415"/>
    <w:rsid w:val="006F5664"/>
    <w:rsid w:val="006F5BE2"/>
    <w:rsid w:val="007005FA"/>
    <w:rsid w:val="0070227D"/>
    <w:rsid w:val="00703A25"/>
    <w:rsid w:val="00716051"/>
    <w:rsid w:val="0071642D"/>
    <w:rsid w:val="00716A87"/>
    <w:rsid w:val="00736179"/>
    <w:rsid w:val="00737A38"/>
    <w:rsid w:val="00741612"/>
    <w:rsid w:val="00742079"/>
    <w:rsid w:val="00743C40"/>
    <w:rsid w:val="00746B78"/>
    <w:rsid w:val="00751018"/>
    <w:rsid w:val="00752144"/>
    <w:rsid w:val="00753E24"/>
    <w:rsid w:val="00754217"/>
    <w:rsid w:val="00754C45"/>
    <w:rsid w:val="007610AE"/>
    <w:rsid w:val="00770979"/>
    <w:rsid w:val="00774A36"/>
    <w:rsid w:val="00780DA5"/>
    <w:rsid w:val="00781C53"/>
    <w:rsid w:val="007835D3"/>
    <w:rsid w:val="00786EA2"/>
    <w:rsid w:val="0079010D"/>
    <w:rsid w:val="00790EF6"/>
    <w:rsid w:val="00791911"/>
    <w:rsid w:val="007948CA"/>
    <w:rsid w:val="0079501A"/>
    <w:rsid w:val="007A4B26"/>
    <w:rsid w:val="007A65B5"/>
    <w:rsid w:val="007B0C57"/>
    <w:rsid w:val="007C03FA"/>
    <w:rsid w:val="007C2510"/>
    <w:rsid w:val="007D05F3"/>
    <w:rsid w:val="007D0679"/>
    <w:rsid w:val="007D449C"/>
    <w:rsid w:val="007D69D2"/>
    <w:rsid w:val="007D7476"/>
    <w:rsid w:val="007D784C"/>
    <w:rsid w:val="007E00E9"/>
    <w:rsid w:val="007E19E2"/>
    <w:rsid w:val="007E1E86"/>
    <w:rsid w:val="007E2F3A"/>
    <w:rsid w:val="007E77FE"/>
    <w:rsid w:val="007F5D66"/>
    <w:rsid w:val="007F5FEA"/>
    <w:rsid w:val="007F766E"/>
    <w:rsid w:val="00800A10"/>
    <w:rsid w:val="00801ECE"/>
    <w:rsid w:val="008068EE"/>
    <w:rsid w:val="008139AE"/>
    <w:rsid w:val="00815CB8"/>
    <w:rsid w:val="00824B55"/>
    <w:rsid w:val="008277F9"/>
    <w:rsid w:val="0082785F"/>
    <w:rsid w:val="00830290"/>
    <w:rsid w:val="00831568"/>
    <w:rsid w:val="00831674"/>
    <w:rsid w:val="0083216F"/>
    <w:rsid w:val="00833D5E"/>
    <w:rsid w:val="00841065"/>
    <w:rsid w:val="00845E17"/>
    <w:rsid w:val="008505CA"/>
    <w:rsid w:val="00852C5D"/>
    <w:rsid w:val="0086093A"/>
    <w:rsid w:val="008622E7"/>
    <w:rsid w:val="00872FF4"/>
    <w:rsid w:val="00876AF5"/>
    <w:rsid w:val="00876ED5"/>
    <w:rsid w:val="0088724B"/>
    <w:rsid w:val="008952B9"/>
    <w:rsid w:val="008A0C7A"/>
    <w:rsid w:val="008A620E"/>
    <w:rsid w:val="008A6BF4"/>
    <w:rsid w:val="008A7A58"/>
    <w:rsid w:val="008B04BB"/>
    <w:rsid w:val="008B067F"/>
    <w:rsid w:val="008B409A"/>
    <w:rsid w:val="008C1CD0"/>
    <w:rsid w:val="008C4EF2"/>
    <w:rsid w:val="008D239B"/>
    <w:rsid w:val="008E0075"/>
    <w:rsid w:val="008E0974"/>
    <w:rsid w:val="008E50E3"/>
    <w:rsid w:val="008E750E"/>
    <w:rsid w:val="008F0AFA"/>
    <w:rsid w:val="00901E90"/>
    <w:rsid w:val="00911261"/>
    <w:rsid w:val="0091675E"/>
    <w:rsid w:val="00923397"/>
    <w:rsid w:val="00930033"/>
    <w:rsid w:val="009446FB"/>
    <w:rsid w:val="0094503E"/>
    <w:rsid w:val="00946130"/>
    <w:rsid w:val="00950D2B"/>
    <w:rsid w:val="00957780"/>
    <w:rsid w:val="0096049C"/>
    <w:rsid w:val="00961F7C"/>
    <w:rsid w:val="00983139"/>
    <w:rsid w:val="00983812"/>
    <w:rsid w:val="00996D7A"/>
    <w:rsid w:val="009A15E3"/>
    <w:rsid w:val="009A17E7"/>
    <w:rsid w:val="009A1A02"/>
    <w:rsid w:val="009A2089"/>
    <w:rsid w:val="009A3CAE"/>
    <w:rsid w:val="009A548A"/>
    <w:rsid w:val="009B0F4F"/>
    <w:rsid w:val="009B303F"/>
    <w:rsid w:val="009B3079"/>
    <w:rsid w:val="009B5A12"/>
    <w:rsid w:val="009B743A"/>
    <w:rsid w:val="009C0982"/>
    <w:rsid w:val="009D172A"/>
    <w:rsid w:val="009D1F0A"/>
    <w:rsid w:val="009D2509"/>
    <w:rsid w:val="009D4F35"/>
    <w:rsid w:val="009D5D1D"/>
    <w:rsid w:val="009E243C"/>
    <w:rsid w:val="009E5AF2"/>
    <w:rsid w:val="009F2A0A"/>
    <w:rsid w:val="009F59D1"/>
    <w:rsid w:val="009F773F"/>
    <w:rsid w:val="00A07EE5"/>
    <w:rsid w:val="00A07F05"/>
    <w:rsid w:val="00A1078C"/>
    <w:rsid w:val="00A12A6A"/>
    <w:rsid w:val="00A12D79"/>
    <w:rsid w:val="00A12E91"/>
    <w:rsid w:val="00A15EC0"/>
    <w:rsid w:val="00A24606"/>
    <w:rsid w:val="00A26C92"/>
    <w:rsid w:val="00A346FE"/>
    <w:rsid w:val="00A37BD1"/>
    <w:rsid w:val="00A44149"/>
    <w:rsid w:val="00A459CF"/>
    <w:rsid w:val="00A45B4C"/>
    <w:rsid w:val="00A47FF3"/>
    <w:rsid w:val="00A51E81"/>
    <w:rsid w:val="00A55679"/>
    <w:rsid w:val="00A60B43"/>
    <w:rsid w:val="00A61889"/>
    <w:rsid w:val="00A62170"/>
    <w:rsid w:val="00A63775"/>
    <w:rsid w:val="00A655B1"/>
    <w:rsid w:val="00A663B0"/>
    <w:rsid w:val="00A66720"/>
    <w:rsid w:val="00A81D9F"/>
    <w:rsid w:val="00A821F2"/>
    <w:rsid w:val="00A82A5B"/>
    <w:rsid w:val="00A851FA"/>
    <w:rsid w:val="00A8620E"/>
    <w:rsid w:val="00A94C6F"/>
    <w:rsid w:val="00AA075E"/>
    <w:rsid w:val="00AB56B8"/>
    <w:rsid w:val="00AB7105"/>
    <w:rsid w:val="00AC3E9B"/>
    <w:rsid w:val="00AD0559"/>
    <w:rsid w:val="00AD08D2"/>
    <w:rsid w:val="00AD518F"/>
    <w:rsid w:val="00AE328D"/>
    <w:rsid w:val="00AE7169"/>
    <w:rsid w:val="00AF3A40"/>
    <w:rsid w:val="00AF5F06"/>
    <w:rsid w:val="00B02BB8"/>
    <w:rsid w:val="00B035D1"/>
    <w:rsid w:val="00B047C5"/>
    <w:rsid w:val="00B05562"/>
    <w:rsid w:val="00B05EEC"/>
    <w:rsid w:val="00B15248"/>
    <w:rsid w:val="00B1709F"/>
    <w:rsid w:val="00B171F3"/>
    <w:rsid w:val="00B20B52"/>
    <w:rsid w:val="00B2101C"/>
    <w:rsid w:val="00B21406"/>
    <w:rsid w:val="00B23515"/>
    <w:rsid w:val="00B25050"/>
    <w:rsid w:val="00B3073F"/>
    <w:rsid w:val="00B37284"/>
    <w:rsid w:val="00B40EED"/>
    <w:rsid w:val="00B41D2B"/>
    <w:rsid w:val="00B446AC"/>
    <w:rsid w:val="00B50D98"/>
    <w:rsid w:val="00B562A2"/>
    <w:rsid w:val="00B60291"/>
    <w:rsid w:val="00B6075A"/>
    <w:rsid w:val="00B67069"/>
    <w:rsid w:val="00B67D32"/>
    <w:rsid w:val="00B703E5"/>
    <w:rsid w:val="00B70C90"/>
    <w:rsid w:val="00B70CCF"/>
    <w:rsid w:val="00B74FCE"/>
    <w:rsid w:val="00B85A56"/>
    <w:rsid w:val="00B90F13"/>
    <w:rsid w:val="00B96352"/>
    <w:rsid w:val="00BA513A"/>
    <w:rsid w:val="00BB7AD1"/>
    <w:rsid w:val="00BB7D40"/>
    <w:rsid w:val="00BC0F32"/>
    <w:rsid w:val="00BC0FCC"/>
    <w:rsid w:val="00BC18E4"/>
    <w:rsid w:val="00BC27D7"/>
    <w:rsid w:val="00BD248E"/>
    <w:rsid w:val="00BD424D"/>
    <w:rsid w:val="00BD7A44"/>
    <w:rsid w:val="00BE306B"/>
    <w:rsid w:val="00BF0BD5"/>
    <w:rsid w:val="00BF29DC"/>
    <w:rsid w:val="00C0283C"/>
    <w:rsid w:val="00C05598"/>
    <w:rsid w:val="00C059D1"/>
    <w:rsid w:val="00C05D97"/>
    <w:rsid w:val="00C14F6A"/>
    <w:rsid w:val="00C15069"/>
    <w:rsid w:val="00C15629"/>
    <w:rsid w:val="00C177C7"/>
    <w:rsid w:val="00C224A5"/>
    <w:rsid w:val="00C23379"/>
    <w:rsid w:val="00C32410"/>
    <w:rsid w:val="00C37FDA"/>
    <w:rsid w:val="00C46E77"/>
    <w:rsid w:val="00C539E9"/>
    <w:rsid w:val="00C56E09"/>
    <w:rsid w:val="00C60DAB"/>
    <w:rsid w:val="00C76EE4"/>
    <w:rsid w:val="00C83084"/>
    <w:rsid w:val="00C84E82"/>
    <w:rsid w:val="00C86C53"/>
    <w:rsid w:val="00C91064"/>
    <w:rsid w:val="00C937BF"/>
    <w:rsid w:val="00C95EE1"/>
    <w:rsid w:val="00C9621B"/>
    <w:rsid w:val="00C97AD9"/>
    <w:rsid w:val="00CA2FB1"/>
    <w:rsid w:val="00CA66E3"/>
    <w:rsid w:val="00CB02BB"/>
    <w:rsid w:val="00CB5E81"/>
    <w:rsid w:val="00CB7162"/>
    <w:rsid w:val="00CC1DA9"/>
    <w:rsid w:val="00CC3F35"/>
    <w:rsid w:val="00CC5D81"/>
    <w:rsid w:val="00CC5F1D"/>
    <w:rsid w:val="00CC66CE"/>
    <w:rsid w:val="00CD00DD"/>
    <w:rsid w:val="00CE2DA1"/>
    <w:rsid w:val="00CE5D9E"/>
    <w:rsid w:val="00CE6652"/>
    <w:rsid w:val="00CF489B"/>
    <w:rsid w:val="00CF51E3"/>
    <w:rsid w:val="00CF5E21"/>
    <w:rsid w:val="00CF7FBC"/>
    <w:rsid w:val="00D03B22"/>
    <w:rsid w:val="00D11946"/>
    <w:rsid w:val="00D15336"/>
    <w:rsid w:val="00D155BD"/>
    <w:rsid w:val="00D2336E"/>
    <w:rsid w:val="00D25512"/>
    <w:rsid w:val="00D3247C"/>
    <w:rsid w:val="00D34074"/>
    <w:rsid w:val="00D4783B"/>
    <w:rsid w:val="00D6459E"/>
    <w:rsid w:val="00D6730A"/>
    <w:rsid w:val="00D70871"/>
    <w:rsid w:val="00D76C6A"/>
    <w:rsid w:val="00D80100"/>
    <w:rsid w:val="00D82D79"/>
    <w:rsid w:val="00D84BD8"/>
    <w:rsid w:val="00D86A50"/>
    <w:rsid w:val="00D92952"/>
    <w:rsid w:val="00D944FA"/>
    <w:rsid w:val="00DA09C6"/>
    <w:rsid w:val="00DA4188"/>
    <w:rsid w:val="00DA79D0"/>
    <w:rsid w:val="00DB1CC1"/>
    <w:rsid w:val="00DB425E"/>
    <w:rsid w:val="00DB4B9B"/>
    <w:rsid w:val="00DB4EE7"/>
    <w:rsid w:val="00DC250F"/>
    <w:rsid w:val="00DC5C0C"/>
    <w:rsid w:val="00DC6198"/>
    <w:rsid w:val="00DE2179"/>
    <w:rsid w:val="00DF0B1A"/>
    <w:rsid w:val="00DF40F4"/>
    <w:rsid w:val="00DF5F1F"/>
    <w:rsid w:val="00E029A6"/>
    <w:rsid w:val="00E03494"/>
    <w:rsid w:val="00E0716E"/>
    <w:rsid w:val="00E1125C"/>
    <w:rsid w:val="00E11302"/>
    <w:rsid w:val="00E120A0"/>
    <w:rsid w:val="00E13E1C"/>
    <w:rsid w:val="00E17621"/>
    <w:rsid w:val="00E22348"/>
    <w:rsid w:val="00E226A8"/>
    <w:rsid w:val="00E23164"/>
    <w:rsid w:val="00E26183"/>
    <w:rsid w:val="00E26D2C"/>
    <w:rsid w:val="00E31066"/>
    <w:rsid w:val="00E34B61"/>
    <w:rsid w:val="00E3588E"/>
    <w:rsid w:val="00E37FED"/>
    <w:rsid w:val="00E477D7"/>
    <w:rsid w:val="00E47E22"/>
    <w:rsid w:val="00E51C82"/>
    <w:rsid w:val="00E52990"/>
    <w:rsid w:val="00E5728D"/>
    <w:rsid w:val="00E61715"/>
    <w:rsid w:val="00E6196F"/>
    <w:rsid w:val="00E624D4"/>
    <w:rsid w:val="00E73D82"/>
    <w:rsid w:val="00E7514D"/>
    <w:rsid w:val="00E77328"/>
    <w:rsid w:val="00E77CD8"/>
    <w:rsid w:val="00E81401"/>
    <w:rsid w:val="00E828CB"/>
    <w:rsid w:val="00E85949"/>
    <w:rsid w:val="00E86B2C"/>
    <w:rsid w:val="00E949C3"/>
    <w:rsid w:val="00E94B23"/>
    <w:rsid w:val="00E95701"/>
    <w:rsid w:val="00E95FD3"/>
    <w:rsid w:val="00E967AC"/>
    <w:rsid w:val="00E97110"/>
    <w:rsid w:val="00EA54E0"/>
    <w:rsid w:val="00EA7192"/>
    <w:rsid w:val="00EA7D73"/>
    <w:rsid w:val="00EB281B"/>
    <w:rsid w:val="00EB2AEA"/>
    <w:rsid w:val="00EB3B97"/>
    <w:rsid w:val="00EB6543"/>
    <w:rsid w:val="00EB68E6"/>
    <w:rsid w:val="00EC1845"/>
    <w:rsid w:val="00ED02BF"/>
    <w:rsid w:val="00ED06A3"/>
    <w:rsid w:val="00ED5A82"/>
    <w:rsid w:val="00ED5DEC"/>
    <w:rsid w:val="00EE0A8C"/>
    <w:rsid w:val="00EE18A4"/>
    <w:rsid w:val="00EE4341"/>
    <w:rsid w:val="00EE7BB8"/>
    <w:rsid w:val="00EF0EC7"/>
    <w:rsid w:val="00EF3D97"/>
    <w:rsid w:val="00EF3F1A"/>
    <w:rsid w:val="00EF6019"/>
    <w:rsid w:val="00EF6A8D"/>
    <w:rsid w:val="00EF7295"/>
    <w:rsid w:val="00F02F86"/>
    <w:rsid w:val="00F10072"/>
    <w:rsid w:val="00F15282"/>
    <w:rsid w:val="00F168DE"/>
    <w:rsid w:val="00F2596F"/>
    <w:rsid w:val="00F305CF"/>
    <w:rsid w:val="00F3297A"/>
    <w:rsid w:val="00F44217"/>
    <w:rsid w:val="00F449FA"/>
    <w:rsid w:val="00F47195"/>
    <w:rsid w:val="00F47A4C"/>
    <w:rsid w:val="00F54A99"/>
    <w:rsid w:val="00F57191"/>
    <w:rsid w:val="00F63C1C"/>
    <w:rsid w:val="00F645D8"/>
    <w:rsid w:val="00F6661D"/>
    <w:rsid w:val="00F7131C"/>
    <w:rsid w:val="00F8402E"/>
    <w:rsid w:val="00F91554"/>
    <w:rsid w:val="00F936DF"/>
    <w:rsid w:val="00F9596D"/>
    <w:rsid w:val="00FA3BF5"/>
    <w:rsid w:val="00FB2FF6"/>
    <w:rsid w:val="00FB3F24"/>
    <w:rsid w:val="00FB7591"/>
    <w:rsid w:val="00FC3FCD"/>
    <w:rsid w:val="00FF017E"/>
    <w:rsid w:val="00FF663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BDF37"/>
  <w15:docId w15:val="{8F21D0BB-2FB6-456E-A1BF-C134B15F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845E17"/>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45E17"/>
    <w:rPr>
      <w:rFonts w:ascii="Segoe UI" w:eastAsia="MS Mincho" w:hAnsi="Segoe UI" w:cs="Angsana New"/>
      <w:sz w:val="18"/>
      <w:szCs w:val="22"/>
      <w:lang w:eastAsia="zh-CN"/>
    </w:rPr>
  </w:style>
  <w:style w:type="paragraph" w:customStyle="1" w:styleId="CM2">
    <w:name w:val="CM2"/>
    <w:basedOn w:val="Normal"/>
    <w:next w:val="Normal"/>
    <w:uiPriority w:val="99"/>
    <w:rsid w:val="00E17621"/>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CommentText">
    <w:name w:val="annotation text"/>
    <w:basedOn w:val="Normal"/>
    <w:link w:val="CommentTextChar"/>
    <w:uiPriority w:val="99"/>
    <w:semiHidden/>
    <w:unhideWhenUsed/>
    <w:rsid w:val="000C6035"/>
    <w:rPr>
      <w:rFonts w:cs="Angsana New"/>
      <w:sz w:val="20"/>
      <w:szCs w:val="25"/>
    </w:rPr>
  </w:style>
  <w:style w:type="character" w:customStyle="1" w:styleId="CommentTextChar">
    <w:name w:val="Comment Text Char"/>
    <w:basedOn w:val="DefaultParagraphFont"/>
    <w:link w:val="CommentText"/>
    <w:uiPriority w:val="99"/>
    <w:semiHidden/>
    <w:rsid w:val="000C6035"/>
    <w:rPr>
      <w:rFonts w:ascii="AngsanaUPC" w:eastAsia="MS Mincho" w:hAnsi="AngsanaUPC" w:cs="Angsana New"/>
      <w:sz w:val="20"/>
      <w:szCs w:val="25"/>
      <w:lang w:eastAsia="zh-CN"/>
    </w:rPr>
  </w:style>
  <w:style w:type="character" w:styleId="CommentReference">
    <w:name w:val="annotation reference"/>
    <w:basedOn w:val="DefaultParagraphFont"/>
    <w:uiPriority w:val="99"/>
    <w:semiHidden/>
    <w:unhideWhenUsed/>
    <w:rsid w:val="000C6035"/>
    <w:rPr>
      <w:sz w:val="16"/>
      <w:szCs w:val="18"/>
    </w:rPr>
  </w:style>
  <w:style w:type="paragraph" w:styleId="CommentSubject">
    <w:name w:val="annotation subject"/>
    <w:basedOn w:val="CommentText"/>
    <w:next w:val="CommentText"/>
    <w:link w:val="CommentSubjectChar"/>
    <w:uiPriority w:val="99"/>
    <w:semiHidden/>
    <w:unhideWhenUsed/>
    <w:rsid w:val="003516A9"/>
    <w:rPr>
      <w:b/>
      <w:bCs/>
    </w:rPr>
  </w:style>
  <w:style w:type="character" w:customStyle="1" w:styleId="CommentSubjectChar">
    <w:name w:val="Comment Subject Char"/>
    <w:basedOn w:val="CommentTextChar"/>
    <w:link w:val="CommentSubject"/>
    <w:uiPriority w:val="99"/>
    <w:semiHidden/>
    <w:rsid w:val="003516A9"/>
    <w:rPr>
      <w:rFonts w:ascii="AngsanaUPC" w:eastAsia="MS Mincho" w:hAnsi="AngsanaUPC" w:cs="Angsana New"/>
      <w:b/>
      <w:bCs/>
      <w:sz w:val="20"/>
      <w:szCs w:val="25"/>
      <w:lang w:eastAsia="zh-CN"/>
    </w:rPr>
  </w:style>
  <w:style w:type="paragraph" w:styleId="NormalWeb">
    <w:name w:val="Normal (Web)"/>
    <w:basedOn w:val="Normal"/>
    <w:uiPriority w:val="99"/>
    <w:unhideWhenUsed/>
    <w:rsid w:val="00441FF5"/>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3E1116"/>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3E1116"/>
    <w:pPr>
      <w:ind w:left="5040" w:right="540"/>
      <w:jc w:val="center"/>
    </w:pPr>
    <w:rPr>
      <w:rFonts w:ascii="Times New Roman" w:eastAsia="Times New Roman" w:hAnsi="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239029">
      <w:bodyDiv w:val="1"/>
      <w:marLeft w:val="0"/>
      <w:marRight w:val="0"/>
      <w:marTop w:val="0"/>
      <w:marBottom w:val="0"/>
      <w:divBdr>
        <w:top w:val="none" w:sz="0" w:space="0" w:color="auto"/>
        <w:left w:val="none" w:sz="0" w:space="0" w:color="auto"/>
        <w:bottom w:val="none" w:sz="0" w:space="0" w:color="auto"/>
        <w:right w:val="none" w:sz="0" w:space="0" w:color="auto"/>
      </w:divBdr>
    </w:div>
    <w:div w:id="662466431">
      <w:bodyDiv w:val="1"/>
      <w:marLeft w:val="0"/>
      <w:marRight w:val="0"/>
      <w:marTop w:val="0"/>
      <w:marBottom w:val="0"/>
      <w:divBdr>
        <w:top w:val="none" w:sz="0" w:space="0" w:color="auto"/>
        <w:left w:val="none" w:sz="0" w:space="0" w:color="auto"/>
        <w:bottom w:val="none" w:sz="0" w:space="0" w:color="auto"/>
        <w:right w:val="none" w:sz="0" w:space="0" w:color="auto"/>
      </w:divBdr>
    </w:div>
    <w:div w:id="17577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41AA-66F5-44F1-BEBD-C03D8B46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773</Words>
  <Characters>4412</Characters>
  <Application>Microsoft Office Word</Application>
  <DocSecurity>0</DocSecurity>
  <Lines>100</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ศิริพร บุญเกิ้อ</cp:lastModifiedBy>
  <cp:revision>38</cp:revision>
  <cp:lastPrinted>2024-08-06T07:43:00Z</cp:lastPrinted>
  <dcterms:created xsi:type="dcterms:W3CDTF">2024-05-06T07:28:00Z</dcterms:created>
  <dcterms:modified xsi:type="dcterms:W3CDTF">2025-11-04T07:52:00Z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2251a16b822a7e2890d010dc2aada6a67f57c92820fa39ff253692f779bbc5dd</vt:lpwstr>
  </property>
</Properties>
</file>