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1233C" w14:textId="77777777" w:rsidR="00147576" w:rsidRPr="00122CA0" w:rsidRDefault="00147576" w:rsidP="00206424">
      <w:pPr>
        <w:spacing w:after="0" w:line="240" w:lineRule="auto"/>
        <w:jc w:val="center"/>
        <w:rPr>
          <w:rFonts w:ascii="BrowalliaUPC" w:eastAsia="Times New Roman" w:hAnsi="BrowalliaUPC" w:cs="BrowalliaUPC"/>
          <w:b/>
          <w:bCs/>
          <w:sz w:val="26"/>
          <w:szCs w:val="26"/>
          <w:u w:val="single"/>
          <w:lang w:bidi="th-TH"/>
        </w:rPr>
      </w:pPr>
    </w:p>
    <w:p w14:paraId="211A04A2" w14:textId="77777777" w:rsidR="00F828EF" w:rsidRPr="00122CA0" w:rsidRDefault="00F828EF" w:rsidP="00206424">
      <w:pPr>
        <w:spacing w:after="0" w:line="240" w:lineRule="auto"/>
        <w:jc w:val="center"/>
        <w:rPr>
          <w:rFonts w:ascii="BrowalliaUPC" w:eastAsia="Times New Roman" w:hAnsi="BrowalliaUPC" w:cs="BrowalliaUPC"/>
          <w:b/>
          <w:bCs/>
          <w:sz w:val="26"/>
          <w:szCs w:val="26"/>
          <w:u w:val="single"/>
          <w:lang w:bidi="th-TH"/>
        </w:rPr>
      </w:pPr>
    </w:p>
    <w:p w14:paraId="10879CE8" w14:textId="77777777" w:rsidR="00147576" w:rsidRPr="00122CA0" w:rsidRDefault="00147576" w:rsidP="00206424">
      <w:pPr>
        <w:spacing w:after="0" w:line="240" w:lineRule="auto"/>
        <w:jc w:val="center"/>
        <w:rPr>
          <w:rFonts w:ascii="BrowalliaUPC" w:eastAsia="Times New Roman" w:hAnsi="BrowalliaUPC" w:cs="BrowalliaUPC"/>
          <w:b/>
          <w:bCs/>
          <w:sz w:val="26"/>
          <w:szCs w:val="26"/>
          <w:u w:val="single"/>
          <w:lang w:bidi="th-TH"/>
        </w:rPr>
      </w:pPr>
    </w:p>
    <w:p w14:paraId="21F336E5" w14:textId="77777777" w:rsidR="00623E89" w:rsidRPr="00122CA0" w:rsidRDefault="00623E89" w:rsidP="00623E89">
      <w:pPr>
        <w:spacing w:after="0" w:line="240" w:lineRule="auto"/>
        <w:rPr>
          <w:rFonts w:ascii="Browallia New" w:eastAsia="Times New Roman" w:hAnsi="Browallia New" w:cs="Browallia New"/>
          <w:b/>
          <w:bCs/>
          <w:sz w:val="26"/>
          <w:szCs w:val="26"/>
          <w:u w:val="single"/>
          <w:lang w:bidi="th-TH"/>
        </w:rPr>
      </w:pPr>
      <w:r w:rsidRPr="00122CA0">
        <w:rPr>
          <w:rFonts w:ascii="Browallia New" w:eastAsia="Times New Roman" w:hAnsi="Browallia New" w:cs="Browallia New" w:hint="cs"/>
          <w:b/>
          <w:bCs/>
          <w:sz w:val="26"/>
          <w:szCs w:val="26"/>
          <w:u w:val="single"/>
          <w:lang w:bidi="th-TH"/>
        </w:rPr>
        <w:t>Independent Auditor’s Report on Review of Interim Financial Information</w:t>
      </w:r>
    </w:p>
    <w:p w14:paraId="0A8DBA33" w14:textId="77777777" w:rsidR="00623E89" w:rsidRPr="00122CA0" w:rsidRDefault="00623E89" w:rsidP="00623E89">
      <w:pPr>
        <w:spacing w:after="0" w:line="240" w:lineRule="auto"/>
        <w:jc w:val="center"/>
        <w:rPr>
          <w:rFonts w:ascii="Browallia New" w:eastAsia="Times New Roman" w:hAnsi="Browallia New" w:cs="Browallia New"/>
          <w:b/>
          <w:bCs/>
          <w:sz w:val="26"/>
          <w:szCs w:val="26"/>
          <w:lang w:bidi="th-TH"/>
        </w:rPr>
      </w:pPr>
    </w:p>
    <w:p w14:paraId="7A2CE32E" w14:textId="0CF6A8B6" w:rsidR="00623E89" w:rsidRPr="00122CA0" w:rsidRDefault="00623E89" w:rsidP="009D725B">
      <w:pPr>
        <w:spacing w:after="0" w:line="240" w:lineRule="auto"/>
        <w:ind w:right="333"/>
        <w:jc w:val="thaiDistribute"/>
        <w:rPr>
          <w:rFonts w:ascii="Browallia New" w:eastAsia="Times New Roman" w:hAnsi="Browallia New" w:cs="Browallia New"/>
          <w:spacing w:val="-2"/>
          <w:sz w:val="26"/>
          <w:szCs w:val="26"/>
          <w:lang w:bidi="th-TH"/>
        </w:rPr>
      </w:pPr>
      <w:r w:rsidRPr="00122CA0">
        <w:rPr>
          <w:rFonts w:ascii="Browallia New" w:eastAsia="Times New Roman" w:hAnsi="Browallia New" w:cs="Browallia New" w:hint="cs"/>
          <w:spacing w:val="-2"/>
          <w:sz w:val="26"/>
          <w:szCs w:val="26"/>
          <w:lang w:bidi="th-TH"/>
        </w:rPr>
        <w:t xml:space="preserve">To the </w:t>
      </w:r>
      <w:r w:rsidRPr="00122CA0">
        <w:rPr>
          <w:rFonts w:ascii="Browallia New" w:eastAsia="Times New Roman" w:hAnsi="Browallia New" w:cs="Browallia New"/>
          <w:spacing w:val="-2"/>
          <w:sz w:val="26"/>
          <w:szCs w:val="26"/>
          <w:lang w:bidi="th-TH"/>
        </w:rPr>
        <w:t>Shareholders</w:t>
      </w:r>
      <w:r w:rsidRPr="00122CA0">
        <w:rPr>
          <w:rFonts w:ascii="Browallia New" w:eastAsia="Times New Roman" w:hAnsi="Browallia New" w:cs="Browallia New" w:hint="cs"/>
          <w:spacing w:val="-2"/>
          <w:sz w:val="26"/>
          <w:szCs w:val="26"/>
          <w:lang w:bidi="th-TH"/>
        </w:rPr>
        <w:t xml:space="preserve"> </w:t>
      </w:r>
      <w:r w:rsidRPr="00122CA0">
        <w:rPr>
          <w:rFonts w:ascii="Browallia New" w:eastAsia="Times New Roman" w:hAnsi="Browallia New" w:cs="Browallia New"/>
          <w:spacing w:val="-2"/>
          <w:sz w:val="26"/>
          <w:szCs w:val="26"/>
          <w:lang w:bidi="th-TH"/>
        </w:rPr>
        <w:t xml:space="preserve">and </w:t>
      </w:r>
      <w:r w:rsidRPr="00122CA0">
        <w:rPr>
          <w:rFonts w:ascii="Browallia New" w:eastAsia="Times New Roman" w:hAnsi="Browallia New" w:cs="Browallia New" w:hint="cs"/>
          <w:spacing w:val="-2"/>
          <w:sz w:val="26"/>
          <w:szCs w:val="26"/>
          <w:lang w:bidi="th-TH"/>
        </w:rPr>
        <w:t xml:space="preserve">Board of Directors of </w:t>
      </w:r>
      <w:bookmarkStart w:id="0" w:name="_Hlk134708053"/>
      <w:r w:rsidRPr="00122CA0">
        <w:rPr>
          <w:rFonts w:ascii="Browallia New" w:eastAsia="Times New Roman" w:hAnsi="Browallia New" w:cs="Browallia New"/>
          <w:spacing w:val="-2"/>
          <w:sz w:val="26"/>
          <w:szCs w:val="26"/>
          <w:lang w:bidi="th-TH"/>
        </w:rPr>
        <w:t>Wave Exponential Public Company Limited</w:t>
      </w:r>
      <w:bookmarkEnd w:id="0"/>
    </w:p>
    <w:p w14:paraId="271465CE" w14:textId="77777777" w:rsidR="00623E89" w:rsidRPr="00122CA0" w:rsidRDefault="00623E89" w:rsidP="009D725B">
      <w:pPr>
        <w:spacing w:after="0" w:line="240" w:lineRule="auto"/>
        <w:ind w:right="333"/>
        <w:jc w:val="thaiDistribute"/>
        <w:rPr>
          <w:rFonts w:ascii="Browallia New" w:eastAsia="Times New Roman" w:hAnsi="Browallia New" w:cs="Browallia New"/>
          <w:spacing w:val="-2"/>
          <w:sz w:val="26"/>
          <w:szCs w:val="26"/>
          <w:lang w:bidi="th-TH"/>
        </w:rPr>
      </w:pPr>
    </w:p>
    <w:p w14:paraId="549260AF" w14:textId="5ECB7A2D" w:rsidR="00623E89" w:rsidRPr="00122CA0" w:rsidRDefault="00623E89" w:rsidP="009D725B">
      <w:pPr>
        <w:spacing w:after="0" w:line="240" w:lineRule="auto"/>
        <w:ind w:right="333"/>
        <w:jc w:val="thaiDistribute"/>
        <w:rPr>
          <w:rFonts w:ascii="Browallia New" w:eastAsia="Times New Roman" w:hAnsi="Browallia New" w:cs="Browallia New"/>
          <w:spacing w:val="-2"/>
          <w:sz w:val="26"/>
          <w:szCs w:val="26"/>
          <w:lang w:bidi="th-TH"/>
        </w:rPr>
      </w:pPr>
      <w:r w:rsidRPr="00122CA0">
        <w:rPr>
          <w:rFonts w:ascii="Browallia New" w:eastAsia="Times New Roman" w:hAnsi="Browallia New" w:cs="Browallia New" w:hint="cs"/>
          <w:spacing w:val="-2"/>
          <w:sz w:val="26"/>
          <w:szCs w:val="26"/>
          <w:lang w:bidi="th-TH"/>
        </w:rPr>
        <w:t xml:space="preserve">I have reviewed the consolidated and separate statements of financial position as at </w:t>
      </w:r>
      <w:r w:rsidRPr="00122CA0">
        <w:rPr>
          <w:rFonts w:ascii="Browallia New" w:eastAsia="Times New Roman" w:hAnsi="Browallia New" w:cs="Browallia New"/>
          <w:spacing w:val="-2"/>
          <w:sz w:val="26"/>
          <w:szCs w:val="26"/>
          <w:lang w:bidi="th-TH"/>
        </w:rPr>
        <w:t>September 30</w:t>
      </w:r>
      <w:r w:rsidRPr="00122CA0">
        <w:rPr>
          <w:rFonts w:ascii="Browallia New" w:eastAsia="Times New Roman" w:hAnsi="Browallia New" w:cs="Browallia New" w:hint="cs"/>
          <w:spacing w:val="-2"/>
          <w:sz w:val="26"/>
          <w:szCs w:val="26"/>
          <w:lang w:bidi="th-TH"/>
        </w:rPr>
        <w:t>, 202</w:t>
      </w:r>
      <w:r w:rsidRPr="00122CA0">
        <w:rPr>
          <w:rFonts w:ascii="Browallia New" w:eastAsia="Times New Roman" w:hAnsi="Browallia New" w:cs="Browallia New"/>
          <w:spacing w:val="-2"/>
          <w:sz w:val="26"/>
          <w:szCs w:val="26"/>
          <w:lang w:bidi="th-TH"/>
        </w:rPr>
        <w:t>5</w:t>
      </w:r>
      <w:r w:rsidRPr="00122CA0">
        <w:rPr>
          <w:rFonts w:ascii="Browallia New" w:eastAsia="Times New Roman" w:hAnsi="Browallia New" w:cs="Browallia New" w:hint="cs"/>
          <w:spacing w:val="-2"/>
          <w:sz w:val="26"/>
          <w:szCs w:val="26"/>
          <w:lang w:bidi="th-TH"/>
        </w:rPr>
        <w:t>, and the consolidated and separate statements of comprehensive income</w:t>
      </w:r>
      <w:r w:rsidRPr="00122CA0">
        <w:rPr>
          <w:rFonts w:ascii="Browallia New" w:eastAsia="Times New Roman" w:hAnsi="Browallia New" w:cs="Browallia New"/>
          <w:spacing w:val="-2"/>
          <w:sz w:val="26"/>
          <w:szCs w:val="26"/>
          <w:lang w:bidi="th-TH"/>
        </w:rPr>
        <w:t xml:space="preserve"> for the three-month and nine-months period ended September 30, 2025</w:t>
      </w:r>
      <w:r w:rsidRPr="00122CA0">
        <w:rPr>
          <w:rFonts w:ascii="Browallia New" w:eastAsia="Times New Roman" w:hAnsi="Browallia New" w:cs="Browallia New" w:hint="cs"/>
          <w:spacing w:val="-2"/>
          <w:sz w:val="26"/>
          <w:szCs w:val="26"/>
          <w:lang w:bidi="th-TH"/>
        </w:rPr>
        <w:t>, the</w:t>
      </w:r>
      <w:r w:rsidRPr="00122CA0">
        <w:rPr>
          <w:rFonts w:ascii="Browallia New" w:eastAsia="Times New Roman" w:hAnsi="Browallia New" w:cs="Browallia New"/>
          <w:spacing w:val="-2"/>
          <w:sz w:val="26"/>
          <w:szCs w:val="26"/>
          <w:lang w:bidi="th-TH"/>
        </w:rPr>
        <w:t xml:space="preserve"> related</w:t>
      </w:r>
      <w:r w:rsidRPr="00122CA0">
        <w:rPr>
          <w:rFonts w:ascii="Browallia New" w:eastAsia="Times New Roman" w:hAnsi="Browallia New" w:cs="Browallia New" w:hint="cs"/>
          <w:spacing w:val="-2"/>
          <w:sz w:val="26"/>
          <w:szCs w:val="26"/>
          <w:lang w:bidi="th-TH"/>
        </w:rPr>
        <w:t xml:space="preserve"> consolidated and separate statements of changes in shareholders’ equity, the consolidated and separate statements</w:t>
      </w:r>
      <w:r w:rsidRPr="00122CA0">
        <w:rPr>
          <w:rFonts w:ascii="Browallia New" w:eastAsia="Times New Roman" w:hAnsi="Browallia New" w:cs="Browallia New"/>
          <w:spacing w:val="-2"/>
          <w:sz w:val="26"/>
          <w:szCs w:val="26"/>
          <w:lang w:bidi="th-TH"/>
        </w:rPr>
        <w:t xml:space="preserve"> </w:t>
      </w:r>
      <w:r w:rsidRPr="00122CA0">
        <w:rPr>
          <w:rFonts w:ascii="Browallia New" w:eastAsia="Times New Roman" w:hAnsi="Browallia New" w:cs="Browallia New" w:hint="cs"/>
          <w:spacing w:val="-2"/>
          <w:sz w:val="26"/>
          <w:szCs w:val="26"/>
          <w:lang w:bidi="th-TH"/>
        </w:rPr>
        <w:t xml:space="preserve">of cash flows for the </w:t>
      </w:r>
      <w:r w:rsidRPr="00122CA0">
        <w:rPr>
          <w:rFonts w:ascii="Browallia New" w:eastAsia="Times New Roman" w:hAnsi="Browallia New" w:cs="Browallia New"/>
          <w:spacing w:val="-2"/>
          <w:sz w:val="26"/>
          <w:szCs w:val="26"/>
          <w:lang w:bidi="th-TH"/>
        </w:rPr>
        <w:t xml:space="preserve">nine-months </w:t>
      </w:r>
      <w:r w:rsidRPr="00122CA0">
        <w:rPr>
          <w:rFonts w:ascii="Browallia New" w:eastAsia="Times New Roman" w:hAnsi="Browallia New" w:cs="Browallia New" w:hint="cs"/>
          <w:spacing w:val="-2"/>
          <w:sz w:val="26"/>
          <w:szCs w:val="26"/>
          <w:lang w:bidi="th-TH"/>
        </w:rPr>
        <w:t xml:space="preserve">period </w:t>
      </w:r>
      <w:r w:rsidR="002A7F30" w:rsidRPr="00122CA0">
        <w:rPr>
          <w:rFonts w:ascii="Browallia New" w:eastAsia="Times New Roman" w:hAnsi="Browallia New" w:cs="Browallia New"/>
          <w:spacing w:val="-2"/>
          <w:sz w:val="26"/>
          <w:szCs w:val="26"/>
          <w:lang w:bidi="th-TH"/>
        </w:rPr>
        <w:t xml:space="preserve">then </w:t>
      </w:r>
      <w:r w:rsidRPr="00122CA0">
        <w:rPr>
          <w:rFonts w:ascii="Browallia New" w:eastAsia="Times New Roman" w:hAnsi="Browallia New" w:cs="Browallia New" w:hint="cs"/>
          <w:spacing w:val="-2"/>
          <w:sz w:val="26"/>
          <w:szCs w:val="26"/>
          <w:lang w:bidi="th-TH"/>
        </w:rPr>
        <w:t>ended, and the condensed notes to the interim financial statements</w:t>
      </w:r>
      <w:r w:rsidRPr="00122CA0">
        <w:rPr>
          <w:rFonts w:ascii="Browallia New" w:eastAsia="Times New Roman" w:hAnsi="Browallia New" w:cs="Browallia New" w:hint="cs"/>
          <w:spacing w:val="-2"/>
          <w:sz w:val="26"/>
          <w:szCs w:val="26"/>
          <w:cs/>
          <w:lang w:bidi="th-TH"/>
        </w:rPr>
        <w:t xml:space="preserve"> </w:t>
      </w:r>
      <w:r w:rsidRPr="00122CA0">
        <w:rPr>
          <w:rFonts w:ascii="Browallia New" w:eastAsia="Times New Roman" w:hAnsi="Browallia New" w:cs="Browallia New"/>
          <w:spacing w:val="-2"/>
          <w:sz w:val="26"/>
          <w:szCs w:val="26"/>
          <w:lang w:bidi="th-TH"/>
        </w:rPr>
        <w:t>(interim financial information)</w:t>
      </w:r>
      <w:r w:rsidRPr="00122CA0">
        <w:rPr>
          <w:rFonts w:ascii="Browallia New" w:eastAsia="Times New Roman" w:hAnsi="Browallia New" w:cs="Browallia New" w:hint="cs"/>
          <w:spacing w:val="-2"/>
          <w:sz w:val="26"/>
          <w:szCs w:val="26"/>
          <w:lang w:bidi="th-TH"/>
        </w:rPr>
        <w:t xml:space="preserve"> of </w:t>
      </w:r>
      <w:r w:rsidRPr="00122CA0">
        <w:rPr>
          <w:rFonts w:ascii="Browallia New" w:eastAsia="Times New Roman" w:hAnsi="Browallia New" w:cs="Browallia New"/>
          <w:spacing w:val="-2"/>
          <w:sz w:val="26"/>
          <w:szCs w:val="26"/>
          <w:lang w:bidi="th-TH"/>
        </w:rPr>
        <w:t>Wave Exponential Public Company Limited</w:t>
      </w:r>
      <w:r w:rsidRPr="00122CA0">
        <w:rPr>
          <w:rFonts w:ascii="Browallia New" w:eastAsia="Times New Roman" w:hAnsi="Browallia New" w:cs="Browallia New" w:hint="cs"/>
          <w:spacing w:val="-2"/>
          <w:sz w:val="26"/>
          <w:szCs w:val="26"/>
          <w:lang w:bidi="th-TH"/>
        </w:rPr>
        <w:t xml:space="preserve"> and its subsidiaries and of </w:t>
      </w:r>
      <w:r w:rsidRPr="00122CA0">
        <w:rPr>
          <w:rFonts w:ascii="Browallia New" w:eastAsia="Times New Roman" w:hAnsi="Browallia New" w:cs="Browallia New"/>
          <w:spacing w:val="-2"/>
          <w:sz w:val="26"/>
          <w:szCs w:val="26"/>
          <w:lang w:bidi="th-TH"/>
        </w:rPr>
        <w:t>Wave Exponential Public Company Limited</w:t>
      </w:r>
      <w:r w:rsidRPr="00122CA0">
        <w:rPr>
          <w:rFonts w:ascii="Browallia New" w:eastAsia="Times New Roman" w:hAnsi="Browallia New" w:cs="Browallia New" w:hint="cs"/>
          <w:spacing w:val="-2"/>
          <w:sz w:val="26"/>
          <w:szCs w:val="26"/>
          <w:lang w:bidi="th-TH"/>
        </w:rPr>
        <w:t>. The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E93F30B" w14:textId="77777777" w:rsidR="00623E89" w:rsidRPr="00122CA0" w:rsidRDefault="00623E89" w:rsidP="009D725B">
      <w:pPr>
        <w:spacing w:after="0" w:line="240" w:lineRule="auto"/>
        <w:ind w:right="333"/>
        <w:jc w:val="thaiDistribute"/>
        <w:rPr>
          <w:rFonts w:ascii="Browallia New" w:eastAsia="Times New Roman" w:hAnsi="Browallia New" w:cs="Browallia New"/>
          <w:b/>
          <w:bCs/>
          <w:sz w:val="26"/>
          <w:szCs w:val="26"/>
          <w:u w:val="single"/>
          <w:lang w:bidi="th-TH"/>
        </w:rPr>
      </w:pPr>
    </w:p>
    <w:p w14:paraId="5CDF9BD3" w14:textId="77777777" w:rsidR="00623E89" w:rsidRPr="00122CA0" w:rsidRDefault="00623E89" w:rsidP="00623E89">
      <w:pPr>
        <w:spacing w:after="0" w:line="240" w:lineRule="auto"/>
        <w:jc w:val="thaiDistribute"/>
        <w:rPr>
          <w:rFonts w:ascii="Browallia New" w:eastAsia="Times New Roman" w:hAnsi="Browallia New" w:cs="Browallia New"/>
          <w:b/>
          <w:bCs/>
          <w:spacing w:val="-2"/>
          <w:sz w:val="26"/>
          <w:szCs w:val="26"/>
          <w:lang w:bidi="th-TH"/>
        </w:rPr>
      </w:pPr>
      <w:r w:rsidRPr="00122CA0">
        <w:rPr>
          <w:rFonts w:ascii="Browallia New" w:eastAsia="Times New Roman" w:hAnsi="Browallia New" w:cs="Browallia New" w:hint="cs"/>
          <w:b/>
          <w:bCs/>
          <w:spacing w:val="-2"/>
          <w:sz w:val="26"/>
          <w:szCs w:val="26"/>
          <w:lang w:bidi="th-TH"/>
        </w:rPr>
        <w:t>Scope of Review</w:t>
      </w:r>
    </w:p>
    <w:p w14:paraId="0969DBA7" w14:textId="77777777" w:rsidR="00623E89" w:rsidRPr="00122CA0" w:rsidRDefault="00623E89" w:rsidP="00623E89">
      <w:pPr>
        <w:spacing w:after="0" w:line="240" w:lineRule="auto"/>
        <w:jc w:val="thaiDistribute"/>
        <w:rPr>
          <w:rFonts w:ascii="Browallia New" w:eastAsia="Times New Roman" w:hAnsi="Browallia New" w:cs="Browallia New"/>
          <w:b/>
          <w:bCs/>
          <w:spacing w:val="-2"/>
          <w:sz w:val="26"/>
          <w:szCs w:val="26"/>
          <w:lang w:bidi="th-TH"/>
        </w:rPr>
      </w:pPr>
    </w:p>
    <w:p w14:paraId="3D1C3BA8" w14:textId="77777777" w:rsidR="00623E89" w:rsidRPr="00122CA0" w:rsidRDefault="00623E89" w:rsidP="009D725B">
      <w:pPr>
        <w:spacing w:after="0" w:line="240" w:lineRule="auto"/>
        <w:ind w:right="333"/>
        <w:jc w:val="thaiDistribute"/>
        <w:rPr>
          <w:rFonts w:ascii="Browallia New" w:eastAsia="Times New Roman" w:hAnsi="Browallia New" w:cs="Browallia New"/>
          <w:spacing w:val="-2"/>
          <w:sz w:val="26"/>
          <w:szCs w:val="26"/>
          <w:lang w:bidi="th-TH"/>
        </w:rPr>
      </w:pPr>
      <w:r w:rsidRPr="00122CA0">
        <w:rPr>
          <w:rFonts w:ascii="Browallia New" w:eastAsia="Times New Roman" w:hAnsi="Browallia New" w:cs="Browallia New" w:hint="cs"/>
          <w:spacing w:val="-2"/>
          <w:sz w:val="26"/>
          <w:szCs w:val="26"/>
          <w:lang w:bidi="th-TH"/>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w:t>
      </w:r>
      <w:r w:rsidRPr="00122CA0">
        <w:rPr>
          <w:rFonts w:ascii="Browallia New" w:eastAsia="Times New Roman" w:hAnsi="Browallia New" w:cs="Browallia New"/>
          <w:spacing w:val="-2"/>
          <w:sz w:val="26"/>
          <w:szCs w:val="26"/>
          <w:lang w:bidi="th-TH"/>
        </w:rPr>
        <w:t xml:space="preserve"> </w:t>
      </w:r>
      <w:r w:rsidRPr="00122CA0">
        <w:rPr>
          <w:rFonts w:ascii="Browallia New" w:eastAsia="Times New Roman" w:hAnsi="Browallia New" w:cs="Browallia New" w:hint="cs"/>
          <w:spacing w:val="-2"/>
          <w:sz w:val="26"/>
          <w:szCs w:val="26"/>
          <w:lang w:bidi="th-TH"/>
        </w:rPr>
        <w:t>Accordingly, I do not express an audit opinion.</w:t>
      </w:r>
    </w:p>
    <w:p w14:paraId="7F297963" w14:textId="77777777" w:rsidR="00623E89" w:rsidRPr="00122CA0" w:rsidRDefault="00623E89" w:rsidP="00623E89">
      <w:pPr>
        <w:spacing w:after="0" w:line="240" w:lineRule="auto"/>
        <w:jc w:val="thaiDistribute"/>
        <w:rPr>
          <w:rFonts w:ascii="Browallia New" w:eastAsia="Times New Roman" w:hAnsi="Browallia New" w:cs="Browallia New"/>
          <w:spacing w:val="-2"/>
          <w:sz w:val="26"/>
          <w:szCs w:val="26"/>
          <w:lang w:bidi="th-TH"/>
        </w:rPr>
      </w:pPr>
    </w:p>
    <w:p w14:paraId="63303792" w14:textId="77777777" w:rsidR="009D0328" w:rsidRPr="00122CA0" w:rsidRDefault="009D0328" w:rsidP="00F977B4">
      <w:pPr>
        <w:spacing w:after="0" w:line="240" w:lineRule="auto"/>
        <w:ind w:right="230"/>
        <w:jc w:val="thaiDistribute"/>
        <w:rPr>
          <w:rFonts w:ascii="BrowalliaUPC" w:eastAsia="Times New Roman" w:hAnsi="BrowalliaUPC" w:cs="BrowalliaUPC"/>
          <w:b/>
          <w:bCs/>
          <w:sz w:val="26"/>
          <w:szCs w:val="26"/>
          <w:lang w:bidi="th-TH"/>
        </w:rPr>
      </w:pPr>
      <w:r w:rsidRPr="00122CA0">
        <w:rPr>
          <w:rFonts w:ascii="BrowalliaUPC" w:eastAsia="Times New Roman" w:hAnsi="BrowalliaUPC" w:cs="BrowalliaUPC"/>
          <w:b/>
          <w:bCs/>
          <w:sz w:val="26"/>
          <w:szCs w:val="26"/>
          <w:lang w:bidi="th-TH"/>
        </w:rPr>
        <w:t>Basis for disclaimer of conclusion on the Interim Financial Information</w:t>
      </w:r>
    </w:p>
    <w:p w14:paraId="5DF36669" w14:textId="77777777" w:rsidR="00295A9F" w:rsidRPr="00122CA0" w:rsidRDefault="00295A9F" w:rsidP="00554F53">
      <w:pPr>
        <w:spacing w:after="0" w:line="240" w:lineRule="auto"/>
        <w:ind w:right="230"/>
        <w:jc w:val="thaiDistribute"/>
        <w:rPr>
          <w:rFonts w:ascii="BrowalliaUPC" w:eastAsia="Times New Roman" w:hAnsi="BrowalliaUPC" w:cs="BrowalliaUPC"/>
          <w:b/>
          <w:bCs/>
          <w:sz w:val="26"/>
          <w:szCs w:val="26"/>
          <w:lang w:bidi="th-TH"/>
        </w:rPr>
      </w:pPr>
    </w:p>
    <w:p w14:paraId="2F8EE187" w14:textId="217EAB2A" w:rsidR="00554F53" w:rsidRPr="00122CA0" w:rsidRDefault="00D1440D" w:rsidP="00AF2029">
      <w:pPr>
        <w:pStyle w:val="ListParagraph"/>
        <w:numPr>
          <w:ilvl w:val="0"/>
          <w:numId w:val="3"/>
        </w:numPr>
        <w:spacing w:before="40" w:after="0" w:line="240" w:lineRule="auto"/>
        <w:ind w:left="426" w:right="230" w:hanging="426"/>
        <w:jc w:val="thaiDistribute"/>
        <w:rPr>
          <w:rFonts w:ascii="Browallia New" w:eastAsia="Times New Roman" w:hAnsi="Browallia New" w:cs="Browallia New"/>
          <w:sz w:val="26"/>
          <w:szCs w:val="26"/>
          <w:lang w:bidi="th-TH"/>
        </w:rPr>
      </w:pPr>
      <w:r w:rsidRPr="00122CA0">
        <w:rPr>
          <w:rFonts w:ascii="Browallia New" w:eastAsia="Times New Roman" w:hAnsi="Browallia New" w:cs="Browallia New"/>
          <w:sz w:val="26"/>
          <w:szCs w:val="26"/>
          <w:lang w:bidi="th-TH"/>
        </w:rPr>
        <w:t>As discussed in Note</w:t>
      </w:r>
      <w:r w:rsidR="00A9672F" w:rsidRPr="00122CA0">
        <w:rPr>
          <w:rFonts w:ascii="Browallia New" w:eastAsia="Times New Roman" w:hAnsi="Browallia New" w:cs="Browallia New"/>
          <w:sz w:val="26"/>
          <w:szCs w:val="26"/>
          <w:lang w:bidi="th-TH"/>
        </w:rPr>
        <w:t xml:space="preserve"> no.</w:t>
      </w:r>
      <w:r w:rsidRPr="00122CA0">
        <w:rPr>
          <w:rFonts w:ascii="Browallia New" w:eastAsia="Times New Roman" w:hAnsi="Browallia New" w:cs="Browallia New"/>
          <w:sz w:val="26"/>
          <w:szCs w:val="26"/>
          <w:lang w:bidi="th-TH"/>
        </w:rPr>
        <w:t xml:space="preserve"> 6 to the interim financial statements regarding prepaid expenses for renewable energy certificates and Note</w:t>
      </w:r>
      <w:r w:rsidR="00A9672F" w:rsidRPr="00122CA0">
        <w:rPr>
          <w:rFonts w:ascii="Browallia New" w:eastAsia="Times New Roman" w:hAnsi="Browallia New" w:cs="Browallia New"/>
          <w:sz w:val="26"/>
          <w:szCs w:val="26"/>
          <w:lang w:bidi="th-TH"/>
        </w:rPr>
        <w:t xml:space="preserve"> no.</w:t>
      </w:r>
      <w:r w:rsidRPr="00122CA0">
        <w:rPr>
          <w:rFonts w:ascii="Browallia New" w:eastAsia="Times New Roman" w:hAnsi="Browallia New" w:cs="Browallia New"/>
          <w:sz w:val="26"/>
          <w:szCs w:val="26"/>
          <w:lang w:bidi="th-TH"/>
        </w:rPr>
        <w:t xml:space="preserve"> 7 regarding inventories (Renewable Energy Certificates: RECs), assets of Wave BCG Company Limited (a direct subsidiary) and Wave BCG PTE Company Limited (an indirect subsidiary) </w:t>
      </w:r>
      <w:r w:rsidR="00714B28" w:rsidRPr="00122CA0">
        <w:rPr>
          <w:rFonts w:ascii="Browallia New" w:eastAsia="Times New Roman" w:hAnsi="Browallia New" w:cs="Browallia New"/>
          <w:sz w:val="26"/>
          <w:szCs w:val="26"/>
          <w:lang w:bidi="th-TH"/>
        </w:rPr>
        <w:t xml:space="preserve">as at September 30, 2025, </w:t>
      </w:r>
      <w:r w:rsidRPr="00122CA0">
        <w:rPr>
          <w:rFonts w:ascii="Browallia New" w:eastAsia="Times New Roman" w:hAnsi="Browallia New" w:cs="Browallia New"/>
          <w:sz w:val="26"/>
          <w:szCs w:val="26"/>
          <w:lang w:bidi="th-TH"/>
        </w:rPr>
        <w:t xml:space="preserve">had carrying </w:t>
      </w:r>
      <w:r w:rsidR="00122CA0">
        <w:rPr>
          <w:rFonts w:ascii="Browallia New" w:eastAsia="Times New Roman" w:hAnsi="Browallia New" w:cs="Browallia New"/>
          <w:sz w:val="26"/>
          <w:szCs w:val="26"/>
          <w:lang w:bidi="th-TH"/>
        </w:rPr>
        <w:t>amount</w:t>
      </w:r>
      <w:r w:rsidRPr="00122CA0">
        <w:rPr>
          <w:rFonts w:ascii="Browallia New" w:eastAsia="Times New Roman" w:hAnsi="Browallia New" w:cs="Browallia New"/>
          <w:sz w:val="26"/>
          <w:szCs w:val="26"/>
          <w:lang w:bidi="th-TH"/>
        </w:rPr>
        <w:t xml:space="preserve"> ​​of </w:t>
      </w:r>
      <w:r w:rsidR="00A6037B" w:rsidRPr="00122CA0">
        <w:rPr>
          <w:rFonts w:ascii="Browallia New" w:eastAsia="Times New Roman" w:hAnsi="Browallia New" w:cs="Browallia New"/>
          <w:sz w:val="26"/>
          <w:szCs w:val="26"/>
          <w:lang w:bidi="th-TH"/>
        </w:rPr>
        <w:t>Bah</w:t>
      </w:r>
      <w:r w:rsidR="00496A6B" w:rsidRPr="00122CA0">
        <w:rPr>
          <w:rFonts w:ascii="Browallia New" w:eastAsia="Times New Roman" w:hAnsi="Browallia New" w:cs="Browallia New"/>
          <w:sz w:val="26"/>
          <w:szCs w:val="26"/>
          <w:lang w:bidi="th-TH"/>
        </w:rPr>
        <w:t xml:space="preserve">t </w:t>
      </w:r>
      <w:r w:rsidR="00496A6B" w:rsidRPr="00122CA0">
        <w:rPr>
          <w:rFonts w:ascii="Browallia New" w:eastAsia="Times New Roman" w:hAnsi="Browallia New" w:cs="Browallia New"/>
          <w:sz w:val="26"/>
          <w:szCs w:val="26"/>
          <w:lang w:bidi="th-TH"/>
        </w:rPr>
        <w:t>22.35</w:t>
      </w:r>
      <w:r w:rsidR="00496A6B" w:rsidRPr="00122CA0">
        <w:rPr>
          <w:rFonts w:ascii="Browallia New" w:eastAsia="Times New Roman" w:hAnsi="Browallia New" w:cs="Browallia New" w:hint="cs"/>
          <w:sz w:val="26"/>
          <w:szCs w:val="26"/>
          <w:cs/>
          <w:lang w:bidi="th-TH"/>
        </w:rPr>
        <w:t xml:space="preserve"> </w:t>
      </w:r>
      <w:r w:rsidRPr="00122CA0">
        <w:rPr>
          <w:rFonts w:ascii="Browallia New" w:eastAsia="Times New Roman" w:hAnsi="Browallia New" w:cs="Browallia New"/>
          <w:sz w:val="26"/>
          <w:szCs w:val="26"/>
          <w:lang w:bidi="th-TH"/>
        </w:rPr>
        <w:t xml:space="preserve">million and </w:t>
      </w:r>
      <w:r w:rsidR="00A6037B" w:rsidRPr="00122CA0">
        <w:rPr>
          <w:rFonts w:ascii="Browallia New" w:eastAsia="Times New Roman" w:hAnsi="Browallia New" w:cs="Browallia New"/>
          <w:sz w:val="26"/>
          <w:szCs w:val="26"/>
          <w:lang w:bidi="th-TH"/>
        </w:rPr>
        <w:t>Baht</w:t>
      </w:r>
      <w:r w:rsidR="00496A6B" w:rsidRPr="00122CA0">
        <w:rPr>
          <w:rFonts w:ascii="Browallia New" w:eastAsia="Times New Roman" w:hAnsi="Browallia New" w:cs="Browallia New"/>
          <w:sz w:val="26"/>
          <w:szCs w:val="26"/>
          <w:lang w:bidi="th-TH"/>
        </w:rPr>
        <w:t xml:space="preserve"> 467.81 </w:t>
      </w:r>
      <w:r w:rsidRPr="00122CA0">
        <w:rPr>
          <w:rFonts w:ascii="Browallia New" w:eastAsia="Times New Roman" w:hAnsi="Browallia New" w:cs="Browallia New"/>
          <w:sz w:val="26"/>
          <w:szCs w:val="26"/>
          <w:lang w:bidi="th-TH"/>
        </w:rPr>
        <w:t>million, respectively</w:t>
      </w:r>
      <w:r w:rsidR="00714B28" w:rsidRPr="00122CA0">
        <w:rPr>
          <w:rFonts w:ascii="Browallia New" w:eastAsia="Times New Roman" w:hAnsi="Browallia New" w:cs="Browallia New"/>
          <w:sz w:val="26"/>
          <w:szCs w:val="26"/>
          <w:lang w:bidi="th-TH"/>
        </w:rPr>
        <w:t>.</w:t>
      </w:r>
      <w:r w:rsidRPr="00122CA0">
        <w:rPr>
          <w:rFonts w:ascii="Browallia New" w:eastAsia="Times New Roman" w:hAnsi="Browallia New" w:cs="Browallia New"/>
          <w:sz w:val="26"/>
          <w:szCs w:val="26"/>
          <w:lang w:bidi="th-TH"/>
        </w:rPr>
        <w:t xml:space="preserve"> Due to limitations in the source of renewable energy certificate trading prices in Thailand</w:t>
      </w:r>
      <w:r w:rsidRPr="00122CA0">
        <w:t xml:space="preserve"> </w:t>
      </w:r>
      <w:r w:rsidRPr="00122CA0">
        <w:rPr>
          <w:rFonts w:ascii="Browallia New" w:eastAsia="Times New Roman" w:hAnsi="Browallia New" w:cs="Browallia New"/>
          <w:sz w:val="26"/>
          <w:szCs w:val="26"/>
          <w:lang w:bidi="th-TH"/>
        </w:rPr>
        <w:t xml:space="preserve">which these prices can only be obtained from direct sales between buyers and sellers, management has determined the </w:t>
      </w:r>
      <w:bookmarkStart w:id="1" w:name="_Hlk213937489"/>
      <w:r w:rsidR="00A95876" w:rsidRPr="00122CA0">
        <w:rPr>
          <w:rFonts w:ascii="Browallia New" w:eastAsia="Times New Roman" w:hAnsi="Browallia New" w:cs="Browallia New"/>
          <w:sz w:val="26"/>
          <w:szCs w:val="26"/>
          <w:lang w:bidi="th-TH"/>
        </w:rPr>
        <w:t xml:space="preserve">net </w:t>
      </w:r>
      <w:proofErr w:type="spellStart"/>
      <w:r w:rsidR="00A95876" w:rsidRPr="00122CA0">
        <w:rPr>
          <w:rFonts w:ascii="Browallia New" w:eastAsia="Times New Roman" w:hAnsi="Browallia New" w:cs="Browallia New"/>
          <w:sz w:val="26"/>
          <w:szCs w:val="26"/>
          <w:lang w:bidi="th-TH"/>
        </w:rPr>
        <w:t>realisable</w:t>
      </w:r>
      <w:proofErr w:type="spellEnd"/>
      <w:r w:rsidR="00A95876" w:rsidRPr="00122CA0">
        <w:rPr>
          <w:rFonts w:ascii="Browallia New" w:eastAsia="Times New Roman" w:hAnsi="Browallia New" w:cs="Browallia New"/>
          <w:sz w:val="26"/>
          <w:szCs w:val="26"/>
          <w:lang w:bidi="th-TH"/>
        </w:rPr>
        <w:t xml:space="preserve"> value </w:t>
      </w:r>
      <w:bookmarkEnd w:id="1"/>
      <w:r w:rsidRPr="00122CA0">
        <w:rPr>
          <w:rFonts w:ascii="Browallia New" w:eastAsia="Times New Roman" w:hAnsi="Browallia New" w:cs="Browallia New"/>
          <w:sz w:val="26"/>
          <w:szCs w:val="26"/>
          <w:lang w:bidi="th-TH"/>
        </w:rPr>
        <w:t xml:space="preserve">of the prepaid </w:t>
      </w:r>
      <w:r w:rsidR="003F7678" w:rsidRPr="00122CA0">
        <w:rPr>
          <w:rFonts w:ascii="Browallia New" w:eastAsia="Times New Roman" w:hAnsi="Browallia New" w:cs="Browallia New"/>
          <w:sz w:val="26"/>
          <w:szCs w:val="26"/>
          <w:lang w:bidi="th-TH"/>
        </w:rPr>
        <w:t>expenses</w:t>
      </w:r>
      <w:r w:rsidRPr="00122CA0">
        <w:rPr>
          <w:rFonts w:ascii="Browallia New" w:eastAsia="Times New Roman" w:hAnsi="Browallia New" w:cs="Browallia New"/>
          <w:sz w:val="26"/>
          <w:szCs w:val="26"/>
          <w:lang w:bidi="th-TH"/>
        </w:rPr>
        <w:t xml:space="preserve"> for renewable energy certificates and RECs based on the Utility Green Tariff (“UGT1”) announced by the Electricity Generating Authority of Thailand, effective January 1, 2025. The “UGT1” price is not considered a suitable proxy for determining the </w:t>
      </w:r>
      <w:r w:rsidR="00A95876" w:rsidRPr="00122CA0">
        <w:rPr>
          <w:rFonts w:ascii="Browallia New" w:eastAsia="Times New Roman" w:hAnsi="Browallia New" w:cs="Browallia New"/>
          <w:sz w:val="26"/>
          <w:szCs w:val="26"/>
          <w:lang w:bidi="th-TH"/>
        </w:rPr>
        <w:t xml:space="preserve">RECs </w:t>
      </w:r>
      <w:r w:rsidR="00122CA0">
        <w:rPr>
          <w:rFonts w:ascii="Browallia New" w:eastAsia="Times New Roman" w:hAnsi="Browallia New" w:cs="Browallia New"/>
          <w:sz w:val="26"/>
          <w:szCs w:val="26"/>
          <w:lang w:bidi="th-TH"/>
        </w:rPr>
        <w:t xml:space="preserve">price </w:t>
      </w:r>
      <w:r w:rsidRPr="00122CA0">
        <w:rPr>
          <w:rFonts w:ascii="Browallia New" w:eastAsia="Times New Roman" w:hAnsi="Browallia New" w:cs="Browallia New"/>
          <w:sz w:val="26"/>
          <w:szCs w:val="26"/>
          <w:lang w:bidi="th-TH"/>
        </w:rPr>
        <w:t xml:space="preserve">of the Group's as the factors used to determine the price of “UGT1” differ from those that should be used to determine </w:t>
      </w:r>
      <w:proofErr w:type="spellStart"/>
      <w:r w:rsidR="00A9672F" w:rsidRPr="00122CA0">
        <w:rPr>
          <w:rFonts w:ascii="Browallia New" w:eastAsia="Times New Roman" w:hAnsi="Browallia New" w:cs="Browallia New"/>
          <w:sz w:val="26"/>
          <w:szCs w:val="26"/>
          <w:lang w:bidi="th-TH"/>
        </w:rPr>
        <w:t>RECs.</w:t>
      </w:r>
      <w:proofErr w:type="spellEnd"/>
      <w:r w:rsidR="00816C80" w:rsidRPr="00122CA0">
        <w:rPr>
          <w:rFonts w:ascii="Browallia New" w:eastAsia="Times New Roman" w:hAnsi="Browallia New" w:cs="Browallia New"/>
          <w:sz w:val="26"/>
          <w:szCs w:val="26"/>
          <w:lang w:bidi="th-TH"/>
        </w:rPr>
        <w:t xml:space="preserve"> </w:t>
      </w:r>
      <w:r w:rsidR="00A9672F" w:rsidRPr="00122CA0">
        <w:rPr>
          <w:rFonts w:ascii="Browallia New" w:eastAsia="Times New Roman" w:hAnsi="Browallia New" w:cs="Browallia New"/>
          <w:sz w:val="26"/>
          <w:szCs w:val="26"/>
          <w:lang w:bidi="th-TH"/>
        </w:rPr>
        <w:t xml:space="preserve">price of </w:t>
      </w:r>
      <w:r w:rsidRPr="00122CA0">
        <w:rPr>
          <w:rFonts w:ascii="Browallia New" w:eastAsia="Times New Roman" w:hAnsi="Browallia New" w:cs="Browallia New"/>
          <w:sz w:val="26"/>
          <w:szCs w:val="26"/>
          <w:lang w:bidi="th-TH"/>
        </w:rPr>
        <w:t xml:space="preserve">the Group's Furthermore, the prepaid </w:t>
      </w:r>
      <w:r w:rsidR="003F7678" w:rsidRPr="00122CA0">
        <w:rPr>
          <w:rFonts w:ascii="Browallia New" w:eastAsia="Times New Roman" w:hAnsi="Browallia New" w:cs="Browallia New"/>
          <w:sz w:val="26"/>
          <w:szCs w:val="26"/>
          <w:lang w:bidi="th-TH"/>
        </w:rPr>
        <w:t>expenses</w:t>
      </w:r>
      <w:r w:rsidRPr="00122CA0">
        <w:rPr>
          <w:rFonts w:ascii="Browallia New" w:eastAsia="Times New Roman" w:hAnsi="Browallia New" w:cs="Browallia New"/>
          <w:sz w:val="26"/>
          <w:szCs w:val="26"/>
          <w:lang w:bidi="th-TH"/>
        </w:rPr>
        <w:t xml:space="preserve"> for renewable energy certificates and inventory are core assets used by the two subsidiaries in their core operations.</w:t>
      </w:r>
      <w:r w:rsidR="00A9672F" w:rsidRPr="00122CA0">
        <w:t xml:space="preserve"> </w:t>
      </w:r>
      <w:r w:rsidR="00A9672F" w:rsidRPr="00122CA0">
        <w:rPr>
          <w:rFonts w:ascii="Browallia New" w:eastAsia="Times New Roman" w:hAnsi="Browallia New" w:cs="Browallia New"/>
          <w:sz w:val="26"/>
          <w:szCs w:val="26"/>
          <w:lang w:bidi="th-TH"/>
        </w:rPr>
        <w:t xml:space="preserve">Therefore, the </w:t>
      </w:r>
      <w:r w:rsidR="004911E7" w:rsidRPr="00122CA0">
        <w:rPr>
          <w:rFonts w:ascii="Browallia New" w:eastAsia="Times New Roman" w:hAnsi="Browallia New" w:cs="Browallia New"/>
          <w:sz w:val="26"/>
          <w:szCs w:val="26"/>
          <w:lang w:bidi="th-TH"/>
        </w:rPr>
        <w:t xml:space="preserve">net </w:t>
      </w:r>
      <w:proofErr w:type="spellStart"/>
      <w:r w:rsidR="004911E7" w:rsidRPr="00122CA0">
        <w:rPr>
          <w:rFonts w:ascii="Browallia New" w:eastAsia="Times New Roman" w:hAnsi="Browallia New" w:cs="Browallia New"/>
          <w:sz w:val="26"/>
          <w:szCs w:val="26"/>
          <w:lang w:bidi="th-TH"/>
        </w:rPr>
        <w:t>realisable</w:t>
      </w:r>
      <w:proofErr w:type="spellEnd"/>
      <w:r w:rsidR="004911E7" w:rsidRPr="00122CA0">
        <w:rPr>
          <w:rFonts w:ascii="Browallia New" w:eastAsia="Times New Roman" w:hAnsi="Browallia New" w:cs="Browallia New"/>
          <w:sz w:val="26"/>
          <w:szCs w:val="26"/>
          <w:lang w:bidi="th-TH"/>
        </w:rPr>
        <w:t xml:space="preserve"> value </w:t>
      </w:r>
      <w:r w:rsidR="00A9672F" w:rsidRPr="00122CA0">
        <w:rPr>
          <w:rFonts w:ascii="Browallia New" w:eastAsia="Times New Roman" w:hAnsi="Browallia New" w:cs="Browallia New"/>
          <w:sz w:val="26"/>
          <w:szCs w:val="26"/>
          <w:lang w:bidi="th-TH"/>
        </w:rPr>
        <w:t xml:space="preserve">of the loan and accrued interest receivable to a related party of </w:t>
      </w:r>
      <w:r w:rsidR="00A6037B" w:rsidRPr="00122CA0">
        <w:rPr>
          <w:rFonts w:ascii="Browallia New" w:eastAsia="Times New Roman" w:hAnsi="Browallia New" w:cs="Browallia New"/>
          <w:sz w:val="26"/>
          <w:szCs w:val="26"/>
          <w:lang w:bidi="th-TH"/>
        </w:rPr>
        <w:t>Baht</w:t>
      </w:r>
      <w:r w:rsidR="00A9672F" w:rsidRPr="00122CA0">
        <w:rPr>
          <w:rFonts w:ascii="Browallia New" w:eastAsia="Times New Roman" w:hAnsi="Browallia New" w:cs="Browallia New"/>
          <w:sz w:val="26"/>
          <w:szCs w:val="26"/>
          <w:lang w:bidi="th-TH"/>
        </w:rPr>
        <w:t xml:space="preserve"> </w:t>
      </w:r>
      <w:r w:rsidR="00496A6B" w:rsidRPr="00122CA0">
        <w:rPr>
          <w:rFonts w:ascii="Browallia New" w:eastAsia="Times New Roman" w:hAnsi="Browallia New" w:cs="Browallia New"/>
          <w:sz w:val="26"/>
          <w:szCs w:val="26"/>
          <w:lang w:bidi="th-TH"/>
        </w:rPr>
        <w:t>393.67</w:t>
      </w:r>
      <w:r w:rsidR="00496A6B" w:rsidRPr="00122CA0">
        <w:rPr>
          <w:rFonts w:ascii="Browallia New" w:eastAsia="Times New Roman" w:hAnsi="Browallia New" w:cs="Browallia New" w:hint="cs"/>
          <w:sz w:val="26"/>
          <w:szCs w:val="26"/>
          <w:cs/>
          <w:lang w:bidi="th-TH"/>
        </w:rPr>
        <w:t xml:space="preserve"> </w:t>
      </w:r>
      <w:r w:rsidR="00A9672F" w:rsidRPr="00122CA0">
        <w:rPr>
          <w:rFonts w:ascii="Browallia New" w:eastAsia="Times New Roman" w:hAnsi="Browallia New" w:cs="Browallia New"/>
          <w:sz w:val="26"/>
          <w:szCs w:val="26"/>
          <w:lang w:bidi="th-TH"/>
        </w:rPr>
        <w:lastRenderedPageBreak/>
        <w:t xml:space="preserve">million, as discussed in Note no.4.1 to the interim financial statements, and the </w:t>
      </w:r>
      <w:r w:rsidR="004911E7" w:rsidRPr="00122CA0">
        <w:rPr>
          <w:rFonts w:ascii="Browallia New" w:eastAsia="Times New Roman" w:hAnsi="Browallia New" w:cs="Browallia New"/>
          <w:sz w:val="26"/>
          <w:szCs w:val="26"/>
          <w:lang w:bidi="th-TH"/>
        </w:rPr>
        <w:t xml:space="preserve">net </w:t>
      </w:r>
      <w:proofErr w:type="spellStart"/>
      <w:r w:rsidR="004911E7" w:rsidRPr="00122CA0">
        <w:rPr>
          <w:rFonts w:ascii="Browallia New" w:eastAsia="Times New Roman" w:hAnsi="Browallia New" w:cs="Browallia New"/>
          <w:sz w:val="26"/>
          <w:szCs w:val="26"/>
          <w:lang w:bidi="th-TH"/>
        </w:rPr>
        <w:t>realisable</w:t>
      </w:r>
      <w:proofErr w:type="spellEnd"/>
      <w:r w:rsidR="004911E7" w:rsidRPr="00122CA0">
        <w:rPr>
          <w:rFonts w:ascii="Browallia New" w:eastAsia="Times New Roman" w:hAnsi="Browallia New" w:cs="Browallia New"/>
          <w:sz w:val="26"/>
          <w:szCs w:val="26"/>
          <w:lang w:bidi="th-TH"/>
        </w:rPr>
        <w:t xml:space="preserve"> value </w:t>
      </w:r>
      <w:r w:rsidR="00A9672F" w:rsidRPr="00122CA0">
        <w:rPr>
          <w:rFonts w:ascii="Browallia New" w:eastAsia="Times New Roman" w:hAnsi="Browallia New" w:cs="Browallia New"/>
          <w:sz w:val="26"/>
          <w:szCs w:val="26"/>
          <w:lang w:bidi="th-TH"/>
        </w:rPr>
        <w:t xml:space="preserve">of the investment in Wave BCG Co., Ltd. (currently fully recognized as impairment loss) as discussed in Note no.8 to the interim financial statements, are based on the </w:t>
      </w:r>
      <w:r w:rsidR="004911E7" w:rsidRPr="00122CA0">
        <w:rPr>
          <w:rFonts w:ascii="Browallia New" w:eastAsia="Times New Roman" w:hAnsi="Browallia New" w:cs="Browallia New"/>
          <w:sz w:val="26"/>
          <w:szCs w:val="26"/>
          <w:lang w:bidi="th-TH"/>
        </w:rPr>
        <w:t xml:space="preserve">net </w:t>
      </w:r>
      <w:proofErr w:type="spellStart"/>
      <w:r w:rsidR="004911E7" w:rsidRPr="00122CA0">
        <w:rPr>
          <w:rFonts w:ascii="Browallia New" w:eastAsia="Times New Roman" w:hAnsi="Browallia New" w:cs="Browallia New"/>
          <w:sz w:val="26"/>
          <w:szCs w:val="26"/>
          <w:lang w:bidi="th-TH"/>
        </w:rPr>
        <w:t>realisable</w:t>
      </w:r>
      <w:proofErr w:type="spellEnd"/>
      <w:r w:rsidR="004911E7" w:rsidRPr="00122CA0">
        <w:rPr>
          <w:rFonts w:ascii="Browallia New" w:eastAsia="Times New Roman" w:hAnsi="Browallia New" w:cs="Browallia New"/>
          <w:sz w:val="26"/>
          <w:szCs w:val="26"/>
          <w:lang w:bidi="th-TH"/>
        </w:rPr>
        <w:t xml:space="preserve"> value </w:t>
      </w:r>
      <w:r w:rsidR="00A9672F" w:rsidRPr="00122CA0">
        <w:rPr>
          <w:rFonts w:ascii="Browallia New" w:eastAsia="Times New Roman" w:hAnsi="Browallia New" w:cs="Browallia New"/>
          <w:sz w:val="26"/>
          <w:szCs w:val="26"/>
          <w:lang w:bidi="th-TH"/>
        </w:rPr>
        <w:t>of the prepaid expenses for renewable energy certificates and the inventories of the two subsidiaries.</w:t>
      </w:r>
      <w:r w:rsidR="00AF2029" w:rsidRPr="00122CA0">
        <w:t xml:space="preserve"> </w:t>
      </w:r>
      <w:r w:rsidR="00AF2029" w:rsidRPr="00122CA0">
        <w:rPr>
          <w:rFonts w:ascii="Browallia New" w:eastAsia="Times New Roman" w:hAnsi="Browallia New" w:cs="Browallia New"/>
          <w:sz w:val="26"/>
          <w:szCs w:val="26"/>
          <w:lang w:bidi="th-TH"/>
        </w:rPr>
        <w:t xml:space="preserve">Due to limitations in the circumstances surrounding the pricing of RECs, I have not yet obtained sufficient appropriate evidence to determine the net </w:t>
      </w:r>
      <w:proofErr w:type="spellStart"/>
      <w:r w:rsidR="00AF2029" w:rsidRPr="00122CA0">
        <w:rPr>
          <w:rFonts w:ascii="Browallia New" w:eastAsia="Times New Roman" w:hAnsi="Browallia New" w:cs="Browallia New"/>
          <w:sz w:val="26"/>
          <w:szCs w:val="26"/>
          <w:lang w:bidi="th-TH"/>
        </w:rPr>
        <w:t>realisable</w:t>
      </w:r>
      <w:proofErr w:type="spellEnd"/>
      <w:r w:rsidR="00AF2029" w:rsidRPr="00122CA0">
        <w:rPr>
          <w:rFonts w:ascii="Browallia New" w:eastAsia="Times New Roman" w:hAnsi="Browallia New" w:cs="Browallia New"/>
          <w:sz w:val="26"/>
          <w:szCs w:val="26"/>
          <w:lang w:bidi="th-TH"/>
        </w:rPr>
        <w:t xml:space="preserve"> value of all assets. Therefore, I am unable to draw conclusions regarding the carrying amount all assets mentioned above.</w:t>
      </w:r>
    </w:p>
    <w:p w14:paraId="1CA6AD97" w14:textId="77777777" w:rsidR="00AF2029" w:rsidRPr="00122CA0" w:rsidRDefault="00AF2029" w:rsidP="00AF2029">
      <w:pPr>
        <w:pStyle w:val="ListParagraph"/>
        <w:spacing w:before="40" w:after="0" w:line="240" w:lineRule="auto"/>
        <w:ind w:left="426" w:right="230"/>
        <w:jc w:val="thaiDistribute"/>
        <w:rPr>
          <w:rFonts w:ascii="Browallia New" w:eastAsia="Times New Roman" w:hAnsi="Browallia New" w:cs="Browallia New"/>
          <w:sz w:val="26"/>
          <w:szCs w:val="26"/>
          <w:lang w:bidi="th-TH"/>
        </w:rPr>
      </w:pPr>
    </w:p>
    <w:p w14:paraId="72EC9FC1" w14:textId="2CF4533D" w:rsidR="00881D73" w:rsidRPr="00122CA0" w:rsidRDefault="00D74DCB" w:rsidP="00496A6B">
      <w:pPr>
        <w:pStyle w:val="ListParagraph"/>
        <w:numPr>
          <w:ilvl w:val="0"/>
          <w:numId w:val="3"/>
        </w:numPr>
        <w:spacing w:before="40" w:after="0" w:line="240" w:lineRule="auto"/>
        <w:ind w:right="230"/>
        <w:jc w:val="thaiDistribute"/>
        <w:rPr>
          <w:rFonts w:ascii="Browallia New" w:eastAsia="Times New Roman" w:hAnsi="Browallia New" w:cs="Browallia New"/>
          <w:sz w:val="26"/>
          <w:szCs w:val="26"/>
          <w:lang w:bidi="th-TH"/>
        </w:rPr>
      </w:pPr>
      <w:r w:rsidRPr="00122CA0">
        <w:rPr>
          <w:rFonts w:ascii="Browallia New" w:eastAsia="Times New Roman" w:hAnsi="Browallia New" w:cs="Browallia New"/>
          <w:sz w:val="26"/>
          <w:szCs w:val="26"/>
          <w:lang w:bidi="th-TH"/>
        </w:rPr>
        <w:t>As discussed in Notes no.</w:t>
      </w:r>
      <w:r w:rsidR="000147FF" w:rsidRPr="00122CA0">
        <w:rPr>
          <w:rFonts w:ascii="Browallia New" w:eastAsia="Times New Roman" w:hAnsi="Browallia New" w:cs="Browallia New"/>
          <w:sz w:val="26"/>
          <w:szCs w:val="26"/>
          <w:lang w:bidi="th-TH"/>
        </w:rPr>
        <w:t xml:space="preserve"> 4.4.2 no.</w:t>
      </w:r>
      <w:r w:rsidRPr="00122CA0">
        <w:rPr>
          <w:rFonts w:ascii="Browallia New" w:eastAsia="Times New Roman" w:hAnsi="Browallia New" w:cs="Browallia New"/>
          <w:sz w:val="26"/>
          <w:szCs w:val="26"/>
          <w:lang w:bidi="th-TH"/>
        </w:rPr>
        <w:t xml:space="preserve"> </w:t>
      </w:r>
      <w:r w:rsidRPr="00122CA0">
        <w:rPr>
          <w:rFonts w:ascii="Browallia New" w:eastAsia="Times New Roman" w:hAnsi="Browallia New" w:cs="Browallia New"/>
          <w:sz w:val="26"/>
          <w:szCs w:val="26"/>
          <w:cs/>
          <w:lang w:bidi="th-TH"/>
        </w:rPr>
        <w:t xml:space="preserve">12 </w:t>
      </w:r>
      <w:r w:rsidR="000147FF" w:rsidRPr="00122CA0">
        <w:rPr>
          <w:rFonts w:ascii="Browallia New" w:eastAsia="Times New Roman" w:hAnsi="Browallia New" w:cs="Browallia New"/>
          <w:sz w:val="26"/>
          <w:szCs w:val="26"/>
          <w:lang w:bidi="th-TH"/>
        </w:rPr>
        <w:t>no.</w:t>
      </w:r>
      <w:r w:rsidRPr="00122CA0">
        <w:rPr>
          <w:rFonts w:ascii="Browallia New" w:eastAsia="Times New Roman" w:hAnsi="Browallia New" w:cs="Browallia New"/>
          <w:sz w:val="26"/>
          <w:szCs w:val="26"/>
          <w:lang w:bidi="th-TH"/>
        </w:rPr>
        <w:t xml:space="preserve"> </w:t>
      </w:r>
      <w:r w:rsidRPr="00122CA0">
        <w:rPr>
          <w:rFonts w:ascii="Browallia New" w:eastAsia="Times New Roman" w:hAnsi="Browallia New" w:cs="Browallia New"/>
          <w:sz w:val="26"/>
          <w:szCs w:val="26"/>
          <w:cs/>
          <w:lang w:bidi="th-TH"/>
        </w:rPr>
        <w:t>13</w:t>
      </w:r>
      <w:r w:rsidR="000147FF" w:rsidRPr="00122CA0">
        <w:rPr>
          <w:rFonts w:ascii="Browallia New" w:eastAsia="Times New Roman" w:hAnsi="Browallia New" w:cs="Browallia New"/>
          <w:sz w:val="26"/>
          <w:szCs w:val="26"/>
          <w:lang w:bidi="th-TH"/>
        </w:rPr>
        <w:t xml:space="preserve"> and no. 17.5.2</w:t>
      </w:r>
      <w:r w:rsidRPr="00122CA0">
        <w:rPr>
          <w:rFonts w:ascii="Browallia New" w:eastAsia="Times New Roman" w:hAnsi="Browallia New" w:cs="Browallia New"/>
          <w:sz w:val="26"/>
          <w:szCs w:val="26"/>
          <w:cs/>
          <w:lang w:bidi="th-TH"/>
        </w:rPr>
        <w:t xml:space="preserve"> </w:t>
      </w:r>
      <w:r w:rsidRPr="00122CA0">
        <w:rPr>
          <w:rFonts w:ascii="Browallia New" w:eastAsia="Times New Roman" w:hAnsi="Browallia New" w:cs="Browallia New"/>
          <w:sz w:val="26"/>
          <w:szCs w:val="26"/>
          <w:lang w:bidi="th-TH"/>
        </w:rPr>
        <w:t>to the interim financial statements, the Group recognized</w:t>
      </w:r>
      <w:r w:rsidR="000147FF" w:rsidRPr="00122CA0">
        <w:rPr>
          <w:rFonts w:ascii="Browallia New" w:eastAsia="Times New Roman" w:hAnsi="Browallia New" w:cs="Browallia New"/>
          <w:sz w:val="26"/>
          <w:szCs w:val="26"/>
          <w:lang w:bidi="th-TH"/>
        </w:rPr>
        <w:t xml:space="preserve"> 1)</w:t>
      </w:r>
      <w:r w:rsidRPr="00122CA0">
        <w:rPr>
          <w:rFonts w:ascii="Browallia New" w:eastAsia="Times New Roman" w:hAnsi="Browallia New" w:cs="Browallia New"/>
          <w:sz w:val="26"/>
          <w:szCs w:val="26"/>
          <w:lang w:bidi="th-TH"/>
        </w:rPr>
        <w:t xml:space="preserve"> a loss on the reversal of inventories of </w:t>
      </w:r>
      <w:r w:rsidR="00496A6B" w:rsidRPr="00122CA0">
        <w:rPr>
          <w:rFonts w:ascii="Browallia New" w:eastAsia="Times New Roman" w:hAnsi="Browallia New" w:cs="Browallia New"/>
          <w:sz w:val="26"/>
          <w:szCs w:val="26"/>
          <w:lang w:bidi="th-TH"/>
        </w:rPr>
        <w:t>Baht</w:t>
      </w:r>
      <w:r w:rsidRPr="00122CA0">
        <w:rPr>
          <w:rFonts w:ascii="Browallia New" w:eastAsia="Times New Roman" w:hAnsi="Browallia New" w:cs="Browallia New"/>
          <w:sz w:val="26"/>
          <w:szCs w:val="26"/>
          <w:lang w:bidi="th-TH"/>
        </w:rPr>
        <w:t xml:space="preserve"> </w:t>
      </w:r>
      <w:r w:rsidRPr="00122CA0">
        <w:rPr>
          <w:rFonts w:ascii="Browallia New" w:eastAsia="Times New Roman" w:hAnsi="Browallia New" w:cs="Browallia New"/>
          <w:sz w:val="26"/>
          <w:szCs w:val="26"/>
          <w:cs/>
          <w:lang w:bidi="th-TH"/>
        </w:rPr>
        <w:t xml:space="preserve">95.06 </w:t>
      </w:r>
      <w:r w:rsidRPr="00122CA0">
        <w:rPr>
          <w:rFonts w:ascii="Browallia New" w:eastAsia="Times New Roman" w:hAnsi="Browallia New" w:cs="Browallia New"/>
          <w:sz w:val="26"/>
          <w:szCs w:val="26"/>
          <w:lang w:bidi="th-TH"/>
        </w:rPr>
        <w:t>million (net of allowance for impairment)</w:t>
      </w:r>
      <w:r w:rsidR="00496A6B" w:rsidRPr="00122CA0">
        <w:rPr>
          <w:rFonts w:ascii="Browallia New" w:eastAsia="Times New Roman" w:hAnsi="Browallia New" w:cs="Browallia New"/>
          <w:sz w:val="26"/>
          <w:szCs w:val="26"/>
          <w:lang w:bidi="th-TH"/>
        </w:rPr>
        <w:t xml:space="preserve"> </w:t>
      </w:r>
      <w:r w:rsidR="000147FF" w:rsidRPr="00122CA0">
        <w:rPr>
          <w:rFonts w:ascii="Browallia New" w:eastAsia="Times New Roman" w:hAnsi="Browallia New" w:cs="Browallia New"/>
          <w:sz w:val="26"/>
          <w:szCs w:val="26"/>
          <w:lang w:bidi="th-TH"/>
        </w:rPr>
        <w:br/>
        <w:t>2)</w:t>
      </w:r>
      <w:r w:rsidR="00496A6B" w:rsidRPr="00122CA0">
        <w:rPr>
          <w:rFonts w:ascii="Browallia New" w:eastAsia="Times New Roman" w:hAnsi="Browallia New" w:cs="Browallia New"/>
          <w:sz w:val="26"/>
          <w:szCs w:val="26"/>
          <w:lang w:bidi="th-TH"/>
        </w:rPr>
        <w:t xml:space="preserve"> recognized </w:t>
      </w:r>
      <w:r w:rsidR="00122CA0">
        <w:rPr>
          <w:rFonts w:ascii="Browallia New" w:eastAsia="Times New Roman" w:hAnsi="Browallia New" w:cs="Browallia New"/>
          <w:sz w:val="26"/>
          <w:szCs w:val="26"/>
          <w:lang w:bidi="th-TH"/>
        </w:rPr>
        <w:t>g</w:t>
      </w:r>
      <w:r w:rsidR="00496A6B" w:rsidRPr="00122CA0">
        <w:rPr>
          <w:rFonts w:ascii="Browallia New" w:eastAsia="Times New Roman" w:hAnsi="Browallia New" w:cs="Browallia New"/>
          <w:sz w:val="26"/>
          <w:szCs w:val="26"/>
          <w:lang w:bidi="th-TH"/>
        </w:rPr>
        <w:t>ain from reversal of allowance for impairment of prepaid expenses for renewable energy certificates</w:t>
      </w:r>
      <w:r w:rsidR="00496A6B" w:rsidRPr="00122CA0">
        <w:rPr>
          <w:rFonts w:ascii="Browallia New" w:eastAsia="Times New Roman" w:hAnsi="Browallia New" w:cs="Browallia New"/>
          <w:sz w:val="26"/>
          <w:szCs w:val="26"/>
          <w:cs/>
          <w:lang w:bidi="th-TH"/>
        </w:rPr>
        <w:t xml:space="preserve"> </w:t>
      </w:r>
      <w:r w:rsidR="00496A6B" w:rsidRPr="00122CA0">
        <w:rPr>
          <w:rFonts w:ascii="Browallia New" w:eastAsia="Times New Roman" w:hAnsi="Browallia New" w:cs="Browallia New"/>
          <w:sz w:val="26"/>
          <w:szCs w:val="26"/>
          <w:lang w:bidi="th-TH"/>
        </w:rPr>
        <w:t xml:space="preserve">of Baht </w:t>
      </w:r>
      <w:r w:rsidR="00496A6B" w:rsidRPr="00122CA0">
        <w:rPr>
          <w:rFonts w:ascii="Browallia New" w:eastAsia="Times New Roman" w:hAnsi="Browallia New" w:cs="Browallia New"/>
          <w:sz w:val="26"/>
          <w:szCs w:val="26"/>
        </w:rPr>
        <w:t xml:space="preserve">32.53 </w:t>
      </w:r>
      <w:r w:rsidR="00496A6B" w:rsidRPr="00122CA0">
        <w:rPr>
          <w:rFonts w:ascii="Browallia New" w:eastAsia="Times New Roman" w:hAnsi="Browallia New" w:cs="Browallia New"/>
          <w:sz w:val="26"/>
          <w:szCs w:val="26"/>
          <w:lang w:bidi="th-TH"/>
        </w:rPr>
        <w:t>million</w:t>
      </w:r>
      <w:r w:rsidR="000147FF" w:rsidRPr="00122CA0">
        <w:rPr>
          <w:rFonts w:ascii="Browallia New" w:eastAsia="Times New Roman" w:hAnsi="Browallia New" w:cs="Browallia New"/>
          <w:sz w:val="26"/>
          <w:szCs w:val="26"/>
          <w:lang w:bidi="th-TH"/>
        </w:rPr>
        <w:t xml:space="preserve"> and 3) </w:t>
      </w:r>
      <w:r w:rsidR="000147FF" w:rsidRPr="00122CA0">
        <w:rPr>
          <w:rFonts w:ascii="Browallia New" w:eastAsia="Times New Roman" w:hAnsi="Browallia New" w:cs="Browallia New"/>
          <w:sz w:val="26"/>
          <w:szCs w:val="26"/>
          <w:lang w:bidi="th-TH"/>
        </w:rPr>
        <w:t>recognized a gain on reversal of provision for onerous contracts of Baht 303.00</w:t>
      </w:r>
      <w:r w:rsidR="000147FF" w:rsidRPr="00122CA0">
        <w:rPr>
          <w:rFonts w:ascii="Browallia New" w:eastAsia="Times New Roman" w:hAnsi="Browallia New" w:cs="Browallia New"/>
          <w:sz w:val="26"/>
          <w:szCs w:val="26"/>
          <w:cs/>
          <w:lang w:bidi="th-TH"/>
        </w:rPr>
        <w:t xml:space="preserve"> </w:t>
      </w:r>
      <w:r w:rsidR="000147FF" w:rsidRPr="00122CA0">
        <w:rPr>
          <w:rFonts w:ascii="Browallia New" w:eastAsia="Times New Roman" w:hAnsi="Browallia New" w:cs="Browallia New"/>
          <w:sz w:val="26"/>
          <w:szCs w:val="26"/>
          <w:lang w:bidi="th-TH"/>
        </w:rPr>
        <w:t>million</w:t>
      </w:r>
      <w:r w:rsidRPr="00122CA0">
        <w:rPr>
          <w:rFonts w:ascii="Browallia New" w:eastAsia="Times New Roman" w:hAnsi="Browallia New" w:cs="Browallia New"/>
          <w:sz w:val="26"/>
          <w:szCs w:val="26"/>
          <w:lang w:bidi="th-TH"/>
        </w:rPr>
        <w:t xml:space="preserve">. This transaction arose from the termination of the renewable energy certificate purchase </w:t>
      </w:r>
      <w:bookmarkStart w:id="2" w:name="_Hlk214188490"/>
      <w:r w:rsidRPr="00122CA0">
        <w:rPr>
          <w:rFonts w:ascii="Browallia New" w:eastAsia="Times New Roman" w:hAnsi="Browallia New" w:cs="Browallia New"/>
          <w:sz w:val="26"/>
          <w:szCs w:val="26"/>
          <w:lang w:bidi="th-TH"/>
        </w:rPr>
        <w:t xml:space="preserve">contract between Wave BCG Co., Ltd. (a direct subsidiary) and Wave BCG PTE Company Limited (an indirect subsidiary) </w:t>
      </w:r>
      <w:bookmarkEnd w:id="2"/>
      <w:r w:rsidRPr="00122CA0">
        <w:rPr>
          <w:rFonts w:ascii="Browallia New" w:eastAsia="Times New Roman" w:hAnsi="Browallia New" w:cs="Browallia New"/>
          <w:sz w:val="26"/>
          <w:szCs w:val="26"/>
          <w:lang w:bidi="th-TH"/>
        </w:rPr>
        <w:t xml:space="preserve">with two related companies and </w:t>
      </w:r>
      <w:r w:rsidR="000147FF" w:rsidRPr="00122CA0">
        <w:rPr>
          <w:rFonts w:ascii="Browallia New" w:eastAsia="Times New Roman" w:hAnsi="Browallia New" w:cs="Browallia New"/>
          <w:sz w:val="26"/>
          <w:szCs w:val="26"/>
          <w:lang w:bidi="th-TH"/>
        </w:rPr>
        <w:t>four</w:t>
      </w:r>
      <w:r w:rsidRPr="00122CA0">
        <w:rPr>
          <w:rFonts w:ascii="Browallia New" w:eastAsia="Times New Roman" w:hAnsi="Browallia New" w:cs="Browallia New"/>
          <w:sz w:val="26"/>
          <w:szCs w:val="26"/>
          <w:lang w:bidi="th-TH"/>
        </w:rPr>
        <w:t xml:space="preserve"> other companies. The value of the profit (loss) mentioned above is derived from assets and liabilities that are valued at the price of “UGT</w:t>
      </w:r>
      <w:r w:rsidRPr="00122CA0">
        <w:rPr>
          <w:rFonts w:ascii="Browallia New" w:eastAsia="Times New Roman" w:hAnsi="Browallia New" w:cs="Browallia New"/>
          <w:sz w:val="26"/>
          <w:szCs w:val="26"/>
          <w:cs/>
          <w:lang w:bidi="th-TH"/>
        </w:rPr>
        <w:t xml:space="preserve">1” </w:t>
      </w:r>
      <w:r w:rsidRPr="00122CA0">
        <w:rPr>
          <w:rFonts w:ascii="Browallia New" w:eastAsia="Times New Roman" w:hAnsi="Browallia New" w:cs="Browallia New"/>
          <w:sz w:val="26"/>
          <w:szCs w:val="26"/>
          <w:lang w:bidi="th-TH"/>
        </w:rPr>
        <w:t>as mentioned in paragraph A. Therefore, I am unable to draw any conclusions regarding the value of the said profit (loss) item.</w:t>
      </w:r>
    </w:p>
    <w:p w14:paraId="6EF3EE27" w14:textId="77777777" w:rsidR="00D74DCB" w:rsidRPr="00122CA0" w:rsidRDefault="00D74DCB" w:rsidP="00D74DCB">
      <w:pPr>
        <w:spacing w:before="40" w:after="0" w:line="240" w:lineRule="auto"/>
        <w:ind w:right="230"/>
        <w:jc w:val="thaiDistribute"/>
        <w:rPr>
          <w:rFonts w:ascii="Browallia New" w:eastAsia="Times New Roman" w:hAnsi="Browallia New" w:cs="Browallia New"/>
          <w:sz w:val="26"/>
          <w:szCs w:val="26"/>
          <w:cs/>
          <w:lang w:bidi="th-TH"/>
        </w:rPr>
      </w:pPr>
    </w:p>
    <w:p w14:paraId="61206B6E" w14:textId="0C7FAF43" w:rsidR="004E6B5B" w:rsidRPr="00122CA0" w:rsidRDefault="004E6B5B" w:rsidP="009D725B">
      <w:pPr>
        <w:pStyle w:val="ListParagraph"/>
        <w:spacing w:before="40" w:after="40" w:line="240" w:lineRule="auto"/>
        <w:ind w:left="0" w:right="191"/>
        <w:jc w:val="thaiDistribute"/>
        <w:rPr>
          <w:rFonts w:ascii="Browallia New" w:eastAsia="Times New Roman" w:hAnsi="Browallia New" w:cs="Browallia New"/>
          <w:sz w:val="26"/>
          <w:szCs w:val="26"/>
          <w:cs/>
          <w:lang w:bidi="th-TH"/>
        </w:rPr>
      </w:pPr>
      <w:r w:rsidRPr="00122CA0">
        <w:rPr>
          <w:rFonts w:ascii="Browallia New" w:eastAsia="Times New Roman" w:hAnsi="Browallia New" w:cs="Browallia New"/>
          <w:sz w:val="26"/>
          <w:szCs w:val="26"/>
          <w:lang w:bidi="th-TH"/>
        </w:rPr>
        <w:t>From the above mentioned matters,</w:t>
      </w:r>
      <w:r w:rsidRPr="00122CA0">
        <w:t xml:space="preserve"> </w:t>
      </w:r>
      <w:r w:rsidRPr="00122CA0">
        <w:rPr>
          <w:rFonts w:ascii="Browallia New" w:eastAsia="Times New Roman" w:hAnsi="Browallia New" w:cs="Browallia New"/>
          <w:sz w:val="26"/>
          <w:szCs w:val="26"/>
          <w:lang w:bidi="th-TH"/>
        </w:rPr>
        <w:t xml:space="preserve">I am unable to determine whether any adjustments may be necessary to the </w:t>
      </w:r>
      <w:r w:rsidR="004911E7" w:rsidRPr="00122CA0">
        <w:rPr>
          <w:rFonts w:ascii="Browallia New" w:eastAsia="Times New Roman" w:hAnsi="Browallia New" w:cs="Browallia New"/>
          <w:sz w:val="26"/>
          <w:szCs w:val="26"/>
          <w:lang w:bidi="th-TH"/>
        </w:rPr>
        <w:t xml:space="preserve">net </w:t>
      </w:r>
      <w:proofErr w:type="spellStart"/>
      <w:r w:rsidR="004911E7" w:rsidRPr="00122CA0">
        <w:rPr>
          <w:rFonts w:ascii="Browallia New" w:eastAsia="Times New Roman" w:hAnsi="Browallia New" w:cs="Browallia New"/>
          <w:sz w:val="26"/>
          <w:szCs w:val="26"/>
          <w:lang w:bidi="th-TH"/>
        </w:rPr>
        <w:t>realisable</w:t>
      </w:r>
      <w:proofErr w:type="spellEnd"/>
      <w:r w:rsidR="004911E7" w:rsidRPr="00122CA0">
        <w:rPr>
          <w:rFonts w:ascii="Browallia New" w:eastAsia="Times New Roman" w:hAnsi="Browallia New" w:cs="Browallia New"/>
          <w:sz w:val="26"/>
          <w:szCs w:val="26"/>
          <w:lang w:bidi="th-TH"/>
        </w:rPr>
        <w:t xml:space="preserve"> value </w:t>
      </w:r>
      <w:r w:rsidRPr="00122CA0">
        <w:rPr>
          <w:rFonts w:ascii="Browallia New" w:eastAsia="Times New Roman" w:hAnsi="Browallia New" w:cs="Browallia New"/>
          <w:sz w:val="26"/>
          <w:szCs w:val="26"/>
          <w:lang w:bidi="th-TH"/>
        </w:rPr>
        <w:t>of assets in the consolidated statement of financial position as at September 30, 2025,</w:t>
      </w:r>
      <w:r w:rsidRPr="00122CA0">
        <w:t xml:space="preserve"> </w:t>
      </w:r>
      <w:r w:rsidRPr="00122CA0">
        <w:rPr>
          <w:rFonts w:ascii="Browallia New" w:eastAsia="Times New Roman" w:hAnsi="Browallia New" w:cs="Browallia New"/>
          <w:sz w:val="26"/>
          <w:szCs w:val="26"/>
          <w:lang w:bidi="th-TH"/>
        </w:rPr>
        <w:t>which consist of prepaid expenses for renewable energy certificates and inventories (renewable energy certificates), and the recoverable amounts of assets in the separate statement of financial position, which consist of loans and accrued interest to related parties and investments in subsidiaries, and any adjustments that may be necessary to the consolidated and separate financial operating results and cash flows for the nine-month period ended September 30, 2025.</w:t>
      </w:r>
    </w:p>
    <w:p w14:paraId="0C07CDB5" w14:textId="77777777" w:rsidR="00362022" w:rsidRPr="00122CA0" w:rsidRDefault="00362022" w:rsidP="009D725B">
      <w:pPr>
        <w:pStyle w:val="ListParagraph"/>
        <w:spacing w:before="40" w:after="40" w:line="240" w:lineRule="auto"/>
        <w:ind w:left="502" w:right="191"/>
        <w:jc w:val="thaiDistribute"/>
        <w:rPr>
          <w:rFonts w:ascii="Browallia New" w:eastAsia="Times New Roman" w:hAnsi="Browallia New" w:cs="Browallia New"/>
          <w:sz w:val="26"/>
          <w:szCs w:val="26"/>
          <w:cs/>
          <w:lang w:bidi="th-TH"/>
        </w:rPr>
      </w:pPr>
    </w:p>
    <w:p w14:paraId="4461FDB4" w14:textId="3D877065" w:rsidR="004911E7" w:rsidRPr="00122CA0" w:rsidRDefault="004E6B5B" w:rsidP="009D725B">
      <w:pPr>
        <w:pStyle w:val="ListParagraph"/>
        <w:spacing w:before="40" w:after="40" w:line="240" w:lineRule="auto"/>
        <w:ind w:left="0" w:right="191"/>
        <w:jc w:val="thaiDistribute"/>
        <w:rPr>
          <w:rFonts w:ascii="Browallia New" w:eastAsia="Times New Roman" w:hAnsi="Browallia New" w:cs="Browallia New"/>
          <w:sz w:val="26"/>
          <w:szCs w:val="26"/>
          <w:lang w:bidi="th-TH"/>
        </w:rPr>
      </w:pPr>
      <w:r w:rsidRPr="00122CA0">
        <w:rPr>
          <w:rFonts w:ascii="Browallia New" w:eastAsia="Times New Roman" w:hAnsi="Browallia New" w:cs="Browallia New"/>
          <w:sz w:val="26"/>
          <w:szCs w:val="26"/>
          <w:lang w:bidi="th-TH"/>
        </w:rPr>
        <w:t>The Group's management is currently engaged in the process of engaging an independent expert to prepare a report assessing the recoverable value of the prepaid costs for renewable energy certificates and inventories (renewable energy certificates).</w:t>
      </w:r>
      <w:r w:rsidR="004911E7" w:rsidRPr="00122CA0">
        <w:rPr>
          <w:rFonts w:ascii="Browallia New" w:eastAsia="Times New Roman" w:hAnsi="Browallia New" w:cs="Browallia New"/>
          <w:sz w:val="26"/>
          <w:szCs w:val="26"/>
          <w:lang w:bidi="th-TH"/>
        </w:rPr>
        <w:t xml:space="preserve"> </w:t>
      </w:r>
      <w:r w:rsidR="00AF2029" w:rsidRPr="00122CA0">
        <w:rPr>
          <w:rFonts w:ascii="Browallia New" w:eastAsia="Times New Roman" w:hAnsi="Browallia New" w:cs="Browallia New"/>
          <w:sz w:val="26"/>
          <w:szCs w:val="26"/>
          <w:lang w:bidi="th-TH"/>
        </w:rPr>
        <w:t xml:space="preserve">To be used to determine the net </w:t>
      </w:r>
      <w:proofErr w:type="spellStart"/>
      <w:r w:rsidR="00AF2029" w:rsidRPr="00122CA0">
        <w:rPr>
          <w:rFonts w:ascii="Browallia New" w:eastAsia="Times New Roman" w:hAnsi="Browallia New" w:cs="Browallia New"/>
          <w:sz w:val="26"/>
          <w:szCs w:val="26"/>
          <w:lang w:bidi="th-TH"/>
        </w:rPr>
        <w:t>realisable</w:t>
      </w:r>
      <w:proofErr w:type="spellEnd"/>
      <w:r w:rsidR="00AF2029" w:rsidRPr="00122CA0">
        <w:rPr>
          <w:rFonts w:ascii="Browallia New" w:eastAsia="Times New Roman" w:hAnsi="Browallia New" w:cs="Browallia New"/>
          <w:sz w:val="26"/>
          <w:szCs w:val="26"/>
          <w:lang w:bidi="th-TH"/>
        </w:rPr>
        <w:t xml:space="preserve"> value of all assets appropriately.</w:t>
      </w:r>
    </w:p>
    <w:p w14:paraId="1BCB51D2" w14:textId="7E4EAE97" w:rsidR="004E6B5B" w:rsidRPr="00122CA0" w:rsidRDefault="004E6B5B" w:rsidP="004911E7">
      <w:pPr>
        <w:pStyle w:val="ListParagraph"/>
        <w:spacing w:before="40" w:after="40" w:line="240" w:lineRule="auto"/>
        <w:ind w:left="0"/>
        <w:jc w:val="thaiDistribute"/>
        <w:rPr>
          <w:rFonts w:ascii="Browallia New" w:eastAsia="Times New Roman" w:hAnsi="Browallia New" w:cs="Browallia New"/>
          <w:sz w:val="26"/>
          <w:szCs w:val="26"/>
          <w:lang w:bidi="th-TH"/>
        </w:rPr>
      </w:pPr>
    </w:p>
    <w:p w14:paraId="589C8F92" w14:textId="77777777" w:rsidR="00F977B4" w:rsidRPr="00122CA0" w:rsidRDefault="00F977B4" w:rsidP="009D725B">
      <w:pPr>
        <w:spacing w:after="0" w:line="240" w:lineRule="auto"/>
        <w:ind w:right="230"/>
        <w:jc w:val="thaiDistribute"/>
        <w:rPr>
          <w:rFonts w:ascii="BrowalliaUPC" w:eastAsia="Times New Roman" w:hAnsi="BrowalliaUPC" w:cs="BrowalliaUPC"/>
          <w:b/>
          <w:bCs/>
          <w:sz w:val="26"/>
          <w:szCs w:val="26"/>
          <w:cs/>
          <w:lang w:bidi="th-TH"/>
        </w:rPr>
      </w:pPr>
      <w:r w:rsidRPr="00122CA0">
        <w:rPr>
          <w:rFonts w:ascii="BrowalliaUPC" w:eastAsia="Times New Roman" w:hAnsi="BrowalliaUPC" w:cs="BrowalliaUPC"/>
          <w:b/>
          <w:bCs/>
          <w:sz w:val="26"/>
          <w:szCs w:val="26"/>
          <w:lang w:bidi="th-TH"/>
        </w:rPr>
        <w:t>Disclaimer of conclusion on the Interim Financial Information</w:t>
      </w:r>
    </w:p>
    <w:p w14:paraId="3499D64F" w14:textId="4718D16C" w:rsidR="00206424" w:rsidRPr="00122CA0" w:rsidRDefault="00206424" w:rsidP="009D725B">
      <w:pPr>
        <w:spacing w:after="0" w:line="240" w:lineRule="auto"/>
        <w:ind w:left="142" w:right="230"/>
        <w:jc w:val="thaiDistribute"/>
        <w:rPr>
          <w:rFonts w:ascii="BrowalliaUPC" w:eastAsia="Times New Roman" w:hAnsi="BrowalliaUPC" w:cs="BrowalliaUPC"/>
          <w:b/>
          <w:bCs/>
          <w:sz w:val="26"/>
          <w:szCs w:val="26"/>
          <w:lang w:bidi="th-TH"/>
        </w:rPr>
      </w:pPr>
    </w:p>
    <w:p w14:paraId="2BC3F668" w14:textId="4FF70161" w:rsidR="00272AA6" w:rsidRPr="00122CA0" w:rsidRDefault="00272AA6" w:rsidP="009D725B">
      <w:pPr>
        <w:pStyle w:val="ListParagraph"/>
        <w:spacing w:before="40" w:after="40" w:line="240" w:lineRule="auto"/>
        <w:ind w:left="0" w:right="230"/>
        <w:jc w:val="thaiDistribute"/>
        <w:rPr>
          <w:rFonts w:ascii="Browallia New" w:eastAsia="Times New Roman" w:hAnsi="Browallia New" w:cs="Browallia New"/>
          <w:sz w:val="26"/>
          <w:szCs w:val="26"/>
          <w:lang w:bidi="th-TH"/>
        </w:rPr>
      </w:pPr>
      <w:r w:rsidRPr="00122CA0">
        <w:rPr>
          <w:rFonts w:ascii="Browallia New" w:eastAsia="Times New Roman" w:hAnsi="Browallia New" w:cs="Browallia New"/>
          <w:sz w:val="26"/>
          <w:szCs w:val="26"/>
          <w:lang w:bidi="th-TH"/>
        </w:rPr>
        <w:t xml:space="preserve">We do not express a conclusion on the accompanying consolidated and separate interim financial information of Wave Exponential Public Company Limited and its subsidiaries and of Wave Exponential Public Company Limited. Because of the significance of the matter described in the </w:t>
      </w:r>
      <w:r w:rsidR="00122CA0">
        <w:rPr>
          <w:rFonts w:ascii="Browallia New" w:eastAsia="Times New Roman" w:hAnsi="Browallia New" w:cs="Browallia New"/>
          <w:sz w:val="26"/>
          <w:szCs w:val="26"/>
          <w:lang w:bidi="th-TH"/>
        </w:rPr>
        <w:t>b</w:t>
      </w:r>
      <w:r w:rsidRPr="00122CA0">
        <w:rPr>
          <w:rFonts w:ascii="Browallia New" w:eastAsia="Times New Roman" w:hAnsi="Browallia New" w:cs="Browallia New"/>
          <w:sz w:val="26"/>
          <w:szCs w:val="26"/>
          <w:lang w:bidi="th-TH"/>
        </w:rPr>
        <w:t>asis for disclaimer of conclusion on the Interim Financial Information section of my report.</w:t>
      </w:r>
    </w:p>
    <w:p w14:paraId="75A152C5" w14:textId="77777777" w:rsidR="00AF2029" w:rsidRPr="00122CA0" w:rsidRDefault="00AF2029" w:rsidP="009D725B">
      <w:pPr>
        <w:pStyle w:val="ListParagraph"/>
        <w:spacing w:before="40" w:after="40" w:line="240" w:lineRule="auto"/>
        <w:ind w:left="0" w:right="230"/>
        <w:jc w:val="thaiDistribute"/>
        <w:rPr>
          <w:rFonts w:ascii="Browallia New" w:eastAsia="Times New Roman" w:hAnsi="Browallia New" w:cs="Browallia New"/>
          <w:sz w:val="26"/>
          <w:szCs w:val="26"/>
          <w:lang w:bidi="th-TH"/>
        </w:rPr>
      </w:pPr>
    </w:p>
    <w:p w14:paraId="6A77625E" w14:textId="77777777" w:rsidR="00AF2029" w:rsidRPr="00122CA0" w:rsidRDefault="00AF2029" w:rsidP="009D725B">
      <w:pPr>
        <w:pStyle w:val="ListParagraph"/>
        <w:spacing w:before="40" w:after="40" w:line="240" w:lineRule="auto"/>
        <w:ind w:left="0" w:right="230"/>
        <w:jc w:val="thaiDistribute"/>
        <w:rPr>
          <w:rFonts w:ascii="Browallia New" w:eastAsia="Times New Roman" w:hAnsi="Browallia New" w:cs="Browallia New"/>
          <w:sz w:val="26"/>
          <w:szCs w:val="26"/>
          <w:lang w:bidi="th-TH"/>
        </w:rPr>
      </w:pPr>
    </w:p>
    <w:p w14:paraId="51DC7D74" w14:textId="77777777" w:rsidR="00871AC8" w:rsidRPr="00122CA0" w:rsidRDefault="00871AC8" w:rsidP="009D725B">
      <w:pPr>
        <w:pStyle w:val="ListParagraph"/>
        <w:spacing w:before="40" w:after="40" w:line="240" w:lineRule="auto"/>
        <w:ind w:left="0" w:right="230"/>
        <w:jc w:val="thaiDistribute"/>
        <w:rPr>
          <w:rFonts w:ascii="Browallia New" w:eastAsia="Times New Roman" w:hAnsi="Browallia New" w:cs="Browallia New"/>
          <w:sz w:val="26"/>
          <w:szCs w:val="26"/>
          <w:lang w:bidi="th-TH"/>
        </w:rPr>
      </w:pPr>
    </w:p>
    <w:p w14:paraId="4D68D6A0" w14:textId="77777777" w:rsidR="00AF2029" w:rsidRPr="00122CA0" w:rsidRDefault="00AF2029" w:rsidP="009D725B">
      <w:pPr>
        <w:pStyle w:val="ListParagraph"/>
        <w:spacing w:before="40" w:after="40" w:line="240" w:lineRule="auto"/>
        <w:ind w:left="0" w:right="230"/>
        <w:jc w:val="thaiDistribute"/>
        <w:rPr>
          <w:rFonts w:ascii="Browallia New" w:eastAsia="Times New Roman" w:hAnsi="Browallia New" w:cs="Browallia New"/>
          <w:sz w:val="26"/>
          <w:szCs w:val="26"/>
          <w:lang w:bidi="th-TH"/>
        </w:rPr>
      </w:pPr>
    </w:p>
    <w:p w14:paraId="4491C09E" w14:textId="77777777" w:rsidR="00AF2029" w:rsidRPr="00122CA0" w:rsidRDefault="00AF2029" w:rsidP="009D725B">
      <w:pPr>
        <w:pStyle w:val="ListParagraph"/>
        <w:spacing w:before="40" w:after="40" w:line="240" w:lineRule="auto"/>
        <w:ind w:left="0" w:right="230"/>
        <w:jc w:val="thaiDistribute"/>
        <w:rPr>
          <w:rFonts w:ascii="Browallia New" w:eastAsia="Times New Roman" w:hAnsi="Browallia New" w:cs="Browallia New"/>
          <w:sz w:val="26"/>
          <w:szCs w:val="26"/>
          <w:lang w:bidi="th-TH"/>
        </w:rPr>
      </w:pPr>
    </w:p>
    <w:p w14:paraId="374EBE8D" w14:textId="59AD86CB" w:rsidR="00B86AC5" w:rsidRPr="00122CA0" w:rsidRDefault="009D0328" w:rsidP="009D0328">
      <w:pPr>
        <w:spacing w:after="0" w:line="240" w:lineRule="auto"/>
        <w:ind w:left="142" w:right="230" w:hanging="142"/>
        <w:jc w:val="thaiDistribute"/>
        <w:rPr>
          <w:rFonts w:ascii="BrowalliaUPC" w:eastAsia="Times New Roman" w:hAnsi="BrowalliaUPC" w:cs="BrowalliaUPC"/>
          <w:b/>
          <w:bCs/>
          <w:sz w:val="26"/>
          <w:szCs w:val="26"/>
          <w:lang w:bidi="th-TH"/>
        </w:rPr>
      </w:pPr>
      <w:r w:rsidRPr="00122CA0">
        <w:rPr>
          <w:rFonts w:ascii="BrowalliaUPC" w:eastAsia="Times New Roman" w:hAnsi="BrowalliaUPC" w:cs="BrowalliaUPC"/>
          <w:b/>
          <w:bCs/>
          <w:sz w:val="26"/>
          <w:szCs w:val="26"/>
          <w:lang w:bidi="th-TH"/>
        </w:rPr>
        <w:lastRenderedPageBreak/>
        <w:t>Emphasis of Matter Paragraphs</w:t>
      </w:r>
    </w:p>
    <w:p w14:paraId="67186671" w14:textId="77777777" w:rsidR="009D0328" w:rsidRPr="00122CA0" w:rsidRDefault="009D0328" w:rsidP="003D46FE">
      <w:pPr>
        <w:spacing w:after="0" w:line="240" w:lineRule="auto"/>
        <w:ind w:left="142" w:right="230"/>
        <w:jc w:val="thaiDistribute"/>
        <w:rPr>
          <w:rFonts w:ascii="BrowalliaUPC" w:eastAsia="Times New Roman" w:hAnsi="BrowalliaUPC" w:cs="BrowalliaUPC"/>
          <w:b/>
          <w:bCs/>
          <w:sz w:val="26"/>
          <w:szCs w:val="26"/>
          <w:lang w:bidi="th-TH"/>
        </w:rPr>
      </w:pPr>
    </w:p>
    <w:p w14:paraId="4CD8EB89" w14:textId="5F79643B" w:rsidR="005A19DD" w:rsidRPr="00122CA0" w:rsidRDefault="00D32AF0" w:rsidP="00554F53">
      <w:pPr>
        <w:spacing w:after="0" w:line="240" w:lineRule="auto"/>
        <w:ind w:right="230"/>
        <w:jc w:val="thaiDistribute"/>
        <w:rPr>
          <w:rFonts w:ascii="BrowalliaUPC" w:eastAsia="Times New Roman" w:hAnsi="BrowalliaUPC" w:cs="BrowalliaUPC"/>
          <w:sz w:val="26"/>
          <w:szCs w:val="26"/>
          <w:lang w:bidi="th-TH"/>
        </w:rPr>
      </w:pPr>
      <w:r w:rsidRPr="00122CA0">
        <w:rPr>
          <w:rFonts w:ascii="BrowalliaUPC" w:eastAsia="Times New Roman" w:hAnsi="BrowalliaUPC" w:cs="BrowalliaUPC"/>
          <w:sz w:val="26"/>
          <w:szCs w:val="26"/>
          <w:lang w:bidi="th-TH"/>
        </w:rPr>
        <w:t>Without changing my disclaimer of conclusion on the interim financial information, I draw attention to Note</w:t>
      </w:r>
      <w:r w:rsidR="0071084A" w:rsidRPr="00122CA0">
        <w:rPr>
          <w:rFonts w:ascii="BrowalliaUPC" w:eastAsia="Times New Roman" w:hAnsi="BrowalliaUPC" w:cs="BrowalliaUPC"/>
          <w:sz w:val="26"/>
          <w:szCs w:val="26"/>
          <w:lang w:bidi="th-TH"/>
        </w:rPr>
        <w:t xml:space="preserve"> no.</w:t>
      </w:r>
      <w:r w:rsidRPr="00122CA0">
        <w:rPr>
          <w:rFonts w:ascii="BrowalliaUPC" w:eastAsia="Times New Roman" w:hAnsi="BrowalliaUPC" w:cs="BrowalliaUPC"/>
          <w:sz w:val="26"/>
          <w:szCs w:val="26"/>
          <w:lang w:bidi="th-TH"/>
        </w:rPr>
        <w:t xml:space="preserve"> </w:t>
      </w:r>
      <w:r w:rsidR="00D63C12" w:rsidRPr="00122CA0">
        <w:rPr>
          <w:rFonts w:ascii="BrowalliaUPC" w:eastAsia="Times New Roman" w:hAnsi="BrowalliaUPC" w:cs="BrowalliaUPC"/>
          <w:sz w:val="26"/>
          <w:szCs w:val="26"/>
          <w:lang w:bidi="th-TH"/>
        </w:rPr>
        <w:t>3</w:t>
      </w:r>
      <w:r w:rsidRPr="00122CA0">
        <w:rPr>
          <w:rFonts w:ascii="BrowalliaUPC" w:eastAsia="Times New Roman" w:hAnsi="BrowalliaUPC" w:cs="BrowalliaUPC"/>
          <w:sz w:val="26"/>
          <w:szCs w:val="26"/>
          <w:lang w:bidi="th-TH"/>
        </w:rPr>
        <w:t xml:space="preserve"> to the interim financial statements, which describes the material uncertainty relating to going concern, as the Group has been operating at a loss for a long period.</w:t>
      </w:r>
    </w:p>
    <w:p w14:paraId="6328A579" w14:textId="77777777" w:rsidR="005A19DD" w:rsidRPr="00122CA0" w:rsidRDefault="005A19DD" w:rsidP="00206424">
      <w:pPr>
        <w:spacing w:after="0" w:line="240" w:lineRule="auto"/>
        <w:ind w:left="142" w:right="230"/>
        <w:jc w:val="thaiDistribute"/>
        <w:rPr>
          <w:rFonts w:ascii="BrowalliaUPC" w:eastAsia="Times New Roman" w:hAnsi="BrowalliaUPC" w:cs="BrowalliaUPC"/>
          <w:sz w:val="26"/>
          <w:szCs w:val="26"/>
          <w:lang w:bidi="th-TH"/>
        </w:rPr>
      </w:pPr>
    </w:p>
    <w:p w14:paraId="28071B25" w14:textId="3D53200F" w:rsidR="005A19DD" w:rsidRPr="00122CA0" w:rsidRDefault="009D0328" w:rsidP="009D0328">
      <w:pPr>
        <w:spacing w:after="0" w:line="240" w:lineRule="auto"/>
        <w:ind w:left="142" w:right="230" w:hanging="142"/>
        <w:jc w:val="thaiDistribute"/>
        <w:rPr>
          <w:rFonts w:ascii="BrowalliaUPC" w:eastAsia="Times New Roman" w:hAnsi="BrowalliaUPC" w:cs="BrowalliaUPC"/>
          <w:b/>
          <w:bCs/>
          <w:sz w:val="26"/>
          <w:szCs w:val="26"/>
          <w:lang w:bidi="th-TH"/>
        </w:rPr>
      </w:pPr>
      <w:bookmarkStart w:id="3" w:name="_Hlk161051891"/>
      <w:r w:rsidRPr="00122CA0">
        <w:rPr>
          <w:rFonts w:ascii="BrowalliaUPC" w:eastAsia="Times New Roman" w:hAnsi="BrowalliaUPC" w:cs="BrowalliaUPC"/>
          <w:b/>
          <w:bCs/>
          <w:sz w:val="26"/>
          <w:szCs w:val="26"/>
          <w:lang w:bidi="th-TH"/>
        </w:rPr>
        <w:t>Other Considerations</w:t>
      </w:r>
    </w:p>
    <w:p w14:paraId="7E3E44E0" w14:textId="77777777" w:rsidR="009D0328" w:rsidRPr="00122CA0" w:rsidRDefault="009D0328" w:rsidP="009D0328">
      <w:pPr>
        <w:spacing w:after="0" w:line="240" w:lineRule="auto"/>
        <w:ind w:left="142" w:right="230" w:hanging="142"/>
        <w:jc w:val="thaiDistribute"/>
        <w:rPr>
          <w:rFonts w:ascii="BrowalliaUPC" w:eastAsia="Times New Roman" w:hAnsi="BrowalliaUPC" w:cs="BrowalliaUPC"/>
          <w:b/>
          <w:bCs/>
          <w:sz w:val="26"/>
          <w:szCs w:val="26"/>
          <w:lang w:bidi="th-TH"/>
        </w:rPr>
      </w:pPr>
    </w:p>
    <w:p w14:paraId="1F61A72F" w14:textId="26257FE4" w:rsidR="005A19DD" w:rsidRPr="00122CA0" w:rsidRDefault="0071084A" w:rsidP="006A4066">
      <w:pPr>
        <w:spacing w:after="0" w:line="240" w:lineRule="auto"/>
        <w:ind w:right="230"/>
        <w:jc w:val="thaiDistribute"/>
        <w:rPr>
          <w:rFonts w:ascii="BrowalliaUPC" w:eastAsia="Times New Roman" w:hAnsi="BrowalliaUPC" w:cs="BrowalliaUPC"/>
          <w:sz w:val="26"/>
          <w:szCs w:val="26"/>
          <w:lang w:bidi="th-TH"/>
        </w:rPr>
      </w:pPr>
      <w:r w:rsidRPr="00122CA0">
        <w:rPr>
          <w:rFonts w:ascii="BrowalliaUPC" w:eastAsia="Times New Roman" w:hAnsi="BrowalliaUPC" w:cs="BrowalliaUPC"/>
          <w:sz w:val="26"/>
          <w:szCs w:val="26"/>
          <w:lang w:bidi="th-TH"/>
        </w:rPr>
        <w:t>The consolidated and separate financial statements for the year ended December 31, 2024 of Wave Exponential Public Company Limited and its subsidiaries, and Wave Exponential Public Company Limited</w:t>
      </w:r>
      <w:r w:rsidR="00D63C12" w:rsidRPr="00122CA0">
        <w:rPr>
          <w:rFonts w:ascii="BrowalliaUPC" w:eastAsia="Times New Roman" w:hAnsi="BrowalliaUPC" w:cs="BrowalliaUPC"/>
          <w:sz w:val="26"/>
          <w:szCs w:val="26"/>
          <w:lang w:bidi="th-TH"/>
        </w:rPr>
        <w:t>,</w:t>
      </w:r>
      <w:r w:rsidRPr="00122CA0">
        <w:rPr>
          <w:rFonts w:ascii="BrowalliaUPC" w:eastAsia="Times New Roman" w:hAnsi="BrowalliaUPC" w:cs="BrowalliaUPC"/>
          <w:sz w:val="26"/>
          <w:szCs w:val="26"/>
          <w:lang w:bidi="th-TH"/>
        </w:rPr>
        <w:t xml:space="preserve"> </w:t>
      </w:r>
      <w:r w:rsidR="00D63C12" w:rsidRPr="00122CA0">
        <w:rPr>
          <w:rFonts w:ascii="BrowalliaUPC" w:eastAsia="Times New Roman" w:hAnsi="BrowalliaUPC" w:cs="BrowalliaUPC" w:hint="cs"/>
          <w:sz w:val="26"/>
          <w:szCs w:val="26"/>
          <w:lang w:bidi="th-TH"/>
        </w:rPr>
        <w:t xml:space="preserve">presented </w:t>
      </w:r>
      <w:r w:rsidR="00D63C12" w:rsidRPr="00122CA0">
        <w:rPr>
          <w:rFonts w:ascii="BrowalliaUPC" w:eastAsia="Times New Roman" w:hAnsi="BrowalliaUPC" w:cs="BrowalliaUPC"/>
          <w:sz w:val="26"/>
          <w:szCs w:val="26"/>
          <w:lang w:bidi="th-TH"/>
        </w:rPr>
        <w:t>herein for</w:t>
      </w:r>
      <w:r w:rsidR="00D63C12" w:rsidRPr="00122CA0">
        <w:rPr>
          <w:rFonts w:ascii="BrowalliaUPC" w:eastAsia="Times New Roman" w:hAnsi="BrowalliaUPC" w:cs="BrowalliaUPC" w:hint="cs"/>
          <w:sz w:val="26"/>
          <w:szCs w:val="26"/>
          <w:lang w:bidi="th-TH"/>
        </w:rPr>
        <w:t xml:space="preserve"> comparative </w:t>
      </w:r>
      <w:r w:rsidR="00D63C12" w:rsidRPr="00122CA0">
        <w:rPr>
          <w:rFonts w:ascii="BrowalliaUPC" w:eastAsia="Times New Roman" w:hAnsi="BrowalliaUPC" w:cs="BrowalliaUPC"/>
          <w:sz w:val="26"/>
          <w:szCs w:val="26"/>
          <w:lang w:bidi="th-TH"/>
        </w:rPr>
        <w:t xml:space="preserve">purposes, </w:t>
      </w:r>
      <w:r w:rsidRPr="00122CA0">
        <w:rPr>
          <w:rFonts w:ascii="BrowalliaUPC" w:eastAsia="Times New Roman" w:hAnsi="BrowalliaUPC" w:cs="BrowalliaUPC"/>
          <w:sz w:val="26"/>
          <w:szCs w:val="26"/>
          <w:lang w:bidi="th-TH"/>
        </w:rPr>
        <w:t xml:space="preserve">were audited by another auditor, who expressed </w:t>
      </w:r>
      <w:r w:rsidR="00A654D2" w:rsidRPr="00122CA0">
        <w:rPr>
          <w:rFonts w:ascii="BrowalliaUPC" w:eastAsia="Times New Roman" w:hAnsi="BrowalliaUPC" w:cs="BrowalliaUPC"/>
          <w:sz w:val="26"/>
          <w:szCs w:val="26"/>
          <w:lang w:bidi="th-TH"/>
        </w:rPr>
        <w:t>to d</w:t>
      </w:r>
      <w:r w:rsidR="00A654D2" w:rsidRPr="00122CA0">
        <w:rPr>
          <w:rFonts w:ascii="BrowalliaUPC" w:eastAsia="Times New Roman" w:hAnsi="BrowalliaUPC" w:cs="BrowalliaUPC" w:hint="cs"/>
          <w:sz w:val="26"/>
          <w:szCs w:val="26"/>
          <w:lang w:bidi="th-TH"/>
        </w:rPr>
        <w:t>isclaimer</w:t>
      </w:r>
      <w:r w:rsidR="00A654D2" w:rsidRPr="00122CA0">
        <w:rPr>
          <w:rFonts w:ascii="BrowalliaUPC" w:eastAsia="Times New Roman" w:hAnsi="BrowalliaUPC" w:cs="BrowalliaUPC"/>
          <w:sz w:val="26"/>
          <w:szCs w:val="26"/>
          <w:lang w:bidi="th-TH"/>
        </w:rPr>
        <w:t xml:space="preserve"> of opinion to</w:t>
      </w:r>
      <w:r w:rsidRPr="00122CA0">
        <w:rPr>
          <w:rFonts w:ascii="BrowalliaUPC" w:eastAsia="Times New Roman" w:hAnsi="BrowalliaUPC" w:cs="BrowalliaUPC"/>
          <w:sz w:val="26"/>
          <w:szCs w:val="26"/>
          <w:lang w:bidi="th-TH"/>
        </w:rPr>
        <w:t xml:space="preserve"> the consolidated and separate financial statements for the year ended December 31, 2024, as the auditor did not obtain sufficient appropriate evidence to verify the carrying </w:t>
      </w:r>
      <w:r w:rsidR="00122CA0">
        <w:rPr>
          <w:rFonts w:ascii="BrowalliaUPC" w:eastAsia="Times New Roman" w:hAnsi="BrowalliaUPC" w:cs="BrowalliaUPC"/>
          <w:sz w:val="26"/>
          <w:szCs w:val="26"/>
          <w:lang w:bidi="th-TH"/>
        </w:rPr>
        <w:t>amount</w:t>
      </w:r>
      <w:r w:rsidRPr="00122CA0">
        <w:rPr>
          <w:rFonts w:ascii="BrowalliaUPC" w:eastAsia="Times New Roman" w:hAnsi="BrowalliaUPC" w:cs="BrowalliaUPC"/>
          <w:sz w:val="26"/>
          <w:szCs w:val="26"/>
          <w:lang w:bidi="th-TH"/>
        </w:rPr>
        <w:t xml:space="preserve"> of assets and liabilities as at December 31, 2024, which consisted of prepaid expenses for renewable energy certificates of </w:t>
      </w:r>
      <w:r w:rsidR="00A6037B" w:rsidRPr="00122CA0">
        <w:rPr>
          <w:rFonts w:ascii="BrowalliaUPC" w:eastAsia="Times New Roman" w:hAnsi="BrowalliaUPC" w:cs="BrowalliaUPC"/>
          <w:sz w:val="26"/>
          <w:szCs w:val="26"/>
          <w:lang w:bidi="th-TH"/>
        </w:rPr>
        <w:t>Baht</w:t>
      </w:r>
      <w:r w:rsidRPr="00122CA0">
        <w:rPr>
          <w:rFonts w:ascii="BrowalliaUPC" w:eastAsia="Times New Roman" w:hAnsi="BrowalliaUPC" w:cs="BrowalliaUPC"/>
          <w:sz w:val="26"/>
          <w:szCs w:val="26"/>
          <w:lang w:bidi="th-TH"/>
        </w:rPr>
        <w:t xml:space="preserve"> 203.11 million, inventories (renewable energy certificates) of </w:t>
      </w:r>
      <w:r w:rsidR="00A6037B" w:rsidRPr="00122CA0">
        <w:rPr>
          <w:rFonts w:ascii="BrowalliaUPC" w:eastAsia="Times New Roman" w:hAnsi="BrowalliaUPC" w:cs="BrowalliaUPC"/>
          <w:sz w:val="26"/>
          <w:szCs w:val="26"/>
          <w:lang w:bidi="th-TH"/>
        </w:rPr>
        <w:t>Baht</w:t>
      </w:r>
      <w:r w:rsidRPr="00122CA0">
        <w:rPr>
          <w:rFonts w:ascii="BrowalliaUPC" w:eastAsia="Times New Roman" w:hAnsi="BrowalliaUPC" w:cs="BrowalliaUPC"/>
          <w:sz w:val="26"/>
          <w:szCs w:val="26"/>
          <w:lang w:bidi="th-TH"/>
        </w:rPr>
        <w:t xml:space="preserve"> 4</w:t>
      </w:r>
      <w:r w:rsidR="00122CA0">
        <w:rPr>
          <w:rFonts w:ascii="BrowalliaUPC" w:eastAsia="Times New Roman" w:hAnsi="BrowalliaUPC" w:cs="BrowalliaUPC"/>
          <w:sz w:val="26"/>
          <w:szCs w:val="26"/>
          <w:lang w:bidi="th-TH"/>
        </w:rPr>
        <w:t>76</w:t>
      </w:r>
      <w:r w:rsidRPr="00122CA0">
        <w:rPr>
          <w:rFonts w:ascii="BrowalliaUPC" w:eastAsia="Times New Roman" w:hAnsi="BrowalliaUPC" w:cs="BrowalliaUPC"/>
          <w:sz w:val="26"/>
          <w:szCs w:val="26"/>
          <w:lang w:bidi="th-TH"/>
        </w:rPr>
        <w:t xml:space="preserve">.09 million, loans to related parties of </w:t>
      </w:r>
      <w:r w:rsidR="00A6037B" w:rsidRPr="00122CA0">
        <w:rPr>
          <w:rFonts w:ascii="BrowalliaUPC" w:eastAsia="Times New Roman" w:hAnsi="BrowalliaUPC" w:cs="BrowalliaUPC"/>
          <w:sz w:val="26"/>
          <w:szCs w:val="26"/>
          <w:lang w:bidi="th-TH"/>
        </w:rPr>
        <w:t>Baht</w:t>
      </w:r>
      <w:r w:rsidRPr="00122CA0">
        <w:rPr>
          <w:rFonts w:ascii="BrowalliaUPC" w:eastAsia="Times New Roman" w:hAnsi="BrowalliaUPC" w:cs="BrowalliaUPC"/>
          <w:sz w:val="26"/>
          <w:szCs w:val="26"/>
          <w:lang w:bidi="th-TH"/>
        </w:rPr>
        <w:t xml:space="preserve"> 887.90 million, additional allowance for impairment of investments in subsidiaries of </w:t>
      </w:r>
      <w:r w:rsidR="00A6037B" w:rsidRPr="00122CA0">
        <w:rPr>
          <w:rFonts w:ascii="BrowalliaUPC" w:eastAsia="Times New Roman" w:hAnsi="BrowalliaUPC" w:cs="BrowalliaUPC"/>
          <w:sz w:val="26"/>
          <w:szCs w:val="26"/>
          <w:lang w:bidi="th-TH"/>
        </w:rPr>
        <w:t>Baht</w:t>
      </w:r>
      <w:r w:rsidRPr="00122CA0">
        <w:rPr>
          <w:rFonts w:ascii="BrowalliaUPC" w:eastAsia="Times New Roman" w:hAnsi="BrowalliaUPC" w:cs="BrowalliaUPC"/>
          <w:sz w:val="26"/>
          <w:szCs w:val="26"/>
          <w:lang w:bidi="th-TH"/>
        </w:rPr>
        <w:t xml:space="preserve"> 296.00 million, and provisions for onerous contracts of </w:t>
      </w:r>
      <w:r w:rsidR="00A6037B" w:rsidRPr="00122CA0">
        <w:rPr>
          <w:rFonts w:ascii="BrowalliaUPC" w:eastAsia="Times New Roman" w:hAnsi="BrowalliaUPC" w:cs="BrowalliaUPC"/>
          <w:sz w:val="26"/>
          <w:szCs w:val="26"/>
          <w:lang w:bidi="th-TH"/>
        </w:rPr>
        <w:t>Baht</w:t>
      </w:r>
      <w:r w:rsidRPr="00122CA0">
        <w:rPr>
          <w:rFonts w:ascii="BrowalliaUPC" w:eastAsia="Times New Roman" w:hAnsi="BrowalliaUPC" w:cs="BrowalliaUPC"/>
          <w:sz w:val="26"/>
          <w:szCs w:val="26"/>
          <w:lang w:bidi="th-TH"/>
        </w:rPr>
        <w:t xml:space="preserve"> 303.00 million</w:t>
      </w:r>
      <w:r w:rsidR="00D63C12" w:rsidRPr="00122CA0">
        <w:rPr>
          <w:rFonts w:ascii="BrowalliaUPC" w:eastAsia="Times New Roman" w:hAnsi="BrowalliaUPC" w:cs="BrowalliaUPC"/>
          <w:sz w:val="26"/>
          <w:szCs w:val="26"/>
          <w:lang w:bidi="th-TH"/>
        </w:rPr>
        <w:t xml:space="preserve"> as stated in the report dated March 24, 2025.</w:t>
      </w:r>
    </w:p>
    <w:p w14:paraId="38D8C34B" w14:textId="77777777" w:rsidR="0071084A" w:rsidRPr="00122CA0" w:rsidRDefault="0071084A" w:rsidP="005A19DD">
      <w:pPr>
        <w:spacing w:after="0" w:line="240" w:lineRule="auto"/>
        <w:ind w:left="142" w:right="230"/>
        <w:jc w:val="thaiDistribute"/>
        <w:rPr>
          <w:rFonts w:ascii="BrowalliaUPC" w:eastAsia="Times New Roman" w:hAnsi="BrowalliaUPC" w:cs="BrowalliaUPC"/>
          <w:sz w:val="26"/>
          <w:szCs w:val="26"/>
          <w:cs/>
          <w:lang w:bidi="th-TH"/>
        </w:rPr>
      </w:pPr>
    </w:p>
    <w:p w14:paraId="33B486B9" w14:textId="0C42A0B9" w:rsidR="000246E6" w:rsidRPr="00122CA0" w:rsidRDefault="00122CA0" w:rsidP="006A4066">
      <w:pPr>
        <w:spacing w:after="0" w:line="240" w:lineRule="auto"/>
        <w:ind w:right="230"/>
        <w:jc w:val="thaiDistribute"/>
        <w:rPr>
          <w:rFonts w:ascii="BrowalliaUPC" w:eastAsia="Times New Roman" w:hAnsi="BrowalliaUPC" w:cs="BrowalliaUPC"/>
          <w:sz w:val="26"/>
          <w:szCs w:val="26"/>
          <w:lang w:bidi="th-TH"/>
        </w:rPr>
      </w:pPr>
      <w:r>
        <w:rPr>
          <w:rFonts w:ascii="BrowalliaUPC" w:eastAsia="Times New Roman" w:hAnsi="BrowalliaUPC" w:cs="BrowalliaUPC"/>
          <w:sz w:val="26"/>
          <w:szCs w:val="26"/>
          <w:lang w:bidi="th-TH"/>
        </w:rPr>
        <w:t>T</w:t>
      </w:r>
      <w:r w:rsidR="000246E6" w:rsidRPr="00122CA0">
        <w:rPr>
          <w:rFonts w:ascii="BrowalliaUPC" w:eastAsia="Times New Roman" w:hAnsi="BrowalliaUPC" w:cs="BrowalliaUPC"/>
          <w:sz w:val="26"/>
          <w:szCs w:val="26"/>
          <w:lang w:bidi="th-TH"/>
        </w:rPr>
        <w:t xml:space="preserve">he consolidated and separate statements of comprehensive income for the three-month and nine-month periods ended September 30, 2024, the consolidated and separate statements of changes in shareholders’ equity and the consolidated and separate cash flows for the nine-month period then ended of Wave Exponential Public Company Limited and its subsidiaries, and Wave Exponential Public Company Limited, </w:t>
      </w:r>
      <w:r w:rsidR="000246E6" w:rsidRPr="00122CA0">
        <w:rPr>
          <w:rFonts w:ascii="BrowalliaUPC" w:eastAsia="Times New Roman" w:hAnsi="BrowalliaUPC" w:cs="BrowalliaUPC" w:hint="cs"/>
          <w:sz w:val="26"/>
          <w:szCs w:val="26"/>
          <w:lang w:bidi="th-TH"/>
        </w:rPr>
        <w:t xml:space="preserve">presented </w:t>
      </w:r>
      <w:r w:rsidR="000246E6" w:rsidRPr="00122CA0">
        <w:rPr>
          <w:rFonts w:ascii="BrowalliaUPC" w:eastAsia="Times New Roman" w:hAnsi="BrowalliaUPC" w:cs="BrowalliaUPC"/>
          <w:sz w:val="26"/>
          <w:szCs w:val="26"/>
          <w:lang w:bidi="th-TH"/>
        </w:rPr>
        <w:t>herein for</w:t>
      </w:r>
      <w:r w:rsidR="000246E6" w:rsidRPr="00122CA0">
        <w:rPr>
          <w:rFonts w:ascii="BrowalliaUPC" w:eastAsia="Times New Roman" w:hAnsi="BrowalliaUPC" w:cs="BrowalliaUPC" w:hint="cs"/>
          <w:sz w:val="26"/>
          <w:szCs w:val="26"/>
          <w:lang w:bidi="th-TH"/>
        </w:rPr>
        <w:t xml:space="preserve"> comparative </w:t>
      </w:r>
      <w:r w:rsidR="000246E6" w:rsidRPr="00122CA0">
        <w:rPr>
          <w:rFonts w:ascii="BrowalliaUPC" w:eastAsia="Times New Roman" w:hAnsi="BrowalliaUPC" w:cs="BrowalliaUPC"/>
          <w:sz w:val="26"/>
          <w:szCs w:val="26"/>
          <w:lang w:bidi="th-TH"/>
        </w:rPr>
        <w:t>purposes, were reviewed by another auditor,</w:t>
      </w:r>
      <w:r w:rsidR="000246E6" w:rsidRPr="00122CA0">
        <w:rPr>
          <w:rFonts w:ascii="BrowalliaUPC" w:eastAsia="Times New Roman" w:hAnsi="BrowalliaUPC" w:cs="BrowalliaUPC" w:hint="cs"/>
          <w:sz w:val="26"/>
          <w:szCs w:val="26"/>
          <w:cs/>
        </w:rPr>
        <w:t xml:space="preserve"> </w:t>
      </w:r>
      <w:r w:rsidR="000246E6" w:rsidRPr="00122CA0">
        <w:rPr>
          <w:rFonts w:ascii="BrowalliaUPC" w:eastAsia="Times New Roman" w:hAnsi="BrowalliaUPC" w:cs="BrowalliaUPC"/>
          <w:sz w:val="26"/>
          <w:szCs w:val="26"/>
          <w:lang w:bidi="th-TH"/>
        </w:rPr>
        <w:t>based on our review, nothing has come to our attention that causes us to believe that the accompanying interim financial information is not prepared, in all material respects, in accordance with Thai Accounting Standard 34 (TAS 34), as stated in the report dated November 11, 2024.</w:t>
      </w:r>
    </w:p>
    <w:p w14:paraId="25A98C61" w14:textId="77777777" w:rsidR="006A4066" w:rsidRPr="00122CA0" w:rsidRDefault="006A4066" w:rsidP="006A4066">
      <w:pPr>
        <w:spacing w:after="0" w:line="240" w:lineRule="auto"/>
        <w:ind w:right="230"/>
        <w:jc w:val="thaiDistribute"/>
        <w:rPr>
          <w:rFonts w:ascii="BrowalliaUPC" w:eastAsia="Times New Roman" w:hAnsi="BrowalliaUPC" w:cs="BrowalliaUPC"/>
          <w:sz w:val="26"/>
          <w:szCs w:val="26"/>
          <w:lang w:bidi="th-TH"/>
        </w:rPr>
      </w:pPr>
    </w:p>
    <w:p w14:paraId="379FFA08" w14:textId="77777777" w:rsidR="006A4066" w:rsidRPr="00122CA0" w:rsidRDefault="006A4066" w:rsidP="006A4066">
      <w:pPr>
        <w:overflowPunct w:val="0"/>
        <w:autoSpaceDE w:val="0"/>
        <w:autoSpaceDN w:val="0"/>
        <w:adjustRightInd w:val="0"/>
        <w:spacing w:after="0" w:line="240" w:lineRule="auto"/>
        <w:textAlignment w:val="baseline"/>
        <w:rPr>
          <w:rFonts w:ascii="Browallia New" w:eastAsia="Times New Roman" w:hAnsi="Browallia New" w:cs="Browallia New"/>
          <w:sz w:val="26"/>
          <w:szCs w:val="26"/>
          <w:lang w:bidi="th-TH"/>
        </w:rPr>
      </w:pPr>
      <w:r w:rsidRPr="00122CA0">
        <w:rPr>
          <w:rFonts w:ascii="Browallia New" w:eastAsia="Times New Roman" w:hAnsi="Browallia New" w:cs="Browallia New" w:hint="cs"/>
          <w:sz w:val="26"/>
          <w:szCs w:val="26"/>
          <w:lang w:bidi="th-TH"/>
        </w:rPr>
        <w:t>A&amp;A O</w:t>
      </w:r>
      <w:r w:rsidRPr="00122CA0">
        <w:rPr>
          <w:rFonts w:ascii="Browallia New" w:eastAsia="Times New Roman" w:hAnsi="Browallia New" w:cs="Browallia New"/>
          <w:sz w:val="26"/>
          <w:szCs w:val="26"/>
          <w:lang w:bidi="th-TH"/>
        </w:rPr>
        <w:t>ffice</w:t>
      </w:r>
      <w:r w:rsidRPr="00122CA0">
        <w:rPr>
          <w:rFonts w:ascii="Browallia New" w:eastAsia="Times New Roman" w:hAnsi="Browallia New" w:cs="Browallia New" w:hint="cs"/>
          <w:sz w:val="26"/>
          <w:szCs w:val="26"/>
          <w:lang w:bidi="th-TH"/>
        </w:rPr>
        <w:t xml:space="preserve"> C</w:t>
      </w:r>
      <w:r w:rsidRPr="00122CA0">
        <w:rPr>
          <w:rFonts w:ascii="Browallia New" w:eastAsia="Times New Roman" w:hAnsi="Browallia New" w:cs="Browallia New"/>
          <w:sz w:val="26"/>
          <w:szCs w:val="26"/>
          <w:lang w:bidi="th-TH"/>
        </w:rPr>
        <w:t>ompany</w:t>
      </w:r>
      <w:r w:rsidRPr="00122CA0">
        <w:rPr>
          <w:rFonts w:ascii="Browallia New" w:eastAsia="Times New Roman" w:hAnsi="Browallia New" w:cs="Browallia New" w:hint="cs"/>
          <w:sz w:val="26"/>
          <w:szCs w:val="26"/>
          <w:lang w:bidi="th-TH"/>
        </w:rPr>
        <w:t xml:space="preserve"> L</w:t>
      </w:r>
      <w:r w:rsidRPr="00122CA0">
        <w:rPr>
          <w:rFonts w:ascii="Browallia New" w:eastAsia="Times New Roman" w:hAnsi="Browallia New" w:cs="Browallia New"/>
          <w:sz w:val="26"/>
          <w:szCs w:val="26"/>
          <w:lang w:bidi="th-TH"/>
        </w:rPr>
        <w:t>imited</w:t>
      </w:r>
    </w:p>
    <w:p w14:paraId="0F47E258" w14:textId="77777777" w:rsidR="006A4066" w:rsidRPr="00122CA0" w:rsidRDefault="006A4066" w:rsidP="006A4066">
      <w:pPr>
        <w:spacing w:after="0" w:line="240" w:lineRule="auto"/>
        <w:ind w:left="4820"/>
        <w:jc w:val="center"/>
        <w:rPr>
          <w:rFonts w:ascii="Browallia New" w:eastAsia="Times New Roman" w:hAnsi="Browallia New" w:cs="Browallia New"/>
          <w:sz w:val="26"/>
          <w:szCs w:val="26"/>
          <w:lang w:bidi="th-TH"/>
        </w:rPr>
      </w:pPr>
    </w:p>
    <w:p w14:paraId="75C6DF29" w14:textId="77777777" w:rsidR="006A4066" w:rsidRPr="00122CA0" w:rsidRDefault="006A4066" w:rsidP="006A4066">
      <w:pPr>
        <w:spacing w:after="0" w:line="240" w:lineRule="auto"/>
        <w:ind w:left="4820"/>
        <w:jc w:val="center"/>
        <w:rPr>
          <w:rFonts w:ascii="Browallia New" w:eastAsia="Times New Roman" w:hAnsi="Browallia New" w:cs="Browallia New"/>
          <w:sz w:val="26"/>
          <w:szCs w:val="26"/>
          <w:lang w:bidi="th-TH"/>
        </w:rPr>
      </w:pPr>
    </w:p>
    <w:p w14:paraId="53C310DA" w14:textId="77777777" w:rsidR="006A4066" w:rsidRPr="00122CA0" w:rsidRDefault="006A4066" w:rsidP="006A4066">
      <w:pPr>
        <w:spacing w:after="0" w:line="240" w:lineRule="auto"/>
        <w:ind w:left="4820"/>
        <w:jc w:val="center"/>
        <w:rPr>
          <w:rFonts w:ascii="Browallia New" w:eastAsia="Times New Roman" w:hAnsi="Browallia New" w:cs="Browallia New"/>
          <w:sz w:val="26"/>
          <w:szCs w:val="26"/>
          <w:lang w:bidi="th-TH"/>
        </w:rPr>
      </w:pPr>
    </w:p>
    <w:p w14:paraId="7D6A4E96" w14:textId="47F3398D" w:rsidR="006A4066" w:rsidRPr="00122CA0" w:rsidRDefault="006A4066" w:rsidP="006A4066">
      <w:pPr>
        <w:overflowPunct w:val="0"/>
        <w:autoSpaceDE w:val="0"/>
        <w:autoSpaceDN w:val="0"/>
        <w:adjustRightInd w:val="0"/>
        <w:spacing w:after="0" w:line="240" w:lineRule="auto"/>
        <w:jc w:val="both"/>
        <w:textAlignment w:val="baseline"/>
        <w:rPr>
          <w:rFonts w:ascii="Browallia New" w:eastAsia="Times New Roman" w:hAnsi="Browallia New" w:cs="Browallia New"/>
          <w:sz w:val="26"/>
          <w:szCs w:val="26"/>
          <w:lang w:bidi="th-TH"/>
        </w:rPr>
      </w:pPr>
      <w:r w:rsidRPr="00122CA0">
        <w:rPr>
          <w:rFonts w:ascii="Browallia New" w:eastAsia="Times New Roman" w:hAnsi="Browallia New" w:cs="Browallia New"/>
          <w:sz w:val="26"/>
          <w:szCs w:val="26"/>
          <w:lang w:bidi="th-TH"/>
        </w:rPr>
        <w:t>(Miss Yuphin Chumjai)</w:t>
      </w:r>
    </w:p>
    <w:p w14:paraId="7255D710" w14:textId="459F1392" w:rsidR="006A4066" w:rsidRPr="00122CA0" w:rsidRDefault="006A4066" w:rsidP="006A4066">
      <w:pPr>
        <w:overflowPunct w:val="0"/>
        <w:autoSpaceDE w:val="0"/>
        <w:autoSpaceDN w:val="0"/>
        <w:adjustRightInd w:val="0"/>
        <w:spacing w:after="0" w:line="240" w:lineRule="auto"/>
        <w:textAlignment w:val="baseline"/>
        <w:rPr>
          <w:rFonts w:ascii="Browallia New" w:eastAsia="Times New Roman" w:hAnsi="Browallia New" w:cs="Browallia New"/>
          <w:sz w:val="26"/>
          <w:szCs w:val="26"/>
          <w:lang w:bidi="th-TH"/>
        </w:rPr>
      </w:pPr>
      <w:r w:rsidRPr="00122CA0">
        <w:rPr>
          <w:rFonts w:ascii="Browallia New" w:eastAsia="Times New Roman" w:hAnsi="Browallia New" w:cs="Browallia New" w:hint="cs"/>
          <w:bCs/>
          <w:sz w:val="26"/>
          <w:szCs w:val="26"/>
          <w:lang w:bidi="th-TH"/>
        </w:rPr>
        <w:t xml:space="preserve">Certified Public Accountant </w:t>
      </w:r>
      <w:r w:rsidRPr="00122CA0">
        <w:rPr>
          <w:rFonts w:ascii="Browallia New" w:eastAsia="Times New Roman" w:hAnsi="Browallia New" w:cs="Browallia New"/>
          <w:bCs/>
          <w:sz w:val="26"/>
          <w:szCs w:val="26"/>
          <w:lang w:bidi="th-TH"/>
        </w:rPr>
        <w:t>(Thailand)</w:t>
      </w:r>
      <w:r w:rsidRPr="00122CA0">
        <w:rPr>
          <w:rFonts w:ascii="Browallia New" w:eastAsia="Times New Roman" w:hAnsi="Browallia New" w:cs="Browallia New" w:hint="cs"/>
          <w:bCs/>
          <w:sz w:val="26"/>
          <w:szCs w:val="26"/>
          <w:lang w:bidi="th-TH"/>
        </w:rPr>
        <w:t xml:space="preserve"> No.</w:t>
      </w:r>
      <w:r w:rsidRPr="00122CA0">
        <w:rPr>
          <w:rFonts w:ascii="Browallia New" w:eastAsia="Times New Roman" w:hAnsi="Browallia New" w:cs="Browallia New"/>
          <w:sz w:val="26"/>
          <w:szCs w:val="26"/>
          <w:lang w:bidi="th-TH"/>
        </w:rPr>
        <w:t xml:space="preserve"> 8622</w:t>
      </w:r>
    </w:p>
    <w:p w14:paraId="62286357" w14:textId="77777777" w:rsidR="006A4066" w:rsidRPr="00122CA0" w:rsidRDefault="006A4066" w:rsidP="006A4066">
      <w:pPr>
        <w:overflowPunct w:val="0"/>
        <w:autoSpaceDE w:val="0"/>
        <w:autoSpaceDN w:val="0"/>
        <w:adjustRightInd w:val="0"/>
        <w:spacing w:after="0" w:line="240" w:lineRule="auto"/>
        <w:textAlignment w:val="baseline"/>
        <w:rPr>
          <w:rFonts w:ascii="Browallia New" w:eastAsia="Times New Roman" w:hAnsi="Browallia New" w:cs="Browallia New"/>
          <w:sz w:val="26"/>
          <w:szCs w:val="26"/>
          <w:lang w:bidi="th-TH"/>
        </w:rPr>
      </w:pPr>
    </w:p>
    <w:p w14:paraId="4277FB6A" w14:textId="77777777" w:rsidR="006A4066" w:rsidRPr="00122CA0" w:rsidRDefault="006A4066" w:rsidP="006A4066">
      <w:pPr>
        <w:spacing w:after="0" w:line="240" w:lineRule="auto"/>
        <w:ind w:right="-10"/>
        <w:jc w:val="both"/>
        <w:rPr>
          <w:rFonts w:ascii="Browallia New" w:eastAsia="Times New Roman" w:hAnsi="Browallia New" w:cs="Browallia New"/>
          <w:sz w:val="26"/>
          <w:szCs w:val="26"/>
          <w:lang w:bidi="th-TH"/>
        </w:rPr>
      </w:pPr>
      <w:r w:rsidRPr="00122CA0">
        <w:rPr>
          <w:rFonts w:ascii="Browallia New" w:eastAsia="Times New Roman" w:hAnsi="Browallia New" w:cs="Browallia New" w:hint="cs"/>
          <w:sz w:val="26"/>
          <w:szCs w:val="26"/>
          <w:lang w:bidi="th-TH"/>
        </w:rPr>
        <w:t>Bangkok</w:t>
      </w:r>
    </w:p>
    <w:p w14:paraId="0FF4E030" w14:textId="7C842042" w:rsidR="006A4066" w:rsidRPr="00122CA0" w:rsidRDefault="006A4066" w:rsidP="006A4066">
      <w:pPr>
        <w:spacing w:after="0" w:line="240" w:lineRule="auto"/>
        <w:ind w:right="-10"/>
        <w:jc w:val="both"/>
        <w:rPr>
          <w:rFonts w:ascii="Browallia New" w:eastAsia="Times New Roman" w:hAnsi="Browallia New" w:cs="Browallia New"/>
          <w:sz w:val="26"/>
          <w:szCs w:val="26"/>
          <w:lang w:bidi="th-TH"/>
        </w:rPr>
      </w:pPr>
      <w:r w:rsidRPr="00122CA0">
        <w:rPr>
          <w:rFonts w:ascii="Browallia New" w:eastAsia="Times New Roman" w:hAnsi="Browallia New" w:cs="Browallia New"/>
          <w:sz w:val="26"/>
          <w:szCs w:val="26"/>
          <w:lang w:bidi="th-TH"/>
        </w:rPr>
        <w:t>November 14</w:t>
      </w:r>
      <w:r w:rsidRPr="00122CA0">
        <w:rPr>
          <w:rFonts w:ascii="Browallia New" w:eastAsia="Times New Roman" w:hAnsi="Browallia New" w:cs="Browallia New" w:hint="cs"/>
          <w:sz w:val="26"/>
          <w:szCs w:val="26"/>
          <w:lang w:bidi="th-TH"/>
        </w:rPr>
        <w:t>, 202</w:t>
      </w:r>
      <w:r w:rsidRPr="00122CA0">
        <w:rPr>
          <w:rFonts w:ascii="Browallia New" w:eastAsia="Times New Roman" w:hAnsi="Browallia New" w:cs="Browallia New"/>
          <w:sz w:val="26"/>
          <w:szCs w:val="26"/>
          <w:lang w:bidi="th-TH"/>
        </w:rPr>
        <w:t>5</w:t>
      </w:r>
    </w:p>
    <w:p w14:paraId="5E34E5E9" w14:textId="77777777" w:rsidR="006A4066" w:rsidRPr="00122CA0" w:rsidRDefault="006A4066" w:rsidP="006A4066">
      <w:pPr>
        <w:spacing w:after="0" w:line="240" w:lineRule="auto"/>
        <w:ind w:right="230"/>
        <w:jc w:val="thaiDistribute"/>
        <w:rPr>
          <w:rFonts w:ascii="BrowalliaUPC" w:eastAsia="Times New Roman" w:hAnsi="BrowalliaUPC" w:cs="BrowalliaUPC"/>
          <w:sz w:val="26"/>
          <w:szCs w:val="26"/>
          <w:lang w:bidi="th-TH"/>
        </w:rPr>
      </w:pPr>
    </w:p>
    <w:p w14:paraId="7737ED85" w14:textId="77777777" w:rsidR="006A4066" w:rsidRPr="00122CA0" w:rsidRDefault="006A4066" w:rsidP="006A4066">
      <w:pPr>
        <w:spacing w:after="0" w:line="240" w:lineRule="auto"/>
        <w:ind w:right="230"/>
        <w:jc w:val="thaiDistribute"/>
        <w:rPr>
          <w:rFonts w:ascii="BrowalliaUPC" w:eastAsia="Times New Roman" w:hAnsi="BrowalliaUPC" w:cs="BrowalliaUPC"/>
          <w:sz w:val="26"/>
          <w:szCs w:val="26"/>
        </w:rPr>
      </w:pPr>
    </w:p>
    <w:bookmarkEnd w:id="3"/>
    <w:p w14:paraId="1BDF7383" w14:textId="77777777" w:rsidR="005A19DD" w:rsidRPr="00122CA0" w:rsidRDefault="005A19DD" w:rsidP="006A4066">
      <w:pPr>
        <w:spacing w:after="0" w:line="240" w:lineRule="auto"/>
        <w:ind w:right="230"/>
        <w:jc w:val="thaiDistribute"/>
        <w:rPr>
          <w:rFonts w:ascii="BrowalliaUPC" w:eastAsia="Times New Roman" w:hAnsi="BrowalliaUPC" w:cs="BrowalliaUPC"/>
          <w:b/>
          <w:bCs/>
          <w:sz w:val="26"/>
          <w:szCs w:val="26"/>
          <w:lang w:bidi="th-TH"/>
        </w:rPr>
      </w:pPr>
    </w:p>
    <w:sectPr w:rsidR="005A19DD" w:rsidRPr="00122CA0" w:rsidSect="00554F53">
      <w:pgSz w:w="12240" w:h="15840"/>
      <w:pgMar w:top="1440" w:right="1134" w:bottom="124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BrowalliaUPC">
    <w:charset w:val="DE"/>
    <w:family w:val="swiss"/>
    <w:pitch w:val="variable"/>
    <w:sig w:usb0="81000003" w:usb1="00000000" w:usb2="00000000" w:usb3="00000000" w:csb0="00010001" w:csb1="00000000"/>
  </w:font>
  <w:font w:name="Browallia New">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C837A1"/>
    <w:multiLevelType w:val="hybridMultilevel"/>
    <w:tmpl w:val="EF9E25C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D379F9"/>
    <w:multiLevelType w:val="hybridMultilevel"/>
    <w:tmpl w:val="C436D78C"/>
    <w:lvl w:ilvl="0" w:tplc="DFAA3A8E">
      <w:start w:val="1"/>
      <w:numFmt w:val="thaiLetters"/>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6550038B"/>
    <w:multiLevelType w:val="hybridMultilevel"/>
    <w:tmpl w:val="40A0D026"/>
    <w:lvl w:ilvl="0" w:tplc="C00AF010">
      <w:start w:val="1"/>
      <w:numFmt w:val="thaiLetters"/>
      <w:lvlText w:val="%1)"/>
      <w:lvlJc w:val="left"/>
      <w:pPr>
        <w:ind w:left="502" w:hanging="360"/>
      </w:pPr>
      <w:rPr>
        <w:rFonts w:hint="default"/>
        <w:b w:val="0"/>
        <w:bCs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1722711871">
    <w:abstractNumId w:val="2"/>
  </w:num>
  <w:num w:numId="2" w16cid:durableId="1002777608">
    <w:abstractNumId w:val="1"/>
  </w:num>
  <w:num w:numId="3" w16cid:durableId="14899013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5A7"/>
    <w:rsid w:val="000147FF"/>
    <w:rsid w:val="000246E6"/>
    <w:rsid w:val="00066D02"/>
    <w:rsid w:val="000B6E3B"/>
    <w:rsid w:val="000F156A"/>
    <w:rsid w:val="00100848"/>
    <w:rsid w:val="0010589C"/>
    <w:rsid w:val="00122CA0"/>
    <w:rsid w:val="00123E82"/>
    <w:rsid w:val="00141D20"/>
    <w:rsid w:val="0014543F"/>
    <w:rsid w:val="00147576"/>
    <w:rsid w:val="0017193F"/>
    <w:rsid w:val="0019673D"/>
    <w:rsid w:val="001A2209"/>
    <w:rsid w:val="001A580F"/>
    <w:rsid w:val="001D4FA8"/>
    <w:rsid w:val="001F611A"/>
    <w:rsid w:val="0020225B"/>
    <w:rsid w:val="00206424"/>
    <w:rsid w:val="0022217A"/>
    <w:rsid w:val="00272AA6"/>
    <w:rsid w:val="002755E2"/>
    <w:rsid w:val="00295A9F"/>
    <w:rsid w:val="002A09B2"/>
    <w:rsid w:val="002A7F30"/>
    <w:rsid w:val="00340800"/>
    <w:rsid w:val="00345960"/>
    <w:rsid w:val="00362022"/>
    <w:rsid w:val="003D18F6"/>
    <w:rsid w:val="003D3833"/>
    <w:rsid w:val="003D46FE"/>
    <w:rsid w:val="003F7678"/>
    <w:rsid w:val="0042163B"/>
    <w:rsid w:val="00432DAE"/>
    <w:rsid w:val="00447361"/>
    <w:rsid w:val="00451618"/>
    <w:rsid w:val="004613FC"/>
    <w:rsid w:val="004911E7"/>
    <w:rsid w:val="00496A6B"/>
    <w:rsid w:val="004E6B5B"/>
    <w:rsid w:val="005269D7"/>
    <w:rsid w:val="00554F53"/>
    <w:rsid w:val="005605A7"/>
    <w:rsid w:val="00585433"/>
    <w:rsid w:val="005A19DD"/>
    <w:rsid w:val="00623E89"/>
    <w:rsid w:val="006375F5"/>
    <w:rsid w:val="00670480"/>
    <w:rsid w:val="006A4066"/>
    <w:rsid w:val="006C2208"/>
    <w:rsid w:val="006F5B83"/>
    <w:rsid w:val="00705F37"/>
    <w:rsid w:val="0071084A"/>
    <w:rsid w:val="007112DB"/>
    <w:rsid w:val="00714B28"/>
    <w:rsid w:val="007262E4"/>
    <w:rsid w:val="00771D20"/>
    <w:rsid w:val="00776AAD"/>
    <w:rsid w:val="007B71C3"/>
    <w:rsid w:val="007E1229"/>
    <w:rsid w:val="00816C80"/>
    <w:rsid w:val="00817B84"/>
    <w:rsid w:val="008220DE"/>
    <w:rsid w:val="00832B2C"/>
    <w:rsid w:val="00840872"/>
    <w:rsid w:val="0084266E"/>
    <w:rsid w:val="00871AC8"/>
    <w:rsid w:val="00881D73"/>
    <w:rsid w:val="00912E96"/>
    <w:rsid w:val="009365F8"/>
    <w:rsid w:val="009376AF"/>
    <w:rsid w:val="0096634A"/>
    <w:rsid w:val="00973614"/>
    <w:rsid w:val="00985EAF"/>
    <w:rsid w:val="009A47BD"/>
    <w:rsid w:val="009C46DC"/>
    <w:rsid w:val="009D0328"/>
    <w:rsid w:val="009D725B"/>
    <w:rsid w:val="009E49F2"/>
    <w:rsid w:val="00A32253"/>
    <w:rsid w:val="00A53A4A"/>
    <w:rsid w:val="00A57F88"/>
    <w:rsid w:val="00A6037B"/>
    <w:rsid w:val="00A654D2"/>
    <w:rsid w:val="00A708B9"/>
    <w:rsid w:val="00A95876"/>
    <w:rsid w:val="00A9672F"/>
    <w:rsid w:val="00A97F47"/>
    <w:rsid w:val="00AC0373"/>
    <w:rsid w:val="00AF2029"/>
    <w:rsid w:val="00B04A0D"/>
    <w:rsid w:val="00B3153B"/>
    <w:rsid w:val="00B3372E"/>
    <w:rsid w:val="00B5424A"/>
    <w:rsid w:val="00B65342"/>
    <w:rsid w:val="00B807BA"/>
    <w:rsid w:val="00B86AC5"/>
    <w:rsid w:val="00C234D1"/>
    <w:rsid w:val="00CB378F"/>
    <w:rsid w:val="00CC23BF"/>
    <w:rsid w:val="00CE5CC3"/>
    <w:rsid w:val="00CF0E32"/>
    <w:rsid w:val="00D1440D"/>
    <w:rsid w:val="00D24A94"/>
    <w:rsid w:val="00D32AF0"/>
    <w:rsid w:val="00D63C12"/>
    <w:rsid w:val="00D74DCB"/>
    <w:rsid w:val="00D75BFE"/>
    <w:rsid w:val="00D833E2"/>
    <w:rsid w:val="00D920AD"/>
    <w:rsid w:val="00DC3779"/>
    <w:rsid w:val="00DC3A83"/>
    <w:rsid w:val="00DE62C0"/>
    <w:rsid w:val="00E05832"/>
    <w:rsid w:val="00EF3FD2"/>
    <w:rsid w:val="00F623FF"/>
    <w:rsid w:val="00F759C1"/>
    <w:rsid w:val="00F828EF"/>
    <w:rsid w:val="00F91F02"/>
    <w:rsid w:val="00F977B4"/>
    <w:rsid w:val="00FA5C7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45D42"/>
  <w15:chartTrackingRefBased/>
  <w15:docId w15:val="{18256BC3-7ED5-4E81-B178-8B9CD288F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55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TotalTime>
  <Pages>3</Pages>
  <Words>1266</Words>
  <Characters>7217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ITTHAPOL JANTRI</dc:creator>
  <cp:keywords/>
  <dc:description/>
  <cp:lastModifiedBy>Yuphin</cp:lastModifiedBy>
  <cp:revision>30</cp:revision>
  <cp:lastPrinted>2025-11-16T10:54:00Z</cp:lastPrinted>
  <dcterms:created xsi:type="dcterms:W3CDTF">2025-11-12T11:03:00Z</dcterms:created>
  <dcterms:modified xsi:type="dcterms:W3CDTF">2025-11-16T11:10:00Z</dcterms:modified>
</cp:coreProperties>
</file>