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E70ECB" w:rsidRDefault="005C2920" w:rsidP="006F18EA">
      <w:pPr>
        <w:ind w:right="-7"/>
        <w:jc w:val="center"/>
        <w:rPr>
          <w:rFonts w:ascii="Angsana New" w:hAnsi="Angsana New" w:cs="Angsana New"/>
          <w:b/>
          <w:bCs/>
          <w:spacing w:val="-2"/>
          <w:u w:val="single"/>
          <w:lang w:val="en-US"/>
        </w:rPr>
      </w:pPr>
      <w:r w:rsidRPr="00E70ECB">
        <w:rPr>
          <w:rFonts w:ascii="Angsana New" w:hAnsi="Angsana New" w:cs="Angsana New"/>
          <w:b/>
          <w:bCs/>
          <w:spacing w:val="-2"/>
          <w:u w:val="single"/>
          <w:lang w:val="en-US"/>
        </w:rPr>
        <w:t>INDEPENDENT AUDITOR</w:t>
      </w:r>
      <w:r w:rsidRPr="009369DC">
        <w:rPr>
          <w:rFonts w:ascii="Angsana New" w:hAnsi="Angsana New" w:cs="Angsana New"/>
          <w:b/>
          <w:bCs/>
          <w:spacing w:val="-2"/>
          <w:u w:val="single"/>
          <w:lang w:val="en-US"/>
        </w:rPr>
        <w:t>’</w:t>
      </w:r>
      <w:r w:rsidRPr="00E70ECB">
        <w:rPr>
          <w:rFonts w:ascii="Angsana New" w:hAnsi="Angsana New" w:cs="Angsana New"/>
          <w:b/>
          <w:bCs/>
          <w:spacing w:val="-2"/>
          <w:u w:val="single"/>
          <w:lang w:val="en-US"/>
        </w:rPr>
        <w:t>S REPORT ON REVIEW OF INTERIM FINANCIAL INFORMATION</w:t>
      </w:r>
    </w:p>
    <w:p w:rsidR="005B3C1C" w:rsidRPr="0011389E" w:rsidRDefault="005B3C1C" w:rsidP="005A6743">
      <w:pPr>
        <w:jc w:val="thaiDistribute"/>
        <w:rPr>
          <w:rFonts w:ascii="Angsana New" w:hAnsi="Angsana New" w:cs="Angsana New"/>
          <w:sz w:val="16"/>
          <w:szCs w:val="16"/>
          <w:lang w:val="en-US"/>
        </w:rPr>
      </w:pPr>
    </w:p>
    <w:p w:rsidR="005B3C1C" w:rsidRPr="00E70ECB" w:rsidRDefault="005B3C1C" w:rsidP="000A7F0A">
      <w:pPr>
        <w:jc w:val="thaiDistribute"/>
        <w:rPr>
          <w:rFonts w:ascii="Angsana New" w:hAnsi="Angsana New" w:cs="Angsana New"/>
          <w:lang w:val="en-US"/>
        </w:rPr>
      </w:pPr>
      <w:r w:rsidRPr="00E70ECB">
        <w:rPr>
          <w:rFonts w:ascii="Angsana New" w:hAnsi="Angsana New" w:cs="Angsana New"/>
          <w:lang w:val="en-US"/>
        </w:rPr>
        <w:t xml:space="preserve">To </w:t>
      </w:r>
      <w:r w:rsidR="005E3E6C" w:rsidRPr="00E70ECB">
        <w:rPr>
          <w:rFonts w:ascii="Angsana New" w:hAnsi="Angsana New" w:cs="Angsana New"/>
          <w:lang w:val="en-US"/>
        </w:rPr>
        <w:t>t</w:t>
      </w:r>
      <w:r w:rsidRPr="00E70ECB">
        <w:rPr>
          <w:rFonts w:ascii="Angsana New" w:hAnsi="Angsana New" w:cs="Angsana New"/>
          <w:lang w:val="en-US"/>
        </w:rPr>
        <w:t xml:space="preserve">he </w:t>
      </w:r>
      <w:r w:rsidR="004A5269" w:rsidRPr="00E70ECB">
        <w:rPr>
          <w:rFonts w:ascii="Angsana New" w:hAnsi="Angsana New" w:cs="Angsana New"/>
          <w:lang w:val="en-US"/>
        </w:rPr>
        <w:t>Board of Directors</w:t>
      </w:r>
      <w:r w:rsidRPr="00E70ECB">
        <w:rPr>
          <w:rFonts w:ascii="Angsana New" w:hAnsi="Angsana New" w:cs="Angsana New"/>
          <w:lang w:val="en-US"/>
        </w:rPr>
        <w:t xml:space="preserve"> of </w:t>
      </w:r>
      <w:r w:rsidR="004F0E55" w:rsidRPr="00E70ECB">
        <w:rPr>
          <w:rFonts w:ascii="Angsana New" w:hAnsi="Angsana New" w:cs="Angsana New"/>
          <w:lang w:val="en-US"/>
        </w:rPr>
        <w:t>C</w:t>
      </w:r>
      <w:r w:rsidR="004F0E55" w:rsidRPr="009369DC">
        <w:rPr>
          <w:rFonts w:ascii="Angsana New" w:hAnsi="Angsana New" w:cs="Angsana New"/>
          <w:lang w:val="en-US"/>
        </w:rPr>
        <w:t>.</w:t>
      </w:r>
      <w:r w:rsidR="004F0E55" w:rsidRPr="00E70ECB">
        <w:rPr>
          <w:rFonts w:ascii="Angsana New" w:hAnsi="Angsana New" w:cs="Angsana New"/>
          <w:lang w:val="en-US"/>
        </w:rPr>
        <w:t>I</w:t>
      </w:r>
      <w:r w:rsidR="004F0E55" w:rsidRPr="009369DC">
        <w:rPr>
          <w:rFonts w:ascii="Angsana New" w:hAnsi="Angsana New" w:cs="Angsana New"/>
          <w:lang w:val="en-US"/>
        </w:rPr>
        <w:t>.</w:t>
      </w:r>
      <w:r w:rsidR="004F0E55" w:rsidRPr="00E70ECB">
        <w:rPr>
          <w:rFonts w:ascii="Angsana New" w:hAnsi="Angsana New" w:cs="Angsana New"/>
          <w:lang w:val="en-US"/>
        </w:rPr>
        <w:t>GROUP</w:t>
      </w:r>
      <w:r w:rsidR="00393655" w:rsidRPr="00E70ECB">
        <w:rPr>
          <w:rFonts w:ascii="Angsana New" w:hAnsi="Angsana New" w:cs="Angsana New"/>
          <w:lang w:val="en-US"/>
        </w:rPr>
        <w:t xml:space="preserve"> PUBLIC COMPANY LIMITED</w:t>
      </w:r>
    </w:p>
    <w:p w:rsidR="005B3C1C" w:rsidRPr="0011389E" w:rsidRDefault="005B3C1C" w:rsidP="005A6743">
      <w:pPr>
        <w:jc w:val="thaiDistribute"/>
        <w:rPr>
          <w:rFonts w:ascii="Angsana New" w:hAnsi="Angsana New" w:cs="Angsana New"/>
          <w:spacing w:val="-4"/>
          <w:sz w:val="16"/>
          <w:szCs w:val="16"/>
          <w:lang w:val="en-US"/>
        </w:rPr>
      </w:pPr>
    </w:p>
    <w:p w:rsidR="009724D1" w:rsidRPr="00BB6853" w:rsidRDefault="00A97EEA" w:rsidP="009724D1">
      <w:pPr>
        <w:jc w:val="thaiDistribute"/>
        <w:rPr>
          <w:rFonts w:ascii="Angsana New" w:hAnsi="Angsana New" w:cs="Angsana New"/>
          <w:lang w:val="en-US"/>
        </w:rPr>
      </w:pPr>
      <w:r w:rsidRPr="00BB6853">
        <w:rPr>
          <w:rFonts w:ascii="Angsana New" w:hAnsi="Angsana New" w:cs="Angsana New"/>
          <w:spacing w:val="-4"/>
          <w:lang w:val="en-US"/>
        </w:rPr>
        <w:t xml:space="preserve">I have reviewed the accompanying consolidated and separate statements of financial </w:t>
      </w:r>
      <w:r w:rsidRPr="00945DBC">
        <w:rPr>
          <w:rFonts w:ascii="Angsana New" w:hAnsi="Angsana New" w:cs="Angsana New"/>
          <w:spacing w:val="-4"/>
          <w:lang w:val="en-US"/>
        </w:rPr>
        <w:t xml:space="preserve">positions as at </w:t>
      </w:r>
      <w:r w:rsidR="00443833">
        <w:rPr>
          <w:rFonts w:ascii="Angsana New" w:hAnsi="Angsana New" w:cs="Angsana New"/>
          <w:spacing w:val="-4"/>
          <w:lang w:val="en-US"/>
        </w:rPr>
        <w:t>September</w:t>
      </w:r>
      <w:r w:rsidR="00E720F1" w:rsidRPr="00945DBC">
        <w:rPr>
          <w:rFonts w:ascii="Angsana New" w:hAnsi="Angsana New" w:cs="Angsana New"/>
          <w:spacing w:val="-4"/>
          <w:lang w:val="en-US"/>
        </w:rPr>
        <w:t xml:space="preserve"> 3</w:t>
      </w:r>
      <w:r w:rsidR="00B0405F" w:rsidRPr="00945DBC">
        <w:rPr>
          <w:rFonts w:ascii="Angsana New" w:hAnsi="Angsana New" w:cs="Angsana New"/>
          <w:spacing w:val="-4"/>
          <w:lang w:val="en-US"/>
        </w:rPr>
        <w:t>0</w:t>
      </w:r>
      <w:r w:rsidRPr="00945DBC">
        <w:rPr>
          <w:rFonts w:ascii="Angsana New" w:hAnsi="Angsana New" w:cs="Angsana New"/>
          <w:spacing w:val="-4"/>
          <w:lang w:val="en-US"/>
        </w:rPr>
        <w:t>, 202</w:t>
      </w:r>
      <w:r w:rsidR="00E720F1" w:rsidRPr="00945DBC">
        <w:rPr>
          <w:rFonts w:ascii="Angsana New" w:hAnsi="Angsana New" w:cs="Angsana New"/>
          <w:spacing w:val="-4"/>
          <w:lang w:val="en-US"/>
        </w:rPr>
        <w:t>5</w:t>
      </w:r>
      <w:r w:rsidRPr="00945DBC">
        <w:rPr>
          <w:rFonts w:ascii="Angsana New" w:hAnsi="Angsana New" w:cs="Angsana New"/>
          <w:spacing w:val="-4"/>
          <w:lang w:val="en-US"/>
        </w:rPr>
        <w:t xml:space="preserve"> and</w:t>
      </w:r>
      <w:r w:rsidRPr="00BB6853">
        <w:rPr>
          <w:rFonts w:ascii="Angsana New" w:hAnsi="Angsana New" w:cs="Angsana New"/>
          <w:spacing w:val="-4"/>
          <w:lang w:val="en-US"/>
        </w:rPr>
        <w:t xml:space="preserve"> the related</w:t>
      </w:r>
      <w:r w:rsidRPr="00BB6853">
        <w:rPr>
          <w:rFonts w:ascii="Angsana New" w:hAnsi="Angsana New" w:cs="Angsana New"/>
          <w:lang w:val="en-US"/>
        </w:rPr>
        <w:t xml:space="preserve"> </w:t>
      </w:r>
      <w:r w:rsidRPr="00BB6853">
        <w:rPr>
          <w:rFonts w:ascii="Angsana New" w:hAnsi="Angsana New" w:cs="Angsana New"/>
          <w:spacing w:val="-4"/>
          <w:lang w:val="en-US"/>
        </w:rPr>
        <w:t>consolidated and separate statements of comprehensive income</w:t>
      </w:r>
      <w:bookmarkStart w:id="0" w:name="_Hlk213696343"/>
      <w:r w:rsidRPr="00BB6853">
        <w:rPr>
          <w:rFonts w:ascii="Angsana New" w:hAnsi="Angsana New" w:cs="Angsana New"/>
          <w:spacing w:val="-4"/>
          <w:lang w:val="en-US"/>
        </w:rPr>
        <w:t xml:space="preserve">, </w:t>
      </w:r>
      <w:r w:rsidR="00BB6853" w:rsidRPr="00BB6853">
        <w:rPr>
          <w:rFonts w:ascii="Angsana New" w:hAnsi="Angsana New" w:cs="Angsana New"/>
          <w:spacing w:val="-4"/>
          <w:lang w:val="en-US"/>
        </w:rPr>
        <w:t xml:space="preserve">for the three-month and </w:t>
      </w:r>
      <w:r w:rsidR="00443833">
        <w:rPr>
          <w:rFonts w:ascii="Angsana New" w:hAnsi="Angsana New" w:cs="Angsana New"/>
          <w:spacing w:val="-4"/>
          <w:lang w:val="en-US"/>
        </w:rPr>
        <w:t>nine</w:t>
      </w:r>
      <w:r w:rsidR="00BB6853" w:rsidRPr="00BB6853">
        <w:rPr>
          <w:rFonts w:ascii="Angsana New" w:hAnsi="Angsana New" w:cs="Angsana New"/>
          <w:spacing w:val="-4"/>
          <w:lang w:val="en-US"/>
        </w:rPr>
        <w:t xml:space="preserve">-month periods ended </w:t>
      </w:r>
      <w:r w:rsidR="00443833">
        <w:rPr>
          <w:rFonts w:ascii="Angsana New" w:hAnsi="Angsana New" w:cs="Angsana New"/>
          <w:spacing w:val="-4"/>
          <w:lang w:val="en-US"/>
        </w:rPr>
        <w:t>September</w:t>
      </w:r>
      <w:r w:rsidR="00443833" w:rsidRPr="00945DBC">
        <w:rPr>
          <w:rFonts w:ascii="Angsana New" w:hAnsi="Angsana New" w:cs="Angsana New"/>
          <w:spacing w:val="-4"/>
          <w:lang w:val="en-US"/>
        </w:rPr>
        <w:t xml:space="preserve"> 30</w:t>
      </w:r>
      <w:r w:rsidR="00BB6853" w:rsidRPr="00BB6853">
        <w:rPr>
          <w:rFonts w:ascii="Angsana New" w:hAnsi="Angsana New" w:cs="Angsana New"/>
          <w:spacing w:val="-4"/>
          <w:lang w:val="en-US"/>
        </w:rPr>
        <w:t>, 202</w:t>
      </w:r>
      <w:r w:rsidR="00C57610">
        <w:rPr>
          <w:rFonts w:ascii="Angsana New" w:hAnsi="Angsana New" w:cs="Angsana New"/>
          <w:spacing w:val="-4"/>
          <w:lang w:val="en-US"/>
        </w:rPr>
        <w:t>5</w:t>
      </w:r>
      <w:r w:rsidR="00BB6853" w:rsidRPr="00BB6853">
        <w:rPr>
          <w:rFonts w:ascii="Angsana New" w:hAnsi="Angsana New" w:cs="Angsana New"/>
          <w:spacing w:val="-4"/>
          <w:lang w:val="en-US"/>
        </w:rPr>
        <w:t>,</w:t>
      </w:r>
      <w:r w:rsidR="00BB6853">
        <w:rPr>
          <w:rFonts w:ascii="Angsana New" w:hAnsi="Angsana New" w:cs="Angsana New"/>
          <w:lang w:val="en-US"/>
        </w:rPr>
        <w:t xml:space="preserve"> </w:t>
      </w:r>
      <w:r w:rsidR="00E720F1" w:rsidRPr="00BB6853">
        <w:rPr>
          <w:rFonts w:ascii="Angsana New" w:hAnsi="Angsana New" w:cs="Angsana New"/>
          <w:spacing w:val="-4"/>
          <w:lang w:val="en-US"/>
        </w:rPr>
        <w:t xml:space="preserve">changes in shareholders’ equity and cash flows for the </w:t>
      </w:r>
      <w:r w:rsidR="00FF5F28">
        <w:rPr>
          <w:rFonts w:ascii="Angsana New" w:hAnsi="Angsana New" w:cs="Angsana New"/>
          <w:spacing w:val="-4"/>
          <w:lang w:val="en-US"/>
        </w:rPr>
        <w:t>nine</w:t>
      </w:r>
      <w:r w:rsidR="00E720F1" w:rsidRPr="00BB6853">
        <w:rPr>
          <w:rFonts w:ascii="Angsana New" w:hAnsi="Angsana New" w:cs="Angsana New"/>
          <w:spacing w:val="-4"/>
          <w:lang w:val="en-US"/>
        </w:rPr>
        <w:t xml:space="preserve">-month period then ended, </w:t>
      </w:r>
      <w:bookmarkEnd w:id="0"/>
      <w:r w:rsidR="00E720F1" w:rsidRPr="00BB6853">
        <w:rPr>
          <w:rFonts w:ascii="Angsana New" w:hAnsi="Angsana New" w:cs="Angsana New"/>
          <w:spacing w:val="-4"/>
          <w:lang w:val="en-US"/>
        </w:rPr>
        <w:t>and condensed notes to financial statements</w:t>
      </w:r>
      <w:r w:rsidR="00E720F1" w:rsidRPr="00BB6853">
        <w:rPr>
          <w:rFonts w:ascii="Angsana New" w:hAnsi="Angsana New" w:cs="Angsana New"/>
          <w:lang w:val="en-US"/>
        </w:rPr>
        <w:t xml:space="preserve"> </w:t>
      </w:r>
      <w:r w:rsidR="00E720F1" w:rsidRPr="00BB6853">
        <w:rPr>
          <w:rFonts w:ascii="Angsana New" w:hAnsi="Angsana New" w:cs="Angsana New"/>
          <w:spacing w:val="-2"/>
          <w:lang w:val="en-US"/>
        </w:rPr>
        <w:t>of C.I</w:t>
      </w:r>
      <w:r w:rsidR="00E720F1" w:rsidRPr="00BB6853">
        <w:rPr>
          <w:rFonts w:ascii="Angsana New" w:hAnsi="Angsana New" w:cs="Angsana New" w:hint="cs"/>
          <w:spacing w:val="-2"/>
          <w:lang w:val="en-US"/>
        </w:rPr>
        <w:t>.</w:t>
      </w:r>
      <w:r w:rsidR="00E720F1" w:rsidRPr="00BB6853">
        <w:rPr>
          <w:rFonts w:ascii="Angsana New" w:hAnsi="Angsana New" w:cs="Angsana New"/>
          <w:spacing w:val="-2"/>
          <w:lang w:val="en-US"/>
        </w:rPr>
        <w:t>GROUP PUBLIC COMPANY LIMITED and its subsidiary companies and also of C.I.GROUP PUBLIC COMPANY</w:t>
      </w:r>
      <w:r w:rsidR="00E720F1" w:rsidRPr="00BB6853">
        <w:rPr>
          <w:rFonts w:ascii="Angsana New" w:hAnsi="Angsana New" w:cs="Angsana New"/>
          <w:lang w:val="en-US"/>
        </w:rPr>
        <w:t xml:space="preserve"> </w:t>
      </w:r>
      <w:r w:rsidR="00E720F1" w:rsidRPr="00BB6853">
        <w:rPr>
          <w:rFonts w:ascii="Angsana New" w:hAnsi="Angsana New" w:cs="Angsana New"/>
          <w:spacing w:val="-4"/>
          <w:lang w:val="en-US"/>
        </w:rPr>
        <w:t>LIMITED. The management of the entity is responsible for the preparation and presentation of this interim financial information</w:t>
      </w:r>
      <w:r w:rsidR="00E720F1" w:rsidRPr="00BB6853">
        <w:rPr>
          <w:rFonts w:ascii="Angsana New" w:hAnsi="Angsana New" w:cs="Angsana New"/>
          <w:lang w:val="en-US"/>
        </w:rPr>
        <w:t xml:space="preserve"> </w:t>
      </w:r>
      <w:r w:rsidR="00E720F1" w:rsidRPr="00BD0F61">
        <w:rPr>
          <w:rFonts w:ascii="Angsana New" w:hAnsi="Angsana New" w:cs="Angsana New"/>
          <w:spacing w:val="-4"/>
          <w:lang w:val="en-US"/>
        </w:rPr>
        <w:t>in accordance with Thai Accounting Standard No. 34 "Interim Financial Reporting". My responsibility is to express a conclusion</w:t>
      </w:r>
      <w:r w:rsidR="00E720F1" w:rsidRPr="00BB6853">
        <w:rPr>
          <w:rFonts w:ascii="Angsana New" w:hAnsi="Angsana New" w:cs="Angsana New"/>
          <w:lang w:val="en-US"/>
        </w:rPr>
        <w:t xml:space="preserve"> on this interim financial information based on my review.</w:t>
      </w:r>
    </w:p>
    <w:p w:rsidR="004F104B" w:rsidRPr="00A21C25" w:rsidRDefault="004F104B" w:rsidP="009724D1">
      <w:pPr>
        <w:jc w:val="thaiDistribute"/>
        <w:rPr>
          <w:rFonts w:ascii="Angsana New" w:hAnsi="Angsana New" w:cs="Angsana New"/>
          <w:sz w:val="20"/>
          <w:szCs w:val="20"/>
          <w:lang w:val="en-US"/>
        </w:rPr>
      </w:pPr>
    </w:p>
    <w:p w:rsidR="00B07F7C" w:rsidRPr="00E70ECB" w:rsidRDefault="00B07F7C" w:rsidP="00B07F7C">
      <w:pPr>
        <w:jc w:val="thaiDistribute"/>
        <w:rPr>
          <w:rFonts w:ascii="Angsana New" w:hAnsi="Angsana New" w:cs="Angsana New"/>
          <w:b/>
          <w:bCs/>
          <w:u w:val="single"/>
          <w:lang w:val="en-US"/>
        </w:rPr>
      </w:pPr>
      <w:r w:rsidRPr="00E70ECB">
        <w:rPr>
          <w:rFonts w:ascii="Angsana New" w:hAnsi="Angsana New" w:cs="Angsana New"/>
          <w:b/>
          <w:bCs/>
          <w:u w:val="single"/>
          <w:lang w:val="en-US"/>
        </w:rPr>
        <w:t xml:space="preserve">Scope of </w:t>
      </w:r>
      <w:r w:rsidR="00E73209" w:rsidRPr="00E70ECB">
        <w:rPr>
          <w:rFonts w:ascii="Angsana New" w:hAnsi="Angsana New" w:cs="Angsana New"/>
          <w:b/>
          <w:bCs/>
          <w:u w:val="single"/>
          <w:lang w:val="en-US"/>
        </w:rPr>
        <w:t>r</w:t>
      </w:r>
      <w:r w:rsidRPr="00E70ECB">
        <w:rPr>
          <w:rFonts w:ascii="Angsana New" w:hAnsi="Angsana New" w:cs="Angsana New"/>
          <w:b/>
          <w:bCs/>
          <w:u w:val="single"/>
          <w:lang w:val="en-US"/>
        </w:rPr>
        <w:t>eview</w:t>
      </w:r>
    </w:p>
    <w:p w:rsidR="005920E9" w:rsidRPr="0011389E" w:rsidRDefault="005920E9" w:rsidP="00656D54">
      <w:pPr>
        <w:ind w:firstLine="14"/>
        <w:jc w:val="thaiDistribute"/>
        <w:rPr>
          <w:rFonts w:ascii="Angsana New" w:hAnsi="Angsana New" w:cs="Angsana New"/>
          <w:spacing w:val="-4"/>
          <w:sz w:val="16"/>
          <w:szCs w:val="16"/>
          <w:lang w:val="en-US"/>
        </w:rPr>
      </w:pPr>
    </w:p>
    <w:p w:rsidR="006B5ED3" w:rsidRDefault="00656D54" w:rsidP="00656D54">
      <w:pPr>
        <w:ind w:hanging="14"/>
        <w:jc w:val="thaiDistribute"/>
        <w:rPr>
          <w:rFonts w:ascii="Angsana New" w:hAnsi="Angsana New" w:cs="Angsana New"/>
          <w:spacing w:val="-4"/>
          <w:lang w:val="en-US"/>
        </w:rPr>
      </w:pPr>
      <w:r w:rsidRPr="00656D54">
        <w:rPr>
          <w:rFonts w:ascii="Angsana New" w:hAnsi="Angsana New" w:cs="Angsana New"/>
          <w:spacing w:val="-4"/>
          <w:lang w:val="en-US"/>
        </w:rPr>
        <w:t>I conducted my review in accordance with Thai Standard on Review Engagements Code No</w:t>
      </w:r>
      <w:r w:rsidRPr="009369DC">
        <w:rPr>
          <w:rFonts w:ascii="Angsana New" w:hAnsi="Angsana New" w:cs="Angsana New"/>
          <w:spacing w:val="-4"/>
          <w:lang w:val="en-US"/>
        </w:rPr>
        <w:t xml:space="preserve">. </w:t>
      </w:r>
      <w:proofErr w:type="gramStart"/>
      <w:r w:rsidRPr="00656D54">
        <w:rPr>
          <w:rFonts w:ascii="Angsana New" w:hAnsi="Angsana New" w:cs="Angsana New"/>
          <w:spacing w:val="-4"/>
          <w:lang w:val="en-US"/>
        </w:rPr>
        <w:t xml:space="preserve">2410 </w:t>
      </w:r>
      <w:r w:rsidRPr="009369DC">
        <w:rPr>
          <w:rFonts w:ascii="Angsana New" w:hAnsi="Angsana New" w:cs="Angsana New"/>
          <w:spacing w:val="-4"/>
          <w:lang w:val="en-US"/>
        </w:rPr>
        <w:t>:</w:t>
      </w:r>
      <w:proofErr w:type="gramEnd"/>
      <w:r w:rsidRPr="009369DC">
        <w:rPr>
          <w:rFonts w:ascii="Angsana New" w:hAnsi="Angsana New" w:cs="Angsana New"/>
          <w:spacing w:val="-4"/>
          <w:lang w:val="en-US"/>
        </w:rPr>
        <w:t xml:space="preserve"> “</w:t>
      </w:r>
      <w:r w:rsidRPr="00656D54">
        <w:rPr>
          <w:rFonts w:ascii="Angsana New" w:hAnsi="Angsana New" w:cs="Angsana New"/>
          <w:spacing w:val="-4"/>
          <w:lang w:val="en-US"/>
        </w:rPr>
        <w:t>Review of Interim Financial Information Performed by the Independent Auditor of the Entity</w:t>
      </w:r>
      <w:r w:rsidRPr="009369DC">
        <w:rPr>
          <w:rFonts w:ascii="Angsana New" w:hAnsi="Angsana New" w:cs="Angsana New"/>
          <w:spacing w:val="-4"/>
          <w:lang w:val="en-US"/>
        </w:rPr>
        <w:t xml:space="preserve">”. </w:t>
      </w:r>
      <w:r w:rsidRPr="00656D54">
        <w:rPr>
          <w:rFonts w:ascii="Angsana New" w:hAnsi="Angsana New" w:cs="Angsana New"/>
          <w:spacing w:val="-4"/>
          <w:lang w:val="en-US"/>
        </w:rPr>
        <w:t>A review of interim financial information consists of making inquiries, primarily of persons responsible for financial and accounting matters, and applying analytical and other review procedures</w:t>
      </w:r>
      <w:r w:rsidRPr="009369DC">
        <w:rPr>
          <w:rFonts w:ascii="Angsana New" w:hAnsi="Angsana New" w:cs="Angsana New"/>
          <w:spacing w:val="-4"/>
          <w:lang w:val="en-US"/>
        </w:rPr>
        <w:t xml:space="preserve">. </w:t>
      </w:r>
      <w:r w:rsidRPr="00656D54">
        <w:rPr>
          <w:rFonts w:ascii="Angsana New" w:hAnsi="Angsana New" w:cs="Angsana New"/>
          <w:spacing w:val="-4"/>
          <w:lang w:val="en-US"/>
        </w:rPr>
        <w:t>A review is substantially less in scope than an audit conducted in accordance with auditing standards and consequently does not enable me to obtain assurance that I would become aware of all significant matters that might be identified in an audit</w:t>
      </w:r>
      <w:r w:rsidRPr="009369DC">
        <w:rPr>
          <w:rFonts w:ascii="Angsana New" w:hAnsi="Angsana New" w:cs="Angsana New"/>
          <w:spacing w:val="-4"/>
          <w:lang w:val="en-US"/>
        </w:rPr>
        <w:t xml:space="preserve">. </w:t>
      </w:r>
      <w:r w:rsidRPr="00656D54">
        <w:rPr>
          <w:rFonts w:ascii="Angsana New" w:hAnsi="Angsana New" w:cs="Angsana New"/>
          <w:spacing w:val="-4"/>
          <w:lang w:val="en-US"/>
        </w:rPr>
        <w:t>Accordingly, I do not express an audit opinion</w:t>
      </w:r>
      <w:r w:rsidRPr="009369DC">
        <w:rPr>
          <w:rFonts w:ascii="Angsana New" w:hAnsi="Angsana New" w:cs="Angsana New"/>
          <w:spacing w:val="-4"/>
          <w:lang w:val="en-US"/>
        </w:rPr>
        <w:t>.</w:t>
      </w:r>
    </w:p>
    <w:p w:rsidR="00656D54" w:rsidRPr="00C34555" w:rsidRDefault="00656D54" w:rsidP="00656D54">
      <w:pPr>
        <w:ind w:hanging="14"/>
        <w:jc w:val="thaiDistribute"/>
        <w:rPr>
          <w:rFonts w:ascii="Angsana New" w:hAnsi="Angsana New" w:cs="Angsana New"/>
          <w:spacing w:val="-4"/>
          <w:sz w:val="20"/>
          <w:szCs w:val="20"/>
          <w:lang w:val="en-US"/>
        </w:rPr>
      </w:pPr>
    </w:p>
    <w:p w:rsidR="0013125C" w:rsidRDefault="0013125C" w:rsidP="0013125C">
      <w:pPr>
        <w:jc w:val="thaiDistribute"/>
        <w:rPr>
          <w:rFonts w:ascii="Angsana New" w:hAnsi="Angsana New" w:cs="Angsana New"/>
          <w:b/>
          <w:bCs/>
          <w:u w:val="single"/>
          <w:lang w:val="en-US"/>
        </w:rPr>
      </w:pPr>
      <w:r w:rsidRPr="000D4CB4">
        <w:rPr>
          <w:rFonts w:ascii="Angsana New" w:hAnsi="Angsana New" w:cs="Angsana New"/>
          <w:b/>
          <w:bCs/>
          <w:u w:val="single"/>
          <w:lang w:val="en-US"/>
        </w:rPr>
        <w:t>Conclusion</w:t>
      </w:r>
    </w:p>
    <w:p w:rsidR="0013125C" w:rsidRPr="00C34555" w:rsidRDefault="0013125C" w:rsidP="0013125C">
      <w:pPr>
        <w:jc w:val="thaiDistribute"/>
        <w:rPr>
          <w:rFonts w:ascii="Angsana New" w:hAnsi="Angsana New" w:cs="Angsana New"/>
          <w:b/>
          <w:bCs/>
          <w:sz w:val="16"/>
          <w:szCs w:val="16"/>
          <w:u w:val="single"/>
          <w:lang w:val="en-US"/>
        </w:rPr>
      </w:pPr>
    </w:p>
    <w:p w:rsidR="0013125C" w:rsidRDefault="0013125C" w:rsidP="0013125C">
      <w:pPr>
        <w:jc w:val="thaiDistribute"/>
        <w:rPr>
          <w:rFonts w:ascii="Angsana New" w:hAnsi="Angsana New" w:cs="Angsana New"/>
          <w:lang w:val="en-US"/>
        </w:rPr>
      </w:pPr>
      <w:r w:rsidRPr="000D4CB4">
        <w:rPr>
          <w:rFonts w:ascii="Angsana New" w:hAnsi="Angsana New" w:cs="Angsana New"/>
          <w:lang w:val="en-US"/>
        </w:rPr>
        <w:t xml:space="preserve">Based on my review, nothing has come to my attention that causes me to believe that the accompanying interim financial </w:t>
      </w:r>
      <w:r w:rsidRPr="007E3FBE">
        <w:rPr>
          <w:rFonts w:ascii="Angsana New" w:hAnsi="Angsana New" w:cs="Angsana New"/>
          <w:spacing w:val="4"/>
          <w:lang w:val="en-US"/>
        </w:rPr>
        <w:t>information is not prepared, in all material respects, in accordance with Thai</w:t>
      </w:r>
      <w:r w:rsidRPr="009369DC">
        <w:rPr>
          <w:rFonts w:ascii="Angsana New" w:hAnsi="Angsana New" w:cs="Angsana New"/>
          <w:spacing w:val="4"/>
          <w:lang w:val="en-US"/>
        </w:rPr>
        <w:t xml:space="preserve"> </w:t>
      </w:r>
      <w:r w:rsidRPr="007E3FBE">
        <w:rPr>
          <w:rFonts w:ascii="Angsana New" w:hAnsi="Angsana New" w:cs="Angsana New"/>
          <w:spacing w:val="4"/>
          <w:lang w:val="en-US"/>
        </w:rPr>
        <w:t>Accounting Standard No</w:t>
      </w:r>
      <w:r w:rsidRPr="009369DC">
        <w:rPr>
          <w:rFonts w:ascii="Angsana New" w:hAnsi="Angsana New" w:cs="Angsana New"/>
          <w:spacing w:val="4"/>
          <w:lang w:val="en-US"/>
        </w:rPr>
        <w:t xml:space="preserve">. 34 </w:t>
      </w:r>
      <w:r w:rsidRPr="007E3FBE">
        <w:rPr>
          <w:rFonts w:ascii="Angsana New" w:hAnsi="Angsana New" w:cs="Angsana New"/>
          <w:spacing w:val="4"/>
          <w:lang w:val="en-US"/>
        </w:rPr>
        <w:t>on Interim</w:t>
      </w:r>
      <w:r w:rsidRPr="000D4CB4">
        <w:rPr>
          <w:rFonts w:ascii="Angsana New" w:hAnsi="Angsana New" w:cs="Angsana New"/>
          <w:lang w:val="en-US"/>
        </w:rPr>
        <w:t xml:space="preserve"> Financial Reporting</w:t>
      </w:r>
      <w:r w:rsidRPr="009369DC">
        <w:rPr>
          <w:rFonts w:ascii="Angsana New" w:hAnsi="Angsana New" w:cs="Angsana New"/>
          <w:lang w:val="en-US"/>
        </w:rPr>
        <w:t>.</w:t>
      </w:r>
    </w:p>
    <w:p w:rsidR="0013125C" w:rsidRPr="00C34555" w:rsidRDefault="0013125C" w:rsidP="00656D54">
      <w:pPr>
        <w:ind w:hanging="14"/>
        <w:jc w:val="thaiDistribute"/>
        <w:rPr>
          <w:rFonts w:ascii="Angsana New" w:hAnsi="Angsana New" w:cs="Angsana New"/>
          <w:spacing w:val="-4"/>
          <w:sz w:val="20"/>
          <w:szCs w:val="20"/>
          <w:lang w:val="en-US"/>
        </w:rPr>
      </w:pPr>
    </w:p>
    <w:p w:rsidR="000C65A2" w:rsidRPr="00945DBC" w:rsidRDefault="000C65A2" w:rsidP="000C65A2">
      <w:pPr>
        <w:jc w:val="thaiDistribute"/>
        <w:rPr>
          <w:rFonts w:ascii="Angsana New" w:hAnsi="Angsana New" w:cs="Angsana New"/>
          <w:b/>
          <w:bCs/>
          <w:u w:val="single"/>
          <w:lang w:val="en-US"/>
        </w:rPr>
      </w:pPr>
      <w:r w:rsidRPr="00945DBC">
        <w:rPr>
          <w:rFonts w:ascii="Angsana New" w:hAnsi="Angsana New" w:cs="Angsana New"/>
          <w:b/>
          <w:bCs/>
          <w:u w:val="single"/>
          <w:lang w:val="en-US"/>
        </w:rPr>
        <w:t>Emphasis of matter and event</w:t>
      </w:r>
    </w:p>
    <w:p w:rsidR="000C65A2" w:rsidRPr="00C34555" w:rsidRDefault="000C65A2" w:rsidP="000C65A2">
      <w:pPr>
        <w:jc w:val="thaiDistribute"/>
        <w:rPr>
          <w:rFonts w:ascii="Angsana New" w:hAnsi="Angsana New" w:cs="Angsana New"/>
          <w:sz w:val="16"/>
          <w:szCs w:val="16"/>
          <w:lang w:val="en-US"/>
        </w:rPr>
      </w:pPr>
    </w:p>
    <w:p w:rsidR="000C65A2" w:rsidRPr="003F7904" w:rsidRDefault="000C65A2" w:rsidP="000C65A2">
      <w:pPr>
        <w:jc w:val="thaiDistribute"/>
        <w:rPr>
          <w:rFonts w:ascii="Angsana New" w:hAnsi="Angsana New" w:cs="Angsana New"/>
          <w:lang w:val="en-US"/>
        </w:rPr>
      </w:pPr>
      <w:r w:rsidRPr="00945DBC">
        <w:rPr>
          <w:rFonts w:ascii="Angsana New" w:hAnsi="Angsana New" w:cs="Angsana New"/>
          <w:lang w:val="en-US"/>
        </w:rPr>
        <w:t>I draw attention to note to the financial statements as follow: -</w:t>
      </w:r>
    </w:p>
    <w:p w:rsidR="000C65A2" w:rsidRPr="00A21C25" w:rsidRDefault="000C65A2" w:rsidP="000C65A2">
      <w:pPr>
        <w:jc w:val="thaiDistribute"/>
        <w:rPr>
          <w:rFonts w:ascii="Angsana New" w:hAnsi="Angsana New" w:cs="Angsana New"/>
          <w:sz w:val="16"/>
          <w:szCs w:val="16"/>
          <w:lang w:val="en-US"/>
        </w:rPr>
      </w:pPr>
    </w:p>
    <w:p w:rsidR="000C65A2" w:rsidRDefault="00F569AA" w:rsidP="004B718D">
      <w:pPr>
        <w:pStyle w:val="ListParagraph"/>
        <w:numPr>
          <w:ilvl w:val="0"/>
          <w:numId w:val="38"/>
        </w:numPr>
        <w:ind w:left="284" w:hanging="340"/>
        <w:jc w:val="thaiDistribute"/>
        <w:rPr>
          <w:rFonts w:asciiTheme="majorBidi" w:hAnsiTheme="majorBidi" w:cstheme="majorBidi"/>
          <w:lang w:val="en-US"/>
        </w:rPr>
      </w:pPr>
      <w:r>
        <w:rPr>
          <w:rFonts w:asciiTheme="majorBidi" w:hAnsiTheme="majorBidi" w:cstheme="majorBidi"/>
          <w:spacing w:val="-6"/>
          <w:szCs w:val="28"/>
          <w:lang w:val="en-US"/>
        </w:rPr>
        <w:t>S</w:t>
      </w:r>
      <w:r w:rsidRPr="00800D62">
        <w:rPr>
          <w:rFonts w:asciiTheme="majorBidi" w:hAnsiTheme="majorBidi"/>
          <w:spacing w:val="-6"/>
          <w:szCs w:val="28"/>
          <w:cs/>
        </w:rPr>
        <w:t>ecurity deposit</w:t>
      </w:r>
      <w:r w:rsidR="000C65A2" w:rsidRPr="00BD0F61">
        <w:rPr>
          <w:rFonts w:asciiTheme="majorBidi" w:hAnsiTheme="majorBidi" w:cstheme="majorBidi"/>
          <w:lang w:val="en-US"/>
        </w:rPr>
        <w:t xml:space="preserve"> </w:t>
      </w:r>
    </w:p>
    <w:p w:rsidR="00C34555" w:rsidRPr="00A21C25" w:rsidRDefault="00C34555" w:rsidP="00C34555">
      <w:pPr>
        <w:pStyle w:val="ListParagraph"/>
        <w:ind w:left="284"/>
        <w:jc w:val="thaiDistribute"/>
        <w:rPr>
          <w:rFonts w:asciiTheme="majorBidi" w:hAnsiTheme="majorBidi" w:cstheme="majorBidi"/>
          <w:sz w:val="16"/>
          <w:szCs w:val="16"/>
          <w:lang w:val="en-US"/>
        </w:rPr>
      </w:pPr>
    </w:p>
    <w:p w:rsidR="004C19CB" w:rsidRDefault="004C19CB" w:rsidP="00200FF5">
      <w:pPr>
        <w:ind w:left="284" w:hanging="4"/>
        <w:jc w:val="thaiDistribute"/>
        <w:rPr>
          <w:rFonts w:ascii="Angsana New" w:hAnsi="Angsana New" w:cs="Angsana New"/>
          <w:lang w:val="en-US"/>
        </w:rPr>
      </w:pPr>
      <w:r w:rsidRPr="00D1572E">
        <w:rPr>
          <w:rFonts w:ascii="Angsana New" w:hAnsi="Angsana New" w:cs="Angsana New"/>
          <w:spacing w:val="8"/>
          <w:lang w:val="en-US"/>
        </w:rPr>
        <w:t>As mentioned in the note to financial statements No.6.3</w:t>
      </w:r>
      <w:r>
        <w:rPr>
          <w:rFonts w:ascii="Angsana New" w:hAnsi="Angsana New" w:cs="Angsana New"/>
          <w:spacing w:val="8"/>
          <w:lang w:val="en-US"/>
        </w:rPr>
        <w:t>,</w:t>
      </w:r>
      <w:r>
        <w:rPr>
          <w:rFonts w:ascii="Angsana New" w:hAnsi="Angsana New"/>
          <w:spacing w:val="8"/>
          <w:lang w:val="en-US"/>
        </w:rPr>
        <w:t xml:space="preserve"> </w:t>
      </w:r>
      <w:r w:rsidRPr="00D1572E">
        <w:rPr>
          <w:rFonts w:ascii="Angsana New" w:hAnsi="Angsana New" w:cs="Angsana New"/>
          <w:lang w:val="en-US"/>
        </w:rPr>
        <w:t xml:space="preserve">The Company placed a security deposit totaling amount of </w:t>
      </w:r>
      <w:r w:rsidRPr="00D1572E">
        <w:rPr>
          <w:rFonts w:ascii="Angsana New" w:hAnsi="Angsana New" w:cs="Angsana New"/>
          <w:szCs w:val="36"/>
          <w:lang w:val="en-US"/>
        </w:rPr>
        <w:t>Baht 92.00 million</w:t>
      </w:r>
      <w:r w:rsidRPr="00D1572E">
        <w:rPr>
          <w:rFonts w:ascii="Angsana New" w:hAnsi="Angsana New" w:cs="Angsana New"/>
          <w:lang w:val="en-US"/>
        </w:rPr>
        <w:t xml:space="preserve"> for due diligence and business valuation </w:t>
      </w:r>
      <w:r w:rsidRPr="00D1572E">
        <w:rPr>
          <w:rFonts w:ascii="Angsana New" w:hAnsi="Angsana New" w:cs="Angsana New"/>
          <w:spacing w:val="-2"/>
          <w:lang w:val="en-US"/>
        </w:rPr>
        <w:t xml:space="preserve">of the target group </w:t>
      </w:r>
      <w:r w:rsidRPr="00D1572E">
        <w:rPr>
          <w:rFonts w:ascii="Angsana New" w:hAnsi="Angsana New" w:cs="Angsana New"/>
          <w:spacing w:val="-2"/>
          <w:szCs w:val="36"/>
          <w:lang w:val="en-US"/>
        </w:rPr>
        <w:t>amount to 2 companies</w:t>
      </w:r>
      <w:r w:rsidRPr="00D1572E">
        <w:rPr>
          <w:rFonts w:ascii="Angsana New" w:hAnsi="Angsana New" w:cs="Angsana New"/>
          <w:spacing w:val="-2"/>
          <w:lang w:val="en-US"/>
        </w:rPr>
        <w:t xml:space="preserve">. As mentioned in the note to financial statement No. 6.3.1. </w:t>
      </w:r>
      <w:r w:rsidRPr="00D1572E">
        <w:rPr>
          <w:rFonts w:ascii="Angsana New" w:hAnsi="Angsana New" w:cs="Angsana New"/>
          <w:spacing w:val="-2"/>
          <w:szCs w:val="36"/>
          <w:lang w:val="en-US"/>
        </w:rPr>
        <w:t>The security deposit</w:t>
      </w:r>
      <w:r w:rsidRPr="00D1572E">
        <w:rPr>
          <w:rFonts w:ascii="Angsana New" w:hAnsi="Angsana New" w:cs="Angsana New"/>
          <w:szCs w:val="36"/>
          <w:lang w:val="en-US"/>
        </w:rPr>
        <w:t xml:space="preserve"> </w:t>
      </w:r>
      <w:r w:rsidRPr="00D1572E">
        <w:rPr>
          <w:rFonts w:ascii="Angsana New" w:hAnsi="Angsana New" w:cs="Angsana New"/>
          <w:lang w:val="en-US"/>
        </w:rPr>
        <w:t xml:space="preserve">amount of Baht 42.00 million, the Company submitted </w:t>
      </w:r>
      <w:r w:rsidR="00FF5F28">
        <w:rPr>
          <w:rFonts w:ascii="Angsana New" w:hAnsi="Angsana New" w:cs="Angsana New"/>
          <w:lang w:val="en-US"/>
        </w:rPr>
        <w:t xml:space="preserve">  </w:t>
      </w:r>
      <w:r w:rsidRPr="00D1572E">
        <w:rPr>
          <w:rFonts w:ascii="Angsana New" w:hAnsi="Angsana New" w:cs="Angsana New"/>
          <w:lang w:val="en-US"/>
        </w:rPr>
        <w:t xml:space="preserve">a formal notice of contract termination and requested a full refund of the deposit. Subsequently, the counterparty </w:t>
      </w:r>
      <w:r w:rsidRPr="00FF5F28">
        <w:rPr>
          <w:rFonts w:ascii="Angsana New" w:hAnsi="Angsana New" w:cs="Angsana New"/>
          <w:spacing w:val="6"/>
          <w:lang w:val="en-US"/>
        </w:rPr>
        <w:lastRenderedPageBreak/>
        <w:t>responded by notifying the Company of a deduction for due diligence-related expenses and proposed to offset</w:t>
      </w:r>
      <w:r w:rsidRPr="006B4F62">
        <w:rPr>
          <w:rFonts w:ascii="Angsana New" w:hAnsi="Angsana New" w:cs="Angsana New"/>
          <w:spacing w:val="4"/>
          <w:lang w:val="en-US"/>
        </w:rPr>
        <w:t xml:space="preserve"> a portion of the deposit with the Company’s loan payable amounting to Baht 21.78 million, and</w:t>
      </w:r>
      <w:r w:rsidRPr="006B4F62">
        <w:rPr>
          <w:rFonts w:ascii="Angsana New" w:hAnsi="Angsana New" w:cs="Angsana New"/>
          <w:lang w:val="en-US"/>
        </w:rPr>
        <w:t xml:space="preserve"> the remaining Baht 20.22 million will to be refunded by the counterparty through repayment to the Company’s short-term loan from creditor. The Company’s management has </w:t>
      </w:r>
      <w:r w:rsidRPr="002865D8">
        <w:rPr>
          <w:rFonts w:ascii="Angsana New" w:hAnsi="Angsana New" w:cs="Angsana New"/>
          <w:lang w:val="en-US"/>
        </w:rPr>
        <w:t>discussed</w:t>
      </w:r>
      <w:r>
        <w:rPr>
          <w:rFonts w:ascii="Angsana New" w:hAnsi="Angsana New" w:cs="Angsana New"/>
          <w:lang w:val="en-US"/>
        </w:rPr>
        <w:t xml:space="preserve"> </w:t>
      </w:r>
      <w:r w:rsidRPr="006B4F62">
        <w:rPr>
          <w:rFonts w:ascii="Angsana New" w:hAnsi="Angsana New" w:cs="Angsana New"/>
          <w:lang w:val="en-US"/>
        </w:rPr>
        <w:t xml:space="preserve">regarding the incurred project-related expenses, the basis of the deposit offset against loan repayment, and the process for reclaiming the deposit. </w:t>
      </w:r>
      <w:r w:rsidR="00172EA8">
        <w:rPr>
          <w:rFonts w:ascii="Angsana New" w:hAnsi="Angsana New" w:cs="Angsana New"/>
          <w:lang w:val="en-US"/>
        </w:rPr>
        <w:t>Anyway</w:t>
      </w:r>
      <w:r w:rsidRPr="006B4F62">
        <w:rPr>
          <w:rFonts w:ascii="Angsana New" w:hAnsi="Angsana New" w:cs="Angsana New"/>
          <w:lang w:val="en-US"/>
        </w:rPr>
        <w:t xml:space="preserve">, the Company has been unable to reach a conclusion. Then the Company has filed a petition </w:t>
      </w:r>
      <w:r w:rsidRPr="001C525C">
        <w:rPr>
          <w:rFonts w:ascii="Angsana New" w:hAnsi="Angsana New" w:cs="Angsana New"/>
          <w:lang w:val="en-US"/>
        </w:rPr>
        <w:t xml:space="preserve">with the court to </w:t>
      </w:r>
      <w:r w:rsidRPr="001C525C">
        <w:rPr>
          <w:rFonts w:ascii="Angsana New" w:hAnsi="Angsana New" w:cs="Angsana New"/>
          <w:spacing w:val="4"/>
          <w:lang w:val="en-US"/>
        </w:rPr>
        <w:t>initiate a pre-litigation mediation process</w:t>
      </w:r>
      <w:r w:rsidR="00A72295" w:rsidRPr="005F78C9">
        <w:rPr>
          <w:rFonts w:asciiTheme="majorBidi" w:hAnsiTheme="majorBidi" w:cstheme="majorBidi"/>
          <w:lang w:val="en-US"/>
        </w:rPr>
        <w:t xml:space="preserve"> on August </w:t>
      </w:r>
      <w:r w:rsidR="00A72295">
        <w:rPr>
          <w:rFonts w:asciiTheme="majorBidi" w:hAnsiTheme="majorBidi" w:cstheme="majorBidi"/>
          <w:lang w:val="en-US"/>
        </w:rPr>
        <w:t>29</w:t>
      </w:r>
      <w:r w:rsidR="00A72295" w:rsidRPr="005F78C9">
        <w:rPr>
          <w:rFonts w:asciiTheme="majorBidi" w:hAnsiTheme="majorBidi" w:cstheme="majorBidi"/>
          <w:lang w:val="en-US"/>
        </w:rPr>
        <w:t xml:space="preserve">, </w:t>
      </w:r>
      <w:r w:rsidR="00A72295" w:rsidRPr="00165219">
        <w:rPr>
          <w:rFonts w:asciiTheme="majorBidi" w:hAnsiTheme="majorBidi" w:cstheme="majorBidi" w:hint="cs"/>
          <w:lang w:val="en-US"/>
        </w:rPr>
        <w:t>202</w:t>
      </w:r>
      <w:r w:rsidR="00F87F6D">
        <w:rPr>
          <w:rFonts w:asciiTheme="majorBidi" w:hAnsiTheme="majorBidi" w:cstheme="majorBidi"/>
          <w:lang w:val="en-US"/>
        </w:rPr>
        <w:t>5</w:t>
      </w:r>
      <w:r w:rsidR="00202F79">
        <w:rPr>
          <w:rFonts w:asciiTheme="majorBidi" w:hAnsiTheme="majorBidi" w:cstheme="majorBidi"/>
          <w:lang w:val="en-US"/>
        </w:rPr>
        <w:t>.</w:t>
      </w:r>
      <w:r w:rsidR="00F87F6D" w:rsidRPr="00165219">
        <w:rPr>
          <w:rFonts w:asciiTheme="majorBidi" w:hAnsiTheme="majorBidi" w:cstheme="majorBidi" w:hint="cs"/>
          <w:lang w:val="en-US"/>
        </w:rPr>
        <w:t xml:space="preserve"> </w:t>
      </w:r>
      <w:r w:rsidR="00172EA8">
        <w:rPr>
          <w:rFonts w:ascii="Angsana New" w:hAnsi="Angsana New" w:cs="Angsana New"/>
          <w:lang w:val="en-US"/>
        </w:rPr>
        <w:t>However,</w:t>
      </w:r>
      <w:r w:rsidR="00200FF5">
        <w:rPr>
          <w:rFonts w:ascii="Angsana New" w:hAnsi="Angsana New" w:cs="Angsana New"/>
          <w:lang w:val="en-US"/>
        </w:rPr>
        <w:t xml:space="preserve"> </w:t>
      </w:r>
      <w:r w:rsidR="00F87F6D" w:rsidRPr="00F87F6D">
        <w:rPr>
          <w:rFonts w:ascii="Angsana New" w:hAnsi="Angsana New" w:cs="Angsana New"/>
          <w:lang w:val="en-US"/>
        </w:rPr>
        <w:t xml:space="preserve">the parties were </w:t>
      </w:r>
      <w:r w:rsidR="00F87F6D" w:rsidRPr="00FF5F28">
        <w:rPr>
          <w:rFonts w:ascii="Angsana New" w:hAnsi="Angsana New" w:cs="Angsana New"/>
          <w:spacing w:val="-2"/>
          <w:lang w:val="en-US"/>
        </w:rPr>
        <w:t>unable to reach an agreement</w:t>
      </w:r>
      <w:r w:rsidR="00202F79">
        <w:rPr>
          <w:rFonts w:ascii="Angsana New" w:hAnsi="Angsana New" w:cs="Angsana New"/>
          <w:spacing w:val="-2"/>
          <w:lang w:val="en-US"/>
        </w:rPr>
        <w:t>,</w:t>
      </w:r>
      <w:r w:rsidR="00F87F6D" w:rsidRPr="00FF5F28">
        <w:rPr>
          <w:rFonts w:ascii="Angsana New" w:hAnsi="Angsana New" w:cs="Angsana New"/>
          <w:spacing w:val="-2"/>
          <w:lang w:val="en-US"/>
        </w:rPr>
        <w:t xml:space="preserve"> the pre-litigation mediation was </w:t>
      </w:r>
      <w:r w:rsidR="00202F79">
        <w:rPr>
          <w:rFonts w:ascii="Angsana New" w:hAnsi="Angsana New" w:cs="Angsana New"/>
          <w:spacing w:val="-2"/>
          <w:lang w:val="en-US"/>
        </w:rPr>
        <w:t>therefore terminated.</w:t>
      </w:r>
      <w:r w:rsidRPr="00F87F6D">
        <w:rPr>
          <w:rFonts w:ascii="Angsana New" w:hAnsi="Angsana New" w:cs="Angsana New"/>
          <w:lang w:val="en-US"/>
        </w:rPr>
        <w:t xml:space="preserve"> </w:t>
      </w:r>
      <w:r w:rsidRPr="0053190E">
        <w:rPr>
          <w:rFonts w:ascii="Angsana New" w:hAnsi="Angsana New" w:cs="Angsana New"/>
          <w:lang w:val="en-US"/>
        </w:rPr>
        <w:t>For the security deposit amount of Baht 50.00 million, as mentioned to the note to financial statement No. 6.3.2, the Company has not yet received a refund, which the management has assessed and fully recognized an expected credit loss in the year 2024.</w:t>
      </w:r>
    </w:p>
    <w:p w:rsidR="00665798" w:rsidRPr="00C34555" w:rsidRDefault="00665798" w:rsidP="004C19CB">
      <w:pPr>
        <w:ind w:left="284" w:hanging="4"/>
        <w:jc w:val="thaiDistribute"/>
        <w:rPr>
          <w:rFonts w:asciiTheme="majorBidi" w:hAnsiTheme="majorBidi" w:cstheme="majorBidi"/>
          <w:sz w:val="20"/>
          <w:szCs w:val="20"/>
          <w:lang w:val="en-US"/>
        </w:rPr>
      </w:pPr>
    </w:p>
    <w:p w:rsidR="00665798" w:rsidRDefault="00665798" w:rsidP="00665798">
      <w:pPr>
        <w:pStyle w:val="ListParagraph"/>
        <w:numPr>
          <w:ilvl w:val="0"/>
          <w:numId w:val="38"/>
        </w:numPr>
        <w:ind w:left="284" w:hanging="340"/>
        <w:jc w:val="thaiDistribute"/>
        <w:rPr>
          <w:rFonts w:asciiTheme="majorBidi" w:hAnsiTheme="majorBidi" w:cstheme="majorBidi"/>
          <w:lang w:val="en-US"/>
        </w:rPr>
      </w:pPr>
      <w:r w:rsidRPr="0053190E">
        <w:rPr>
          <w:rFonts w:asciiTheme="majorBidi" w:hAnsiTheme="majorBidi"/>
          <w:szCs w:val="28"/>
          <w:lang w:val="en-US"/>
        </w:rPr>
        <w:t>Advance payment</w:t>
      </w:r>
      <w:r w:rsidRPr="00BD0F61">
        <w:rPr>
          <w:rFonts w:asciiTheme="majorBidi" w:hAnsiTheme="majorBidi" w:cstheme="majorBidi"/>
          <w:lang w:val="en-US"/>
        </w:rPr>
        <w:t xml:space="preserve"> </w:t>
      </w:r>
    </w:p>
    <w:p w:rsidR="000C65A2" w:rsidRPr="00A21C25" w:rsidRDefault="000C65A2" w:rsidP="000C65A2">
      <w:pPr>
        <w:jc w:val="thaiDistribute"/>
        <w:rPr>
          <w:rFonts w:ascii="Angsana New" w:hAnsi="Angsana New" w:cs="Angsana New"/>
          <w:sz w:val="16"/>
          <w:szCs w:val="16"/>
          <w:lang w:val="en-US"/>
        </w:rPr>
      </w:pPr>
    </w:p>
    <w:p w:rsidR="005F78C9" w:rsidRPr="005F78C9" w:rsidRDefault="005F78C9" w:rsidP="005F78C9">
      <w:pPr>
        <w:ind w:left="322" w:hanging="38"/>
        <w:jc w:val="thaiDistribute"/>
        <w:rPr>
          <w:rFonts w:asciiTheme="majorBidi" w:hAnsiTheme="majorBidi" w:cstheme="majorBidi"/>
          <w:lang w:val="en-US"/>
        </w:rPr>
      </w:pPr>
      <w:r w:rsidRPr="005F78C9">
        <w:rPr>
          <w:rFonts w:asciiTheme="majorBidi" w:hAnsiTheme="majorBidi" w:cstheme="majorBidi"/>
          <w:spacing w:val="-2"/>
          <w:szCs w:val="35"/>
          <w:lang w:val="en-US"/>
        </w:rPr>
        <w:t xml:space="preserve">As </w:t>
      </w:r>
      <w:r w:rsidR="00202F79">
        <w:rPr>
          <w:rFonts w:asciiTheme="majorBidi" w:hAnsiTheme="majorBidi" w:cstheme="majorBidi"/>
          <w:spacing w:val="-2"/>
          <w:szCs w:val="35"/>
          <w:lang w:val="en-US"/>
        </w:rPr>
        <w:t>mentioned</w:t>
      </w:r>
      <w:r w:rsidRPr="005F78C9">
        <w:rPr>
          <w:rFonts w:asciiTheme="majorBidi" w:hAnsiTheme="majorBidi" w:cstheme="majorBidi"/>
          <w:spacing w:val="-2"/>
          <w:szCs w:val="35"/>
          <w:lang w:val="en-US"/>
        </w:rPr>
        <w:t xml:space="preserve"> in </w:t>
      </w:r>
      <w:r w:rsidR="00202F79">
        <w:rPr>
          <w:rFonts w:asciiTheme="majorBidi" w:hAnsiTheme="majorBidi" w:cstheme="majorBidi"/>
          <w:spacing w:val="-2"/>
          <w:szCs w:val="35"/>
          <w:lang w:val="en-US"/>
        </w:rPr>
        <w:t>the n</w:t>
      </w:r>
      <w:r w:rsidRPr="005F78C9">
        <w:rPr>
          <w:rFonts w:asciiTheme="majorBidi" w:hAnsiTheme="majorBidi" w:cstheme="majorBidi"/>
          <w:spacing w:val="-2"/>
          <w:szCs w:val="35"/>
          <w:lang w:val="en-US"/>
        </w:rPr>
        <w:t xml:space="preserve">ote to financial statements No. </w:t>
      </w:r>
      <w:proofErr w:type="gramStart"/>
      <w:r w:rsidR="00094210">
        <w:rPr>
          <w:rFonts w:asciiTheme="majorBidi" w:hAnsiTheme="majorBidi" w:cstheme="majorBidi"/>
          <w:spacing w:val="-2"/>
          <w:szCs w:val="35"/>
          <w:lang w:val="en-US"/>
        </w:rPr>
        <w:t>1</w:t>
      </w:r>
      <w:r w:rsidR="00200FF5">
        <w:rPr>
          <w:rFonts w:asciiTheme="majorBidi" w:hAnsiTheme="majorBidi" w:cstheme="majorBidi"/>
          <w:spacing w:val="-2"/>
          <w:szCs w:val="35"/>
          <w:lang w:val="en-US"/>
        </w:rPr>
        <w:t>5</w:t>
      </w:r>
      <w:r w:rsidR="00094210">
        <w:rPr>
          <w:rFonts w:asciiTheme="majorBidi" w:hAnsiTheme="majorBidi" w:cstheme="majorBidi"/>
          <w:spacing w:val="-2"/>
          <w:szCs w:val="35"/>
          <w:lang w:val="en-US"/>
        </w:rPr>
        <w:t>.2</w:t>
      </w:r>
      <w:r w:rsidRPr="005F78C9">
        <w:rPr>
          <w:rFonts w:asciiTheme="majorBidi" w:hAnsiTheme="majorBidi" w:cstheme="majorBidi"/>
          <w:spacing w:val="-2"/>
          <w:szCs w:val="35"/>
          <w:lang w:val="en-US"/>
        </w:rPr>
        <w:t xml:space="preserve"> ,</w:t>
      </w:r>
      <w:proofErr w:type="gramEnd"/>
      <w:r w:rsidRPr="005F78C9">
        <w:rPr>
          <w:rFonts w:asciiTheme="majorBidi" w:hAnsiTheme="majorBidi" w:cstheme="majorBidi"/>
          <w:spacing w:val="-2"/>
          <w:szCs w:val="35"/>
          <w:lang w:val="en-US"/>
        </w:rPr>
        <w:t xml:space="preserve"> CIG Utilit</w:t>
      </w:r>
      <w:r w:rsidR="00797D53">
        <w:rPr>
          <w:rFonts w:asciiTheme="majorBidi" w:hAnsiTheme="majorBidi" w:cstheme="majorBidi"/>
          <w:spacing w:val="-2"/>
          <w:szCs w:val="35"/>
          <w:lang w:val="en-US"/>
        </w:rPr>
        <w:t>ies</w:t>
      </w:r>
      <w:r w:rsidRPr="005F78C9">
        <w:rPr>
          <w:rFonts w:asciiTheme="majorBidi" w:hAnsiTheme="majorBidi" w:cstheme="majorBidi"/>
          <w:spacing w:val="-2"/>
          <w:szCs w:val="35"/>
          <w:lang w:val="en-US"/>
        </w:rPr>
        <w:t xml:space="preserve"> and Infrastructure Co., Ltd. (CIGU), a subsidiary of the Company, entered into a transaction to acquire the entire business of Good Ventures Co., Ltd. (GV) for a total consideration of Baht </w:t>
      </w:r>
      <w:r w:rsidRPr="00165219">
        <w:rPr>
          <w:rFonts w:asciiTheme="majorBidi" w:hAnsiTheme="majorBidi" w:cstheme="majorBidi"/>
          <w:lang w:val="en-US"/>
        </w:rPr>
        <w:t>450.00</w:t>
      </w:r>
      <w:r w:rsidRPr="005F78C9">
        <w:rPr>
          <w:rFonts w:asciiTheme="majorBidi" w:hAnsiTheme="majorBidi" w:cstheme="majorBidi"/>
          <w:spacing w:val="-2"/>
          <w:szCs w:val="35"/>
          <w:lang w:val="en-US"/>
        </w:rPr>
        <w:t xml:space="preserve"> million. GV is a newly established entity whose principal asset is a logistics service platform named “VE Logistics Platform.” The business transfer agreement was signed on June 21</w:t>
      </w:r>
      <w:r w:rsidRPr="005F78C9">
        <w:rPr>
          <w:rFonts w:asciiTheme="majorBidi" w:hAnsiTheme="majorBidi" w:cstheme="majorBidi"/>
          <w:lang w:val="en-US"/>
        </w:rPr>
        <w:t xml:space="preserve">, </w:t>
      </w:r>
      <w:r w:rsidRPr="00165219">
        <w:rPr>
          <w:rFonts w:asciiTheme="majorBidi" w:hAnsiTheme="majorBidi" w:cstheme="majorBidi" w:hint="cs"/>
          <w:lang w:val="en-US"/>
        </w:rPr>
        <w:t>2023</w:t>
      </w:r>
      <w:r w:rsidRPr="005F78C9">
        <w:rPr>
          <w:rFonts w:asciiTheme="majorBidi" w:hAnsiTheme="majorBidi" w:cstheme="majorBidi"/>
          <w:spacing w:val="-2"/>
          <w:szCs w:val="35"/>
          <w:lang w:val="en-US"/>
        </w:rPr>
        <w:t xml:space="preserve">, with the payment to be completed by June </w:t>
      </w:r>
      <w:r w:rsidRPr="005F78C9">
        <w:rPr>
          <w:rFonts w:asciiTheme="majorBidi" w:hAnsiTheme="majorBidi" w:cstheme="majorBidi"/>
          <w:lang w:val="en-US"/>
        </w:rPr>
        <w:t xml:space="preserve">30, </w:t>
      </w:r>
      <w:r w:rsidRPr="00165219">
        <w:rPr>
          <w:rFonts w:asciiTheme="majorBidi" w:hAnsiTheme="majorBidi" w:cstheme="majorBidi"/>
          <w:lang w:val="en-US"/>
        </w:rPr>
        <w:t>2024</w:t>
      </w:r>
      <w:r w:rsidRPr="005F78C9">
        <w:rPr>
          <w:rFonts w:asciiTheme="majorBidi" w:hAnsiTheme="majorBidi" w:cstheme="majorBidi"/>
          <w:lang w:val="en-US"/>
        </w:rPr>
        <w:t xml:space="preserve"> or</w:t>
      </w:r>
      <w:r w:rsidRPr="005F78C9">
        <w:rPr>
          <w:rFonts w:asciiTheme="majorBidi" w:hAnsiTheme="majorBidi" w:cstheme="majorBidi"/>
          <w:spacing w:val="-2"/>
          <w:szCs w:val="35"/>
          <w:lang w:val="en-US"/>
        </w:rPr>
        <w:t xml:space="preserve"> another mutually agreed date. As at the reporting date, the Subsidiary had paid Baht </w:t>
      </w:r>
      <w:r w:rsidRPr="00165219">
        <w:rPr>
          <w:rFonts w:asciiTheme="majorBidi" w:hAnsiTheme="majorBidi" w:cstheme="majorBidi" w:hint="cs"/>
          <w:lang w:val="en-US"/>
        </w:rPr>
        <w:t>440.00</w:t>
      </w:r>
      <w:r w:rsidRPr="00165219">
        <w:rPr>
          <w:rFonts w:asciiTheme="majorBidi" w:hAnsiTheme="majorBidi" w:cstheme="majorBidi" w:hint="cs"/>
          <w:spacing w:val="-2"/>
          <w:szCs w:val="35"/>
          <w:lang w:val="en-US"/>
        </w:rPr>
        <w:t xml:space="preserve"> </w:t>
      </w:r>
      <w:r w:rsidRPr="005F78C9">
        <w:rPr>
          <w:rFonts w:asciiTheme="majorBidi" w:hAnsiTheme="majorBidi" w:cstheme="majorBidi"/>
          <w:spacing w:val="-2"/>
          <w:szCs w:val="35"/>
          <w:lang w:val="en-US"/>
        </w:rPr>
        <w:t xml:space="preserve">million. The remaining balance of Baht </w:t>
      </w:r>
      <w:r w:rsidRPr="00165219">
        <w:rPr>
          <w:rFonts w:asciiTheme="majorBidi" w:hAnsiTheme="majorBidi" w:cstheme="majorBidi" w:hint="cs"/>
          <w:lang w:val="en-US"/>
        </w:rPr>
        <w:t>10.00</w:t>
      </w:r>
      <w:r w:rsidRPr="00165219">
        <w:rPr>
          <w:rFonts w:asciiTheme="majorBidi" w:hAnsiTheme="majorBidi" w:cstheme="majorBidi" w:hint="cs"/>
          <w:spacing w:val="-2"/>
          <w:szCs w:val="35"/>
          <w:lang w:val="en-US"/>
        </w:rPr>
        <w:t xml:space="preserve"> </w:t>
      </w:r>
      <w:r w:rsidRPr="005F78C9">
        <w:rPr>
          <w:rFonts w:asciiTheme="majorBidi" w:hAnsiTheme="majorBidi" w:cstheme="majorBidi"/>
          <w:spacing w:val="-2"/>
          <w:szCs w:val="35"/>
          <w:lang w:val="en-US"/>
        </w:rPr>
        <w:t xml:space="preserve">million has not yet been settled. The Subsidiary requested an extension of the payment deadline, which was approved by the transferor, with the revised deadline set for completion within the third quarter of </w:t>
      </w:r>
      <w:r w:rsidRPr="00165219">
        <w:rPr>
          <w:rFonts w:asciiTheme="majorBidi" w:hAnsiTheme="majorBidi" w:cstheme="majorBidi" w:hint="cs"/>
          <w:lang w:val="en-US"/>
        </w:rPr>
        <w:t>2025.</w:t>
      </w:r>
    </w:p>
    <w:p w:rsidR="005F78C9" w:rsidRPr="00A21C25" w:rsidRDefault="005F78C9" w:rsidP="005F78C9">
      <w:pPr>
        <w:ind w:left="322" w:hanging="38"/>
        <w:jc w:val="thaiDistribute"/>
        <w:rPr>
          <w:rFonts w:asciiTheme="majorBidi" w:hAnsiTheme="majorBidi" w:cstheme="majorBidi"/>
          <w:spacing w:val="-2"/>
          <w:sz w:val="16"/>
          <w:szCs w:val="16"/>
          <w:lang w:val="en-US"/>
        </w:rPr>
      </w:pPr>
    </w:p>
    <w:p w:rsidR="005F78C9" w:rsidRDefault="005F78C9" w:rsidP="005F78C9">
      <w:pPr>
        <w:ind w:left="322" w:hanging="38"/>
        <w:jc w:val="thaiDistribute"/>
        <w:rPr>
          <w:rFonts w:asciiTheme="majorBidi" w:hAnsiTheme="majorBidi" w:cstheme="majorBidi"/>
          <w:spacing w:val="-6"/>
          <w:szCs w:val="35"/>
          <w:lang w:val="en-US"/>
        </w:rPr>
      </w:pPr>
      <w:r w:rsidRPr="00127459">
        <w:rPr>
          <w:rFonts w:asciiTheme="majorBidi" w:hAnsiTheme="majorBidi" w:cstheme="majorBidi"/>
          <w:spacing w:val="-6"/>
          <w:szCs w:val="35"/>
          <w:lang w:val="en-US"/>
        </w:rPr>
        <w:t xml:space="preserve">According to the minutes of the </w:t>
      </w:r>
      <w:r w:rsidR="00127459" w:rsidRPr="00127459">
        <w:rPr>
          <w:rFonts w:asciiTheme="majorBidi" w:hAnsiTheme="majorBidi" w:cstheme="majorBidi"/>
          <w:spacing w:val="-6"/>
          <w:szCs w:val="35"/>
          <w:lang w:val="en-US"/>
        </w:rPr>
        <w:t xml:space="preserve">Company’s </w:t>
      </w:r>
      <w:r w:rsidRPr="00127459">
        <w:rPr>
          <w:rFonts w:asciiTheme="majorBidi" w:hAnsiTheme="majorBidi" w:cstheme="majorBidi"/>
          <w:spacing w:val="-6"/>
          <w:szCs w:val="35"/>
          <w:lang w:val="en-US"/>
        </w:rPr>
        <w:t xml:space="preserve">Executive Committee </w:t>
      </w:r>
      <w:r w:rsidRPr="00127459">
        <w:rPr>
          <w:rFonts w:asciiTheme="majorBidi" w:hAnsiTheme="majorBidi" w:cstheme="majorBidi"/>
          <w:spacing w:val="-6"/>
          <w:lang w:val="en-US"/>
        </w:rPr>
        <w:t xml:space="preserve">Meeting No. </w:t>
      </w:r>
      <w:r w:rsidRPr="00127459">
        <w:rPr>
          <w:rFonts w:asciiTheme="majorBidi" w:hAnsiTheme="majorBidi" w:cstheme="majorBidi" w:hint="cs"/>
          <w:spacing w:val="-6"/>
          <w:lang w:val="en-US"/>
        </w:rPr>
        <w:t>7/2025</w:t>
      </w:r>
      <w:r w:rsidRPr="00127459">
        <w:rPr>
          <w:rFonts w:asciiTheme="majorBidi" w:hAnsiTheme="majorBidi" w:cstheme="majorBidi"/>
          <w:spacing w:val="-6"/>
          <w:lang w:val="en-US"/>
        </w:rPr>
        <w:t xml:space="preserve"> held on August 14, </w:t>
      </w:r>
      <w:r w:rsidRPr="00127459">
        <w:rPr>
          <w:rFonts w:asciiTheme="majorBidi" w:hAnsiTheme="majorBidi" w:cstheme="majorBidi" w:hint="cs"/>
          <w:spacing w:val="-6"/>
          <w:lang w:val="en-US"/>
        </w:rPr>
        <w:t>2025</w:t>
      </w:r>
      <w:r w:rsidRPr="00127459">
        <w:rPr>
          <w:rFonts w:asciiTheme="majorBidi" w:hAnsiTheme="majorBidi" w:cstheme="majorBidi"/>
          <w:spacing w:val="-6"/>
          <w:lang w:val="en-US"/>
        </w:rPr>
        <w:t>,</w:t>
      </w:r>
      <w:r w:rsidRPr="00127459">
        <w:rPr>
          <w:rFonts w:asciiTheme="majorBidi" w:hAnsiTheme="majorBidi" w:cstheme="majorBidi"/>
          <w:spacing w:val="-6"/>
          <w:szCs w:val="35"/>
          <w:lang w:val="en-US"/>
        </w:rPr>
        <w:t xml:space="preserve"> the Committee</w:t>
      </w:r>
      <w:r w:rsidRPr="005F78C9">
        <w:rPr>
          <w:rFonts w:asciiTheme="majorBidi" w:hAnsiTheme="majorBidi" w:cstheme="majorBidi"/>
          <w:spacing w:val="-2"/>
          <w:szCs w:val="35"/>
          <w:lang w:val="en-US"/>
        </w:rPr>
        <w:t xml:space="preserve"> acknowledged the progress of CIGU’s investment project, for which a total of </w:t>
      </w:r>
      <w:r w:rsidRPr="005F78C9">
        <w:rPr>
          <w:rFonts w:asciiTheme="majorBidi" w:hAnsiTheme="majorBidi" w:cstheme="majorBidi"/>
          <w:lang w:val="en-US"/>
        </w:rPr>
        <w:t xml:space="preserve">Baht </w:t>
      </w:r>
      <w:r w:rsidRPr="00165219">
        <w:rPr>
          <w:rFonts w:asciiTheme="majorBidi" w:hAnsiTheme="majorBidi" w:cstheme="majorBidi" w:hint="cs"/>
          <w:lang w:val="en-US"/>
        </w:rPr>
        <w:t>440</w:t>
      </w:r>
      <w:r w:rsidRPr="005F78C9">
        <w:rPr>
          <w:rFonts w:asciiTheme="majorBidi" w:hAnsiTheme="majorBidi" w:cstheme="majorBidi"/>
          <w:lang w:val="en-US"/>
        </w:rPr>
        <w:t>.00 millio</w:t>
      </w:r>
      <w:r w:rsidRPr="005F78C9">
        <w:rPr>
          <w:rFonts w:asciiTheme="majorBidi" w:hAnsiTheme="majorBidi" w:cstheme="majorBidi"/>
          <w:spacing w:val="-2"/>
          <w:szCs w:val="35"/>
          <w:lang w:val="en-US"/>
        </w:rPr>
        <w:t xml:space="preserve">n had been prepaid to Good Ventures Co., Ltd. (GV) for asset acquisition. The Committee noted that the platform development had been delayed beyond expectations, and the target customer group had not responded as anticipated. It was further observed that the investment objectives should be carefully reconsidered, given that three years had passed and the platform remained </w:t>
      </w:r>
      <w:r w:rsidRPr="00FF5F28">
        <w:rPr>
          <w:rFonts w:asciiTheme="majorBidi" w:hAnsiTheme="majorBidi" w:cstheme="majorBidi"/>
          <w:spacing w:val="-6"/>
          <w:szCs w:val="35"/>
          <w:lang w:val="en-US"/>
        </w:rPr>
        <w:t>non-operational. The Executive Committee resolved to instruct management to urgently proceed with the following actions:</w:t>
      </w:r>
    </w:p>
    <w:p w:rsidR="002C6972" w:rsidRPr="00C34555" w:rsidRDefault="002C6972" w:rsidP="005F78C9">
      <w:pPr>
        <w:ind w:left="322" w:hanging="38"/>
        <w:jc w:val="thaiDistribute"/>
        <w:rPr>
          <w:rFonts w:asciiTheme="majorBidi" w:hAnsiTheme="majorBidi" w:cstheme="majorBidi"/>
          <w:spacing w:val="-2"/>
          <w:sz w:val="16"/>
          <w:szCs w:val="18"/>
          <w:lang w:val="en-US"/>
        </w:rPr>
      </w:pPr>
    </w:p>
    <w:p w:rsidR="005F78C9" w:rsidRPr="005F78C9" w:rsidRDefault="005F78C9" w:rsidP="00FF5F28">
      <w:pPr>
        <w:numPr>
          <w:ilvl w:val="0"/>
          <w:numId w:val="41"/>
        </w:numPr>
        <w:jc w:val="thaiDistribute"/>
        <w:rPr>
          <w:rFonts w:asciiTheme="majorBidi" w:hAnsiTheme="majorBidi" w:cstheme="majorBidi"/>
          <w:spacing w:val="-2"/>
          <w:szCs w:val="35"/>
          <w:lang w:val="en-US"/>
        </w:rPr>
      </w:pPr>
      <w:r w:rsidRPr="005F78C9">
        <w:rPr>
          <w:rFonts w:asciiTheme="majorBidi" w:hAnsiTheme="majorBidi" w:cstheme="majorBidi"/>
          <w:spacing w:val="-2"/>
          <w:szCs w:val="35"/>
          <w:lang w:val="en-US"/>
        </w:rPr>
        <w:t xml:space="preserve">Request the current operating performance of GV to support the assessment of whether the remaining </w:t>
      </w:r>
      <w:r w:rsidRPr="005F78C9">
        <w:rPr>
          <w:rFonts w:asciiTheme="majorBidi" w:hAnsiTheme="majorBidi" w:cstheme="majorBidi"/>
          <w:lang w:val="en-US"/>
        </w:rPr>
        <w:t xml:space="preserve">Baht </w:t>
      </w:r>
      <w:r w:rsidRPr="00165219">
        <w:rPr>
          <w:rFonts w:asciiTheme="majorBidi" w:hAnsiTheme="majorBidi" w:cstheme="majorBidi" w:hint="cs"/>
          <w:lang w:val="en-US"/>
        </w:rPr>
        <w:t>10</w:t>
      </w:r>
      <w:r w:rsidRPr="005F78C9">
        <w:rPr>
          <w:rFonts w:asciiTheme="majorBidi" w:hAnsiTheme="majorBidi" w:cstheme="majorBidi"/>
          <w:lang w:val="en-US"/>
        </w:rPr>
        <w:t>.00</w:t>
      </w:r>
      <w:r w:rsidRPr="005F78C9">
        <w:rPr>
          <w:rFonts w:asciiTheme="majorBidi" w:hAnsiTheme="majorBidi" w:cstheme="majorBidi"/>
          <w:spacing w:val="-2"/>
          <w:szCs w:val="35"/>
          <w:lang w:val="en-US"/>
        </w:rPr>
        <w:t xml:space="preserve"> million should be paid, and to ensure that such payment would enable the project to proceed in accordance with the business plan.</w:t>
      </w:r>
    </w:p>
    <w:p w:rsidR="005F78C9" w:rsidRPr="005F78C9" w:rsidRDefault="005F78C9" w:rsidP="005F78C9">
      <w:pPr>
        <w:numPr>
          <w:ilvl w:val="0"/>
          <w:numId w:val="41"/>
        </w:numPr>
        <w:jc w:val="thaiDistribute"/>
        <w:rPr>
          <w:rFonts w:asciiTheme="majorBidi" w:hAnsiTheme="majorBidi" w:cstheme="majorBidi"/>
          <w:spacing w:val="-2"/>
          <w:szCs w:val="35"/>
          <w:lang w:val="en-US"/>
        </w:rPr>
      </w:pPr>
      <w:r w:rsidRPr="005F78C9">
        <w:rPr>
          <w:rFonts w:asciiTheme="majorBidi" w:hAnsiTheme="majorBidi" w:cstheme="majorBidi"/>
          <w:spacing w:val="-2"/>
          <w:szCs w:val="35"/>
          <w:lang w:val="en-US"/>
        </w:rPr>
        <w:t>Review the terms and conditions of the business transfer agreement to evaluate whether incomplete payment under the agreement would result in any adverse consequences or binding obligations for the Company.</w:t>
      </w:r>
    </w:p>
    <w:p w:rsidR="005F78C9" w:rsidRPr="005F78C9" w:rsidRDefault="005F78C9" w:rsidP="005F78C9">
      <w:pPr>
        <w:numPr>
          <w:ilvl w:val="0"/>
          <w:numId w:val="41"/>
        </w:numPr>
        <w:jc w:val="thaiDistribute"/>
        <w:rPr>
          <w:rFonts w:asciiTheme="majorBidi" w:hAnsiTheme="majorBidi" w:cstheme="majorBidi"/>
          <w:spacing w:val="-2"/>
          <w:szCs w:val="35"/>
          <w:lang w:val="en-US"/>
        </w:rPr>
      </w:pPr>
      <w:r w:rsidRPr="005F78C9">
        <w:rPr>
          <w:rFonts w:asciiTheme="majorBidi" w:hAnsiTheme="majorBidi" w:cstheme="majorBidi"/>
          <w:spacing w:val="-2"/>
          <w:szCs w:val="35"/>
          <w:lang w:val="en-US"/>
        </w:rPr>
        <w:lastRenderedPageBreak/>
        <w:t>Examine whether the business transfer agreement contains provisions for EBITDA guarantees. If such provisions are not adequately covered, notify the financial advisor and/or legal counsel to take corrective action to ensure completeness and accuracy.</w:t>
      </w:r>
    </w:p>
    <w:p w:rsidR="005F78C9" w:rsidRPr="00C34555" w:rsidRDefault="005F78C9" w:rsidP="005F78C9">
      <w:pPr>
        <w:ind w:left="322" w:hanging="38"/>
        <w:jc w:val="thaiDistribute"/>
        <w:rPr>
          <w:rFonts w:asciiTheme="majorBidi" w:hAnsiTheme="majorBidi" w:cstheme="majorBidi"/>
          <w:spacing w:val="-2"/>
          <w:sz w:val="16"/>
          <w:szCs w:val="20"/>
          <w:lang w:val="en-US"/>
        </w:rPr>
      </w:pPr>
    </w:p>
    <w:p w:rsidR="005F78C9" w:rsidRPr="00832748" w:rsidRDefault="005F78C9" w:rsidP="00832748">
      <w:pPr>
        <w:tabs>
          <w:tab w:val="left" w:pos="3150"/>
        </w:tabs>
        <w:ind w:left="288"/>
        <w:jc w:val="thaiDistribute"/>
        <w:rPr>
          <w:rFonts w:asciiTheme="majorBidi" w:hAnsiTheme="majorBidi" w:cstheme="majorBidi"/>
          <w:spacing w:val="-2"/>
          <w:szCs w:val="35"/>
          <w:lang w:val="en-US"/>
        </w:rPr>
      </w:pPr>
      <w:r w:rsidRPr="00832748">
        <w:rPr>
          <w:rFonts w:asciiTheme="majorBidi" w:hAnsiTheme="majorBidi" w:cstheme="majorBidi"/>
          <w:spacing w:val="-6"/>
          <w:szCs w:val="35"/>
          <w:lang w:val="en-US"/>
        </w:rPr>
        <w:t xml:space="preserve">According to the minutes of the </w:t>
      </w:r>
      <w:r w:rsidR="00832748" w:rsidRPr="00832748">
        <w:rPr>
          <w:rFonts w:asciiTheme="majorBidi" w:hAnsiTheme="majorBidi" w:cstheme="majorBidi"/>
          <w:spacing w:val="-6"/>
          <w:szCs w:val="35"/>
          <w:lang w:val="en-US"/>
        </w:rPr>
        <w:t xml:space="preserve">Company’s </w:t>
      </w:r>
      <w:r w:rsidRPr="00832748">
        <w:rPr>
          <w:rFonts w:asciiTheme="majorBidi" w:hAnsiTheme="majorBidi" w:cstheme="majorBidi"/>
          <w:spacing w:val="-6"/>
          <w:szCs w:val="35"/>
          <w:lang w:val="en-US"/>
        </w:rPr>
        <w:t>Executive Committee Meeting No.</w:t>
      </w:r>
      <w:r w:rsidR="00F87F6D" w:rsidRPr="00832748">
        <w:rPr>
          <w:rFonts w:asciiTheme="majorBidi" w:hAnsiTheme="majorBidi" w:cstheme="majorBidi"/>
          <w:spacing w:val="-6"/>
          <w:szCs w:val="35"/>
          <w:lang w:val="en-US"/>
        </w:rPr>
        <w:t>9</w:t>
      </w:r>
      <w:r w:rsidR="00212A47" w:rsidRPr="00832748">
        <w:rPr>
          <w:rFonts w:asciiTheme="majorBidi" w:hAnsiTheme="majorBidi" w:cstheme="majorBidi"/>
          <w:spacing w:val="-6"/>
          <w:szCs w:val="35"/>
          <w:lang w:val="en-US"/>
        </w:rPr>
        <w:t>/2025</w:t>
      </w:r>
      <w:r w:rsidRPr="00832748">
        <w:rPr>
          <w:rFonts w:asciiTheme="majorBidi" w:hAnsiTheme="majorBidi" w:cstheme="majorBidi"/>
          <w:spacing w:val="-6"/>
          <w:szCs w:val="35"/>
          <w:lang w:val="en-US"/>
        </w:rPr>
        <w:t xml:space="preserve"> held on </w:t>
      </w:r>
      <w:r w:rsidR="00F87F6D" w:rsidRPr="00832748">
        <w:rPr>
          <w:rFonts w:asciiTheme="majorBidi" w:hAnsiTheme="majorBidi" w:cstheme="majorBidi"/>
          <w:spacing w:val="-6"/>
          <w:lang w:val="en-US"/>
        </w:rPr>
        <w:t xml:space="preserve">October 14, </w:t>
      </w:r>
      <w:r w:rsidR="00F87F6D" w:rsidRPr="00832748">
        <w:rPr>
          <w:rFonts w:asciiTheme="majorBidi" w:hAnsiTheme="majorBidi" w:cstheme="majorBidi" w:hint="cs"/>
          <w:spacing w:val="-6"/>
          <w:lang w:val="en-US"/>
        </w:rPr>
        <w:t>2025</w:t>
      </w:r>
      <w:r w:rsidR="00F87F6D" w:rsidRPr="00832748">
        <w:rPr>
          <w:rFonts w:asciiTheme="majorBidi" w:hAnsiTheme="majorBidi" w:cstheme="majorBidi"/>
          <w:spacing w:val="-6"/>
          <w:lang w:val="en-US"/>
        </w:rPr>
        <w:t>,</w:t>
      </w:r>
      <w:r w:rsidR="00F87F6D" w:rsidRPr="00832748">
        <w:rPr>
          <w:rFonts w:asciiTheme="majorBidi" w:hAnsiTheme="majorBidi" w:cstheme="majorBidi"/>
          <w:spacing w:val="-6"/>
          <w:szCs w:val="35"/>
          <w:lang w:val="en-US"/>
        </w:rPr>
        <w:t xml:space="preserve"> </w:t>
      </w:r>
      <w:r w:rsidRPr="00832748">
        <w:rPr>
          <w:rFonts w:asciiTheme="majorBidi" w:hAnsiTheme="majorBidi" w:cstheme="majorBidi"/>
          <w:spacing w:val="-6"/>
          <w:szCs w:val="35"/>
          <w:lang w:val="en-US"/>
        </w:rPr>
        <w:t>the Committee</w:t>
      </w:r>
      <w:r w:rsidRPr="00832748">
        <w:rPr>
          <w:rFonts w:asciiTheme="majorBidi" w:hAnsiTheme="majorBidi" w:cstheme="majorBidi"/>
          <w:spacing w:val="-2"/>
          <w:szCs w:val="35"/>
          <w:lang w:val="en-US"/>
        </w:rPr>
        <w:t xml:space="preserve"> </w:t>
      </w:r>
      <w:r w:rsidRPr="00832748">
        <w:rPr>
          <w:rFonts w:asciiTheme="majorBidi" w:hAnsiTheme="majorBidi" w:cstheme="majorBidi"/>
          <w:spacing w:val="-4"/>
          <w:szCs w:val="35"/>
          <w:lang w:val="en-US"/>
        </w:rPr>
        <w:t>considered and approved a request to extend the payment deadline for the remaining balance of the business transfer, due to the</w:t>
      </w:r>
      <w:r w:rsidRPr="00832748">
        <w:rPr>
          <w:rFonts w:asciiTheme="majorBidi" w:hAnsiTheme="majorBidi" w:cstheme="majorBidi"/>
          <w:spacing w:val="-2"/>
          <w:szCs w:val="35"/>
          <w:lang w:val="en-US"/>
        </w:rPr>
        <w:t xml:space="preserve"> </w:t>
      </w:r>
      <w:r w:rsidR="00832748" w:rsidRPr="00832748">
        <w:rPr>
          <w:rFonts w:asciiTheme="majorBidi" w:hAnsiTheme="majorBidi" w:cstheme="majorBidi"/>
          <w:spacing w:val="-2"/>
          <w:szCs w:val="35"/>
          <w:lang w:val="en-US"/>
        </w:rPr>
        <w:t xml:space="preserve">Group’s liquidity constraints and its ongoing process of securing financing. Management expects to obtain the results </w:t>
      </w:r>
      <w:r w:rsidR="00832748" w:rsidRPr="00832748">
        <w:rPr>
          <w:rFonts w:asciiTheme="majorBidi" w:hAnsiTheme="majorBidi" w:cstheme="majorBidi"/>
          <w:spacing w:val="-4"/>
          <w:szCs w:val="35"/>
          <w:lang w:val="en-US"/>
        </w:rPr>
        <w:t xml:space="preserve">of the funding arrangements within the fourth quarter of 2025. </w:t>
      </w:r>
      <w:r w:rsidRPr="00832748">
        <w:rPr>
          <w:rFonts w:asciiTheme="majorBidi" w:hAnsiTheme="majorBidi" w:cstheme="majorBidi"/>
          <w:spacing w:val="-4"/>
          <w:szCs w:val="35"/>
          <w:lang w:val="en-US"/>
        </w:rPr>
        <w:t>The Subsidiary requested an extension of the payment deadline under the business transfer agreement, which was approved by the transferor, with the revised deadline set for completion within the fourth quarter of 2025.</w:t>
      </w:r>
    </w:p>
    <w:p w:rsidR="00F719B4" w:rsidRPr="00A21C25" w:rsidRDefault="00F719B4" w:rsidP="00D35B73">
      <w:pPr>
        <w:ind w:left="288"/>
        <w:jc w:val="thaiDistribute"/>
        <w:rPr>
          <w:rFonts w:ascii="Angsana New" w:hAnsi="Angsana New"/>
          <w:sz w:val="16"/>
          <w:szCs w:val="16"/>
          <w:lang w:val="en-US"/>
        </w:rPr>
      </w:pPr>
    </w:p>
    <w:p w:rsidR="00C70969" w:rsidRPr="001F42BB" w:rsidRDefault="00C70969" w:rsidP="00C70969">
      <w:pPr>
        <w:pStyle w:val="ListParagraph"/>
        <w:ind w:left="284"/>
        <w:jc w:val="thaiDistribute"/>
        <w:rPr>
          <w:rFonts w:asciiTheme="majorBidi" w:hAnsiTheme="majorBidi" w:cstheme="majorBidi"/>
          <w:lang w:val="en-US"/>
        </w:rPr>
      </w:pPr>
      <w:r w:rsidRPr="00BD0F61">
        <w:rPr>
          <w:rFonts w:asciiTheme="majorBidi" w:hAnsiTheme="majorBidi" w:cstheme="majorBidi"/>
          <w:lang w:val="en-US"/>
        </w:rPr>
        <w:t>Hereby, my conclusion is not modified in respect of these matters.</w:t>
      </w:r>
    </w:p>
    <w:p w:rsidR="00F719B4" w:rsidRPr="00C34555" w:rsidRDefault="00F719B4" w:rsidP="00D35B73">
      <w:pPr>
        <w:ind w:left="288"/>
        <w:jc w:val="thaiDistribute"/>
        <w:rPr>
          <w:rFonts w:ascii="Angsana New" w:hAnsi="Angsana New"/>
          <w:sz w:val="20"/>
          <w:szCs w:val="20"/>
          <w:lang w:val="en-US"/>
        </w:rPr>
      </w:pPr>
    </w:p>
    <w:p w:rsidR="0011389E" w:rsidRDefault="001B7ECC" w:rsidP="00D35B73">
      <w:pPr>
        <w:ind w:left="288"/>
        <w:jc w:val="thaiDistribute"/>
        <w:rPr>
          <w:rFonts w:ascii="Angsana New" w:hAnsi="Angsana New" w:cs="Angsana New"/>
          <w:b/>
          <w:bCs/>
          <w:u w:val="single"/>
          <w:lang w:val="en-US"/>
        </w:rPr>
      </w:pPr>
      <w:r w:rsidRPr="00BD0F61">
        <w:rPr>
          <w:rFonts w:ascii="Angsana New" w:hAnsi="Angsana New" w:cs="Angsana New"/>
          <w:b/>
          <w:bCs/>
          <w:u w:val="single"/>
          <w:lang w:val="en-US"/>
        </w:rPr>
        <w:t>Other matters</w:t>
      </w:r>
    </w:p>
    <w:p w:rsidR="001B7ECC" w:rsidRPr="00C34555" w:rsidRDefault="001B7ECC" w:rsidP="001B7ECC">
      <w:pPr>
        <w:jc w:val="thaiDistribute"/>
        <w:rPr>
          <w:rFonts w:ascii="Angsana New" w:hAnsi="Angsana New" w:cs="Angsana New"/>
          <w:b/>
          <w:bCs/>
          <w:sz w:val="16"/>
          <w:szCs w:val="16"/>
          <w:u w:val="single"/>
          <w:lang w:val="en-US"/>
        </w:rPr>
      </w:pPr>
    </w:p>
    <w:p w:rsidR="001F42BB" w:rsidRPr="001F42BB" w:rsidRDefault="001F42BB" w:rsidP="001F42BB">
      <w:pPr>
        <w:ind w:left="284" w:hanging="4"/>
        <w:jc w:val="thaiDistribute"/>
        <w:rPr>
          <w:rFonts w:asciiTheme="majorBidi" w:hAnsiTheme="majorBidi" w:cstheme="majorBidi"/>
          <w:lang w:val="en-US"/>
        </w:rPr>
      </w:pPr>
      <w:r w:rsidRPr="00945DBC">
        <w:rPr>
          <w:rFonts w:asciiTheme="majorBidi" w:hAnsiTheme="majorBidi" w:cstheme="majorBidi"/>
          <w:spacing w:val="4"/>
          <w:lang w:val="en-US"/>
        </w:rPr>
        <w:t xml:space="preserve">The accompanying consolidated and separate statements of financial positions as at December 31, 2024 of </w:t>
      </w:r>
      <w:r w:rsidRPr="00945DBC">
        <w:rPr>
          <w:rFonts w:asciiTheme="majorBidi" w:hAnsiTheme="majorBidi" w:cstheme="majorBidi"/>
          <w:spacing w:val="-2"/>
          <w:lang w:val="en-US"/>
        </w:rPr>
        <w:t>C.I.GROUP PUBLIC COMPANY LIMITED and its subsidiaries and also of C.I.GROUP PUBLIC COMPANY LIMITED</w:t>
      </w:r>
      <w:r w:rsidRPr="00945DBC">
        <w:rPr>
          <w:rFonts w:asciiTheme="majorBidi" w:hAnsiTheme="majorBidi" w:cstheme="majorBidi"/>
          <w:lang w:val="en-US"/>
        </w:rPr>
        <w:t xml:space="preserve"> respectively which presented for comparative information purposes, were audited by another auditor in the same audit firm, who expressed an unqualified opinion on those financial statement in his report date February 28, 2025 </w:t>
      </w:r>
      <w:r w:rsidRPr="00945DBC">
        <w:rPr>
          <w:rFonts w:asciiTheme="majorBidi" w:hAnsiTheme="majorBidi" w:cstheme="majorBidi"/>
          <w:spacing w:val="-2"/>
          <w:lang w:val="en-US"/>
        </w:rPr>
        <w:t>which included an emphasis of matter paragraph relating to 1.) The security deposit totaling amount of Baht 239.00 million</w:t>
      </w:r>
      <w:r w:rsidRPr="00945DBC">
        <w:rPr>
          <w:rFonts w:asciiTheme="majorBidi" w:hAnsiTheme="majorBidi" w:cstheme="majorBidi"/>
          <w:lang w:val="en-US"/>
        </w:rPr>
        <w:t xml:space="preserve"> which the Company has gradually received the refunds of security deposit, the remains amount of Baht 20.22 million is still under negotiation. For the security deposit amount of Baht 50.00 million, the Company has not yet received a refund, which the Company has fully recognized an expected credit loss. 2.) Advance payment of purchase assets </w:t>
      </w:r>
      <w:r w:rsidRPr="00945DBC">
        <w:rPr>
          <w:rFonts w:asciiTheme="majorBidi" w:hAnsiTheme="majorBidi" w:cstheme="majorBidi"/>
          <w:spacing w:val="-6"/>
          <w:lang w:val="en-US"/>
        </w:rPr>
        <w:t>amount of Baht 450.00 million which the subsidiary has already paid for the transfer of business amount of Baht 440.00 million</w:t>
      </w:r>
      <w:r w:rsidRPr="00945DBC">
        <w:rPr>
          <w:rFonts w:asciiTheme="majorBidi" w:hAnsiTheme="majorBidi" w:cstheme="majorBidi"/>
          <w:lang w:val="en-US"/>
        </w:rPr>
        <w:t xml:space="preserve"> </w:t>
      </w:r>
      <w:r w:rsidRPr="00E2197D">
        <w:rPr>
          <w:rFonts w:asciiTheme="majorBidi" w:hAnsiTheme="majorBidi" w:cstheme="majorBidi"/>
          <w:spacing w:val="4"/>
          <w:lang w:val="en-US"/>
        </w:rPr>
        <w:t>and remaining an amount of Baht 10.00 million. The transferor has approved the extension of the payment term, with</w:t>
      </w:r>
      <w:r w:rsidRPr="00945DBC">
        <w:rPr>
          <w:rFonts w:asciiTheme="majorBidi" w:hAnsiTheme="majorBidi" w:cstheme="majorBidi"/>
          <w:lang w:val="en-US"/>
        </w:rPr>
        <w:t xml:space="preserve"> the payment to be completed within 3</w:t>
      </w:r>
      <w:r w:rsidRPr="00945DBC">
        <w:rPr>
          <w:rFonts w:asciiTheme="majorBidi" w:hAnsiTheme="majorBidi" w:cstheme="majorBidi"/>
          <w:vertAlign w:val="superscript"/>
          <w:lang w:val="en-US"/>
        </w:rPr>
        <w:t>rd</w:t>
      </w:r>
      <w:r w:rsidRPr="00945DBC">
        <w:rPr>
          <w:rFonts w:asciiTheme="majorBidi" w:hAnsiTheme="majorBidi" w:cstheme="majorBidi"/>
          <w:lang w:val="en-US"/>
        </w:rPr>
        <w:t xml:space="preserve"> quarter of 2025. 3.) </w:t>
      </w:r>
      <w:r w:rsidRPr="00945DBC">
        <w:rPr>
          <w:rFonts w:asciiTheme="majorBidi" w:hAnsiTheme="majorBidi" w:cstheme="majorBidi"/>
          <w:szCs w:val="35"/>
          <w:lang w:val="en-US"/>
        </w:rPr>
        <w:t xml:space="preserve">Completion of the fair value assessment of the net assets acquired as at the acquisition date of the investment in the associate, the Group has recognized a loss from the excess of </w:t>
      </w:r>
      <w:r w:rsidRPr="00945DBC">
        <w:rPr>
          <w:rFonts w:asciiTheme="majorBidi" w:hAnsiTheme="majorBidi" w:cstheme="majorBidi"/>
          <w:spacing w:val="-4"/>
          <w:szCs w:val="35"/>
          <w:lang w:val="en-US"/>
        </w:rPr>
        <w:t>purchase consideration over the fair value of net assets acquired in the investment in an associate totaling Baht 189.70 million.</w:t>
      </w:r>
      <w:r w:rsidRPr="00945DBC">
        <w:rPr>
          <w:rFonts w:asciiTheme="majorBidi" w:hAnsiTheme="majorBidi" w:cstheme="majorBidi"/>
          <w:szCs w:val="35"/>
          <w:lang w:val="en-US"/>
        </w:rPr>
        <w:t xml:space="preserve"> Regarding the </w:t>
      </w:r>
      <w:r w:rsidRPr="00945DBC">
        <w:rPr>
          <w:rFonts w:asciiTheme="majorBidi" w:hAnsiTheme="majorBidi" w:cstheme="majorBidi"/>
          <w:lang w:val="en-US"/>
        </w:rPr>
        <w:t>related consolidated and separate statements of comprehensive income</w:t>
      </w:r>
      <w:r w:rsidR="00C34555" w:rsidRPr="00C34555">
        <w:rPr>
          <w:rFonts w:asciiTheme="majorBidi" w:hAnsiTheme="majorBidi" w:cstheme="majorBidi"/>
          <w:lang w:val="en-US"/>
        </w:rPr>
        <w:t>, for the three-month and nine-month periods ended September 30, 202</w:t>
      </w:r>
      <w:r w:rsidR="00172EA8">
        <w:rPr>
          <w:rFonts w:asciiTheme="majorBidi" w:hAnsiTheme="majorBidi" w:cstheme="majorBidi"/>
          <w:lang w:val="en-US"/>
        </w:rPr>
        <w:t>4</w:t>
      </w:r>
      <w:r w:rsidR="00C34555" w:rsidRPr="00C34555">
        <w:rPr>
          <w:rFonts w:asciiTheme="majorBidi" w:hAnsiTheme="majorBidi" w:cstheme="majorBidi"/>
          <w:lang w:val="en-US"/>
        </w:rPr>
        <w:t>, changes in shareholders’ equity and cash flows for the nine-month period then ended,</w:t>
      </w:r>
      <w:r w:rsidRPr="00945DBC">
        <w:rPr>
          <w:rFonts w:asciiTheme="majorBidi" w:hAnsiTheme="majorBidi" w:cstheme="majorBidi"/>
          <w:lang w:val="en-US"/>
        </w:rPr>
        <w:t xml:space="preserve"> of C.I.GROUP</w:t>
      </w:r>
      <w:r w:rsidR="00165219">
        <w:rPr>
          <w:rFonts w:asciiTheme="majorBidi" w:hAnsiTheme="majorBidi" w:cstheme="majorBidi"/>
          <w:lang w:val="en-US"/>
        </w:rPr>
        <w:t xml:space="preserve"> </w:t>
      </w:r>
      <w:r w:rsidRPr="00945DBC">
        <w:rPr>
          <w:rFonts w:asciiTheme="majorBidi" w:hAnsiTheme="majorBidi" w:cstheme="majorBidi"/>
          <w:lang w:val="en-US"/>
        </w:rPr>
        <w:t xml:space="preserve">PUBLIC COMPANY LIMITED and its subsidiaries and also of C.I.GROUP PUBLIC COMPANY LIMITED respectively, which presented for comparative </w:t>
      </w:r>
      <w:r w:rsidRPr="00945DBC">
        <w:rPr>
          <w:rFonts w:asciiTheme="majorBidi" w:hAnsiTheme="majorBidi" w:cstheme="majorBidi"/>
          <w:spacing w:val="4"/>
          <w:lang w:val="en-US"/>
        </w:rPr>
        <w:t xml:space="preserve">information purposes, were also reviewed by the aforementioned auditor who concluded, under his report dated </w:t>
      </w:r>
      <w:r w:rsidR="00165219">
        <w:rPr>
          <w:rFonts w:asciiTheme="majorBidi" w:hAnsiTheme="majorBidi" w:cstheme="majorBidi"/>
          <w:lang w:val="en-US"/>
        </w:rPr>
        <w:t>November</w:t>
      </w:r>
      <w:r w:rsidRPr="00945DBC">
        <w:rPr>
          <w:rFonts w:asciiTheme="majorBidi" w:hAnsiTheme="majorBidi" w:cstheme="majorBidi"/>
          <w:lang w:val="en-US"/>
        </w:rPr>
        <w:t xml:space="preserve"> 1</w:t>
      </w:r>
      <w:r w:rsidR="00945DBC" w:rsidRPr="00945DBC">
        <w:rPr>
          <w:rFonts w:asciiTheme="majorBidi" w:hAnsiTheme="majorBidi" w:cstheme="majorBidi"/>
          <w:lang w:val="en-US"/>
        </w:rPr>
        <w:t>4</w:t>
      </w:r>
      <w:r w:rsidRPr="00945DBC">
        <w:rPr>
          <w:rFonts w:asciiTheme="majorBidi" w:hAnsiTheme="majorBidi" w:cstheme="majorBidi"/>
          <w:lang w:val="en-US"/>
        </w:rPr>
        <w:t>, 2024, that nothing had come to his attention that caused him to believe that the interim financial statements information was not prepared in all material respect, in accordance with Thai Accounting Standard No. 34 “Interim Financial Reporti</w:t>
      </w:r>
      <w:r w:rsidR="00662FB1" w:rsidRPr="00945DBC">
        <w:rPr>
          <w:rFonts w:asciiTheme="majorBidi" w:hAnsiTheme="majorBidi" w:cstheme="majorBidi"/>
          <w:lang w:val="en-US"/>
        </w:rPr>
        <w:t>ng”,</w:t>
      </w:r>
      <w:r w:rsidRPr="00945DBC">
        <w:rPr>
          <w:rFonts w:asciiTheme="majorBidi" w:hAnsiTheme="majorBidi" w:cstheme="majorBidi"/>
          <w:lang w:val="en-US"/>
        </w:rPr>
        <w:t xml:space="preserve"> which </w:t>
      </w:r>
      <w:r w:rsidRPr="00945DBC">
        <w:rPr>
          <w:rFonts w:asciiTheme="majorBidi" w:hAnsiTheme="majorBidi" w:cstheme="majorBidi"/>
          <w:lang w:val="en-US"/>
        </w:rPr>
        <w:lastRenderedPageBreak/>
        <w:t>included an emphasis of matter paragraph relating to 1</w:t>
      </w:r>
      <w:r w:rsidR="00662FB1" w:rsidRPr="00945DBC">
        <w:rPr>
          <w:rFonts w:asciiTheme="majorBidi" w:hAnsiTheme="majorBidi" w:cstheme="majorBidi"/>
          <w:lang w:val="en-US"/>
        </w:rPr>
        <w:t>.</w:t>
      </w:r>
      <w:r w:rsidRPr="00945DBC">
        <w:rPr>
          <w:rFonts w:asciiTheme="majorBidi" w:hAnsiTheme="majorBidi" w:cstheme="majorBidi"/>
          <w:lang w:val="en-US"/>
        </w:rPr>
        <w:t>) Security deposit amount of Baht 239.00 million, which the Company has gradually received the refunds of security deposit, the remains amount of Baht 92.00 million,</w:t>
      </w:r>
      <w:r w:rsidR="0053190E">
        <w:rPr>
          <w:rFonts w:asciiTheme="majorBidi" w:hAnsiTheme="majorBidi" w:cstheme="majorBidi"/>
          <w:lang w:val="en-US"/>
        </w:rPr>
        <w:t xml:space="preserve"> </w:t>
      </w:r>
      <w:r w:rsidR="00E2197D">
        <w:rPr>
          <w:rFonts w:asciiTheme="majorBidi" w:hAnsiTheme="majorBidi" w:cstheme="majorBidi"/>
          <w:lang w:val="en-US"/>
        </w:rPr>
        <w:t xml:space="preserve">which is in </w:t>
      </w:r>
      <w:r w:rsidR="00E2197D" w:rsidRPr="00202F79">
        <w:rPr>
          <w:rFonts w:asciiTheme="majorBidi" w:hAnsiTheme="majorBidi" w:cstheme="majorBidi"/>
          <w:spacing w:val="-4"/>
          <w:lang w:val="en-US"/>
        </w:rPr>
        <w:t>the process of being</w:t>
      </w:r>
      <w:r w:rsidR="0053190E" w:rsidRPr="00202F79">
        <w:rPr>
          <w:rFonts w:asciiTheme="majorBidi" w:hAnsiTheme="majorBidi" w:cstheme="majorBidi"/>
          <w:spacing w:val="-4"/>
          <w:lang w:val="en-US"/>
        </w:rPr>
        <w:t xml:space="preserve"> refund</w:t>
      </w:r>
      <w:r w:rsidR="00E2197D" w:rsidRPr="00202F79">
        <w:rPr>
          <w:rFonts w:asciiTheme="majorBidi" w:hAnsiTheme="majorBidi" w:cstheme="majorBidi"/>
          <w:spacing w:val="-4"/>
          <w:lang w:val="en-US"/>
        </w:rPr>
        <w:t>ed</w:t>
      </w:r>
      <w:r w:rsidR="0053190E" w:rsidRPr="00202F79">
        <w:rPr>
          <w:rFonts w:asciiTheme="majorBidi" w:hAnsiTheme="majorBidi" w:cstheme="majorBidi"/>
          <w:spacing w:val="-4"/>
          <w:lang w:val="en-US"/>
        </w:rPr>
        <w:t xml:space="preserve"> the security </w:t>
      </w:r>
      <w:r w:rsidR="00E2197D" w:rsidRPr="00202F79">
        <w:rPr>
          <w:rFonts w:asciiTheme="majorBidi" w:hAnsiTheme="majorBidi" w:cstheme="majorBidi"/>
          <w:spacing w:val="-4"/>
          <w:lang w:val="en-US"/>
        </w:rPr>
        <w:t>deposit due to a</w:t>
      </w:r>
      <w:r w:rsidR="0053190E" w:rsidRPr="00202F79">
        <w:rPr>
          <w:rFonts w:asciiTheme="majorBidi" w:hAnsiTheme="majorBidi" w:cstheme="majorBidi"/>
          <w:spacing w:val="-4"/>
          <w:lang w:val="en-US"/>
        </w:rPr>
        <w:t xml:space="preserve"> lack of clarity in the progress of the business plan</w:t>
      </w:r>
      <w:r w:rsidRPr="00202F79">
        <w:rPr>
          <w:rFonts w:ascii="Angsana New" w:hAnsi="Angsana New" w:cs="Angsana New"/>
          <w:spacing w:val="-4"/>
          <w:lang w:val="en-US"/>
        </w:rPr>
        <w:t>.</w:t>
      </w:r>
      <w:r w:rsidRPr="00202F79">
        <w:rPr>
          <w:rFonts w:asciiTheme="majorBidi" w:hAnsiTheme="majorBidi" w:cstheme="majorBidi"/>
          <w:spacing w:val="-4"/>
          <w:lang w:val="en-US"/>
        </w:rPr>
        <w:t xml:space="preserve"> 2.) Advance</w:t>
      </w:r>
      <w:r w:rsidRPr="00945DBC">
        <w:rPr>
          <w:rFonts w:asciiTheme="majorBidi" w:hAnsiTheme="majorBidi" w:cstheme="majorBidi"/>
          <w:lang w:val="en-US"/>
        </w:rPr>
        <w:t xml:space="preserve"> payment of purchase assets amount of Baht 450.00 million which the subsidiary has already paid for the transfer of business amount of Baht 440.00 million and remaining an amount of Baht 10.00 million. 3.) the Company is in the process of seeking an independent appraiser to assess the fair value of identifiable assets acquired and liabilities assumed on acquisitions.</w:t>
      </w:r>
    </w:p>
    <w:p w:rsidR="00367BCC" w:rsidRPr="00367BCC" w:rsidRDefault="00367BCC" w:rsidP="001F42BB">
      <w:pPr>
        <w:jc w:val="thaiDistribute"/>
        <w:rPr>
          <w:rFonts w:ascii="Angsana New" w:hAnsi="Angsana New"/>
          <w:lang w:val="en-US"/>
        </w:rPr>
      </w:pPr>
    </w:p>
    <w:p w:rsidR="00D35B73" w:rsidRDefault="00D35B73" w:rsidP="001B7ECC">
      <w:pPr>
        <w:jc w:val="thaiDistribute"/>
        <w:rPr>
          <w:rFonts w:ascii="Angsana New" w:hAnsi="Angsana New" w:cs="Angsana New"/>
          <w:b/>
          <w:bCs/>
          <w:u w:val="single"/>
          <w:lang w:val="en-US"/>
        </w:rPr>
      </w:pPr>
    </w:p>
    <w:p w:rsidR="001B7ECC" w:rsidRPr="001B7ECC" w:rsidRDefault="001B7ECC" w:rsidP="001B7ECC">
      <w:pPr>
        <w:jc w:val="thaiDistribute"/>
        <w:rPr>
          <w:rFonts w:ascii="Angsana New" w:hAnsi="Angsana New" w:cs="Angsana New"/>
          <w:b/>
          <w:bCs/>
          <w:u w:val="single"/>
          <w:lang w:val="en-US"/>
        </w:rPr>
      </w:pPr>
    </w:p>
    <w:p w:rsidR="005B3C1C" w:rsidRPr="00E70ECB" w:rsidRDefault="005B3C1C" w:rsidP="003935F0">
      <w:pPr>
        <w:ind w:left="2160" w:right="-43"/>
        <w:jc w:val="center"/>
        <w:rPr>
          <w:rFonts w:ascii="Angsana New" w:hAnsi="Angsana New" w:cs="Angsana New"/>
          <w:lang w:val="en-US"/>
        </w:rPr>
      </w:pPr>
      <w:r w:rsidRPr="00E70ECB">
        <w:rPr>
          <w:rFonts w:ascii="Angsana New" w:hAnsi="Angsana New" w:cs="Angsana New"/>
          <w:lang w:val="en-US"/>
        </w:rPr>
        <w:t>SAM NAK</w:t>
      </w:r>
      <w:r w:rsidRPr="009369DC">
        <w:rPr>
          <w:rFonts w:ascii="Angsana New" w:hAnsi="Angsana New" w:cs="Angsana New"/>
          <w:lang w:val="en-US"/>
        </w:rPr>
        <w:t>-</w:t>
      </w:r>
      <w:r w:rsidRPr="00E70ECB">
        <w:rPr>
          <w:rFonts w:ascii="Angsana New" w:hAnsi="Angsana New" w:cs="Angsana New"/>
          <w:lang w:val="en-US"/>
        </w:rPr>
        <w:t>NGAN A</w:t>
      </w:r>
      <w:r w:rsidRPr="009369DC">
        <w:rPr>
          <w:rFonts w:ascii="Angsana New" w:hAnsi="Angsana New" w:cs="Angsana New"/>
          <w:lang w:val="en-US"/>
        </w:rPr>
        <w:t>.</w:t>
      </w:r>
      <w:r w:rsidRPr="00E70ECB">
        <w:rPr>
          <w:rFonts w:ascii="Angsana New" w:hAnsi="Angsana New" w:cs="Angsana New"/>
          <w:lang w:val="en-US"/>
        </w:rPr>
        <w:t>M</w:t>
      </w:r>
      <w:r w:rsidRPr="009369DC">
        <w:rPr>
          <w:rFonts w:ascii="Angsana New" w:hAnsi="Angsana New" w:cs="Angsana New"/>
          <w:lang w:val="en-US"/>
        </w:rPr>
        <w:t>.</w:t>
      </w:r>
      <w:r w:rsidRPr="00E70ECB">
        <w:rPr>
          <w:rFonts w:ascii="Angsana New" w:hAnsi="Angsana New" w:cs="Angsana New"/>
          <w:lang w:val="en-US"/>
        </w:rPr>
        <w:t>C</w:t>
      </w:r>
      <w:r w:rsidRPr="009369DC">
        <w:rPr>
          <w:rFonts w:ascii="Angsana New" w:hAnsi="Angsana New" w:cs="Angsana New"/>
          <w:lang w:val="en-US"/>
        </w:rPr>
        <w:t xml:space="preserve">. </w:t>
      </w:r>
      <w:r w:rsidRPr="00E70ECB">
        <w:rPr>
          <w:rFonts w:ascii="Angsana New" w:hAnsi="Angsana New" w:cs="Angsana New"/>
          <w:lang w:val="en-US"/>
        </w:rPr>
        <w:t>Co</w:t>
      </w:r>
      <w:r w:rsidRPr="009369DC">
        <w:rPr>
          <w:rFonts w:ascii="Angsana New" w:hAnsi="Angsana New" w:cs="Angsana New"/>
          <w:lang w:val="en-US"/>
        </w:rPr>
        <w:t>.</w:t>
      </w:r>
      <w:r w:rsidRPr="00E70ECB">
        <w:rPr>
          <w:rFonts w:ascii="Angsana New" w:hAnsi="Angsana New" w:cs="Angsana New"/>
          <w:lang w:val="en-US"/>
        </w:rPr>
        <w:t>, Ltd</w:t>
      </w:r>
      <w:r w:rsidRPr="009369DC">
        <w:rPr>
          <w:rFonts w:ascii="Angsana New" w:hAnsi="Angsana New" w:cs="Angsana New"/>
          <w:lang w:val="en-US"/>
        </w:rPr>
        <w:t>.</w:t>
      </w:r>
    </w:p>
    <w:p w:rsidR="005B3C1C" w:rsidRPr="00A4403C" w:rsidRDefault="005B3C1C" w:rsidP="003935F0">
      <w:pPr>
        <w:ind w:left="2160" w:right="-43"/>
        <w:jc w:val="center"/>
        <w:rPr>
          <w:rFonts w:ascii="Angsana New" w:hAnsi="Angsana New" w:cs="Angsana New"/>
          <w:lang w:val="en-US"/>
        </w:rPr>
      </w:pPr>
    </w:p>
    <w:p w:rsidR="00D1390C" w:rsidRPr="007A1084" w:rsidRDefault="00D1390C" w:rsidP="003935F0">
      <w:pPr>
        <w:ind w:left="2160" w:right="-43"/>
        <w:jc w:val="center"/>
        <w:rPr>
          <w:rFonts w:ascii="Angsana New" w:hAnsi="Angsana New" w:cs="Angsana New"/>
          <w:sz w:val="24"/>
          <w:szCs w:val="24"/>
          <w:lang w:val="en-US"/>
        </w:rPr>
      </w:pPr>
    </w:p>
    <w:p w:rsidR="00436B94" w:rsidRPr="00436B94" w:rsidRDefault="00436B94" w:rsidP="00436B94">
      <w:pPr>
        <w:ind w:left="2160" w:right="-43"/>
        <w:jc w:val="center"/>
        <w:rPr>
          <w:rFonts w:ascii="Angsana New" w:hAnsi="Angsana New" w:cs="Angsana New"/>
          <w:color w:val="000000"/>
          <w:lang w:val="en-US"/>
        </w:rPr>
      </w:pPr>
      <w:r w:rsidRPr="00436B94">
        <w:rPr>
          <w:rFonts w:ascii="Angsana New" w:hAnsi="Angsana New" w:cs="Angsana New"/>
          <w:color w:val="000000"/>
          <w:lang w:val="en-US"/>
        </w:rPr>
        <w:t xml:space="preserve">(Mr. </w:t>
      </w:r>
      <w:proofErr w:type="gramStart"/>
      <w:r w:rsidRPr="00436B94">
        <w:rPr>
          <w:rFonts w:ascii="Angsana New" w:hAnsi="Angsana New" w:cs="Angsana New"/>
          <w:color w:val="000000"/>
          <w:lang w:val="en-US"/>
        </w:rPr>
        <w:t>Naris  Saowalagsakul</w:t>
      </w:r>
      <w:proofErr w:type="gramEnd"/>
      <w:r w:rsidRPr="00436B94">
        <w:rPr>
          <w:rFonts w:ascii="Angsana New" w:hAnsi="Angsana New" w:cs="Angsana New"/>
          <w:color w:val="000000"/>
          <w:lang w:val="en-US"/>
        </w:rPr>
        <w:t>)</w:t>
      </w:r>
    </w:p>
    <w:p w:rsidR="00EF5A91" w:rsidRPr="007A1084" w:rsidRDefault="00436B94" w:rsidP="00436B94">
      <w:pPr>
        <w:ind w:left="2160" w:right="-43"/>
        <w:jc w:val="center"/>
        <w:rPr>
          <w:rFonts w:ascii="Angsana New" w:hAnsi="Angsana New" w:cs="Angsana New"/>
          <w:color w:val="000000"/>
          <w:sz w:val="6"/>
          <w:szCs w:val="6"/>
          <w:lang w:val="en-US"/>
        </w:rPr>
      </w:pPr>
      <w:r w:rsidRPr="00436B94">
        <w:rPr>
          <w:rFonts w:ascii="Angsana New" w:hAnsi="Angsana New" w:cs="Angsana New"/>
          <w:color w:val="000000"/>
          <w:lang w:val="en-US"/>
        </w:rPr>
        <w:t>Certified Public Accountant Registration No. 5369</w:t>
      </w:r>
    </w:p>
    <w:p w:rsidR="00467F2B" w:rsidRPr="002A6FE8" w:rsidRDefault="00467F2B" w:rsidP="005A6743">
      <w:pPr>
        <w:jc w:val="thaiDistribute"/>
        <w:rPr>
          <w:rFonts w:ascii="Angsana New" w:hAnsi="Angsana New" w:cs="Angsana New"/>
          <w:lang w:val="en-US"/>
        </w:rPr>
      </w:pPr>
      <w:r w:rsidRPr="002A6FE8">
        <w:rPr>
          <w:rFonts w:ascii="Angsana New" w:hAnsi="Angsana New" w:cs="Angsana New"/>
          <w:lang w:val="en-US"/>
        </w:rPr>
        <w:t>Bangkok</w:t>
      </w:r>
    </w:p>
    <w:p w:rsidR="002E3C4A" w:rsidRPr="00E70ECB" w:rsidRDefault="00074918" w:rsidP="005A6743">
      <w:pPr>
        <w:jc w:val="thaiDistribute"/>
        <w:rPr>
          <w:rFonts w:ascii="Angsana New" w:hAnsi="Angsana New" w:cs="Angsana New"/>
          <w:lang w:val="en-US"/>
        </w:rPr>
      </w:pPr>
      <w:r w:rsidRPr="00165219">
        <w:rPr>
          <w:rFonts w:ascii="Angsana New" w:hAnsi="Angsana New"/>
          <w:lang w:val="en-US"/>
        </w:rPr>
        <w:t>November</w:t>
      </w:r>
      <w:r w:rsidR="00A97EEA" w:rsidRPr="00165219">
        <w:rPr>
          <w:rFonts w:ascii="Angsana New" w:hAnsi="Angsana New"/>
          <w:lang w:val="en-US"/>
        </w:rPr>
        <w:t xml:space="preserve"> 1</w:t>
      </w:r>
      <w:r w:rsidR="00945DBC" w:rsidRPr="00165219">
        <w:rPr>
          <w:rFonts w:ascii="Angsana New" w:hAnsi="Angsana New"/>
          <w:lang w:val="en-US"/>
        </w:rPr>
        <w:t>4</w:t>
      </w:r>
      <w:r w:rsidR="007162A2" w:rsidRPr="00165219">
        <w:rPr>
          <w:rFonts w:ascii="Angsana New" w:hAnsi="Angsana New" w:cs="Angsana New"/>
          <w:lang w:val="en-US"/>
        </w:rPr>
        <w:t>, 202</w:t>
      </w:r>
      <w:r w:rsidR="00D66B1F" w:rsidRPr="00165219">
        <w:rPr>
          <w:rFonts w:ascii="Angsana New" w:hAnsi="Angsana New" w:cs="Angsana New"/>
          <w:lang w:val="en-US"/>
        </w:rPr>
        <w:t>5</w:t>
      </w:r>
      <w:bookmarkStart w:id="1" w:name="_GoBack"/>
      <w:bookmarkEnd w:id="1"/>
    </w:p>
    <w:sectPr w:rsidR="002E3C4A" w:rsidRPr="00E70ECB" w:rsidSect="000821CE">
      <w:footerReference w:type="default" r:id="rId8"/>
      <w:pgSz w:w="11909" w:h="16834" w:code="9"/>
      <w:pgMar w:top="2448" w:right="1008" w:bottom="1584"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748" w:rsidRDefault="00832748">
      <w:pPr>
        <w:rPr>
          <w:rFonts w:cs="Times New Roman"/>
          <w:cs/>
        </w:rPr>
      </w:pPr>
      <w:r>
        <w:separator/>
      </w:r>
    </w:p>
  </w:endnote>
  <w:endnote w:type="continuationSeparator" w:id="0">
    <w:p w:rsidR="00832748" w:rsidRDefault="00832748">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E6B" w:rsidRPr="000B1406" w:rsidRDefault="002F6E6B" w:rsidP="00743FB2">
    <w:pPr>
      <w:ind w:right="-403"/>
      <w:jc w:val="thaiDistribute"/>
      <w:rPr>
        <w:rFonts w:ascii="Angsana New" w:hAnsi="Angsana New" w:cs="Angsana New"/>
        <w:b/>
        <w:bCs/>
        <w:sz w:val="32"/>
        <w:szCs w:val="32"/>
        <w:cs/>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748" w:rsidRDefault="00832748">
      <w:pPr>
        <w:rPr>
          <w:rFonts w:cs="Times New Roman"/>
          <w:cs/>
        </w:rPr>
      </w:pPr>
      <w:r>
        <w:separator/>
      </w:r>
    </w:p>
  </w:footnote>
  <w:footnote w:type="continuationSeparator" w:id="0">
    <w:p w:rsidR="00832748" w:rsidRDefault="00832748">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22D6B21"/>
    <w:multiLevelType w:val="hybridMultilevel"/>
    <w:tmpl w:val="5224A446"/>
    <w:lvl w:ilvl="0" w:tplc="7BB8CF70">
      <w:start w:val="1"/>
      <w:numFmt w:val="decimal"/>
      <w:lvlText w:val="%1)"/>
      <w:lvlJc w:val="left"/>
      <w:pPr>
        <w:ind w:left="720" w:hanging="360"/>
      </w:pPr>
      <w:rPr>
        <w:rFonts w:hint="default"/>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5">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6">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7">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9">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0">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1">
    <w:nsid w:val="2C0D3CCE"/>
    <w:multiLevelType w:val="hybridMultilevel"/>
    <w:tmpl w:val="9FE22CAA"/>
    <w:lvl w:ilvl="0" w:tplc="04090001">
      <w:start w:val="1"/>
      <w:numFmt w:val="bullet"/>
      <w:lvlText w:val=""/>
      <w:lvlJc w:val="left"/>
      <w:pPr>
        <w:ind w:left="718" w:hanging="43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12">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3">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4">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6">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7">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8">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9">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1">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2">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3">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5">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6">
    <w:nsid w:val="4E0E270D"/>
    <w:multiLevelType w:val="hybridMultilevel"/>
    <w:tmpl w:val="63260E2E"/>
    <w:lvl w:ilvl="0" w:tplc="B914C078">
      <w:start w:val="1"/>
      <w:numFmt w:val="decimal"/>
      <w:lvlText w:val="%1)"/>
      <w:lvlJc w:val="left"/>
      <w:pPr>
        <w:ind w:left="720" w:hanging="360"/>
      </w:pPr>
      <w:rPr>
        <w:rFonts w:cs="AngsanaUPC"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8">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9">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0">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1">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3">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4">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5">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6">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7">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8">
    <w:nsid w:val="7B7207DA"/>
    <w:multiLevelType w:val="hybridMultilevel"/>
    <w:tmpl w:val="E90E6DD0"/>
    <w:lvl w:ilvl="0" w:tplc="B914C078">
      <w:start w:val="1"/>
      <w:numFmt w:val="decimal"/>
      <w:lvlText w:val="%1)"/>
      <w:lvlJc w:val="left"/>
      <w:pPr>
        <w:ind w:left="1004" w:hanging="360"/>
      </w:pPr>
      <w:rPr>
        <w:rFonts w:cs="AngsanaUPC" w:hint="default"/>
        <w:b w:val="0"/>
        <w:u w:val="no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0">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2"/>
  </w:num>
  <w:num w:numId="2">
    <w:abstractNumId w:val="17"/>
  </w:num>
  <w:num w:numId="3">
    <w:abstractNumId w:val="32"/>
  </w:num>
  <w:num w:numId="4">
    <w:abstractNumId w:val="30"/>
  </w:num>
  <w:num w:numId="5">
    <w:abstractNumId w:val="14"/>
  </w:num>
  <w:num w:numId="6">
    <w:abstractNumId w:val="23"/>
  </w:num>
  <w:num w:numId="7">
    <w:abstractNumId w:val="37"/>
  </w:num>
  <w:num w:numId="8">
    <w:abstractNumId w:val="7"/>
  </w:num>
  <w:num w:numId="9">
    <w:abstractNumId w:val="8"/>
  </w:num>
  <w:num w:numId="10">
    <w:abstractNumId w:val="36"/>
  </w:num>
  <w:num w:numId="11">
    <w:abstractNumId w:val="33"/>
  </w:num>
  <w:num w:numId="12">
    <w:abstractNumId w:val="39"/>
  </w:num>
  <w:num w:numId="13">
    <w:abstractNumId w:val="9"/>
  </w:num>
  <w:num w:numId="14">
    <w:abstractNumId w:val="25"/>
  </w:num>
  <w:num w:numId="15">
    <w:abstractNumId w:val="29"/>
  </w:num>
  <w:num w:numId="16">
    <w:abstractNumId w:val="40"/>
  </w:num>
  <w:num w:numId="17">
    <w:abstractNumId w:val="21"/>
  </w:num>
  <w:num w:numId="18">
    <w:abstractNumId w:val="19"/>
  </w:num>
  <w:num w:numId="19">
    <w:abstractNumId w:val="18"/>
  </w:num>
  <w:num w:numId="20">
    <w:abstractNumId w:val="5"/>
  </w:num>
  <w:num w:numId="21">
    <w:abstractNumId w:val="2"/>
  </w:num>
  <w:num w:numId="22">
    <w:abstractNumId w:val="0"/>
  </w:num>
  <w:num w:numId="23">
    <w:abstractNumId w:val="31"/>
  </w:num>
  <w:num w:numId="24">
    <w:abstractNumId w:val="16"/>
  </w:num>
  <w:num w:numId="25">
    <w:abstractNumId w:val="27"/>
  </w:num>
  <w:num w:numId="26">
    <w:abstractNumId w:val="34"/>
  </w:num>
  <w:num w:numId="27">
    <w:abstractNumId w:val="4"/>
  </w:num>
  <w:num w:numId="28">
    <w:abstractNumId w:val="13"/>
  </w:num>
  <w:num w:numId="29">
    <w:abstractNumId w:val="1"/>
  </w:num>
  <w:num w:numId="30">
    <w:abstractNumId w:val="12"/>
  </w:num>
  <w:num w:numId="31">
    <w:abstractNumId w:val="15"/>
  </w:num>
  <w:num w:numId="32">
    <w:abstractNumId w:val="10"/>
  </w:num>
  <w:num w:numId="33">
    <w:abstractNumId w:val="20"/>
  </w:num>
  <w:num w:numId="34">
    <w:abstractNumId w:val="24"/>
  </w:num>
  <w:num w:numId="35">
    <w:abstractNumId w:val="35"/>
  </w:num>
  <w:num w:numId="36">
    <w:abstractNumId w:val="28"/>
  </w:num>
  <w:num w:numId="37">
    <w:abstractNumId w:val="6"/>
  </w:num>
  <w:num w:numId="38">
    <w:abstractNumId w:val="3"/>
  </w:num>
  <w:num w:numId="39">
    <w:abstractNumId w:val="26"/>
  </w:num>
  <w:num w:numId="40">
    <w:abstractNumId w:val="38"/>
  </w:num>
  <w:num w:numId="4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applyBreakingRules/>
  </w:compat>
  <w:rsids>
    <w:rsidRoot w:val="00707236"/>
    <w:rsid w:val="0000355D"/>
    <w:rsid w:val="00003B9D"/>
    <w:rsid w:val="0000476A"/>
    <w:rsid w:val="00004B7D"/>
    <w:rsid w:val="00010E8B"/>
    <w:rsid w:val="00010EB5"/>
    <w:rsid w:val="0003297E"/>
    <w:rsid w:val="00032DC3"/>
    <w:rsid w:val="000333D6"/>
    <w:rsid w:val="000350B4"/>
    <w:rsid w:val="0004161C"/>
    <w:rsid w:val="000441D8"/>
    <w:rsid w:val="0004676B"/>
    <w:rsid w:val="00046C07"/>
    <w:rsid w:val="00054D7A"/>
    <w:rsid w:val="00055BB9"/>
    <w:rsid w:val="00057318"/>
    <w:rsid w:val="00057BF2"/>
    <w:rsid w:val="00061D9D"/>
    <w:rsid w:val="000621C8"/>
    <w:rsid w:val="0006326F"/>
    <w:rsid w:val="00064A22"/>
    <w:rsid w:val="00064BB5"/>
    <w:rsid w:val="0006592A"/>
    <w:rsid w:val="00071C9B"/>
    <w:rsid w:val="00072D7A"/>
    <w:rsid w:val="00074918"/>
    <w:rsid w:val="0007571A"/>
    <w:rsid w:val="00076BB3"/>
    <w:rsid w:val="00077919"/>
    <w:rsid w:val="00077D3B"/>
    <w:rsid w:val="00080354"/>
    <w:rsid w:val="00080FDF"/>
    <w:rsid w:val="000821CE"/>
    <w:rsid w:val="00084B02"/>
    <w:rsid w:val="0008732C"/>
    <w:rsid w:val="00092B6B"/>
    <w:rsid w:val="000938A3"/>
    <w:rsid w:val="00094210"/>
    <w:rsid w:val="00094A0D"/>
    <w:rsid w:val="00095138"/>
    <w:rsid w:val="00097800"/>
    <w:rsid w:val="000A049E"/>
    <w:rsid w:val="000A2A5C"/>
    <w:rsid w:val="000A330A"/>
    <w:rsid w:val="000A7F0A"/>
    <w:rsid w:val="000B00A6"/>
    <w:rsid w:val="000B0B67"/>
    <w:rsid w:val="000B1406"/>
    <w:rsid w:val="000B1C0C"/>
    <w:rsid w:val="000B2E15"/>
    <w:rsid w:val="000B3670"/>
    <w:rsid w:val="000C02D4"/>
    <w:rsid w:val="000C43E6"/>
    <w:rsid w:val="000C555A"/>
    <w:rsid w:val="000C65A2"/>
    <w:rsid w:val="000C7F42"/>
    <w:rsid w:val="000D0817"/>
    <w:rsid w:val="000D5B54"/>
    <w:rsid w:val="000D5FAE"/>
    <w:rsid w:val="000D7BB9"/>
    <w:rsid w:val="000E09AF"/>
    <w:rsid w:val="000E0B29"/>
    <w:rsid w:val="000E0FAF"/>
    <w:rsid w:val="000E57B6"/>
    <w:rsid w:val="000F07DF"/>
    <w:rsid w:val="000F3E8D"/>
    <w:rsid w:val="000F5F00"/>
    <w:rsid w:val="001008FE"/>
    <w:rsid w:val="0011389E"/>
    <w:rsid w:val="00113AC8"/>
    <w:rsid w:val="00117BB4"/>
    <w:rsid w:val="00120985"/>
    <w:rsid w:val="001212E1"/>
    <w:rsid w:val="00122B22"/>
    <w:rsid w:val="0012695F"/>
    <w:rsid w:val="001271F3"/>
    <w:rsid w:val="00127459"/>
    <w:rsid w:val="0013125C"/>
    <w:rsid w:val="0013260E"/>
    <w:rsid w:val="00134A78"/>
    <w:rsid w:val="0013660E"/>
    <w:rsid w:val="001411F7"/>
    <w:rsid w:val="00145218"/>
    <w:rsid w:val="0015191E"/>
    <w:rsid w:val="001550C6"/>
    <w:rsid w:val="00165219"/>
    <w:rsid w:val="00172EA8"/>
    <w:rsid w:val="0017348B"/>
    <w:rsid w:val="00180FC5"/>
    <w:rsid w:val="001918F5"/>
    <w:rsid w:val="00193101"/>
    <w:rsid w:val="00193D5C"/>
    <w:rsid w:val="00194EFF"/>
    <w:rsid w:val="00195FB0"/>
    <w:rsid w:val="0019693F"/>
    <w:rsid w:val="001A15ED"/>
    <w:rsid w:val="001A2661"/>
    <w:rsid w:val="001A2848"/>
    <w:rsid w:val="001B137A"/>
    <w:rsid w:val="001B7ECC"/>
    <w:rsid w:val="001C0B9E"/>
    <w:rsid w:val="001C2BEA"/>
    <w:rsid w:val="001C4E55"/>
    <w:rsid w:val="001C525C"/>
    <w:rsid w:val="001D5356"/>
    <w:rsid w:val="001D5568"/>
    <w:rsid w:val="001E4C71"/>
    <w:rsid w:val="001E54A6"/>
    <w:rsid w:val="001F0030"/>
    <w:rsid w:val="001F357D"/>
    <w:rsid w:val="001F42BB"/>
    <w:rsid w:val="001F4C94"/>
    <w:rsid w:val="001F68E4"/>
    <w:rsid w:val="00200FF5"/>
    <w:rsid w:val="00202F79"/>
    <w:rsid w:val="00212459"/>
    <w:rsid w:val="00212A47"/>
    <w:rsid w:val="00214065"/>
    <w:rsid w:val="00214C23"/>
    <w:rsid w:val="00215CCB"/>
    <w:rsid w:val="00216BDB"/>
    <w:rsid w:val="00223F29"/>
    <w:rsid w:val="00225CD7"/>
    <w:rsid w:val="002266AE"/>
    <w:rsid w:val="002303E3"/>
    <w:rsid w:val="002310C3"/>
    <w:rsid w:val="0023145D"/>
    <w:rsid w:val="00234E25"/>
    <w:rsid w:val="00237406"/>
    <w:rsid w:val="0024100F"/>
    <w:rsid w:val="00244C0B"/>
    <w:rsid w:val="00245A95"/>
    <w:rsid w:val="00246878"/>
    <w:rsid w:val="00255758"/>
    <w:rsid w:val="00263228"/>
    <w:rsid w:val="002638AD"/>
    <w:rsid w:val="00263E80"/>
    <w:rsid w:val="002677C2"/>
    <w:rsid w:val="00270042"/>
    <w:rsid w:val="00275D77"/>
    <w:rsid w:val="002770DB"/>
    <w:rsid w:val="00281DF9"/>
    <w:rsid w:val="00282D18"/>
    <w:rsid w:val="00283FAB"/>
    <w:rsid w:val="002865D8"/>
    <w:rsid w:val="00287383"/>
    <w:rsid w:val="0028750C"/>
    <w:rsid w:val="0029088F"/>
    <w:rsid w:val="002921AD"/>
    <w:rsid w:val="002955FB"/>
    <w:rsid w:val="002A10EE"/>
    <w:rsid w:val="002A5586"/>
    <w:rsid w:val="002A6FE8"/>
    <w:rsid w:val="002B2E90"/>
    <w:rsid w:val="002B32F0"/>
    <w:rsid w:val="002B353A"/>
    <w:rsid w:val="002B6FB9"/>
    <w:rsid w:val="002C2D21"/>
    <w:rsid w:val="002C2DF8"/>
    <w:rsid w:val="002C6972"/>
    <w:rsid w:val="002C75D1"/>
    <w:rsid w:val="002D2337"/>
    <w:rsid w:val="002D61C8"/>
    <w:rsid w:val="002E3C4A"/>
    <w:rsid w:val="002E41FB"/>
    <w:rsid w:val="002E4AC6"/>
    <w:rsid w:val="002F325F"/>
    <w:rsid w:val="002F59D2"/>
    <w:rsid w:val="002F5DA2"/>
    <w:rsid w:val="002F6E6B"/>
    <w:rsid w:val="002F7724"/>
    <w:rsid w:val="00306454"/>
    <w:rsid w:val="00307525"/>
    <w:rsid w:val="0031067B"/>
    <w:rsid w:val="00313078"/>
    <w:rsid w:val="00314632"/>
    <w:rsid w:val="00323F4C"/>
    <w:rsid w:val="00327E28"/>
    <w:rsid w:val="00333FC5"/>
    <w:rsid w:val="00335B9A"/>
    <w:rsid w:val="003449D1"/>
    <w:rsid w:val="0034538B"/>
    <w:rsid w:val="00350122"/>
    <w:rsid w:val="00350D04"/>
    <w:rsid w:val="0035574E"/>
    <w:rsid w:val="00355839"/>
    <w:rsid w:val="00360D41"/>
    <w:rsid w:val="003667D3"/>
    <w:rsid w:val="00367628"/>
    <w:rsid w:val="00367BCC"/>
    <w:rsid w:val="00371C75"/>
    <w:rsid w:val="003746B6"/>
    <w:rsid w:val="00374E79"/>
    <w:rsid w:val="0037572E"/>
    <w:rsid w:val="00376A91"/>
    <w:rsid w:val="00380814"/>
    <w:rsid w:val="00380E20"/>
    <w:rsid w:val="00382CF7"/>
    <w:rsid w:val="0038531E"/>
    <w:rsid w:val="003863EE"/>
    <w:rsid w:val="00386983"/>
    <w:rsid w:val="00390224"/>
    <w:rsid w:val="003935F0"/>
    <w:rsid w:val="00393655"/>
    <w:rsid w:val="0039697E"/>
    <w:rsid w:val="00397EAE"/>
    <w:rsid w:val="003A05BB"/>
    <w:rsid w:val="003A1C93"/>
    <w:rsid w:val="003A3382"/>
    <w:rsid w:val="003B0C56"/>
    <w:rsid w:val="003C10DB"/>
    <w:rsid w:val="003C7920"/>
    <w:rsid w:val="003D4C51"/>
    <w:rsid w:val="003E5B1D"/>
    <w:rsid w:val="003E6360"/>
    <w:rsid w:val="003E6601"/>
    <w:rsid w:val="003E7708"/>
    <w:rsid w:val="003F3B28"/>
    <w:rsid w:val="003F3F45"/>
    <w:rsid w:val="003F45D2"/>
    <w:rsid w:val="003F46EF"/>
    <w:rsid w:val="003F6C74"/>
    <w:rsid w:val="00406E9E"/>
    <w:rsid w:val="0041513B"/>
    <w:rsid w:val="004174CE"/>
    <w:rsid w:val="00422B6F"/>
    <w:rsid w:val="0042357D"/>
    <w:rsid w:val="004311B0"/>
    <w:rsid w:val="0043174C"/>
    <w:rsid w:val="0043274F"/>
    <w:rsid w:val="00435495"/>
    <w:rsid w:val="00436479"/>
    <w:rsid w:val="00436B94"/>
    <w:rsid w:val="00440352"/>
    <w:rsid w:val="00442807"/>
    <w:rsid w:val="00443455"/>
    <w:rsid w:val="00443833"/>
    <w:rsid w:val="004442D0"/>
    <w:rsid w:val="00450576"/>
    <w:rsid w:val="0045488F"/>
    <w:rsid w:val="004548E7"/>
    <w:rsid w:val="00454E31"/>
    <w:rsid w:val="00462288"/>
    <w:rsid w:val="004624A0"/>
    <w:rsid w:val="004626E6"/>
    <w:rsid w:val="00465496"/>
    <w:rsid w:val="004676F3"/>
    <w:rsid w:val="00467D0F"/>
    <w:rsid w:val="00467F2B"/>
    <w:rsid w:val="004766E4"/>
    <w:rsid w:val="0048664E"/>
    <w:rsid w:val="004866AF"/>
    <w:rsid w:val="004946F4"/>
    <w:rsid w:val="00494CBA"/>
    <w:rsid w:val="0049720C"/>
    <w:rsid w:val="004A1277"/>
    <w:rsid w:val="004A1A73"/>
    <w:rsid w:val="004A2085"/>
    <w:rsid w:val="004A2381"/>
    <w:rsid w:val="004A3144"/>
    <w:rsid w:val="004A4FB0"/>
    <w:rsid w:val="004A5269"/>
    <w:rsid w:val="004A5C7C"/>
    <w:rsid w:val="004B2591"/>
    <w:rsid w:val="004B6D78"/>
    <w:rsid w:val="004B718D"/>
    <w:rsid w:val="004B7617"/>
    <w:rsid w:val="004B7DC1"/>
    <w:rsid w:val="004C19CB"/>
    <w:rsid w:val="004C1D80"/>
    <w:rsid w:val="004C2A3D"/>
    <w:rsid w:val="004C3A1D"/>
    <w:rsid w:val="004D12E0"/>
    <w:rsid w:val="004D444A"/>
    <w:rsid w:val="004D642C"/>
    <w:rsid w:val="004D73B6"/>
    <w:rsid w:val="004E1779"/>
    <w:rsid w:val="004F0E55"/>
    <w:rsid w:val="004F104B"/>
    <w:rsid w:val="004F1AFC"/>
    <w:rsid w:val="004F2A23"/>
    <w:rsid w:val="004F332C"/>
    <w:rsid w:val="004F4A20"/>
    <w:rsid w:val="004F63C0"/>
    <w:rsid w:val="004F74CE"/>
    <w:rsid w:val="00501BF5"/>
    <w:rsid w:val="00501E8A"/>
    <w:rsid w:val="00503BB6"/>
    <w:rsid w:val="005048D4"/>
    <w:rsid w:val="00506959"/>
    <w:rsid w:val="00512250"/>
    <w:rsid w:val="00517354"/>
    <w:rsid w:val="00517A0F"/>
    <w:rsid w:val="005230F9"/>
    <w:rsid w:val="0052360B"/>
    <w:rsid w:val="0052378F"/>
    <w:rsid w:val="00524176"/>
    <w:rsid w:val="005303F9"/>
    <w:rsid w:val="0053190E"/>
    <w:rsid w:val="0053547F"/>
    <w:rsid w:val="00536741"/>
    <w:rsid w:val="00547BAD"/>
    <w:rsid w:val="00552DDE"/>
    <w:rsid w:val="00555374"/>
    <w:rsid w:val="005564F2"/>
    <w:rsid w:val="00557F9E"/>
    <w:rsid w:val="00557FD3"/>
    <w:rsid w:val="00562F3F"/>
    <w:rsid w:val="0056393A"/>
    <w:rsid w:val="00566E2E"/>
    <w:rsid w:val="00570693"/>
    <w:rsid w:val="005710E0"/>
    <w:rsid w:val="00574784"/>
    <w:rsid w:val="005759B4"/>
    <w:rsid w:val="0058069E"/>
    <w:rsid w:val="005819DA"/>
    <w:rsid w:val="00582565"/>
    <w:rsid w:val="005860EF"/>
    <w:rsid w:val="005920E9"/>
    <w:rsid w:val="00593D3A"/>
    <w:rsid w:val="005A2985"/>
    <w:rsid w:val="005A3BD0"/>
    <w:rsid w:val="005A5057"/>
    <w:rsid w:val="005A5D41"/>
    <w:rsid w:val="005A6743"/>
    <w:rsid w:val="005B18CB"/>
    <w:rsid w:val="005B3C1C"/>
    <w:rsid w:val="005B4167"/>
    <w:rsid w:val="005B48A1"/>
    <w:rsid w:val="005B5280"/>
    <w:rsid w:val="005B6E07"/>
    <w:rsid w:val="005C24F9"/>
    <w:rsid w:val="005C2920"/>
    <w:rsid w:val="005C358E"/>
    <w:rsid w:val="005D5AD1"/>
    <w:rsid w:val="005D6F91"/>
    <w:rsid w:val="005E1E81"/>
    <w:rsid w:val="005E3E6C"/>
    <w:rsid w:val="005E401A"/>
    <w:rsid w:val="005F3894"/>
    <w:rsid w:val="005F4830"/>
    <w:rsid w:val="005F4C62"/>
    <w:rsid w:val="005F5811"/>
    <w:rsid w:val="005F78C9"/>
    <w:rsid w:val="00604A50"/>
    <w:rsid w:val="0060598A"/>
    <w:rsid w:val="00606E14"/>
    <w:rsid w:val="00611A91"/>
    <w:rsid w:val="0061489C"/>
    <w:rsid w:val="0061575B"/>
    <w:rsid w:val="0062015D"/>
    <w:rsid w:val="006220BD"/>
    <w:rsid w:val="00622D9E"/>
    <w:rsid w:val="006242D4"/>
    <w:rsid w:val="0063104D"/>
    <w:rsid w:val="00633045"/>
    <w:rsid w:val="00636278"/>
    <w:rsid w:val="00636936"/>
    <w:rsid w:val="00636BF6"/>
    <w:rsid w:val="00637938"/>
    <w:rsid w:val="006415AA"/>
    <w:rsid w:val="00647CB4"/>
    <w:rsid w:val="006510B1"/>
    <w:rsid w:val="00653807"/>
    <w:rsid w:val="00656D54"/>
    <w:rsid w:val="00662FB1"/>
    <w:rsid w:val="00665798"/>
    <w:rsid w:val="00671BC8"/>
    <w:rsid w:val="00672ADA"/>
    <w:rsid w:val="00673815"/>
    <w:rsid w:val="00676A8C"/>
    <w:rsid w:val="00682DD9"/>
    <w:rsid w:val="00691C3A"/>
    <w:rsid w:val="006943BE"/>
    <w:rsid w:val="00694549"/>
    <w:rsid w:val="006A03DD"/>
    <w:rsid w:val="006A0C07"/>
    <w:rsid w:val="006A0F33"/>
    <w:rsid w:val="006B01A9"/>
    <w:rsid w:val="006B224D"/>
    <w:rsid w:val="006B31BD"/>
    <w:rsid w:val="006B3409"/>
    <w:rsid w:val="006B4F62"/>
    <w:rsid w:val="006B5ED3"/>
    <w:rsid w:val="006C36EA"/>
    <w:rsid w:val="006C43E3"/>
    <w:rsid w:val="006C54DD"/>
    <w:rsid w:val="006C6380"/>
    <w:rsid w:val="006D78FF"/>
    <w:rsid w:val="006E07D1"/>
    <w:rsid w:val="006E0FAA"/>
    <w:rsid w:val="006E4FC4"/>
    <w:rsid w:val="006E6B52"/>
    <w:rsid w:val="006F18EA"/>
    <w:rsid w:val="006F390A"/>
    <w:rsid w:val="006F5ACE"/>
    <w:rsid w:val="006F63E9"/>
    <w:rsid w:val="0070171C"/>
    <w:rsid w:val="00701FF2"/>
    <w:rsid w:val="00704E34"/>
    <w:rsid w:val="00707236"/>
    <w:rsid w:val="00710D93"/>
    <w:rsid w:val="00712E7D"/>
    <w:rsid w:val="007159D0"/>
    <w:rsid w:val="0071601D"/>
    <w:rsid w:val="007162A2"/>
    <w:rsid w:val="00716BC5"/>
    <w:rsid w:val="007233F2"/>
    <w:rsid w:val="00726F01"/>
    <w:rsid w:val="007306B0"/>
    <w:rsid w:val="00731E0A"/>
    <w:rsid w:val="00732D5A"/>
    <w:rsid w:val="00733C81"/>
    <w:rsid w:val="00737A0C"/>
    <w:rsid w:val="00741802"/>
    <w:rsid w:val="00743D8F"/>
    <w:rsid w:val="00743FB2"/>
    <w:rsid w:val="007441CD"/>
    <w:rsid w:val="00746520"/>
    <w:rsid w:val="00747C7C"/>
    <w:rsid w:val="00750022"/>
    <w:rsid w:val="00752873"/>
    <w:rsid w:val="007530F8"/>
    <w:rsid w:val="0076011A"/>
    <w:rsid w:val="007708E4"/>
    <w:rsid w:val="007722B5"/>
    <w:rsid w:val="00772C37"/>
    <w:rsid w:val="007750A6"/>
    <w:rsid w:val="00775DB6"/>
    <w:rsid w:val="00777ED4"/>
    <w:rsid w:val="00786013"/>
    <w:rsid w:val="0078741F"/>
    <w:rsid w:val="00791F0C"/>
    <w:rsid w:val="007926B5"/>
    <w:rsid w:val="00793ADC"/>
    <w:rsid w:val="00794A05"/>
    <w:rsid w:val="0079510F"/>
    <w:rsid w:val="00796948"/>
    <w:rsid w:val="007977BE"/>
    <w:rsid w:val="00797D53"/>
    <w:rsid w:val="007A1084"/>
    <w:rsid w:val="007A2083"/>
    <w:rsid w:val="007A4781"/>
    <w:rsid w:val="007A6463"/>
    <w:rsid w:val="007B11BA"/>
    <w:rsid w:val="007C1047"/>
    <w:rsid w:val="007C256C"/>
    <w:rsid w:val="007C30D0"/>
    <w:rsid w:val="007C57B1"/>
    <w:rsid w:val="007C76D9"/>
    <w:rsid w:val="007E32CE"/>
    <w:rsid w:val="007E41D7"/>
    <w:rsid w:val="007E4E47"/>
    <w:rsid w:val="007E506D"/>
    <w:rsid w:val="007F1768"/>
    <w:rsid w:val="007F741C"/>
    <w:rsid w:val="008158B8"/>
    <w:rsid w:val="00817848"/>
    <w:rsid w:val="0082498B"/>
    <w:rsid w:val="00824A74"/>
    <w:rsid w:val="00825F0B"/>
    <w:rsid w:val="00832748"/>
    <w:rsid w:val="008345A2"/>
    <w:rsid w:val="00842E8A"/>
    <w:rsid w:val="0084484B"/>
    <w:rsid w:val="008516B1"/>
    <w:rsid w:val="0086581B"/>
    <w:rsid w:val="00885989"/>
    <w:rsid w:val="00893DD3"/>
    <w:rsid w:val="008B1693"/>
    <w:rsid w:val="008B2A71"/>
    <w:rsid w:val="008C13A7"/>
    <w:rsid w:val="008C5B04"/>
    <w:rsid w:val="008C7F89"/>
    <w:rsid w:val="008D07DE"/>
    <w:rsid w:val="008D2856"/>
    <w:rsid w:val="008D2A1B"/>
    <w:rsid w:val="008D5E1F"/>
    <w:rsid w:val="008E04CD"/>
    <w:rsid w:val="008E2422"/>
    <w:rsid w:val="008E2A87"/>
    <w:rsid w:val="008E5986"/>
    <w:rsid w:val="008E76FC"/>
    <w:rsid w:val="008F0D5A"/>
    <w:rsid w:val="008F1DDB"/>
    <w:rsid w:val="008F2DD5"/>
    <w:rsid w:val="008F312C"/>
    <w:rsid w:val="008F3B3B"/>
    <w:rsid w:val="008F4151"/>
    <w:rsid w:val="008F6A69"/>
    <w:rsid w:val="009004C0"/>
    <w:rsid w:val="00904870"/>
    <w:rsid w:val="009074AA"/>
    <w:rsid w:val="00910197"/>
    <w:rsid w:val="00912D20"/>
    <w:rsid w:val="00916ED2"/>
    <w:rsid w:val="00916F3B"/>
    <w:rsid w:val="0092107E"/>
    <w:rsid w:val="00921DAF"/>
    <w:rsid w:val="00922996"/>
    <w:rsid w:val="009233E7"/>
    <w:rsid w:val="00925D18"/>
    <w:rsid w:val="0092789A"/>
    <w:rsid w:val="009369DC"/>
    <w:rsid w:val="00940934"/>
    <w:rsid w:val="00945978"/>
    <w:rsid w:val="00945DBC"/>
    <w:rsid w:val="00947DE0"/>
    <w:rsid w:val="00952399"/>
    <w:rsid w:val="00956180"/>
    <w:rsid w:val="00965946"/>
    <w:rsid w:val="009701C7"/>
    <w:rsid w:val="009724D1"/>
    <w:rsid w:val="00975E8D"/>
    <w:rsid w:val="009803A3"/>
    <w:rsid w:val="00990D73"/>
    <w:rsid w:val="009953D5"/>
    <w:rsid w:val="009969DE"/>
    <w:rsid w:val="009A08D6"/>
    <w:rsid w:val="009B05A9"/>
    <w:rsid w:val="009B376C"/>
    <w:rsid w:val="009B44EE"/>
    <w:rsid w:val="009B51F6"/>
    <w:rsid w:val="009B5599"/>
    <w:rsid w:val="009B7A50"/>
    <w:rsid w:val="009C0587"/>
    <w:rsid w:val="009C5F13"/>
    <w:rsid w:val="009C642F"/>
    <w:rsid w:val="009C652D"/>
    <w:rsid w:val="009C7DF4"/>
    <w:rsid w:val="009D001F"/>
    <w:rsid w:val="009D6C00"/>
    <w:rsid w:val="009F29CF"/>
    <w:rsid w:val="009F4CCA"/>
    <w:rsid w:val="009F6169"/>
    <w:rsid w:val="009F6A25"/>
    <w:rsid w:val="00A005AC"/>
    <w:rsid w:val="00A0355B"/>
    <w:rsid w:val="00A07A56"/>
    <w:rsid w:val="00A117BE"/>
    <w:rsid w:val="00A14FA8"/>
    <w:rsid w:val="00A21C25"/>
    <w:rsid w:val="00A230EC"/>
    <w:rsid w:val="00A263E8"/>
    <w:rsid w:val="00A265E4"/>
    <w:rsid w:val="00A31080"/>
    <w:rsid w:val="00A31BF7"/>
    <w:rsid w:val="00A34346"/>
    <w:rsid w:val="00A4403C"/>
    <w:rsid w:val="00A4448F"/>
    <w:rsid w:val="00A44B48"/>
    <w:rsid w:val="00A5090A"/>
    <w:rsid w:val="00A52909"/>
    <w:rsid w:val="00A53529"/>
    <w:rsid w:val="00A53DF5"/>
    <w:rsid w:val="00A5723E"/>
    <w:rsid w:val="00A601FA"/>
    <w:rsid w:val="00A6059D"/>
    <w:rsid w:val="00A72295"/>
    <w:rsid w:val="00A72785"/>
    <w:rsid w:val="00A75564"/>
    <w:rsid w:val="00A75D9D"/>
    <w:rsid w:val="00A77B34"/>
    <w:rsid w:val="00A83A7B"/>
    <w:rsid w:val="00A84D20"/>
    <w:rsid w:val="00A852EE"/>
    <w:rsid w:val="00A85ADC"/>
    <w:rsid w:val="00A97EEA"/>
    <w:rsid w:val="00AA09E7"/>
    <w:rsid w:val="00AA1FC2"/>
    <w:rsid w:val="00AA5352"/>
    <w:rsid w:val="00AB02F0"/>
    <w:rsid w:val="00AB0340"/>
    <w:rsid w:val="00AB1C35"/>
    <w:rsid w:val="00AB2F51"/>
    <w:rsid w:val="00AB4C4F"/>
    <w:rsid w:val="00AC2579"/>
    <w:rsid w:val="00AC2C7E"/>
    <w:rsid w:val="00AC3894"/>
    <w:rsid w:val="00AC41B7"/>
    <w:rsid w:val="00AC4490"/>
    <w:rsid w:val="00AC68F1"/>
    <w:rsid w:val="00AC6DBA"/>
    <w:rsid w:val="00AC6F8E"/>
    <w:rsid w:val="00AD3A32"/>
    <w:rsid w:val="00AD7CFF"/>
    <w:rsid w:val="00AE0A6F"/>
    <w:rsid w:val="00AE24C5"/>
    <w:rsid w:val="00AE51C1"/>
    <w:rsid w:val="00AE52E0"/>
    <w:rsid w:val="00AE57B4"/>
    <w:rsid w:val="00AF10A5"/>
    <w:rsid w:val="00AF4690"/>
    <w:rsid w:val="00AF4F22"/>
    <w:rsid w:val="00AF5085"/>
    <w:rsid w:val="00B01167"/>
    <w:rsid w:val="00B02D2B"/>
    <w:rsid w:val="00B034A6"/>
    <w:rsid w:val="00B03F09"/>
    <w:rsid w:val="00B0405F"/>
    <w:rsid w:val="00B0748F"/>
    <w:rsid w:val="00B07F7C"/>
    <w:rsid w:val="00B14EE6"/>
    <w:rsid w:val="00B15913"/>
    <w:rsid w:val="00B162D4"/>
    <w:rsid w:val="00B167E5"/>
    <w:rsid w:val="00B23333"/>
    <w:rsid w:val="00B24908"/>
    <w:rsid w:val="00B2744F"/>
    <w:rsid w:val="00B33600"/>
    <w:rsid w:val="00B33997"/>
    <w:rsid w:val="00B418AF"/>
    <w:rsid w:val="00B42A6B"/>
    <w:rsid w:val="00B42C54"/>
    <w:rsid w:val="00B43633"/>
    <w:rsid w:val="00B44390"/>
    <w:rsid w:val="00B4463B"/>
    <w:rsid w:val="00B46A5A"/>
    <w:rsid w:val="00B46E88"/>
    <w:rsid w:val="00B47104"/>
    <w:rsid w:val="00B47D5A"/>
    <w:rsid w:val="00B62FE5"/>
    <w:rsid w:val="00B653EF"/>
    <w:rsid w:val="00B66325"/>
    <w:rsid w:val="00B701F2"/>
    <w:rsid w:val="00B71035"/>
    <w:rsid w:val="00B72FCF"/>
    <w:rsid w:val="00B77B8C"/>
    <w:rsid w:val="00B81B0B"/>
    <w:rsid w:val="00B84BA2"/>
    <w:rsid w:val="00B86B31"/>
    <w:rsid w:val="00B91551"/>
    <w:rsid w:val="00B92032"/>
    <w:rsid w:val="00B9513A"/>
    <w:rsid w:val="00B96E97"/>
    <w:rsid w:val="00BA20BC"/>
    <w:rsid w:val="00BA4071"/>
    <w:rsid w:val="00BA4DF0"/>
    <w:rsid w:val="00BB0DAB"/>
    <w:rsid w:val="00BB6853"/>
    <w:rsid w:val="00BC18A0"/>
    <w:rsid w:val="00BC5172"/>
    <w:rsid w:val="00BC76CC"/>
    <w:rsid w:val="00BD02B0"/>
    <w:rsid w:val="00BD0F61"/>
    <w:rsid w:val="00BD29C2"/>
    <w:rsid w:val="00BD5A60"/>
    <w:rsid w:val="00BE24DC"/>
    <w:rsid w:val="00BE3606"/>
    <w:rsid w:val="00BE3F57"/>
    <w:rsid w:val="00BE415B"/>
    <w:rsid w:val="00BE5056"/>
    <w:rsid w:val="00BE56DD"/>
    <w:rsid w:val="00BE5820"/>
    <w:rsid w:val="00BE73D2"/>
    <w:rsid w:val="00BF298C"/>
    <w:rsid w:val="00BF34BA"/>
    <w:rsid w:val="00BF60A7"/>
    <w:rsid w:val="00BF6115"/>
    <w:rsid w:val="00C04E2A"/>
    <w:rsid w:val="00C07BB5"/>
    <w:rsid w:val="00C10253"/>
    <w:rsid w:val="00C11F52"/>
    <w:rsid w:val="00C13A88"/>
    <w:rsid w:val="00C163F5"/>
    <w:rsid w:val="00C16E9A"/>
    <w:rsid w:val="00C2181A"/>
    <w:rsid w:val="00C22345"/>
    <w:rsid w:val="00C235A3"/>
    <w:rsid w:val="00C321E0"/>
    <w:rsid w:val="00C32DCC"/>
    <w:rsid w:val="00C330BC"/>
    <w:rsid w:val="00C33966"/>
    <w:rsid w:val="00C34555"/>
    <w:rsid w:val="00C36E9B"/>
    <w:rsid w:val="00C37401"/>
    <w:rsid w:val="00C52040"/>
    <w:rsid w:val="00C52DD2"/>
    <w:rsid w:val="00C560F0"/>
    <w:rsid w:val="00C57610"/>
    <w:rsid w:val="00C605F4"/>
    <w:rsid w:val="00C622ED"/>
    <w:rsid w:val="00C70057"/>
    <w:rsid w:val="00C70969"/>
    <w:rsid w:val="00C81ECF"/>
    <w:rsid w:val="00C84E4B"/>
    <w:rsid w:val="00C950F9"/>
    <w:rsid w:val="00C968D8"/>
    <w:rsid w:val="00CA160A"/>
    <w:rsid w:val="00CA5087"/>
    <w:rsid w:val="00CB6CD5"/>
    <w:rsid w:val="00CB78A6"/>
    <w:rsid w:val="00CB7CF9"/>
    <w:rsid w:val="00CB7FAD"/>
    <w:rsid w:val="00CC2163"/>
    <w:rsid w:val="00CC33CE"/>
    <w:rsid w:val="00CC3AB9"/>
    <w:rsid w:val="00CC6C1F"/>
    <w:rsid w:val="00CD1ABF"/>
    <w:rsid w:val="00CD5A7F"/>
    <w:rsid w:val="00CD6A54"/>
    <w:rsid w:val="00CD74EE"/>
    <w:rsid w:val="00CD7AEA"/>
    <w:rsid w:val="00CE1366"/>
    <w:rsid w:val="00CF4C45"/>
    <w:rsid w:val="00D01968"/>
    <w:rsid w:val="00D0426E"/>
    <w:rsid w:val="00D04A72"/>
    <w:rsid w:val="00D11554"/>
    <w:rsid w:val="00D1390C"/>
    <w:rsid w:val="00D1572E"/>
    <w:rsid w:val="00D170BE"/>
    <w:rsid w:val="00D20CA1"/>
    <w:rsid w:val="00D23671"/>
    <w:rsid w:val="00D238D2"/>
    <w:rsid w:val="00D2503F"/>
    <w:rsid w:val="00D270C9"/>
    <w:rsid w:val="00D310B7"/>
    <w:rsid w:val="00D358B2"/>
    <w:rsid w:val="00D35B73"/>
    <w:rsid w:val="00D36FA1"/>
    <w:rsid w:val="00D51D6E"/>
    <w:rsid w:val="00D56D91"/>
    <w:rsid w:val="00D60ADB"/>
    <w:rsid w:val="00D66B1F"/>
    <w:rsid w:val="00D6720A"/>
    <w:rsid w:val="00D732C5"/>
    <w:rsid w:val="00D775E1"/>
    <w:rsid w:val="00D81170"/>
    <w:rsid w:val="00D82C14"/>
    <w:rsid w:val="00D82F50"/>
    <w:rsid w:val="00D84F72"/>
    <w:rsid w:val="00D8768C"/>
    <w:rsid w:val="00D90407"/>
    <w:rsid w:val="00D97773"/>
    <w:rsid w:val="00DA18BD"/>
    <w:rsid w:val="00DA77FD"/>
    <w:rsid w:val="00DB07AD"/>
    <w:rsid w:val="00DB1901"/>
    <w:rsid w:val="00DB25DA"/>
    <w:rsid w:val="00DB27B4"/>
    <w:rsid w:val="00DB4EAA"/>
    <w:rsid w:val="00DC657C"/>
    <w:rsid w:val="00DD0AB0"/>
    <w:rsid w:val="00DD0EA8"/>
    <w:rsid w:val="00DD4501"/>
    <w:rsid w:val="00DD7044"/>
    <w:rsid w:val="00DE0590"/>
    <w:rsid w:val="00DE2E76"/>
    <w:rsid w:val="00DF2691"/>
    <w:rsid w:val="00DF3BA7"/>
    <w:rsid w:val="00E11006"/>
    <w:rsid w:val="00E12F08"/>
    <w:rsid w:val="00E157E9"/>
    <w:rsid w:val="00E16527"/>
    <w:rsid w:val="00E2197D"/>
    <w:rsid w:val="00E23064"/>
    <w:rsid w:val="00E2394B"/>
    <w:rsid w:val="00E30AE2"/>
    <w:rsid w:val="00E33D98"/>
    <w:rsid w:val="00E34080"/>
    <w:rsid w:val="00E4075F"/>
    <w:rsid w:val="00E4136F"/>
    <w:rsid w:val="00E4403B"/>
    <w:rsid w:val="00E47DF9"/>
    <w:rsid w:val="00E53EAF"/>
    <w:rsid w:val="00E6111B"/>
    <w:rsid w:val="00E64ED8"/>
    <w:rsid w:val="00E66D4B"/>
    <w:rsid w:val="00E701D9"/>
    <w:rsid w:val="00E705D5"/>
    <w:rsid w:val="00E70ECB"/>
    <w:rsid w:val="00E720F1"/>
    <w:rsid w:val="00E7220D"/>
    <w:rsid w:val="00E73209"/>
    <w:rsid w:val="00E738E3"/>
    <w:rsid w:val="00E77C3D"/>
    <w:rsid w:val="00E77D7A"/>
    <w:rsid w:val="00E84F47"/>
    <w:rsid w:val="00E90079"/>
    <w:rsid w:val="00E904C2"/>
    <w:rsid w:val="00E9178B"/>
    <w:rsid w:val="00E932E8"/>
    <w:rsid w:val="00EA040E"/>
    <w:rsid w:val="00EA125A"/>
    <w:rsid w:val="00EB36F9"/>
    <w:rsid w:val="00EB5AF4"/>
    <w:rsid w:val="00EB60DB"/>
    <w:rsid w:val="00EC0ED7"/>
    <w:rsid w:val="00EC4156"/>
    <w:rsid w:val="00EC79AC"/>
    <w:rsid w:val="00ED0275"/>
    <w:rsid w:val="00ED32F7"/>
    <w:rsid w:val="00ED45D4"/>
    <w:rsid w:val="00EE66CD"/>
    <w:rsid w:val="00EF5397"/>
    <w:rsid w:val="00EF5A91"/>
    <w:rsid w:val="00F075DF"/>
    <w:rsid w:val="00F14CE5"/>
    <w:rsid w:val="00F15039"/>
    <w:rsid w:val="00F255E2"/>
    <w:rsid w:val="00F25736"/>
    <w:rsid w:val="00F2653D"/>
    <w:rsid w:val="00F309A4"/>
    <w:rsid w:val="00F33C92"/>
    <w:rsid w:val="00F36F67"/>
    <w:rsid w:val="00F370F5"/>
    <w:rsid w:val="00F43B13"/>
    <w:rsid w:val="00F46673"/>
    <w:rsid w:val="00F513DD"/>
    <w:rsid w:val="00F5221F"/>
    <w:rsid w:val="00F53CB6"/>
    <w:rsid w:val="00F54BFD"/>
    <w:rsid w:val="00F569AA"/>
    <w:rsid w:val="00F61268"/>
    <w:rsid w:val="00F62810"/>
    <w:rsid w:val="00F62F93"/>
    <w:rsid w:val="00F67A3A"/>
    <w:rsid w:val="00F719B4"/>
    <w:rsid w:val="00F738AB"/>
    <w:rsid w:val="00F7650C"/>
    <w:rsid w:val="00F76569"/>
    <w:rsid w:val="00F81F58"/>
    <w:rsid w:val="00F8321D"/>
    <w:rsid w:val="00F8364E"/>
    <w:rsid w:val="00F87AEE"/>
    <w:rsid w:val="00F87F6D"/>
    <w:rsid w:val="00F92FE5"/>
    <w:rsid w:val="00F930D9"/>
    <w:rsid w:val="00F93D58"/>
    <w:rsid w:val="00F95934"/>
    <w:rsid w:val="00F9710A"/>
    <w:rsid w:val="00FA1BBC"/>
    <w:rsid w:val="00FA32A0"/>
    <w:rsid w:val="00FA70A4"/>
    <w:rsid w:val="00FB0BC7"/>
    <w:rsid w:val="00FB29A2"/>
    <w:rsid w:val="00FB3FDE"/>
    <w:rsid w:val="00FB4246"/>
    <w:rsid w:val="00FB56E0"/>
    <w:rsid w:val="00FB5A4A"/>
    <w:rsid w:val="00FB6038"/>
    <w:rsid w:val="00FB640A"/>
    <w:rsid w:val="00FC6007"/>
    <w:rsid w:val="00FD0F50"/>
    <w:rsid w:val="00FD1106"/>
    <w:rsid w:val="00FD2235"/>
    <w:rsid w:val="00FD710D"/>
    <w:rsid w:val="00FD7B6C"/>
    <w:rsid w:val="00FD7DFE"/>
    <w:rsid w:val="00FE2367"/>
    <w:rsid w:val="00FE2762"/>
    <w:rsid w:val="00FE3E02"/>
    <w:rsid w:val="00FE5214"/>
    <w:rsid w:val="00FE66DE"/>
    <w:rsid w:val="00FF2139"/>
    <w:rsid w:val="00FF289E"/>
    <w:rsid w:val="00FF3088"/>
    <w:rsid w:val="00FF5F2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styleId="ListParagraph">
    <w:name w:val="List Paragraph"/>
    <w:basedOn w:val="Normal"/>
    <w:link w:val="ListParagraphChar"/>
    <w:uiPriority w:val="34"/>
    <w:qFormat/>
    <w:rsid w:val="000C65A2"/>
    <w:pPr>
      <w:ind w:left="720"/>
      <w:contextualSpacing/>
    </w:pPr>
    <w:rPr>
      <w:rFonts w:cs="Angsana New"/>
      <w:szCs w:val="35"/>
    </w:rPr>
  </w:style>
  <w:style w:type="character" w:customStyle="1" w:styleId="ListParagraphChar">
    <w:name w:val="List Paragraph Char"/>
    <w:link w:val="ListParagraph"/>
    <w:uiPriority w:val="34"/>
    <w:rsid w:val="001F42BB"/>
    <w:rPr>
      <w:rFonts w:cs="Angsana New"/>
      <w:sz w:val="28"/>
      <w:szCs w:val="35"/>
      <w:lang w:val="th-TH"/>
    </w:rPr>
  </w:style>
  <w:style w:type="paragraph" w:customStyle="1" w:styleId="a0">
    <w:name w:val="???????"/>
    <w:basedOn w:val="Normal"/>
    <w:rsid w:val="00D11554"/>
    <w:pPr>
      <w:tabs>
        <w:tab w:val="left" w:pos="1080"/>
      </w:tabs>
    </w:pPr>
    <w:rPr>
      <w:rFonts w:eastAsia="Batang" w:cs="Angsana New"/>
      <w:sz w:val="30"/>
      <w:szCs w:val="30"/>
    </w:rPr>
  </w:style>
</w:styles>
</file>

<file path=word/webSettings.xml><?xml version="1.0" encoding="utf-8"?>
<w:webSettings xmlns:r="http://schemas.openxmlformats.org/officeDocument/2006/relationships" xmlns:w="http://schemas.openxmlformats.org/wordprocessingml/2006/main">
  <w:divs>
    <w:div w:id="42826787">
      <w:bodyDiv w:val="1"/>
      <w:marLeft w:val="0"/>
      <w:marRight w:val="0"/>
      <w:marTop w:val="0"/>
      <w:marBottom w:val="0"/>
      <w:divBdr>
        <w:top w:val="none" w:sz="0" w:space="0" w:color="auto"/>
        <w:left w:val="none" w:sz="0" w:space="0" w:color="auto"/>
        <w:bottom w:val="none" w:sz="0" w:space="0" w:color="auto"/>
        <w:right w:val="none" w:sz="0" w:space="0" w:color="auto"/>
      </w:divBdr>
    </w:div>
    <w:div w:id="1250964040">
      <w:bodyDiv w:val="1"/>
      <w:marLeft w:val="0"/>
      <w:marRight w:val="0"/>
      <w:marTop w:val="0"/>
      <w:marBottom w:val="0"/>
      <w:divBdr>
        <w:top w:val="none" w:sz="0" w:space="0" w:color="auto"/>
        <w:left w:val="none" w:sz="0" w:space="0" w:color="auto"/>
        <w:bottom w:val="none" w:sz="0" w:space="0" w:color="auto"/>
        <w:right w:val="none" w:sz="0" w:space="0" w:color="auto"/>
      </w:divBdr>
    </w:div>
    <w:div w:id="1352414196">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527906953">
      <w:bodyDiv w:val="1"/>
      <w:marLeft w:val="0"/>
      <w:marRight w:val="0"/>
      <w:marTop w:val="0"/>
      <w:marBottom w:val="0"/>
      <w:divBdr>
        <w:top w:val="none" w:sz="0" w:space="0" w:color="auto"/>
        <w:left w:val="none" w:sz="0" w:space="0" w:color="auto"/>
        <w:bottom w:val="none" w:sz="0" w:space="0" w:color="auto"/>
        <w:right w:val="none" w:sz="0" w:space="0" w:color="auto"/>
      </w:divBdr>
    </w:div>
    <w:div w:id="1597521906">
      <w:bodyDiv w:val="1"/>
      <w:marLeft w:val="0"/>
      <w:marRight w:val="0"/>
      <w:marTop w:val="0"/>
      <w:marBottom w:val="0"/>
      <w:divBdr>
        <w:top w:val="none" w:sz="0" w:space="0" w:color="auto"/>
        <w:left w:val="none" w:sz="0" w:space="0" w:color="auto"/>
        <w:bottom w:val="none" w:sz="0" w:space="0" w:color="auto"/>
        <w:right w:val="none" w:sz="0" w:space="0" w:color="auto"/>
      </w:divBdr>
    </w:div>
    <w:div w:id="1752923999">
      <w:bodyDiv w:val="1"/>
      <w:marLeft w:val="0"/>
      <w:marRight w:val="0"/>
      <w:marTop w:val="0"/>
      <w:marBottom w:val="0"/>
      <w:divBdr>
        <w:top w:val="none" w:sz="0" w:space="0" w:color="auto"/>
        <w:left w:val="none" w:sz="0" w:space="0" w:color="auto"/>
        <w:bottom w:val="none" w:sz="0" w:space="0" w:color="auto"/>
        <w:right w:val="none" w:sz="0" w:space="0" w:color="auto"/>
      </w:divBdr>
    </w:div>
    <w:div w:id="177486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D7951-3F7E-4E52-872C-4F257BAFB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1348</TotalTime>
  <Pages>4</Pages>
  <Words>1493</Words>
  <Characters>8237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9711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64008</cp:lastModifiedBy>
  <cp:revision>172</cp:revision>
  <cp:lastPrinted>2025-11-14T04:19:00Z</cp:lastPrinted>
  <dcterms:created xsi:type="dcterms:W3CDTF">2020-05-27T05:46:00Z</dcterms:created>
  <dcterms:modified xsi:type="dcterms:W3CDTF">2025-11-14T11:26:00Z</dcterms:modified>
</cp:coreProperties>
</file>