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7B0087"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2856A3A" w14:textId="77777777" w:rsidR="00700797" w:rsidRDefault="00700797"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700797">
        <w:rPr>
          <w:rFonts w:asciiTheme="majorHAnsi" w:hAnsiTheme="majorHAnsi" w:cstheme="majorHAnsi"/>
          <w:sz w:val="40"/>
          <w:szCs w:val="40"/>
        </w:rPr>
        <w:t xml:space="preserve">M Vision Public Company Limited </w:t>
      </w:r>
    </w:p>
    <w:p w14:paraId="674F3C0C" w14:textId="66E2B6A3"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00E26E49" w14:textId="0EAF7A35"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 three-mon</w:t>
      </w:r>
      <w:r w:rsidR="00CD3443" w:rsidRPr="00456D32">
        <w:rPr>
          <w:rFonts w:asciiTheme="majorHAnsi" w:hAnsiTheme="majorHAnsi" w:cstheme="majorHAnsi"/>
          <w:b w:val="0"/>
          <w:bCs w:val="0"/>
          <w:sz w:val="28"/>
          <w:szCs w:val="28"/>
        </w:rPr>
        <w:t xml:space="preserve">th </w:t>
      </w:r>
      <w:r w:rsidR="00C143F4">
        <w:rPr>
          <w:rFonts w:asciiTheme="majorHAnsi" w:hAnsiTheme="majorHAnsi" w:cstheme="majorHAnsi"/>
          <w:b w:val="0"/>
          <w:bCs w:val="0"/>
          <w:sz w:val="28"/>
          <w:szCs w:val="28"/>
        </w:rPr>
        <w:t xml:space="preserve">and </w:t>
      </w:r>
      <w:r w:rsidR="004C0187">
        <w:rPr>
          <w:rFonts w:asciiTheme="majorHAnsi" w:hAnsiTheme="majorHAnsi" w:cstheme="majorHAnsi"/>
          <w:b w:val="0"/>
          <w:bCs w:val="0"/>
          <w:sz w:val="28"/>
          <w:szCs w:val="28"/>
        </w:rPr>
        <w:t>nine</w:t>
      </w:r>
      <w:r w:rsidR="00C143F4">
        <w:rPr>
          <w:rFonts w:asciiTheme="majorHAnsi" w:hAnsiTheme="majorHAnsi" w:cstheme="majorHAnsi"/>
          <w:b w:val="0"/>
          <w:bCs w:val="0"/>
          <w:sz w:val="28"/>
          <w:szCs w:val="28"/>
        </w:rPr>
        <w:t xml:space="preserve">-month </w:t>
      </w:r>
      <w:r w:rsidR="00CD3443" w:rsidRPr="00456D32">
        <w:rPr>
          <w:rFonts w:asciiTheme="majorHAnsi" w:hAnsiTheme="majorHAnsi" w:cstheme="majorHAnsi"/>
          <w:b w:val="0"/>
          <w:bCs w:val="0"/>
          <w:sz w:val="28"/>
          <w:szCs w:val="28"/>
        </w:rPr>
        <w:t xml:space="preserve">period ended </w:t>
      </w:r>
      <w:r w:rsidR="00C143F4">
        <w:rPr>
          <w:rFonts w:asciiTheme="majorHAnsi" w:hAnsiTheme="majorHAnsi" w:cstheme="majorHAnsi"/>
          <w:b w:val="0"/>
          <w:bCs w:val="0"/>
          <w:sz w:val="28"/>
          <w:szCs w:val="28"/>
        </w:rPr>
        <w:t xml:space="preserve">30 </w:t>
      </w:r>
      <w:r w:rsidR="004A4ABC">
        <w:rPr>
          <w:rFonts w:asciiTheme="majorHAnsi" w:hAnsiTheme="majorHAnsi" w:cstheme="majorHAnsi"/>
          <w:b w:val="0"/>
          <w:bCs w:val="0"/>
          <w:sz w:val="28"/>
          <w:szCs w:val="28"/>
        </w:rPr>
        <w:t>September</w:t>
      </w:r>
      <w:r w:rsidR="00C143F4">
        <w:rPr>
          <w:rFonts w:asciiTheme="majorHAnsi" w:hAnsiTheme="majorHAnsi" w:cstheme="majorHAnsi"/>
          <w:b w:val="0"/>
          <w:bCs w:val="0"/>
          <w:sz w:val="28"/>
          <w:szCs w:val="28"/>
        </w:rPr>
        <w:t xml:space="preserve"> 2025</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48F26AAE"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00797" w:rsidRPr="00700797">
        <w:rPr>
          <w:rFonts w:asciiTheme="majorHAnsi" w:eastAsia="Cordia New" w:hAnsiTheme="majorHAnsi" w:cstheme="majorHAnsi"/>
          <w:b/>
          <w:bCs/>
          <w:color w:val="auto"/>
          <w:sz w:val="22"/>
          <w:szCs w:val="22"/>
          <w:lang w:eastAsia="zh-CN"/>
        </w:rPr>
        <w:t>M Vision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0A95AAC7"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700797" w:rsidRPr="00700797">
        <w:rPr>
          <w:rFonts w:asciiTheme="majorHAnsi" w:hAnsiTheme="majorHAnsi" w:cstheme="majorHAnsi"/>
          <w:color w:val="auto"/>
          <w:spacing w:val="4"/>
          <w:sz w:val="22"/>
          <w:szCs w:val="22"/>
        </w:rPr>
        <w:t xml:space="preserve">M Vision Public Company Limited </w:t>
      </w:r>
      <w:r w:rsidR="00F108C0" w:rsidRPr="007245CC">
        <w:rPr>
          <w:rFonts w:asciiTheme="majorHAnsi" w:hAnsiTheme="majorHAnsi" w:cstheme="majorHAnsi"/>
          <w:color w:val="auto"/>
          <w:spacing w:val="4"/>
          <w:sz w:val="22"/>
          <w:szCs w:val="22"/>
        </w:rPr>
        <w:t xml:space="preserve">and its subsidiaries, and of </w:t>
      </w:r>
      <w:r w:rsidR="00700797" w:rsidRPr="00700797">
        <w:rPr>
          <w:rFonts w:asciiTheme="majorHAnsi" w:hAnsiTheme="majorHAnsi" w:cstheme="majorHAnsi"/>
          <w:color w:val="auto"/>
          <w:spacing w:val="4"/>
          <w:sz w:val="22"/>
          <w:szCs w:val="22"/>
        </w:rPr>
        <w:t>M Vision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00ED625C">
        <w:rPr>
          <w:rFonts w:asciiTheme="majorHAnsi" w:hAnsiTheme="majorHAnsi" w:cstheme="majorHAnsi"/>
          <w:color w:val="auto"/>
          <w:spacing w:val="2"/>
          <w:sz w:val="22"/>
          <w:szCs w:val="22"/>
        </w:rPr>
        <w:t>30</w:t>
      </w:r>
      <w:r w:rsidRPr="007245CC">
        <w:rPr>
          <w:rFonts w:asciiTheme="majorHAnsi" w:hAnsiTheme="majorHAnsi" w:cstheme="majorHAnsi"/>
          <w:color w:val="auto"/>
          <w:spacing w:val="2"/>
          <w:sz w:val="22"/>
          <w:szCs w:val="22"/>
        </w:rPr>
        <w:t xml:space="preserve"> </w:t>
      </w:r>
      <w:r w:rsidR="004A4ABC">
        <w:rPr>
          <w:rFonts w:asciiTheme="majorHAnsi" w:hAnsiTheme="majorHAnsi" w:cstheme="majorHAnsi"/>
          <w:color w:val="auto"/>
          <w:spacing w:val="2"/>
          <w:sz w:val="22"/>
          <w:szCs w:val="22"/>
        </w:rPr>
        <w:t>September</w:t>
      </w:r>
      <w:r w:rsidRPr="007245CC">
        <w:rPr>
          <w:rFonts w:asciiTheme="majorHAnsi" w:hAnsiTheme="majorHAnsi" w:cstheme="majorHAnsi"/>
          <w:color w:val="auto"/>
          <w:spacing w:val="2"/>
          <w:sz w:val="22"/>
          <w:szCs w:val="22"/>
        </w:rPr>
        <w:t xml:space="preserve"> 202</w:t>
      </w:r>
      <w:r w:rsidR="00D140D9">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6D1AD7">
        <w:rPr>
          <w:rFonts w:asciiTheme="majorHAnsi" w:hAnsiTheme="majorHAnsi" w:hint="cs"/>
          <w:color w:val="auto"/>
          <w:spacing w:val="2"/>
          <w:sz w:val="22"/>
          <w:szCs w:val="28"/>
          <w:cs/>
          <w:lang w:bidi="th-TH"/>
        </w:rPr>
        <w:t xml:space="preserve"> </w:t>
      </w:r>
      <w:r w:rsidR="006D1AD7">
        <w:rPr>
          <w:rFonts w:asciiTheme="majorHAnsi" w:hAnsiTheme="majorHAnsi"/>
          <w:color w:val="auto"/>
          <w:spacing w:val="2"/>
          <w:sz w:val="22"/>
          <w:szCs w:val="28"/>
          <w:lang w:bidi="th-TH"/>
        </w:rPr>
        <w:t xml:space="preserve">for the </w:t>
      </w:r>
      <w:r w:rsidR="0032361D">
        <w:rPr>
          <w:rFonts w:asciiTheme="majorHAnsi" w:hAnsiTheme="majorHAnsi"/>
          <w:color w:val="auto"/>
          <w:spacing w:val="2"/>
          <w:sz w:val="22"/>
          <w:szCs w:val="28"/>
          <w:lang w:bidi="th-TH"/>
        </w:rPr>
        <w:t xml:space="preserve">three-month and </w:t>
      </w:r>
      <w:r w:rsidR="004A3639">
        <w:rPr>
          <w:rFonts w:asciiTheme="majorHAnsi" w:hAnsiTheme="majorHAnsi"/>
          <w:color w:val="auto"/>
          <w:spacing w:val="2"/>
          <w:sz w:val="22"/>
          <w:szCs w:val="28"/>
          <w:lang w:bidi="th-TH"/>
        </w:rPr>
        <w:t>nine</w:t>
      </w:r>
      <w:r w:rsidR="0032361D">
        <w:rPr>
          <w:rFonts w:asciiTheme="majorHAnsi" w:hAnsiTheme="majorHAnsi"/>
          <w:color w:val="auto"/>
          <w:spacing w:val="2"/>
          <w:sz w:val="22"/>
          <w:szCs w:val="28"/>
          <w:lang w:bidi="th-TH"/>
        </w:rPr>
        <w:t xml:space="preserve">-month periods ended 30 </w:t>
      </w:r>
      <w:r w:rsidR="004A3639">
        <w:rPr>
          <w:rFonts w:asciiTheme="majorHAnsi" w:hAnsiTheme="majorHAnsi"/>
          <w:color w:val="auto"/>
          <w:spacing w:val="2"/>
          <w:sz w:val="22"/>
          <w:szCs w:val="28"/>
          <w:lang w:bidi="th-TH"/>
        </w:rPr>
        <w:t>September</w:t>
      </w:r>
      <w:r w:rsidR="0032361D">
        <w:rPr>
          <w:rFonts w:asciiTheme="majorHAnsi" w:hAnsiTheme="majorHAnsi"/>
          <w:color w:val="auto"/>
          <w:spacing w:val="2"/>
          <w:sz w:val="22"/>
          <w:szCs w:val="28"/>
          <w:lang w:bidi="th-TH"/>
        </w:rPr>
        <w:t xml:space="preserve"> 2025</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4A3639">
        <w:rPr>
          <w:rFonts w:asciiTheme="majorHAnsi" w:hAnsiTheme="majorHAnsi"/>
          <w:color w:val="auto"/>
          <w:spacing w:val="4"/>
          <w:sz w:val="22"/>
          <w:szCs w:val="28"/>
          <w:lang w:bidi="th-TH"/>
        </w:rPr>
        <w:t>nine</w:t>
      </w:r>
      <w:r w:rsidR="00F70DA7">
        <w:rPr>
          <w:rFonts w:asciiTheme="majorHAnsi" w:hAnsiTheme="majorHAnsi"/>
          <w:color w:val="auto"/>
          <w:spacing w:val="4"/>
          <w:sz w:val="22"/>
          <w:szCs w:val="28"/>
          <w:lang w:bidi="th-TH"/>
        </w:rPr>
        <w:t>-month</w:t>
      </w:r>
      <w:r w:rsidRPr="007245CC">
        <w:rPr>
          <w:rFonts w:asciiTheme="majorHAnsi" w:hAnsiTheme="majorHAnsi" w:cstheme="majorHAnsi"/>
          <w:color w:val="auto"/>
          <w:spacing w:val="4"/>
          <w:sz w:val="22"/>
          <w:szCs w:val="22"/>
        </w:rPr>
        <w:t xml:space="preserve"> period ended </w:t>
      </w:r>
      <w:r w:rsidR="00ED625C">
        <w:rPr>
          <w:rFonts w:asciiTheme="majorHAnsi" w:hAnsiTheme="majorHAnsi" w:cstheme="majorHAnsi"/>
          <w:color w:val="auto"/>
          <w:spacing w:val="4"/>
          <w:sz w:val="22"/>
          <w:szCs w:val="22"/>
        </w:rPr>
        <w:t xml:space="preserve">30 </w:t>
      </w:r>
      <w:r w:rsidR="004A3639" w:rsidRPr="004A3639">
        <w:rPr>
          <w:rFonts w:asciiTheme="majorHAnsi" w:hAnsiTheme="majorHAnsi" w:cstheme="majorHAnsi"/>
          <w:color w:val="auto"/>
          <w:spacing w:val="4"/>
          <w:sz w:val="22"/>
          <w:szCs w:val="22"/>
        </w:rPr>
        <w:t>September</w:t>
      </w:r>
      <w:r w:rsidRPr="007245CC">
        <w:rPr>
          <w:rFonts w:asciiTheme="majorHAnsi" w:hAnsiTheme="majorHAnsi" w:cstheme="majorHAnsi"/>
          <w:color w:val="auto"/>
          <w:spacing w:val="4"/>
          <w:sz w:val="22"/>
          <w:szCs w:val="22"/>
        </w:rPr>
        <w:t xml:space="preserve"> 202</w:t>
      </w:r>
      <w:r w:rsidR="00D140D9">
        <w:rPr>
          <w:rFonts w:asciiTheme="majorHAnsi" w:hAnsiTheme="majorHAnsi" w:cstheme="majorHAnsi"/>
          <w:color w:val="auto"/>
          <w:spacing w:val="4"/>
          <w:sz w:val="22"/>
          <w:szCs w:val="22"/>
        </w:rPr>
        <w:t>5</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Pr="007245CC">
        <w:rPr>
          <w:rFonts w:asciiTheme="majorHAnsi" w:hAnsiTheme="majorHAnsi" w:cstheme="majorHAnsi"/>
          <w:color w:val="auto"/>
          <w:spacing w:val="4"/>
          <w:sz w:val="22"/>
          <w:szCs w:val="22"/>
        </w:rPr>
        <w:t>express</w:t>
      </w:r>
      <w:proofErr w:type="gramEnd"/>
      <w:r w:rsidRPr="007245CC">
        <w:rPr>
          <w:rFonts w:asciiTheme="majorHAnsi" w:hAnsiTheme="majorHAnsi" w:cstheme="majorHAnsi"/>
          <w:color w:val="auto"/>
          <w:spacing w:val="4"/>
          <w:sz w:val="22"/>
          <w:szCs w:val="22"/>
        </w:rPr>
        <w:t xml:space="preserve">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4F9EA8C4"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 xml:space="preserve">Scope of </w:t>
      </w:r>
      <w:r w:rsidR="00323B9F">
        <w:rPr>
          <w:rFonts w:asciiTheme="majorHAnsi" w:eastAsia="Cordia New" w:hAnsiTheme="majorHAnsi" w:cstheme="majorHAnsi"/>
          <w:b/>
          <w:bCs/>
          <w:color w:val="auto"/>
          <w:sz w:val="22"/>
          <w:szCs w:val="22"/>
          <w:lang w:eastAsia="zh-CN"/>
        </w:rPr>
        <w:t>R</w:t>
      </w:r>
      <w:r w:rsidRPr="007245CC">
        <w:rPr>
          <w:rFonts w:asciiTheme="majorHAnsi" w:eastAsia="Cordia New" w:hAnsiTheme="majorHAnsi" w:cstheme="majorHAnsi"/>
          <w:b/>
          <w:bCs/>
          <w:color w:val="auto"/>
          <w:sz w:val="22"/>
          <w:szCs w:val="22"/>
          <w:lang w:eastAsia="zh-CN"/>
        </w:rPr>
        <w:t>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64823C0B" w14:textId="19F19D78" w:rsidR="004861AB" w:rsidRDefault="004F544C" w:rsidP="004861AB">
      <w:pPr>
        <w:pStyle w:val="Default"/>
        <w:jc w:val="thaiDistribute"/>
        <w:rPr>
          <w:rFonts w:asciiTheme="majorHAnsi" w:eastAsiaTheme="minorHAnsi" w:hAnsiTheme="majorHAnsi" w:cstheme="majorHAnsi"/>
          <w:color w:val="auto"/>
          <w:spacing w:val="4"/>
          <w:sz w:val="22"/>
          <w:szCs w:val="22"/>
          <w:lang w:bidi="ar-SA"/>
        </w:rPr>
      </w:pPr>
      <w:r w:rsidRPr="004F544C">
        <w:rPr>
          <w:rFonts w:asciiTheme="majorHAnsi" w:eastAsiaTheme="minorHAnsi" w:hAnsiTheme="majorHAnsi" w:cstheme="majorHAnsi"/>
          <w:color w:val="auto"/>
          <w:spacing w:val="4"/>
          <w:sz w:val="22"/>
          <w:szCs w:val="22"/>
          <w:lang w:bidi="ar-SA"/>
        </w:rPr>
        <w:t xml:space="preserve">Except for the possible effects of the matters described in the </w:t>
      </w:r>
      <w:r w:rsidRPr="004F544C">
        <w:rPr>
          <w:rFonts w:asciiTheme="majorHAnsi" w:eastAsiaTheme="minorHAnsi" w:hAnsiTheme="majorHAnsi" w:cstheme="majorHAnsi"/>
          <w:i/>
          <w:iCs/>
          <w:color w:val="auto"/>
          <w:spacing w:val="4"/>
          <w:sz w:val="22"/>
          <w:szCs w:val="22"/>
          <w:lang w:bidi="ar-SA"/>
        </w:rPr>
        <w:t>Basis for Qualified Conclusion</w:t>
      </w:r>
      <w:r w:rsidRPr="004F544C">
        <w:rPr>
          <w:rFonts w:asciiTheme="majorHAnsi" w:eastAsiaTheme="minorHAnsi" w:hAnsiTheme="majorHAnsi" w:cstheme="majorHAnsi"/>
          <w:color w:val="auto"/>
          <w:spacing w:val="4"/>
          <w:sz w:val="22"/>
          <w:szCs w:val="22"/>
          <w:lang w:bidi="ar-SA"/>
        </w:rPr>
        <w:t xml:space="preserve"> </w:t>
      </w:r>
      <w:r w:rsidRPr="00D31778">
        <w:rPr>
          <w:rFonts w:asciiTheme="majorHAnsi" w:eastAsiaTheme="minorHAnsi" w:hAnsiTheme="majorHAnsi" w:cstheme="majorHAnsi"/>
          <w:i/>
          <w:iCs/>
          <w:color w:val="auto"/>
          <w:spacing w:val="4"/>
          <w:sz w:val="22"/>
          <w:szCs w:val="22"/>
          <w:lang w:bidi="ar-SA"/>
        </w:rPr>
        <w:t>on the Interim Financial Information</w:t>
      </w:r>
      <w:r w:rsidRPr="004F544C">
        <w:rPr>
          <w:rFonts w:asciiTheme="majorHAnsi" w:eastAsiaTheme="minorHAnsi" w:hAnsiTheme="majorHAnsi" w:cstheme="majorHAnsi"/>
          <w:color w:val="auto"/>
          <w:spacing w:val="4"/>
          <w:sz w:val="22"/>
          <w:szCs w:val="22"/>
          <w:lang w:bidi="ar-SA"/>
        </w:rPr>
        <w:t xml:space="preserve"> section of my report.  </w:t>
      </w:r>
      <w:r w:rsidR="00A73E51" w:rsidRPr="004F544C">
        <w:rPr>
          <w:rFonts w:asciiTheme="majorHAnsi" w:eastAsiaTheme="minorHAnsi" w:hAnsiTheme="majorHAnsi" w:cstheme="majorHAnsi"/>
          <w:color w:val="auto"/>
          <w:spacing w:val="4"/>
          <w:sz w:val="22"/>
          <w:szCs w:val="22"/>
          <w:lang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00A73E51" w:rsidRPr="004F544C">
        <w:rPr>
          <w:rFonts w:asciiTheme="majorHAnsi" w:eastAsiaTheme="minorHAnsi" w:hAnsiTheme="majorHAnsi" w:cstheme="majorHAnsi"/>
          <w:color w:val="auto"/>
          <w:spacing w:val="4"/>
          <w:sz w:val="22"/>
          <w:szCs w:val="22"/>
          <w:lang w:bidi="ar-SA"/>
        </w:rPr>
        <w:t>persons</w:t>
      </w:r>
      <w:proofErr w:type="gramEnd"/>
      <w:r w:rsidR="00A73E51" w:rsidRPr="004F544C">
        <w:rPr>
          <w:rFonts w:asciiTheme="majorHAnsi" w:eastAsiaTheme="minorHAnsi" w:hAnsiTheme="majorHAnsi" w:cstheme="majorHAnsi"/>
          <w:color w:val="auto"/>
          <w:spacing w:val="4"/>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A73E51" w:rsidRPr="004F544C">
        <w:rPr>
          <w:rFonts w:asciiTheme="majorHAnsi" w:eastAsiaTheme="minorHAnsi" w:hAnsiTheme="majorHAnsi" w:cstheme="majorHAnsi"/>
          <w:color w:val="auto"/>
          <w:spacing w:val="4"/>
          <w:sz w:val="22"/>
          <w:szCs w:val="22"/>
          <w:lang w:bidi="ar-SA"/>
        </w:rPr>
        <w:t>an audit opinion</w:t>
      </w:r>
      <w:proofErr w:type="gramEnd"/>
      <w:r w:rsidR="00A73E51" w:rsidRPr="004F544C">
        <w:rPr>
          <w:rFonts w:asciiTheme="majorHAnsi" w:eastAsiaTheme="minorHAnsi" w:hAnsiTheme="majorHAnsi" w:cstheme="majorHAnsi"/>
          <w:color w:val="auto"/>
          <w:spacing w:val="4"/>
          <w:sz w:val="22"/>
          <w:szCs w:val="22"/>
          <w:lang w:bidi="ar-SA"/>
        </w:rPr>
        <w:t>.</w:t>
      </w:r>
    </w:p>
    <w:p w14:paraId="42EC17FD" w14:textId="77777777" w:rsidR="0071665C" w:rsidRDefault="0071665C" w:rsidP="004861AB">
      <w:pPr>
        <w:pStyle w:val="Default"/>
        <w:jc w:val="thaiDistribute"/>
        <w:rPr>
          <w:rFonts w:asciiTheme="majorHAnsi" w:eastAsiaTheme="minorHAnsi" w:hAnsiTheme="majorHAnsi" w:cstheme="majorHAnsi"/>
          <w:color w:val="auto"/>
          <w:spacing w:val="4"/>
          <w:sz w:val="22"/>
          <w:szCs w:val="22"/>
          <w:lang w:bidi="ar-SA"/>
        </w:rPr>
      </w:pPr>
    </w:p>
    <w:p w14:paraId="4D0C2D1C" w14:textId="77777777" w:rsidR="0071665C" w:rsidRPr="00AC2F2C" w:rsidRDefault="0071665C" w:rsidP="0071665C">
      <w:pPr>
        <w:pStyle w:val="Default"/>
        <w:rPr>
          <w:rFonts w:asciiTheme="majorHAnsi" w:hAnsiTheme="majorHAnsi"/>
          <w:b/>
          <w:bCs/>
          <w:sz w:val="22"/>
          <w:szCs w:val="22"/>
        </w:rPr>
      </w:pPr>
      <w:bookmarkStart w:id="0" w:name="_Hlk213948423"/>
      <w:r w:rsidRPr="00AC2F2C">
        <w:rPr>
          <w:rFonts w:asciiTheme="majorHAnsi" w:hAnsiTheme="majorHAnsi"/>
          <w:b/>
          <w:bCs/>
          <w:sz w:val="22"/>
          <w:szCs w:val="22"/>
        </w:rPr>
        <w:t>Basis for Qualified Conclusion</w:t>
      </w:r>
      <w:r>
        <w:rPr>
          <w:rFonts w:asciiTheme="majorHAnsi" w:hAnsiTheme="majorHAnsi"/>
          <w:b/>
          <w:bCs/>
          <w:sz w:val="22"/>
          <w:szCs w:val="22"/>
        </w:rPr>
        <w:t xml:space="preserve"> </w:t>
      </w:r>
      <w:r w:rsidRPr="00AF14F2">
        <w:rPr>
          <w:rFonts w:asciiTheme="majorHAnsi" w:eastAsia="Cordia New" w:hAnsiTheme="majorHAnsi" w:cstheme="majorHAnsi"/>
          <w:b/>
          <w:bCs/>
          <w:color w:val="auto"/>
          <w:sz w:val="22"/>
          <w:szCs w:val="22"/>
          <w:lang w:eastAsia="zh-CN"/>
        </w:rPr>
        <w:t xml:space="preserve">on the </w:t>
      </w:r>
      <w:r>
        <w:rPr>
          <w:rFonts w:asciiTheme="majorHAnsi" w:eastAsia="Cordia New" w:hAnsiTheme="majorHAnsi" w:cstheme="majorHAnsi"/>
          <w:b/>
          <w:bCs/>
          <w:color w:val="auto"/>
          <w:sz w:val="22"/>
          <w:szCs w:val="22"/>
          <w:lang w:eastAsia="zh-CN"/>
        </w:rPr>
        <w:t xml:space="preserve">Interim </w:t>
      </w:r>
      <w:r w:rsidRPr="00AF14F2">
        <w:rPr>
          <w:rFonts w:asciiTheme="majorHAnsi" w:eastAsia="Cordia New" w:hAnsiTheme="majorHAnsi" w:cstheme="majorHAnsi"/>
          <w:b/>
          <w:bCs/>
          <w:color w:val="auto"/>
          <w:sz w:val="22"/>
          <w:szCs w:val="22"/>
          <w:lang w:eastAsia="zh-CN"/>
        </w:rPr>
        <w:t xml:space="preserve">Financial </w:t>
      </w:r>
      <w:r>
        <w:rPr>
          <w:rFonts w:asciiTheme="majorHAnsi" w:eastAsia="Cordia New" w:hAnsiTheme="majorHAnsi" w:cstheme="majorHAnsi"/>
          <w:b/>
          <w:bCs/>
          <w:color w:val="auto"/>
          <w:sz w:val="22"/>
          <w:szCs w:val="22"/>
          <w:lang w:eastAsia="zh-CN"/>
        </w:rPr>
        <w:t>Information</w:t>
      </w:r>
    </w:p>
    <w:bookmarkEnd w:id="0"/>
    <w:p w14:paraId="03E04037" w14:textId="77777777" w:rsidR="0071665C" w:rsidRDefault="0071665C" w:rsidP="004861AB">
      <w:pPr>
        <w:pStyle w:val="Default"/>
        <w:jc w:val="thaiDistribute"/>
        <w:rPr>
          <w:rFonts w:asciiTheme="majorHAnsi" w:eastAsiaTheme="minorHAnsi" w:hAnsiTheme="majorHAnsi" w:cstheme="majorHAnsi"/>
          <w:color w:val="auto"/>
          <w:spacing w:val="4"/>
          <w:sz w:val="22"/>
          <w:szCs w:val="22"/>
          <w:lang w:bidi="ar-SA"/>
        </w:rPr>
      </w:pPr>
    </w:p>
    <w:p w14:paraId="6D3A3E80" w14:textId="66BAD269" w:rsidR="004F544C" w:rsidRDefault="004F5A1D" w:rsidP="004861AB">
      <w:pPr>
        <w:pStyle w:val="Default"/>
        <w:jc w:val="thaiDistribute"/>
        <w:rPr>
          <w:rFonts w:asciiTheme="majorHAnsi" w:hAnsiTheme="majorHAnsi" w:cstheme="majorBidi"/>
          <w:sz w:val="22"/>
          <w:szCs w:val="22"/>
        </w:rPr>
      </w:pPr>
      <w:r w:rsidRPr="59EF95C7">
        <w:rPr>
          <w:rFonts w:asciiTheme="majorHAnsi" w:hAnsiTheme="majorHAnsi" w:cstheme="majorBidi"/>
          <w:sz w:val="22"/>
          <w:szCs w:val="22"/>
        </w:rPr>
        <w:t>As</w:t>
      </w:r>
      <w:r w:rsidR="00D31778" w:rsidRPr="59EF95C7">
        <w:rPr>
          <w:rFonts w:asciiTheme="majorHAnsi" w:hAnsiTheme="majorHAnsi" w:cstheme="majorBidi"/>
          <w:sz w:val="22"/>
          <w:szCs w:val="22"/>
        </w:rPr>
        <w:t xml:space="preserve"> dis</w:t>
      </w:r>
      <w:r w:rsidR="0002692C" w:rsidRPr="59EF95C7">
        <w:rPr>
          <w:rFonts w:asciiTheme="majorHAnsi" w:hAnsiTheme="majorHAnsi" w:cstheme="majorBidi"/>
          <w:sz w:val="22"/>
          <w:szCs w:val="22"/>
        </w:rPr>
        <w:t>closed</w:t>
      </w:r>
      <w:r w:rsidRPr="59EF95C7">
        <w:rPr>
          <w:rFonts w:asciiTheme="majorHAnsi" w:hAnsiTheme="majorHAnsi" w:cstheme="majorBidi"/>
          <w:sz w:val="22"/>
          <w:szCs w:val="22"/>
        </w:rPr>
        <w:t xml:space="preserve"> in Note </w:t>
      </w:r>
      <w:r w:rsidR="0071665C" w:rsidRPr="59EF95C7">
        <w:rPr>
          <w:rFonts w:asciiTheme="majorHAnsi" w:hAnsiTheme="majorHAnsi" w:cstheme="majorBidi"/>
          <w:sz w:val="22"/>
          <w:szCs w:val="22"/>
        </w:rPr>
        <w:t>7 to the interim financial information, the Group and Company</w:t>
      </w:r>
      <w:r w:rsidR="0071665C" w:rsidRPr="59EF95C7">
        <w:rPr>
          <w:rFonts w:asciiTheme="majorHAnsi" w:hAnsiTheme="majorHAnsi" w:cstheme="majorBidi" w:hint="cs"/>
          <w:sz w:val="22"/>
          <w:szCs w:val="22"/>
          <w:cs/>
        </w:rPr>
        <w:t xml:space="preserve"> </w:t>
      </w:r>
      <w:r w:rsidR="0071665C" w:rsidRPr="59EF95C7">
        <w:rPr>
          <w:rFonts w:asciiTheme="majorHAnsi" w:hAnsiTheme="majorHAnsi" w:cstheme="majorBidi"/>
          <w:sz w:val="22"/>
          <w:szCs w:val="22"/>
        </w:rPr>
        <w:t>had an outstanding balance</w:t>
      </w:r>
      <w:r w:rsidR="0071665C" w:rsidRPr="59EF95C7">
        <w:rPr>
          <w:rFonts w:asciiTheme="majorHAnsi" w:hAnsiTheme="majorHAnsi" w:cstheme="majorBidi" w:hint="cs"/>
          <w:sz w:val="22"/>
          <w:szCs w:val="22"/>
          <w:cs/>
        </w:rPr>
        <w:t xml:space="preserve"> </w:t>
      </w:r>
      <w:r w:rsidR="0071665C" w:rsidRPr="59EF95C7">
        <w:rPr>
          <w:rFonts w:asciiTheme="majorHAnsi" w:hAnsiTheme="majorHAnsi" w:cstheme="majorBidi"/>
          <w:sz w:val="22"/>
          <w:szCs w:val="22"/>
        </w:rPr>
        <w:t xml:space="preserve">of prepaid operating expenses as </w:t>
      </w:r>
      <w:proofErr w:type="gramStart"/>
      <w:r w:rsidR="0071665C" w:rsidRPr="59EF95C7">
        <w:rPr>
          <w:rFonts w:asciiTheme="majorHAnsi" w:hAnsiTheme="majorHAnsi" w:cstheme="majorBidi"/>
          <w:sz w:val="22"/>
          <w:szCs w:val="22"/>
        </w:rPr>
        <w:t>at</w:t>
      </w:r>
      <w:proofErr w:type="gramEnd"/>
      <w:r w:rsidR="0071665C" w:rsidRPr="59EF95C7">
        <w:rPr>
          <w:rFonts w:asciiTheme="majorHAnsi" w:hAnsiTheme="majorHAnsi" w:cstheme="majorBidi"/>
          <w:sz w:val="22"/>
          <w:szCs w:val="22"/>
        </w:rPr>
        <w:t xml:space="preserve"> 30 September 2025 of Baht 15.23 million and advance payment to director of Baht 30.65 million. These prepayments and advances comprise prepaid expenses and advances related to events and projects to be undertaken by the Company in the future. In addition, during the nine-month period ended 30 September 2025, the Company </w:t>
      </w:r>
      <w:r w:rsidR="0002692C" w:rsidRPr="59EF95C7">
        <w:rPr>
          <w:rFonts w:asciiTheme="majorHAnsi" w:hAnsiTheme="majorHAnsi" w:cstheme="majorBidi"/>
          <w:sz w:val="22"/>
          <w:szCs w:val="22"/>
        </w:rPr>
        <w:t xml:space="preserve">has </w:t>
      </w:r>
      <w:r w:rsidR="0071665C" w:rsidRPr="59EF95C7">
        <w:rPr>
          <w:rFonts w:asciiTheme="majorHAnsi" w:hAnsiTheme="majorHAnsi" w:cstheme="majorBidi"/>
          <w:sz w:val="22"/>
          <w:szCs w:val="22"/>
        </w:rPr>
        <w:t>written-off</w:t>
      </w:r>
      <w:r w:rsidR="008C2D42" w:rsidRPr="59EF95C7">
        <w:rPr>
          <w:rFonts w:asciiTheme="majorHAnsi" w:hAnsiTheme="majorHAnsi" w:cs="Angsana New"/>
          <w:sz w:val="22"/>
          <w:szCs w:val="22"/>
        </w:rPr>
        <w:t xml:space="preserve"> </w:t>
      </w:r>
      <w:r w:rsidR="0071665C" w:rsidRPr="59EF95C7">
        <w:rPr>
          <w:rFonts w:asciiTheme="majorHAnsi" w:hAnsiTheme="majorHAnsi" w:cstheme="majorBidi"/>
          <w:sz w:val="22"/>
          <w:szCs w:val="22"/>
        </w:rPr>
        <w:t>prepaid operating expenses of Baht 36.68 million</w:t>
      </w:r>
      <w:r w:rsidR="004D3CFE" w:rsidRPr="59EF95C7">
        <w:rPr>
          <w:rFonts w:asciiTheme="majorHAnsi" w:hAnsiTheme="majorHAnsi" w:cs="Browallia New"/>
          <w:sz w:val="22"/>
          <w:szCs w:val="22"/>
        </w:rPr>
        <w:t>.</w:t>
      </w:r>
      <w:r w:rsidR="00FB4AF0">
        <w:rPr>
          <w:rFonts w:asciiTheme="majorHAnsi" w:hAnsiTheme="majorHAnsi" w:cstheme="minorBidi" w:hint="cs"/>
          <w:sz w:val="22"/>
          <w:szCs w:val="22"/>
          <w:cs/>
        </w:rPr>
        <w:t xml:space="preserve"> </w:t>
      </w:r>
      <w:r w:rsidR="00FB4AF0" w:rsidRPr="59EF95C7">
        <w:rPr>
          <w:rFonts w:asciiTheme="majorHAnsi" w:hAnsiTheme="majorHAnsi" w:cstheme="majorBidi"/>
          <w:sz w:val="22"/>
          <w:szCs w:val="22"/>
        </w:rPr>
        <w:t xml:space="preserve">The expected recoverable amounts and the carrying values of these prepaid operating expenses and advances depend on the Company’s ability to successfully carry out its future events and projects and to generate revenue therefrom. </w:t>
      </w:r>
      <w:r w:rsidR="0071665C" w:rsidRPr="59EF95C7">
        <w:rPr>
          <w:rFonts w:asciiTheme="majorHAnsi" w:hAnsiTheme="majorHAnsi" w:cstheme="majorBidi"/>
          <w:sz w:val="22"/>
          <w:szCs w:val="22"/>
        </w:rPr>
        <w:t xml:space="preserve"> </w:t>
      </w:r>
      <w:r w:rsidR="009C5667" w:rsidRPr="59EF95C7">
        <w:rPr>
          <w:rFonts w:asciiTheme="majorHAnsi" w:hAnsiTheme="majorHAnsi" w:cstheme="majorBidi"/>
          <w:sz w:val="22"/>
          <w:szCs w:val="22"/>
        </w:rPr>
        <w:t xml:space="preserve">I </w:t>
      </w:r>
      <w:r w:rsidR="0002692C" w:rsidRPr="59EF95C7">
        <w:rPr>
          <w:rFonts w:asciiTheme="majorHAnsi" w:hAnsiTheme="majorHAnsi" w:cstheme="majorBidi"/>
          <w:sz w:val="22"/>
          <w:szCs w:val="22"/>
        </w:rPr>
        <w:t>was</w:t>
      </w:r>
      <w:r w:rsidR="009C5667" w:rsidRPr="59EF95C7">
        <w:rPr>
          <w:rFonts w:asciiTheme="majorHAnsi" w:hAnsiTheme="majorHAnsi" w:cstheme="majorBidi"/>
          <w:sz w:val="22"/>
          <w:szCs w:val="22"/>
        </w:rPr>
        <w:t xml:space="preserve"> unable to </w:t>
      </w:r>
      <w:r w:rsidR="00CD688B" w:rsidRPr="59EF95C7">
        <w:rPr>
          <w:rFonts w:asciiTheme="majorHAnsi" w:hAnsiTheme="majorHAnsi" w:cstheme="majorBidi"/>
          <w:sz w:val="22"/>
          <w:szCs w:val="22"/>
        </w:rPr>
        <w:t>obtain</w:t>
      </w:r>
      <w:r w:rsidR="009C5667" w:rsidRPr="59EF95C7">
        <w:rPr>
          <w:rFonts w:asciiTheme="majorHAnsi" w:hAnsiTheme="majorHAnsi" w:cstheme="majorBidi"/>
          <w:sz w:val="22"/>
          <w:szCs w:val="22"/>
        </w:rPr>
        <w:t xml:space="preserve"> sufficient and appropriate evidence to support the valuation and benefits </w:t>
      </w:r>
      <w:r w:rsidR="0069387E" w:rsidRPr="59EF95C7">
        <w:rPr>
          <w:rFonts w:asciiTheme="majorHAnsi" w:hAnsiTheme="majorHAnsi" w:cstheme="majorBidi"/>
          <w:sz w:val="22"/>
          <w:szCs w:val="22"/>
        </w:rPr>
        <w:t xml:space="preserve">of the prepaid expenses, advances, and the </w:t>
      </w:r>
      <w:r w:rsidR="00DE78BC" w:rsidRPr="59EF95C7">
        <w:rPr>
          <w:rFonts w:asciiTheme="majorHAnsi" w:hAnsiTheme="majorHAnsi" w:cstheme="majorBidi"/>
          <w:sz w:val="22"/>
          <w:szCs w:val="22"/>
        </w:rPr>
        <w:t xml:space="preserve">written-off </w:t>
      </w:r>
      <w:r w:rsidR="0069387E" w:rsidRPr="59EF95C7">
        <w:rPr>
          <w:rFonts w:asciiTheme="majorHAnsi" w:hAnsiTheme="majorHAnsi" w:cstheme="majorBidi"/>
          <w:sz w:val="22"/>
          <w:szCs w:val="22"/>
        </w:rPr>
        <w:t>prepaid operating expenses.</w:t>
      </w:r>
      <w:r w:rsidR="00FF1EF3" w:rsidRPr="00FF1EF3">
        <w:t xml:space="preserve"> </w:t>
      </w:r>
      <w:r w:rsidR="00FF1EF3" w:rsidRPr="59EF95C7">
        <w:rPr>
          <w:rFonts w:asciiTheme="majorHAnsi" w:hAnsiTheme="majorHAnsi" w:cstheme="majorBidi"/>
          <w:sz w:val="22"/>
          <w:szCs w:val="22"/>
        </w:rPr>
        <w:t xml:space="preserve">The effects of any adjustments that might have been required have had an impact on the Company’s financial position as </w:t>
      </w:r>
      <w:proofErr w:type="gramStart"/>
      <w:r w:rsidR="00FF1EF3" w:rsidRPr="59EF95C7">
        <w:rPr>
          <w:rFonts w:asciiTheme="majorHAnsi" w:hAnsiTheme="majorHAnsi" w:cstheme="majorBidi"/>
          <w:sz w:val="22"/>
          <w:szCs w:val="22"/>
        </w:rPr>
        <w:t>at</w:t>
      </w:r>
      <w:proofErr w:type="gramEnd"/>
      <w:r w:rsidR="00FB3331" w:rsidRPr="59EF95C7">
        <w:rPr>
          <w:rFonts w:asciiTheme="majorHAnsi" w:hAnsiTheme="majorHAnsi" w:cstheme="majorBidi"/>
          <w:sz w:val="22"/>
          <w:szCs w:val="22"/>
        </w:rPr>
        <w:t xml:space="preserve"> 30 September 2025</w:t>
      </w:r>
      <w:r w:rsidR="00FF1EF3" w:rsidRPr="59EF95C7">
        <w:rPr>
          <w:rFonts w:asciiTheme="majorHAnsi" w:hAnsiTheme="majorHAnsi" w:cstheme="majorBidi"/>
          <w:sz w:val="22"/>
          <w:szCs w:val="22"/>
        </w:rPr>
        <w:t xml:space="preserve">, and its results of operations for the period </w:t>
      </w:r>
      <w:r w:rsidR="00B1359E" w:rsidRPr="59EF95C7">
        <w:rPr>
          <w:rFonts w:asciiTheme="majorHAnsi" w:hAnsiTheme="majorHAnsi" w:cstheme="majorBidi"/>
          <w:sz w:val="22"/>
          <w:szCs w:val="22"/>
        </w:rPr>
        <w:t xml:space="preserve">then </w:t>
      </w:r>
      <w:r w:rsidR="00FF1EF3" w:rsidRPr="59EF95C7">
        <w:rPr>
          <w:rFonts w:asciiTheme="majorHAnsi" w:hAnsiTheme="majorHAnsi" w:cstheme="majorBidi"/>
          <w:sz w:val="22"/>
          <w:szCs w:val="22"/>
        </w:rPr>
        <w:t>ended.</w:t>
      </w:r>
    </w:p>
    <w:p w14:paraId="67B6513C" w14:textId="77777777" w:rsidR="009C5667" w:rsidRDefault="009C5667" w:rsidP="004861AB">
      <w:pPr>
        <w:pStyle w:val="Default"/>
        <w:jc w:val="thaiDistribute"/>
        <w:rPr>
          <w:rFonts w:asciiTheme="majorHAnsi" w:hAnsiTheme="majorHAnsi" w:cstheme="minorBidi"/>
          <w:sz w:val="22"/>
          <w:szCs w:val="22"/>
        </w:rPr>
      </w:pPr>
    </w:p>
    <w:p w14:paraId="24D41CEA" w14:textId="7DEED324" w:rsidR="005457A7" w:rsidRDefault="00C553F4" w:rsidP="005457A7">
      <w:pPr>
        <w:pStyle w:val="Default"/>
        <w:jc w:val="thaiDistribute"/>
        <w:rPr>
          <w:rFonts w:asciiTheme="majorHAnsi" w:eastAsia="Cordia New" w:hAnsiTheme="majorHAnsi" w:cstheme="majorHAnsi"/>
          <w:b/>
          <w:bCs/>
          <w:color w:val="auto"/>
          <w:sz w:val="22"/>
          <w:szCs w:val="22"/>
          <w:cs/>
          <w:lang w:eastAsia="zh-CN" w:bidi="ar-SA"/>
        </w:rPr>
      </w:pPr>
      <w:r w:rsidRPr="00C553F4">
        <w:rPr>
          <w:rFonts w:asciiTheme="majorHAnsi" w:eastAsia="Cordia New" w:hAnsiTheme="majorHAnsi" w:cstheme="majorHAnsi"/>
          <w:b/>
          <w:bCs/>
          <w:color w:val="auto"/>
          <w:sz w:val="22"/>
          <w:szCs w:val="22"/>
          <w:lang w:eastAsia="zh-CN" w:bidi="ar-SA"/>
        </w:rPr>
        <w:t>Qualified Conclusion</w:t>
      </w:r>
    </w:p>
    <w:p w14:paraId="4C98C61C" w14:textId="77777777" w:rsidR="00C553F4" w:rsidRPr="007245CC" w:rsidRDefault="00C553F4" w:rsidP="005457A7">
      <w:pPr>
        <w:pStyle w:val="Default"/>
        <w:jc w:val="thaiDistribute"/>
        <w:rPr>
          <w:rFonts w:asciiTheme="majorHAnsi" w:hAnsiTheme="majorHAnsi" w:cstheme="majorHAnsi"/>
          <w:sz w:val="22"/>
          <w:szCs w:val="22"/>
          <w:cs/>
        </w:rPr>
      </w:pPr>
    </w:p>
    <w:p w14:paraId="0A5E1BC1" w14:textId="303E1307" w:rsidR="00E56535" w:rsidRDefault="00AA75C2" w:rsidP="00BD4F8A">
      <w:pPr>
        <w:pStyle w:val="Default"/>
        <w:jc w:val="thaiDistribute"/>
        <w:rPr>
          <w:rFonts w:asciiTheme="majorHAnsi" w:eastAsiaTheme="minorHAnsi" w:hAnsiTheme="majorHAnsi" w:cs="Cordia New"/>
          <w:color w:val="auto"/>
          <w:spacing w:val="-4"/>
          <w:sz w:val="22"/>
          <w:szCs w:val="28"/>
        </w:rPr>
      </w:pPr>
      <w:r w:rsidRPr="00AA75C2">
        <w:rPr>
          <w:rFonts w:asciiTheme="majorHAnsi" w:eastAsiaTheme="minorHAnsi" w:hAnsiTheme="majorHAnsi" w:cstheme="majorHAnsi"/>
          <w:color w:val="auto"/>
          <w:spacing w:val="-4"/>
          <w:sz w:val="22"/>
          <w:szCs w:val="22"/>
          <w:lang w:bidi="ar-SA"/>
        </w:rPr>
        <w:t xml:space="preserve">Except for the possible effects of the matters described in the </w:t>
      </w:r>
      <w:r w:rsidRPr="00DF4112">
        <w:rPr>
          <w:rFonts w:asciiTheme="majorHAnsi" w:eastAsiaTheme="minorHAnsi" w:hAnsiTheme="majorHAnsi" w:cstheme="majorHAnsi"/>
          <w:i/>
          <w:iCs/>
          <w:color w:val="auto"/>
          <w:spacing w:val="-4"/>
          <w:sz w:val="22"/>
          <w:szCs w:val="22"/>
          <w:lang w:bidi="ar-SA"/>
        </w:rPr>
        <w:t>Basis for Qualified Conclusion</w:t>
      </w:r>
      <w:r w:rsidRPr="00AA75C2">
        <w:rPr>
          <w:rFonts w:asciiTheme="majorHAnsi" w:eastAsiaTheme="minorHAnsi" w:hAnsiTheme="majorHAnsi" w:cstheme="majorHAnsi"/>
          <w:color w:val="auto"/>
          <w:spacing w:val="-4"/>
          <w:sz w:val="22"/>
          <w:szCs w:val="22"/>
          <w:lang w:bidi="ar-SA"/>
        </w:rPr>
        <w:t xml:space="preserve"> section of my report, based</w:t>
      </w:r>
      <w:r w:rsidR="005457A7" w:rsidRPr="00AA75C2">
        <w:rPr>
          <w:rFonts w:asciiTheme="majorHAnsi" w:eastAsiaTheme="minorHAnsi" w:hAnsiTheme="majorHAnsi" w:cstheme="majorHAnsi"/>
          <w:color w:val="auto"/>
          <w:spacing w:val="-4"/>
          <w:sz w:val="22"/>
          <w:szCs w:val="22"/>
          <w:lang w:bidi="ar-SA"/>
        </w:rPr>
        <w:t xml:space="preserve"> on my review, </w:t>
      </w:r>
      <w:r w:rsidR="00E56535" w:rsidRPr="00AA75C2">
        <w:rPr>
          <w:rFonts w:asciiTheme="majorHAnsi" w:eastAsiaTheme="minorHAnsi" w:hAnsiTheme="majorHAnsi" w:cstheme="majorHAnsi"/>
          <w:color w:val="auto"/>
          <w:spacing w:val="-4"/>
          <w:sz w:val="22"/>
          <w:szCs w:val="22"/>
          <w:lang w:bidi="ar-SA"/>
        </w:rPr>
        <w:t>nothing has come to my attention that causes me to believe that the accompanying</w:t>
      </w:r>
      <w:r w:rsidR="005457A7" w:rsidRPr="00AA75C2">
        <w:rPr>
          <w:rFonts w:asciiTheme="majorHAnsi" w:eastAsiaTheme="minorHAnsi" w:hAnsiTheme="majorHAnsi" w:cstheme="majorHAnsi"/>
          <w:color w:val="auto"/>
          <w:spacing w:val="-4"/>
          <w:sz w:val="22"/>
          <w:szCs w:val="22"/>
          <w:lang w:bidi="ar-SA"/>
        </w:rPr>
        <w:t xml:space="preserve"> </w:t>
      </w:r>
      <w:r w:rsidR="00E56535" w:rsidRPr="00AA75C2">
        <w:rPr>
          <w:rFonts w:asciiTheme="majorHAnsi" w:eastAsiaTheme="minorHAnsi" w:hAnsiTheme="majorHAnsi" w:cstheme="majorHAnsi"/>
          <w:color w:val="auto"/>
          <w:spacing w:val="-4"/>
          <w:sz w:val="22"/>
          <w:szCs w:val="22"/>
          <w:lang w:bidi="ar-SA"/>
        </w:rPr>
        <w:t>interim financial information is not prepared, in all material respects, in accordance with Thai Accounting Standard 34, “Interim Financial Reporting”.</w:t>
      </w:r>
    </w:p>
    <w:p w14:paraId="7DF794D2" w14:textId="3C2CD5BD" w:rsidR="00177A02" w:rsidRDefault="00177A02">
      <w:pPr>
        <w:spacing w:after="200" w:line="240" w:lineRule="auto"/>
        <w:rPr>
          <w:rFonts w:asciiTheme="majorHAnsi" w:hAnsiTheme="majorHAnsi" w:cs="Cordia New"/>
          <w:color w:val="auto"/>
          <w:spacing w:val="-4"/>
          <w:sz w:val="22"/>
          <w:szCs w:val="28"/>
          <w:cs/>
          <w:lang w:bidi="th-TH"/>
        </w:rPr>
      </w:pPr>
    </w:p>
    <w:p w14:paraId="251BFD00" w14:textId="02569889" w:rsidR="00170673" w:rsidRPr="00170673" w:rsidRDefault="00170673" w:rsidP="00170673">
      <w:pPr>
        <w:pStyle w:val="Default"/>
        <w:jc w:val="thaiDistribute"/>
        <w:rPr>
          <w:rFonts w:asciiTheme="majorHAnsi" w:hAnsiTheme="majorHAnsi" w:cstheme="majorHAnsi"/>
          <w:b/>
          <w:bCs/>
          <w:sz w:val="22"/>
          <w:szCs w:val="22"/>
        </w:rPr>
      </w:pPr>
      <w:r w:rsidRPr="00170673">
        <w:rPr>
          <w:rFonts w:asciiTheme="majorHAnsi" w:hAnsiTheme="majorHAnsi" w:cstheme="majorHAnsi"/>
          <w:b/>
          <w:bCs/>
          <w:sz w:val="22"/>
          <w:szCs w:val="22"/>
        </w:rPr>
        <w:lastRenderedPageBreak/>
        <w:t xml:space="preserve">Emphasis of </w:t>
      </w:r>
      <w:r w:rsidR="00323B9F">
        <w:rPr>
          <w:rFonts w:asciiTheme="majorHAnsi" w:hAnsiTheme="majorHAnsi" w:cstheme="majorHAnsi"/>
          <w:b/>
          <w:bCs/>
          <w:sz w:val="22"/>
          <w:szCs w:val="22"/>
        </w:rPr>
        <w:t>M</w:t>
      </w:r>
      <w:r w:rsidRPr="00170673">
        <w:rPr>
          <w:rFonts w:asciiTheme="majorHAnsi" w:hAnsiTheme="majorHAnsi" w:cstheme="majorHAnsi"/>
          <w:b/>
          <w:bCs/>
          <w:sz w:val="22"/>
          <w:szCs w:val="22"/>
        </w:rPr>
        <w:t>atter</w:t>
      </w:r>
    </w:p>
    <w:p w14:paraId="3DC5B880" w14:textId="77777777" w:rsidR="00170673" w:rsidRPr="00170673" w:rsidRDefault="00170673" w:rsidP="00170673">
      <w:pPr>
        <w:pStyle w:val="Default"/>
        <w:jc w:val="thaiDistribute"/>
        <w:rPr>
          <w:rFonts w:asciiTheme="majorHAnsi" w:hAnsiTheme="majorHAnsi" w:cstheme="majorHAnsi"/>
          <w:b/>
          <w:bCs/>
          <w:sz w:val="22"/>
          <w:szCs w:val="22"/>
        </w:rPr>
      </w:pPr>
    </w:p>
    <w:p w14:paraId="0F9D07F5" w14:textId="20DCE995" w:rsidR="005E47CB" w:rsidRPr="00E31503" w:rsidRDefault="00170673" w:rsidP="008264CB">
      <w:pPr>
        <w:pStyle w:val="Default"/>
        <w:jc w:val="thaiDistribute"/>
        <w:rPr>
          <w:rFonts w:asciiTheme="majorHAnsi" w:hAnsiTheme="majorHAnsi" w:cstheme="majorHAnsi"/>
          <w:sz w:val="22"/>
          <w:szCs w:val="22"/>
        </w:rPr>
      </w:pPr>
      <w:r w:rsidRPr="00BA6EEA">
        <w:rPr>
          <w:rFonts w:asciiTheme="majorHAnsi" w:hAnsiTheme="majorHAnsi" w:cstheme="majorHAnsi"/>
          <w:sz w:val="22"/>
          <w:szCs w:val="22"/>
        </w:rPr>
        <w:t>I draw attention to Note 3 to the interim</w:t>
      </w:r>
      <w:r w:rsidR="00F22080" w:rsidRPr="00BA6EEA">
        <w:rPr>
          <w:rFonts w:asciiTheme="majorHAnsi" w:hAnsiTheme="majorHAnsi" w:cstheme="majorHAnsi"/>
          <w:sz w:val="22"/>
          <w:szCs w:val="22"/>
        </w:rPr>
        <w:t xml:space="preserve"> financial</w:t>
      </w:r>
      <w:r w:rsidRPr="00BA6EEA">
        <w:rPr>
          <w:rFonts w:asciiTheme="majorHAnsi" w:hAnsiTheme="majorHAnsi" w:cstheme="majorHAnsi"/>
          <w:sz w:val="22"/>
          <w:szCs w:val="22"/>
        </w:rPr>
        <w:t xml:space="preserve"> </w:t>
      </w:r>
      <w:r w:rsidR="000C5A64" w:rsidRPr="00BA6EEA">
        <w:rPr>
          <w:rFonts w:asciiTheme="majorHAnsi" w:hAnsiTheme="majorHAnsi" w:cstheme="majorHAnsi"/>
          <w:sz w:val="22"/>
          <w:szCs w:val="22"/>
        </w:rPr>
        <w:t xml:space="preserve">information </w:t>
      </w:r>
      <w:r w:rsidRPr="00BA6EEA">
        <w:rPr>
          <w:rFonts w:asciiTheme="majorHAnsi" w:hAnsiTheme="majorHAnsi" w:cstheme="majorHAnsi"/>
          <w:sz w:val="22"/>
          <w:szCs w:val="22"/>
        </w:rPr>
        <w:t xml:space="preserve">which describes that the Group and the Company incurred a </w:t>
      </w:r>
      <w:proofErr w:type="gramStart"/>
      <w:r w:rsidR="002F626A" w:rsidRPr="002F626A">
        <w:rPr>
          <w:rFonts w:asciiTheme="majorHAnsi" w:hAnsiTheme="majorHAnsi" w:cstheme="majorHAnsi"/>
          <w:sz w:val="22"/>
          <w:szCs w:val="22"/>
        </w:rPr>
        <w:t>net losses</w:t>
      </w:r>
      <w:proofErr w:type="gramEnd"/>
      <w:r w:rsidR="002F626A" w:rsidRPr="002F626A">
        <w:rPr>
          <w:rFonts w:asciiTheme="majorHAnsi" w:hAnsiTheme="majorHAnsi" w:cstheme="majorHAnsi"/>
          <w:sz w:val="22"/>
          <w:szCs w:val="22"/>
        </w:rPr>
        <w:t xml:space="preserve"> for the nine-month</w:t>
      </w:r>
      <w:r w:rsidRPr="00BA6EEA">
        <w:rPr>
          <w:rFonts w:asciiTheme="majorHAnsi" w:hAnsiTheme="majorHAnsi" w:cstheme="majorHAnsi"/>
          <w:sz w:val="22"/>
          <w:szCs w:val="22"/>
        </w:rPr>
        <w:t xml:space="preserve"> period ended </w:t>
      </w:r>
      <w:r w:rsidR="00BC4EE7" w:rsidRPr="00BA6EEA">
        <w:rPr>
          <w:rFonts w:asciiTheme="majorHAnsi" w:hAnsiTheme="majorHAnsi" w:cstheme="majorHAnsi"/>
          <w:sz w:val="22"/>
          <w:szCs w:val="22"/>
        </w:rPr>
        <w:t xml:space="preserve">30 </w:t>
      </w:r>
      <w:r w:rsidR="000A45F4">
        <w:rPr>
          <w:rFonts w:asciiTheme="majorHAnsi" w:hAnsiTheme="majorHAnsi" w:cstheme="majorHAnsi"/>
          <w:sz w:val="22"/>
          <w:szCs w:val="22"/>
        </w:rPr>
        <w:t>September</w:t>
      </w:r>
      <w:r w:rsidRPr="00BA6EEA">
        <w:rPr>
          <w:rFonts w:asciiTheme="majorHAnsi" w:hAnsiTheme="majorHAnsi" w:cstheme="majorHAnsi"/>
          <w:sz w:val="22"/>
          <w:szCs w:val="22"/>
        </w:rPr>
        <w:t xml:space="preserve"> 202</w:t>
      </w:r>
      <w:r w:rsidR="00303E3D" w:rsidRPr="00BA6EEA">
        <w:rPr>
          <w:rFonts w:asciiTheme="majorHAnsi" w:hAnsiTheme="majorHAnsi" w:cstheme="majorHAnsi"/>
          <w:sz w:val="22"/>
          <w:szCs w:val="22"/>
        </w:rPr>
        <w:t>5</w:t>
      </w:r>
      <w:r w:rsidRPr="00BA6EEA">
        <w:rPr>
          <w:rFonts w:asciiTheme="majorHAnsi" w:hAnsiTheme="majorHAnsi" w:cstheme="majorHAnsi"/>
          <w:sz w:val="22"/>
          <w:szCs w:val="22"/>
        </w:rPr>
        <w:t xml:space="preserve"> of Baht </w:t>
      </w:r>
      <w:r w:rsidR="00002ED5" w:rsidRPr="00002ED5">
        <w:rPr>
          <w:rFonts w:asciiTheme="majorHAnsi" w:hAnsiTheme="majorHAnsi" w:cstheme="majorHAnsi"/>
          <w:sz w:val="22"/>
          <w:szCs w:val="22"/>
        </w:rPr>
        <w:t>113.86</w:t>
      </w:r>
      <w:r w:rsidR="00002ED5">
        <w:rPr>
          <w:rFonts w:asciiTheme="majorHAnsi" w:hAnsiTheme="majorHAnsi" w:cstheme="majorHAnsi"/>
          <w:sz w:val="22"/>
          <w:szCs w:val="22"/>
        </w:rPr>
        <w:t xml:space="preserve"> </w:t>
      </w:r>
      <w:r w:rsidRPr="00BA6EEA">
        <w:rPr>
          <w:rFonts w:asciiTheme="majorHAnsi" w:hAnsiTheme="majorHAnsi" w:cstheme="majorHAnsi"/>
          <w:sz w:val="22"/>
          <w:szCs w:val="22"/>
        </w:rPr>
        <w:t xml:space="preserve">million and Baht </w:t>
      </w:r>
      <w:r w:rsidR="00002ED5" w:rsidRPr="00002ED5">
        <w:rPr>
          <w:rFonts w:asciiTheme="majorHAnsi" w:hAnsiTheme="majorHAnsi" w:cstheme="majorHAnsi"/>
          <w:sz w:val="22"/>
          <w:szCs w:val="22"/>
        </w:rPr>
        <w:t>114.38</w:t>
      </w:r>
      <w:r w:rsidR="00002ED5">
        <w:rPr>
          <w:rFonts w:asciiTheme="majorHAnsi" w:hAnsiTheme="majorHAnsi" w:cstheme="majorHAnsi"/>
          <w:sz w:val="22"/>
          <w:szCs w:val="22"/>
        </w:rPr>
        <w:t xml:space="preserve"> </w:t>
      </w:r>
      <w:r w:rsidRPr="00BA6EEA">
        <w:rPr>
          <w:rFonts w:asciiTheme="majorHAnsi" w:hAnsiTheme="majorHAnsi" w:cstheme="majorHAnsi"/>
          <w:sz w:val="22"/>
          <w:szCs w:val="22"/>
        </w:rPr>
        <w:t xml:space="preserve">million, respectively.  As of that date, the Group and the Company </w:t>
      </w:r>
      <w:r w:rsidR="00FD4511" w:rsidRPr="00FD4511">
        <w:rPr>
          <w:rFonts w:asciiTheme="majorHAnsi" w:hAnsiTheme="majorHAnsi" w:cstheme="majorHAnsi"/>
          <w:sz w:val="22"/>
          <w:szCs w:val="22"/>
        </w:rPr>
        <w:t>had current liabilities exceeding current assets by Baht 39.75 million and Baht 42.76 million, respectively,</w:t>
      </w:r>
      <w:r w:rsidR="00FD4511">
        <w:rPr>
          <w:rFonts w:asciiTheme="majorHAnsi" w:hAnsiTheme="majorHAnsi" w:cstheme="majorHAnsi"/>
          <w:sz w:val="22"/>
          <w:szCs w:val="22"/>
        </w:rPr>
        <w:t xml:space="preserve"> and </w:t>
      </w:r>
      <w:r w:rsidRPr="00BA6EEA">
        <w:rPr>
          <w:rFonts w:asciiTheme="majorHAnsi" w:hAnsiTheme="majorHAnsi" w:cstheme="majorHAnsi"/>
          <w:sz w:val="22"/>
          <w:szCs w:val="22"/>
        </w:rPr>
        <w:t xml:space="preserve">had a deficit of retained earnings balances of Baht </w:t>
      </w:r>
      <w:r w:rsidR="005211B3" w:rsidRPr="005211B3">
        <w:rPr>
          <w:rFonts w:asciiTheme="majorHAnsi" w:hAnsiTheme="majorHAnsi" w:cstheme="majorHAnsi"/>
          <w:sz w:val="22"/>
          <w:szCs w:val="22"/>
        </w:rPr>
        <w:t>471.33</w:t>
      </w:r>
      <w:r w:rsidR="005211B3">
        <w:rPr>
          <w:rFonts w:asciiTheme="majorHAnsi" w:hAnsiTheme="majorHAnsi" w:cstheme="majorHAnsi"/>
          <w:sz w:val="22"/>
          <w:szCs w:val="22"/>
        </w:rPr>
        <w:t xml:space="preserve"> </w:t>
      </w:r>
      <w:r w:rsidRPr="00BA6EEA">
        <w:rPr>
          <w:rFonts w:asciiTheme="majorHAnsi" w:hAnsiTheme="majorHAnsi" w:cstheme="majorHAnsi"/>
          <w:sz w:val="22"/>
          <w:szCs w:val="22"/>
        </w:rPr>
        <w:t xml:space="preserve">million and Baht </w:t>
      </w:r>
      <w:r w:rsidR="005211B3" w:rsidRPr="005211B3">
        <w:rPr>
          <w:rFonts w:asciiTheme="majorHAnsi" w:hAnsiTheme="majorHAnsi" w:cstheme="majorHAnsi"/>
          <w:sz w:val="22"/>
          <w:szCs w:val="22"/>
        </w:rPr>
        <w:t>472.55</w:t>
      </w:r>
      <w:r w:rsidR="005211B3">
        <w:rPr>
          <w:rFonts w:asciiTheme="majorHAnsi" w:hAnsiTheme="majorHAnsi" w:cstheme="majorHAnsi"/>
          <w:sz w:val="22"/>
          <w:szCs w:val="22"/>
        </w:rPr>
        <w:t xml:space="preserve"> </w:t>
      </w:r>
      <w:r w:rsidRPr="00BA6EEA">
        <w:rPr>
          <w:rFonts w:asciiTheme="majorHAnsi" w:hAnsiTheme="majorHAnsi" w:cstheme="majorHAnsi"/>
          <w:sz w:val="22"/>
          <w:szCs w:val="22"/>
        </w:rPr>
        <w:t xml:space="preserve">million, respectively. </w:t>
      </w:r>
      <w:r w:rsidR="00F22080" w:rsidRPr="00BA6EEA">
        <w:rPr>
          <w:rFonts w:asciiTheme="majorHAnsi" w:hAnsiTheme="majorHAnsi" w:cstheme="majorHAnsi"/>
          <w:sz w:val="22"/>
          <w:szCs w:val="22"/>
        </w:rPr>
        <w:t xml:space="preserve"> </w:t>
      </w:r>
      <w:r w:rsidRPr="00BA6EEA">
        <w:rPr>
          <w:rFonts w:asciiTheme="majorHAnsi" w:hAnsiTheme="majorHAnsi" w:cstheme="majorHAnsi"/>
          <w:sz w:val="22"/>
          <w:szCs w:val="22"/>
        </w:rPr>
        <w:t xml:space="preserve">In addition, during the period ended </w:t>
      </w:r>
      <w:r w:rsidR="00CE1EB7" w:rsidRPr="00BA6EEA">
        <w:rPr>
          <w:rFonts w:asciiTheme="majorHAnsi" w:hAnsiTheme="majorHAnsi" w:cstheme="majorHAnsi"/>
          <w:sz w:val="22"/>
          <w:szCs w:val="22"/>
        </w:rPr>
        <w:t xml:space="preserve">30 </w:t>
      </w:r>
      <w:r w:rsidR="000A45F4">
        <w:rPr>
          <w:rFonts w:asciiTheme="majorHAnsi" w:hAnsiTheme="majorHAnsi" w:cstheme="majorHAnsi"/>
          <w:sz w:val="22"/>
          <w:szCs w:val="22"/>
        </w:rPr>
        <w:t>September</w:t>
      </w:r>
      <w:r w:rsidR="00CE1EB7" w:rsidRPr="00BA6EEA">
        <w:rPr>
          <w:rFonts w:asciiTheme="majorHAnsi" w:hAnsiTheme="majorHAnsi" w:cstheme="majorHAnsi"/>
          <w:sz w:val="22"/>
          <w:szCs w:val="22"/>
        </w:rPr>
        <w:t xml:space="preserve"> 2025</w:t>
      </w:r>
      <w:r w:rsidRPr="00BA6EEA">
        <w:rPr>
          <w:rFonts w:asciiTheme="majorHAnsi" w:hAnsiTheme="majorHAnsi" w:cstheme="majorHAnsi"/>
          <w:sz w:val="22"/>
          <w:szCs w:val="22"/>
        </w:rPr>
        <w:t xml:space="preserve">, the Group and the Company have experienced financial liquidity issues because delays were encountered in collection of trade and other receivables, the proceeds of which are used as working capital for operation of ongoing projects.  </w:t>
      </w:r>
      <w:r w:rsidR="00BA6EEA" w:rsidRPr="00BA6EEA">
        <w:rPr>
          <w:rFonts w:asciiTheme="majorHAnsi" w:hAnsiTheme="majorHAnsi" w:cstheme="majorHAnsi"/>
          <w:sz w:val="22"/>
          <w:szCs w:val="22"/>
        </w:rPr>
        <w:t xml:space="preserve">Unless the Group and Company are able to increase cash resources either through future collections of trade and other receivables, generating cash from future events that will </w:t>
      </w:r>
      <w:proofErr w:type="spellStart"/>
      <w:r w:rsidR="00BA6EEA" w:rsidRPr="00BA6EEA">
        <w:rPr>
          <w:rFonts w:asciiTheme="majorHAnsi" w:hAnsiTheme="majorHAnsi" w:cstheme="majorHAnsi"/>
          <w:sz w:val="22"/>
          <w:szCs w:val="22"/>
        </w:rPr>
        <w:t>utilise</w:t>
      </w:r>
      <w:proofErr w:type="spellEnd"/>
      <w:r w:rsidR="00BA6EEA" w:rsidRPr="00BA6EEA">
        <w:rPr>
          <w:rFonts w:asciiTheme="majorHAnsi" w:hAnsiTheme="majorHAnsi" w:cstheme="majorHAnsi"/>
          <w:sz w:val="22"/>
          <w:szCs w:val="22"/>
        </w:rPr>
        <w:t xml:space="preserve"> prepaid operating expenses, </w:t>
      </w:r>
      <w:r w:rsidR="007B0087">
        <w:rPr>
          <w:rFonts w:asciiTheme="majorHAnsi" w:hAnsiTheme="majorHAnsi" w:cs="Browallia New"/>
          <w:sz w:val="22"/>
          <w:szCs w:val="28"/>
        </w:rPr>
        <w:t>and</w:t>
      </w:r>
      <w:r w:rsidR="001B7F3D">
        <w:rPr>
          <w:rFonts w:asciiTheme="majorHAnsi" w:hAnsiTheme="majorHAnsi" w:cs="Browallia New"/>
          <w:sz w:val="22"/>
          <w:szCs w:val="28"/>
        </w:rPr>
        <w:t xml:space="preserve"> advance payment </w:t>
      </w:r>
      <w:r w:rsidR="00BA6EEA" w:rsidRPr="00BA6EEA">
        <w:rPr>
          <w:rFonts w:asciiTheme="majorHAnsi" w:hAnsiTheme="majorHAnsi" w:cstheme="majorHAnsi"/>
          <w:sz w:val="22"/>
          <w:szCs w:val="22"/>
        </w:rPr>
        <w:t>or by raising new debt funding during the period to year-end,</w:t>
      </w:r>
      <w:r w:rsidR="00035994">
        <w:rPr>
          <w:rFonts w:asciiTheme="majorHAnsi" w:hAnsiTheme="majorHAnsi" w:cstheme="majorHAnsi"/>
          <w:sz w:val="22"/>
          <w:szCs w:val="22"/>
        </w:rPr>
        <w:t xml:space="preserve"> </w:t>
      </w:r>
      <w:r w:rsidR="00BA6EEA" w:rsidRPr="00BA6EEA">
        <w:rPr>
          <w:rFonts w:asciiTheme="majorHAnsi" w:hAnsiTheme="majorHAnsi" w:cstheme="majorHAnsi"/>
          <w:sz w:val="22"/>
          <w:szCs w:val="22"/>
        </w:rPr>
        <w:t>the possibility exists that the existing insufficient liquidity will worsen and adversely impact the Group and Company’s ability to continue as a going concern.</w:t>
      </w:r>
      <w:r w:rsidR="00035994">
        <w:rPr>
          <w:rFonts w:asciiTheme="majorHAnsi" w:hAnsiTheme="majorHAnsi" w:cstheme="majorHAnsi"/>
          <w:sz w:val="22"/>
          <w:szCs w:val="22"/>
        </w:rPr>
        <w:t xml:space="preserve"> </w:t>
      </w:r>
      <w:r w:rsidR="00037305">
        <w:rPr>
          <w:rFonts w:asciiTheme="majorHAnsi" w:hAnsiTheme="majorHAnsi" w:cstheme="majorHAnsi"/>
          <w:sz w:val="22"/>
          <w:szCs w:val="22"/>
        </w:rPr>
        <w:t>M</w:t>
      </w:r>
      <w:r w:rsidR="00035994" w:rsidRPr="00D409FF">
        <w:rPr>
          <w:rFonts w:asciiTheme="majorHAnsi" w:hAnsiTheme="majorHAnsi" w:cstheme="majorHAnsi"/>
          <w:sz w:val="22"/>
          <w:szCs w:val="22"/>
        </w:rPr>
        <w:t xml:space="preserve">oreover, as described in note 18 to the interim financial information, the Company is in process </w:t>
      </w:r>
      <w:proofErr w:type="gramStart"/>
      <w:r w:rsidR="00035994" w:rsidRPr="00D409FF">
        <w:rPr>
          <w:rFonts w:asciiTheme="majorHAnsi" w:hAnsiTheme="majorHAnsi" w:cstheme="majorHAnsi"/>
          <w:sz w:val="22"/>
          <w:szCs w:val="22"/>
        </w:rPr>
        <w:t>to issue</w:t>
      </w:r>
      <w:proofErr w:type="gramEnd"/>
      <w:r w:rsidR="00035994" w:rsidRPr="00D409FF">
        <w:rPr>
          <w:rFonts w:asciiTheme="majorHAnsi" w:hAnsiTheme="majorHAnsi" w:cstheme="majorHAnsi"/>
          <w:sz w:val="22"/>
          <w:szCs w:val="22"/>
        </w:rPr>
        <w:t xml:space="preserve"> new ordinary shares offered on private placement basis.</w:t>
      </w:r>
    </w:p>
    <w:p w14:paraId="14D4EA21" w14:textId="77777777" w:rsidR="007B14EE" w:rsidRDefault="007B14EE" w:rsidP="007B14EE">
      <w:pPr>
        <w:pStyle w:val="ListParagraph"/>
        <w:rPr>
          <w:rFonts w:asciiTheme="majorHAnsi" w:hAnsiTheme="majorHAnsi" w:cstheme="majorHAnsi"/>
          <w:sz w:val="22"/>
          <w:szCs w:val="22"/>
        </w:rPr>
      </w:pPr>
    </w:p>
    <w:p w14:paraId="16ED657D" w14:textId="7A845120" w:rsidR="004957F7" w:rsidRPr="00A43CB5" w:rsidRDefault="00170673" w:rsidP="00170673">
      <w:pPr>
        <w:pStyle w:val="Default"/>
        <w:jc w:val="thaiDistribute"/>
        <w:rPr>
          <w:rFonts w:asciiTheme="majorHAnsi" w:hAnsiTheme="majorHAnsi" w:cstheme="majorHAnsi"/>
          <w:sz w:val="22"/>
          <w:szCs w:val="22"/>
        </w:rPr>
      </w:pPr>
      <w:r w:rsidRPr="00A43CB5">
        <w:rPr>
          <w:rFonts w:asciiTheme="majorHAnsi" w:hAnsiTheme="majorHAnsi" w:cstheme="majorHAnsi"/>
          <w:sz w:val="22"/>
          <w:szCs w:val="22"/>
        </w:rPr>
        <w:t>My conclusion is not modified in respect of th</w:t>
      </w:r>
      <w:r w:rsidR="00037305">
        <w:rPr>
          <w:rFonts w:asciiTheme="majorHAnsi" w:hAnsiTheme="majorHAnsi" w:cstheme="majorHAnsi"/>
          <w:sz w:val="22"/>
          <w:szCs w:val="22"/>
        </w:rPr>
        <w:t>is</w:t>
      </w:r>
      <w:r w:rsidRPr="00A43CB5">
        <w:rPr>
          <w:rFonts w:asciiTheme="majorHAnsi" w:hAnsiTheme="majorHAnsi" w:cstheme="majorHAnsi"/>
          <w:sz w:val="22"/>
          <w:szCs w:val="22"/>
        </w:rPr>
        <w:t xml:space="preserve"> matter.</w:t>
      </w:r>
    </w:p>
    <w:p w14:paraId="3E4D9FDD" w14:textId="77777777" w:rsidR="004957F7" w:rsidRDefault="004957F7" w:rsidP="00BD4F8A">
      <w:pPr>
        <w:pStyle w:val="Default"/>
        <w:jc w:val="thaiDistribute"/>
        <w:rPr>
          <w:rFonts w:asciiTheme="majorHAnsi" w:hAnsiTheme="majorHAnsi" w:cstheme="majorHAnsi"/>
          <w:b/>
          <w:bCs/>
          <w:sz w:val="22"/>
          <w:szCs w:val="22"/>
        </w:rPr>
      </w:pPr>
    </w:p>
    <w:p w14:paraId="2576E87E" w14:textId="77777777" w:rsidR="004957F7" w:rsidRDefault="004957F7" w:rsidP="00BD4F8A">
      <w:pPr>
        <w:pStyle w:val="Default"/>
        <w:jc w:val="thaiDistribute"/>
        <w:rPr>
          <w:rFonts w:asciiTheme="majorHAnsi" w:hAnsiTheme="majorHAnsi" w:cstheme="majorHAnsi"/>
          <w:b/>
          <w:bCs/>
          <w:sz w:val="22"/>
          <w:szCs w:val="22"/>
        </w:rPr>
      </w:pPr>
    </w:p>
    <w:p w14:paraId="4B2651B5" w14:textId="77777777" w:rsidR="00BD4F8A" w:rsidRPr="007245CC" w:rsidRDefault="00BD4F8A" w:rsidP="00BD4F8A">
      <w:pPr>
        <w:pStyle w:val="Default"/>
        <w:jc w:val="thaiDistribute"/>
        <w:rPr>
          <w:rFonts w:asciiTheme="majorHAnsi" w:hAnsiTheme="majorHAnsi" w:cstheme="majorHAnsi"/>
          <w:sz w:val="22"/>
          <w:szCs w:val="22"/>
        </w:rPr>
      </w:pPr>
    </w:p>
    <w:p w14:paraId="62F2DB0A" w14:textId="77777777" w:rsidR="00A43CB5" w:rsidRDefault="00A43CB5" w:rsidP="00BD4F8A">
      <w:pPr>
        <w:pStyle w:val="Default"/>
        <w:jc w:val="thaiDistribute"/>
        <w:rPr>
          <w:rFonts w:asciiTheme="majorHAnsi" w:hAnsiTheme="majorHAnsi" w:cstheme="majorHAnsi"/>
          <w:sz w:val="22"/>
          <w:szCs w:val="22"/>
        </w:rPr>
      </w:pPr>
    </w:p>
    <w:p w14:paraId="76324A39" w14:textId="77777777" w:rsidR="00A43CB5" w:rsidRPr="007245CC" w:rsidRDefault="00A43CB5" w:rsidP="00BD4F8A">
      <w:pPr>
        <w:pStyle w:val="Default"/>
        <w:jc w:val="thaiDistribute"/>
        <w:rPr>
          <w:rFonts w:asciiTheme="majorHAnsi" w:hAnsiTheme="majorHAnsi" w:cstheme="majorHAnsi"/>
          <w:sz w:val="22"/>
          <w:szCs w:val="22"/>
        </w:rPr>
      </w:pPr>
    </w:p>
    <w:p w14:paraId="37CBF2D6" w14:textId="77777777" w:rsidR="00BD4F8A" w:rsidRPr="007245CC" w:rsidRDefault="00BD4F8A" w:rsidP="00BD4F8A">
      <w:pPr>
        <w:pStyle w:val="Default"/>
        <w:jc w:val="thaiDistribute"/>
        <w:rPr>
          <w:rFonts w:asciiTheme="majorHAnsi" w:hAnsiTheme="majorHAnsi" w:cstheme="majorHAnsi"/>
          <w:sz w:val="22"/>
          <w:szCs w:val="22"/>
        </w:rPr>
      </w:pPr>
    </w:p>
    <w:p w14:paraId="262FD715" w14:textId="26FFE444" w:rsidR="00BD4F8A" w:rsidRPr="007245CC" w:rsidRDefault="00BD4F8A" w:rsidP="00BD4F8A">
      <w:pPr>
        <w:pStyle w:val="Default"/>
        <w:widowControl w:val="0"/>
        <w:rPr>
          <w:rFonts w:asciiTheme="majorHAnsi" w:hAnsiTheme="majorHAnsi" w:cstheme="majorHAnsi"/>
          <w:sz w:val="22"/>
          <w:szCs w:val="22"/>
        </w:rPr>
      </w:pPr>
      <w:r w:rsidRPr="007245CC">
        <w:rPr>
          <w:rFonts w:asciiTheme="majorHAnsi" w:hAnsiTheme="majorHAnsi" w:cstheme="majorHAnsi"/>
          <w:sz w:val="22"/>
          <w:szCs w:val="22"/>
        </w:rPr>
        <w:t>(</w:t>
      </w:r>
      <w:r w:rsidR="002927C5" w:rsidRPr="007245CC">
        <w:rPr>
          <w:rFonts w:asciiTheme="majorHAnsi" w:hAnsiTheme="majorHAnsi" w:cstheme="majorHAnsi"/>
          <w:sz w:val="22"/>
          <w:szCs w:val="22"/>
        </w:rPr>
        <w:t>Banthit Tangpakorn</w:t>
      </w:r>
      <w:r w:rsidRPr="007245CC">
        <w:rPr>
          <w:rFonts w:asciiTheme="majorHAnsi" w:hAnsiTheme="majorHAnsi" w:cstheme="majorHAnsi"/>
          <w:sz w:val="22"/>
          <w:szCs w:val="22"/>
          <w:cs/>
        </w:rPr>
        <w:t>)</w:t>
      </w:r>
    </w:p>
    <w:p w14:paraId="5F010862" w14:textId="77777777" w:rsidR="00656265" w:rsidRPr="007245CC" w:rsidRDefault="00656265" w:rsidP="00656265">
      <w:pPr>
        <w:pStyle w:val="Default"/>
        <w:rPr>
          <w:rFonts w:asciiTheme="majorHAnsi" w:hAnsiTheme="majorHAnsi" w:cstheme="majorHAnsi"/>
          <w:sz w:val="22"/>
          <w:szCs w:val="22"/>
        </w:rPr>
      </w:pPr>
      <w:r w:rsidRPr="007245CC">
        <w:rPr>
          <w:rFonts w:asciiTheme="majorHAnsi" w:hAnsiTheme="majorHAnsi" w:cstheme="majorHAnsi"/>
          <w:sz w:val="22"/>
          <w:szCs w:val="22"/>
        </w:rPr>
        <w:t>Certified Public Accountant</w:t>
      </w:r>
    </w:p>
    <w:p w14:paraId="02BD85AE" w14:textId="45AB8F69" w:rsidR="00BD4F8A" w:rsidRPr="007245CC" w:rsidRDefault="00656265" w:rsidP="00656265">
      <w:pPr>
        <w:pStyle w:val="Default"/>
        <w:rPr>
          <w:rFonts w:asciiTheme="majorHAnsi" w:hAnsiTheme="majorHAnsi" w:cstheme="majorHAnsi"/>
          <w:sz w:val="22"/>
          <w:szCs w:val="22"/>
          <w:cs/>
        </w:rPr>
      </w:pPr>
      <w:r w:rsidRPr="007245CC">
        <w:rPr>
          <w:rFonts w:asciiTheme="majorHAnsi" w:hAnsiTheme="majorHAnsi" w:cstheme="majorHAnsi"/>
          <w:sz w:val="22"/>
          <w:szCs w:val="22"/>
        </w:rPr>
        <w:t>Registration No.</w:t>
      </w:r>
      <w:r w:rsidR="00BD4F8A" w:rsidRPr="007245CC">
        <w:rPr>
          <w:rFonts w:asciiTheme="majorHAnsi" w:hAnsiTheme="majorHAnsi" w:cstheme="majorHAnsi"/>
          <w:sz w:val="22"/>
          <w:szCs w:val="22"/>
          <w:cs/>
        </w:rPr>
        <w:t xml:space="preserve"> </w:t>
      </w:r>
      <w:r w:rsidR="00BD4F8A" w:rsidRPr="007245CC">
        <w:rPr>
          <w:rFonts w:asciiTheme="majorHAnsi" w:hAnsiTheme="majorHAnsi" w:cstheme="majorHAnsi"/>
          <w:sz w:val="22"/>
          <w:szCs w:val="22"/>
        </w:rPr>
        <w:t>8509</w:t>
      </w:r>
    </w:p>
    <w:p w14:paraId="3BBE1391" w14:textId="77777777" w:rsidR="00BD4F8A" w:rsidRPr="007245CC"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Bangkok</w:t>
      </w:r>
    </w:p>
    <w:p w14:paraId="57E167C6" w14:textId="2D8051BD" w:rsidR="00E1579F" w:rsidRPr="007245CC" w:rsidRDefault="007B2319" w:rsidP="00BD4F8A">
      <w:pPr>
        <w:spacing w:after="200" w:line="240" w:lineRule="auto"/>
        <w:rPr>
          <w:rFonts w:asciiTheme="majorHAnsi" w:hAnsiTheme="majorHAnsi" w:cstheme="majorHAnsi"/>
          <w:sz w:val="22"/>
          <w:szCs w:val="22"/>
        </w:rPr>
      </w:pPr>
      <w:r w:rsidRPr="007B2319">
        <w:rPr>
          <w:rFonts w:asciiTheme="majorHAnsi" w:eastAsia="Cordia New" w:hAnsiTheme="majorHAnsi" w:cstheme="majorHAnsi"/>
          <w:color w:val="auto"/>
          <w:sz w:val="22"/>
          <w:szCs w:val="22"/>
          <w:lang w:eastAsia="zh-CN"/>
        </w:rPr>
        <w:t>14</w:t>
      </w:r>
      <w:r w:rsidR="006A478B" w:rsidRPr="007B2319">
        <w:rPr>
          <w:rFonts w:asciiTheme="majorHAnsi" w:eastAsia="Cordia New" w:hAnsiTheme="majorHAnsi" w:cstheme="majorHAnsi"/>
          <w:color w:val="auto"/>
          <w:sz w:val="22"/>
          <w:szCs w:val="22"/>
          <w:lang w:eastAsia="zh-CN"/>
        </w:rPr>
        <w:t xml:space="preserve"> </w:t>
      </w:r>
      <w:r w:rsidR="001D796C" w:rsidRPr="007B2319">
        <w:rPr>
          <w:rFonts w:asciiTheme="majorHAnsi" w:eastAsia="Cordia New" w:hAnsiTheme="majorHAnsi" w:cstheme="majorHAnsi"/>
          <w:color w:val="auto"/>
          <w:sz w:val="22"/>
          <w:szCs w:val="22"/>
          <w:lang w:eastAsia="zh-CN"/>
        </w:rPr>
        <w:t>November</w:t>
      </w:r>
      <w:r w:rsidR="007B14EE" w:rsidRPr="007B2319">
        <w:rPr>
          <w:rFonts w:asciiTheme="majorHAnsi" w:eastAsia="Cordia New" w:hAnsiTheme="majorHAnsi" w:cstheme="majorHAnsi"/>
          <w:color w:val="auto"/>
          <w:sz w:val="22"/>
          <w:szCs w:val="22"/>
          <w:lang w:eastAsia="zh-CN"/>
        </w:rPr>
        <w:t xml:space="preserve"> </w:t>
      </w:r>
      <w:r w:rsidR="00656265" w:rsidRPr="007B2319">
        <w:rPr>
          <w:rFonts w:asciiTheme="majorHAnsi" w:eastAsia="Cordia New" w:hAnsiTheme="majorHAnsi" w:cstheme="majorHAnsi"/>
          <w:color w:val="auto"/>
          <w:sz w:val="22"/>
          <w:szCs w:val="22"/>
          <w:lang w:eastAsia="zh-CN"/>
        </w:rPr>
        <w:t>202</w:t>
      </w:r>
      <w:r w:rsidR="00D140D9" w:rsidRPr="007B2319">
        <w:rPr>
          <w:rFonts w:asciiTheme="majorHAnsi" w:eastAsia="Cordia New" w:hAnsiTheme="majorHAnsi" w:cstheme="majorHAnsi"/>
          <w:color w:val="auto"/>
          <w:sz w:val="22"/>
          <w:szCs w:val="22"/>
          <w:lang w:eastAsia="zh-CN"/>
        </w:rPr>
        <w:t>5</w:t>
      </w:r>
    </w:p>
    <w:sectPr w:rsidR="00E1579F" w:rsidRPr="007245CC" w:rsidSect="00CA713F">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9E559" w14:textId="77777777" w:rsidR="00C365EC" w:rsidRDefault="00C365EC">
      <w:pPr>
        <w:spacing w:line="240" w:lineRule="auto"/>
      </w:pPr>
      <w:r>
        <w:separator/>
      </w:r>
    </w:p>
  </w:endnote>
  <w:endnote w:type="continuationSeparator" w:id="0">
    <w:p w14:paraId="624C5BF0" w14:textId="77777777" w:rsidR="00C365EC" w:rsidRDefault="00C365EC">
      <w:pPr>
        <w:spacing w:line="240" w:lineRule="auto"/>
      </w:pPr>
      <w:r>
        <w:continuationSeparator/>
      </w:r>
    </w:p>
  </w:endnote>
  <w:endnote w:type="continuationNotice" w:id="1">
    <w:p w14:paraId="2E5C6DEC" w14:textId="77777777" w:rsidR="00C365EC" w:rsidRDefault="00C365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193C7754" w14:textId="09EF109F" w:rsidR="00045944" w:rsidRDefault="00121431" w:rsidP="00045944">
        <w:pPr>
          <w:pStyle w:val="Footer"/>
          <w:jc w:val="right"/>
        </w:pPr>
        <w:r w:rsidRPr="001727CC">
          <w:rPr>
            <w:rFonts w:asciiTheme="majorHAnsi" w:hAnsiTheme="majorHAnsi" w:cstheme="majorHAnsi"/>
            <w:sz w:val="18"/>
            <w:szCs w:val="36"/>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778A" w14:textId="77777777" w:rsidR="00C365EC" w:rsidRDefault="00C365EC">
      <w:pPr>
        <w:spacing w:line="240" w:lineRule="auto"/>
      </w:pPr>
      <w:r>
        <w:separator/>
      </w:r>
    </w:p>
  </w:footnote>
  <w:footnote w:type="continuationSeparator" w:id="0">
    <w:p w14:paraId="544AE19E" w14:textId="77777777" w:rsidR="00C365EC" w:rsidRDefault="00C365EC">
      <w:pPr>
        <w:spacing w:line="240" w:lineRule="auto"/>
      </w:pPr>
      <w:r>
        <w:continuationSeparator/>
      </w:r>
    </w:p>
  </w:footnote>
  <w:footnote w:type="continuationNotice" w:id="1">
    <w:p w14:paraId="391BCC08" w14:textId="77777777" w:rsidR="00C365EC" w:rsidRDefault="00C365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531AE8"/>
    <w:multiLevelType w:val="hybridMultilevel"/>
    <w:tmpl w:val="FF38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0"/>
  </w:num>
  <w:num w:numId="2" w16cid:durableId="1652366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2ED5"/>
    <w:rsid w:val="00004524"/>
    <w:rsid w:val="00007EB9"/>
    <w:rsid w:val="000133CA"/>
    <w:rsid w:val="00017B1D"/>
    <w:rsid w:val="000234DD"/>
    <w:rsid w:val="0002692C"/>
    <w:rsid w:val="00034292"/>
    <w:rsid w:val="00035994"/>
    <w:rsid w:val="00037305"/>
    <w:rsid w:val="00045944"/>
    <w:rsid w:val="0005051E"/>
    <w:rsid w:val="00055BDD"/>
    <w:rsid w:val="00060D1B"/>
    <w:rsid w:val="00061469"/>
    <w:rsid w:val="000664BF"/>
    <w:rsid w:val="00071BD2"/>
    <w:rsid w:val="00071EA4"/>
    <w:rsid w:val="000720B4"/>
    <w:rsid w:val="00072A64"/>
    <w:rsid w:val="000730BC"/>
    <w:rsid w:val="0007659F"/>
    <w:rsid w:val="00076F4F"/>
    <w:rsid w:val="0008678E"/>
    <w:rsid w:val="00097365"/>
    <w:rsid w:val="000A1C0C"/>
    <w:rsid w:val="000A299F"/>
    <w:rsid w:val="000A45F4"/>
    <w:rsid w:val="000B0057"/>
    <w:rsid w:val="000B188B"/>
    <w:rsid w:val="000B3B9F"/>
    <w:rsid w:val="000C03B1"/>
    <w:rsid w:val="000C5A64"/>
    <w:rsid w:val="000D128A"/>
    <w:rsid w:val="000D2E01"/>
    <w:rsid w:val="000D491F"/>
    <w:rsid w:val="000E0DC9"/>
    <w:rsid w:val="000E1791"/>
    <w:rsid w:val="000E28E0"/>
    <w:rsid w:val="000E53B9"/>
    <w:rsid w:val="000F0522"/>
    <w:rsid w:val="000F23A5"/>
    <w:rsid w:val="000F6D71"/>
    <w:rsid w:val="001027E8"/>
    <w:rsid w:val="001116A7"/>
    <w:rsid w:val="00121431"/>
    <w:rsid w:val="00122877"/>
    <w:rsid w:val="00132733"/>
    <w:rsid w:val="0013560D"/>
    <w:rsid w:val="00140CDD"/>
    <w:rsid w:val="001430AD"/>
    <w:rsid w:val="00147070"/>
    <w:rsid w:val="00152FD6"/>
    <w:rsid w:val="00156AF5"/>
    <w:rsid w:val="00157263"/>
    <w:rsid w:val="0016496C"/>
    <w:rsid w:val="00167801"/>
    <w:rsid w:val="00170673"/>
    <w:rsid w:val="001727CC"/>
    <w:rsid w:val="00177A02"/>
    <w:rsid w:val="00177C10"/>
    <w:rsid w:val="0019096D"/>
    <w:rsid w:val="00190BF0"/>
    <w:rsid w:val="001926D9"/>
    <w:rsid w:val="001938C4"/>
    <w:rsid w:val="001A0963"/>
    <w:rsid w:val="001A42D5"/>
    <w:rsid w:val="001A4EBD"/>
    <w:rsid w:val="001A54A9"/>
    <w:rsid w:val="001A58C8"/>
    <w:rsid w:val="001A5B55"/>
    <w:rsid w:val="001A5C02"/>
    <w:rsid w:val="001B3BD6"/>
    <w:rsid w:val="001B7F3D"/>
    <w:rsid w:val="001C353E"/>
    <w:rsid w:val="001C6BE7"/>
    <w:rsid w:val="001C7E0A"/>
    <w:rsid w:val="001D13C6"/>
    <w:rsid w:val="001D37DB"/>
    <w:rsid w:val="001D5BCF"/>
    <w:rsid w:val="001D7780"/>
    <w:rsid w:val="001D796C"/>
    <w:rsid w:val="001D7E8D"/>
    <w:rsid w:val="001D7EF4"/>
    <w:rsid w:val="001E408B"/>
    <w:rsid w:val="001F6184"/>
    <w:rsid w:val="00202298"/>
    <w:rsid w:val="00202574"/>
    <w:rsid w:val="00204E79"/>
    <w:rsid w:val="002079BD"/>
    <w:rsid w:val="0022040C"/>
    <w:rsid w:val="002310D0"/>
    <w:rsid w:val="00233939"/>
    <w:rsid w:val="00235F13"/>
    <w:rsid w:val="00240298"/>
    <w:rsid w:val="0024659C"/>
    <w:rsid w:val="002525A3"/>
    <w:rsid w:val="00253FF1"/>
    <w:rsid w:val="002577C5"/>
    <w:rsid w:val="00257C26"/>
    <w:rsid w:val="00264DE0"/>
    <w:rsid w:val="002822DC"/>
    <w:rsid w:val="00283E36"/>
    <w:rsid w:val="00283F74"/>
    <w:rsid w:val="002927B3"/>
    <w:rsid w:val="002927C5"/>
    <w:rsid w:val="002937B2"/>
    <w:rsid w:val="00296D6E"/>
    <w:rsid w:val="002A7696"/>
    <w:rsid w:val="002B7558"/>
    <w:rsid w:val="002C59F9"/>
    <w:rsid w:val="002C635A"/>
    <w:rsid w:val="002D1029"/>
    <w:rsid w:val="002D4FA7"/>
    <w:rsid w:val="002D5818"/>
    <w:rsid w:val="002D5E8B"/>
    <w:rsid w:val="002D6FAB"/>
    <w:rsid w:val="002F0F28"/>
    <w:rsid w:val="002F626A"/>
    <w:rsid w:val="0030154D"/>
    <w:rsid w:val="00303E3D"/>
    <w:rsid w:val="0030607A"/>
    <w:rsid w:val="003061F2"/>
    <w:rsid w:val="0032361D"/>
    <w:rsid w:val="00323B9F"/>
    <w:rsid w:val="00324B14"/>
    <w:rsid w:val="00326700"/>
    <w:rsid w:val="00331F52"/>
    <w:rsid w:val="00332580"/>
    <w:rsid w:val="00336136"/>
    <w:rsid w:val="00342A24"/>
    <w:rsid w:val="00342A94"/>
    <w:rsid w:val="003506DB"/>
    <w:rsid w:val="00352336"/>
    <w:rsid w:val="00377583"/>
    <w:rsid w:val="00381638"/>
    <w:rsid w:val="00395A88"/>
    <w:rsid w:val="0039670F"/>
    <w:rsid w:val="003A3AFC"/>
    <w:rsid w:val="003B33DC"/>
    <w:rsid w:val="003B4DAE"/>
    <w:rsid w:val="003D0091"/>
    <w:rsid w:val="003E1BBE"/>
    <w:rsid w:val="003E278E"/>
    <w:rsid w:val="003E7A60"/>
    <w:rsid w:val="003F59B5"/>
    <w:rsid w:val="003F7D4D"/>
    <w:rsid w:val="004039F6"/>
    <w:rsid w:val="0040751C"/>
    <w:rsid w:val="00411180"/>
    <w:rsid w:val="00415577"/>
    <w:rsid w:val="00416170"/>
    <w:rsid w:val="004278C5"/>
    <w:rsid w:val="00431F35"/>
    <w:rsid w:val="00433A98"/>
    <w:rsid w:val="00444336"/>
    <w:rsid w:val="00456D32"/>
    <w:rsid w:val="004577DB"/>
    <w:rsid w:val="00464607"/>
    <w:rsid w:val="0046632B"/>
    <w:rsid w:val="00467620"/>
    <w:rsid w:val="004700D8"/>
    <w:rsid w:val="00471E44"/>
    <w:rsid w:val="0047395A"/>
    <w:rsid w:val="00477E55"/>
    <w:rsid w:val="00485B43"/>
    <w:rsid w:val="004861AB"/>
    <w:rsid w:val="0048722B"/>
    <w:rsid w:val="004957F7"/>
    <w:rsid w:val="004A3639"/>
    <w:rsid w:val="004A4ABC"/>
    <w:rsid w:val="004A5173"/>
    <w:rsid w:val="004B035D"/>
    <w:rsid w:val="004B0BF2"/>
    <w:rsid w:val="004B456F"/>
    <w:rsid w:val="004C0187"/>
    <w:rsid w:val="004C5142"/>
    <w:rsid w:val="004D3CFE"/>
    <w:rsid w:val="004D7D77"/>
    <w:rsid w:val="004E1E29"/>
    <w:rsid w:val="004F4ED6"/>
    <w:rsid w:val="004F544C"/>
    <w:rsid w:val="004F5A1D"/>
    <w:rsid w:val="005070C2"/>
    <w:rsid w:val="00520E82"/>
    <w:rsid w:val="005211B3"/>
    <w:rsid w:val="00533E7B"/>
    <w:rsid w:val="005341B2"/>
    <w:rsid w:val="005370DF"/>
    <w:rsid w:val="005457A7"/>
    <w:rsid w:val="0054767D"/>
    <w:rsid w:val="00550D90"/>
    <w:rsid w:val="0055348E"/>
    <w:rsid w:val="00554550"/>
    <w:rsid w:val="005645D2"/>
    <w:rsid w:val="005771B7"/>
    <w:rsid w:val="00587D4E"/>
    <w:rsid w:val="005A192E"/>
    <w:rsid w:val="005B13A0"/>
    <w:rsid w:val="005C01A5"/>
    <w:rsid w:val="005C3551"/>
    <w:rsid w:val="005C4557"/>
    <w:rsid w:val="005C61D5"/>
    <w:rsid w:val="005D119E"/>
    <w:rsid w:val="005D400E"/>
    <w:rsid w:val="005D4066"/>
    <w:rsid w:val="005D5696"/>
    <w:rsid w:val="005E0143"/>
    <w:rsid w:val="005E1F20"/>
    <w:rsid w:val="005E1FC3"/>
    <w:rsid w:val="005E4586"/>
    <w:rsid w:val="005E47CB"/>
    <w:rsid w:val="005E6896"/>
    <w:rsid w:val="005F683F"/>
    <w:rsid w:val="005F7BFB"/>
    <w:rsid w:val="005F7D7D"/>
    <w:rsid w:val="006115F0"/>
    <w:rsid w:val="00611AB4"/>
    <w:rsid w:val="006160EE"/>
    <w:rsid w:val="006168DB"/>
    <w:rsid w:val="006257A8"/>
    <w:rsid w:val="0063260E"/>
    <w:rsid w:val="00634D94"/>
    <w:rsid w:val="006415F2"/>
    <w:rsid w:val="00643372"/>
    <w:rsid w:val="00644A28"/>
    <w:rsid w:val="0065318A"/>
    <w:rsid w:val="00656265"/>
    <w:rsid w:val="00657EEC"/>
    <w:rsid w:val="006678E0"/>
    <w:rsid w:val="00684E46"/>
    <w:rsid w:val="00685BD2"/>
    <w:rsid w:val="00691461"/>
    <w:rsid w:val="0069387E"/>
    <w:rsid w:val="006949E3"/>
    <w:rsid w:val="006A18BC"/>
    <w:rsid w:val="006A478B"/>
    <w:rsid w:val="006B4AEE"/>
    <w:rsid w:val="006D1AD7"/>
    <w:rsid w:val="006E40C1"/>
    <w:rsid w:val="006F26E6"/>
    <w:rsid w:val="006F303C"/>
    <w:rsid w:val="007002BA"/>
    <w:rsid w:val="00700797"/>
    <w:rsid w:val="00712687"/>
    <w:rsid w:val="0071603A"/>
    <w:rsid w:val="0071665C"/>
    <w:rsid w:val="007245CC"/>
    <w:rsid w:val="00727FCA"/>
    <w:rsid w:val="00733061"/>
    <w:rsid w:val="007350B5"/>
    <w:rsid w:val="0073533F"/>
    <w:rsid w:val="0073575F"/>
    <w:rsid w:val="00736534"/>
    <w:rsid w:val="00741D77"/>
    <w:rsid w:val="00743F0E"/>
    <w:rsid w:val="00744275"/>
    <w:rsid w:val="00746613"/>
    <w:rsid w:val="007474DC"/>
    <w:rsid w:val="00747AAE"/>
    <w:rsid w:val="00751C70"/>
    <w:rsid w:val="00762475"/>
    <w:rsid w:val="007648ED"/>
    <w:rsid w:val="00764FCC"/>
    <w:rsid w:val="007675FD"/>
    <w:rsid w:val="0076794F"/>
    <w:rsid w:val="00767B05"/>
    <w:rsid w:val="00776005"/>
    <w:rsid w:val="0078543D"/>
    <w:rsid w:val="007876EB"/>
    <w:rsid w:val="00792504"/>
    <w:rsid w:val="00794415"/>
    <w:rsid w:val="00794617"/>
    <w:rsid w:val="007964CC"/>
    <w:rsid w:val="007A2865"/>
    <w:rsid w:val="007A7AA7"/>
    <w:rsid w:val="007B0087"/>
    <w:rsid w:val="007B0C8F"/>
    <w:rsid w:val="007B14EE"/>
    <w:rsid w:val="007B2319"/>
    <w:rsid w:val="007B7533"/>
    <w:rsid w:val="007B76A6"/>
    <w:rsid w:val="007C2E1C"/>
    <w:rsid w:val="007C4779"/>
    <w:rsid w:val="007E70C5"/>
    <w:rsid w:val="00801444"/>
    <w:rsid w:val="0080253C"/>
    <w:rsid w:val="00810173"/>
    <w:rsid w:val="008148B5"/>
    <w:rsid w:val="00822144"/>
    <w:rsid w:val="008264CB"/>
    <w:rsid w:val="008279B7"/>
    <w:rsid w:val="008354DD"/>
    <w:rsid w:val="008378E0"/>
    <w:rsid w:val="00854A37"/>
    <w:rsid w:val="00856197"/>
    <w:rsid w:val="0087001A"/>
    <w:rsid w:val="00870886"/>
    <w:rsid w:val="00875104"/>
    <w:rsid w:val="00880A2E"/>
    <w:rsid w:val="00882539"/>
    <w:rsid w:val="0088449D"/>
    <w:rsid w:val="00887E37"/>
    <w:rsid w:val="008A2295"/>
    <w:rsid w:val="008A2BB1"/>
    <w:rsid w:val="008A77BC"/>
    <w:rsid w:val="008B2930"/>
    <w:rsid w:val="008B3EDB"/>
    <w:rsid w:val="008B7694"/>
    <w:rsid w:val="008C0110"/>
    <w:rsid w:val="008C2D42"/>
    <w:rsid w:val="008C65FD"/>
    <w:rsid w:val="008D7A97"/>
    <w:rsid w:val="008E2D4E"/>
    <w:rsid w:val="008F0D08"/>
    <w:rsid w:val="008F749A"/>
    <w:rsid w:val="009031FF"/>
    <w:rsid w:val="00921DC8"/>
    <w:rsid w:val="009263AB"/>
    <w:rsid w:val="00926FFE"/>
    <w:rsid w:val="00930E92"/>
    <w:rsid w:val="00935649"/>
    <w:rsid w:val="00936380"/>
    <w:rsid w:val="00943E60"/>
    <w:rsid w:val="00944E1C"/>
    <w:rsid w:val="00950B55"/>
    <w:rsid w:val="00953BC1"/>
    <w:rsid w:val="009577AA"/>
    <w:rsid w:val="00962BEC"/>
    <w:rsid w:val="00963078"/>
    <w:rsid w:val="00963EA1"/>
    <w:rsid w:val="009651F5"/>
    <w:rsid w:val="00975671"/>
    <w:rsid w:val="0097622C"/>
    <w:rsid w:val="00982715"/>
    <w:rsid w:val="00983F8E"/>
    <w:rsid w:val="009848A5"/>
    <w:rsid w:val="00987490"/>
    <w:rsid w:val="00991721"/>
    <w:rsid w:val="00992FA2"/>
    <w:rsid w:val="0099349C"/>
    <w:rsid w:val="009939E4"/>
    <w:rsid w:val="00994CA7"/>
    <w:rsid w:val="009966F0"/>
    <w:rsid w:val="009A6BFD"/>
    <w:rsid w:val="009A79C1"/>
    <w:rsid w:val="009B522B"/>
    <w:rsid w:val="009C48A5"/>
    <w:rsid w:val="009C5667"/>
    <w:rsid w:val="009D0105"/>
    <w:rsid w:val="009D1889"/>
    <w:rsid w:val="009D318E"/>
    <w:rsid w:val="009E1B61"/>
    <w:rsid w:val="009E21F1"/>
    <w:rsid w:val="00A00357"/>
    <w:rsid w:val="00A00A7B"/>
    <w:rsid w:val="00A01306"/>
    <w:rsid w:val="00A013C9"/>
    <w:rsid w:val="00A111F3"/>
    <w:rsid w:val="00A13BC7"/>
    <w:rsid w:val="00A1413B"/>
    <w:rsid w:val="00A1426B"/>
    <w:rsid w:val="00A2694B"/>
    <w:rsid w:val="00A31351"/>
    <w:rsid w:val="00A3216C"/>
    <w:rsid w:val="00A410A0"/>
    <w:rsid w:val="00A4267A"/>
    <w:rsid w:val="00A43AD5"/>
    <w:rsid w:val="00A43CB5"/>
    <w:rsid w:val="00A443C1"/>
    <w:rsid w:val="00A51F50"/>
    <w:rsid w:val="00A54956"/>
    <w:rsid w:val="00A576D4"/>
    <w:rsid w:val="00A617AB"/>
    <w:rsid w:val="00A6502B"/>
    <w:rsid w:val="00A733E3"/>
    <w:rsid w:val="00A73E51"/>
    <w:rsid w:val="00A76A23"/>
    <w:rsid w:val="00A84054"/>
    <w:rsid w:val="00A94E5D"/>
    <w:rsid w:val="00AA71B4"/>
    <w:rsid w:val="00AA75C2"/>
    <w:rsid w:val="00AA7AA9"/>
    <w:rsid w:val="00AB4C07"/>
    <w:rsid w:val="00AB598F"/>
    <w:rsid w:val="00AC2F2C"/>
    <w:rsid w:val="00AC3DFA"/>
    <w:rsid w:val="00AC4EE2"/>
    <w:rsid w:val="00AC5374"/>
    <w:rsid w:val="00AC70EF"/>
    <w:rsid w:val="00AD17A6"/>
    <w:rsid w:val="00AD5084"/>
    <w:rsid w:val="00AE5154"/>
    <w:rsid w:val="00AE7454"/>
    <w:rsid w:val="00AE7A7A"/>
    <w:rsid w:val="00B1359E"/>
    <w:rsid w:val="00B15821"/>
    <w:rsid w:val="00B2162A"/>
    <w:rsid w:val="00B21F8C"/>
    <w:rsid w:val="00B25849"/>
    <w:rsid w:val="00B34D48"/>
    <w:rsid w:val="00B477C7"/>
    <w:rsid w:val="00B50E5E"/>
    <w:rsid w:val="00B60383"/>
    <w:rsid w:val="00B77997"/>
    <w:rsid w:val="00BA2217"/>
    <w:rsid w:val="00BA6EEA"/>
    <w:rsid w:val="00BB182E"/>
    <w:rsid w:val="00BC16C6"/>
    <w:rsid w:val="00BC403F"/>
    <w:rsid w:val="00BC4EE7"/>
    <w:rsid w:val="00BD0857"/>
    <w:rsid w:val="00BD0F00"/>
    <w:rsid w:val="00BD196E"/>
    <w:rsid w:val="00BD2D9D"/>
    <w:rsid w:val="00BD4F8A"/>
    <w:rsid w:val="00BD568D"/>
    <w:rsid w:val="00BD5AB6"/>
    <w:rsid w:val="00BD7A6A"/>
    <w:rsid w:val="00BD7E0B"/>
    <w:rsid w:val="00BE0A82"/>
    <w:rsid w:val="00BE0BFA"/>
    <w:rsid w:val="00BE553E"/>
    <w:rsid w:val="00BE5811"/>
    <w:rsid w:val="00C0269B"/>
    <w:rsid w:val="00C1036D"/>
    <w:rsid w:val="00C12DF9"/>
    <w:rsid w:val="00C13052"/>
    <w:rsid w:val="00C143F4"/>
    <w:rsid w:val="00C24141"/>
    <w:rsid w:val="00C30F6E"/>
    <w:rsid w:val="00C32C13"/>
    <w:rsid w:val="00C358E5"/>
    <w:rsid w:val="00C365EC"/>
    <w:rsid w:val="00C37C2E"/>
    <w:rsid w:val="00C37FA1"/>
    <w:rsid w:val="00C40734"/>
    <w:rsid w:val="00C41001"/>
    <w:rsid w:val="00C43B73"/>
    <w:rsid w:val="00C4480E"/>
    <w:rsid w:val="00C47906"/>
    <w:rsid w:val="00C50B2F"/>
    <w:rsid w:val="00C54D0F"/>
    <w:rsid w:val="00C550CF"/>
    <w:rsid w:val="00C553F4"/>
    <w:rsid w:val="00C61915"/>
    <w:rsid w:val="00C7731D"/>
    <w:rsid w:val="00C81A7C"/>
    <w:rsid w:val="00C81A87"/>
    <w:rsid w:val="00C87AD8"/>
    <w:rsid w:val="00C924A0"/>
    <w:rsid w:val="00C931C3"/>
    <w:rsid w:val="00C96482"/>
    <w:rsid w:val="00CA22E6"/>
    <w:rsid w:val="00CA258A"/>
    <w:rsid w:val="00CA713F"/>
    <w:rsid w:val="00CB497D"/>
    <w:rsid w:val="00CB4FC7"/>
    <w:rsid w:val="00CB70C9"/>
    <w:rsid w:val="00CC19B2"/>
    <w:rsid w:val="00CC3C51"/>
    <w:rsid w:val="00CC4CB8"/>
    <w:rsid w:val="00CC5E03"/>
    <w:rsid w:val="00CD01CC"/>
    <w:rsid w:val="00CD3443"/>
    <w:rsid w:val="00CD3790"/>
    <w:rsid w:val="00CD5646"/>
    <w:rsid w:val="00CD688B"/>
    <w:rsid w:val="00CE1EB7"/>
    <w:rsid w:val="00CE25A8"/>
    <w:rsid w:val="00CE59B1"/>
    <w:rsid w:val="00CF2E18"/>
    <w:rsid w:val="00CF4DD1"/>
    <w:rsid w:val="00D04D3A"/>
    <w:rsid w:val="00D0615C"/>
    <w:rsid w:val="00D06DDA"/>
    <w:rsid w:val="00D140D9"/>
    <w:rsid w:val="00D21DDB"/>
    <w:rsid w:val="00D23B27"/>
    <w:rsid w:val="00D244CF"/>
    <w:rsid w:val="00D25D85"/>
    <w:rsid w:val="00D31778"/>
    <w:rsid w:val="00D33FB4"/>
    <w:rsid w:val="00D409FF"/>
    <w:rsid w:val="00D533F9"/>
    <w:rsid w:val="00D57CB7"/>
    <w:rsid w:val="00D63E4D"/>
    <w:rsid w:val="00D73178"/>
    <w:rsid w:val="00D7422B"/>
    <w:rsid w:val="00D745AB"/>
    <w:rsid w:val="00D755ED"/>
    <w:rsid w:val="00D75731"/>
    <w:rsid w:val="00D77F59"/>
    <w:rsid w:val="00D829CA"/>
    <w:rsid w:val="00D82A4E"/>
    <w:rsid w:val="00D863F2"/>
    <w:rsid w:val="00D965FA"/>
    <w:rsid w:val="00DB234F"/>
    <w:rsid w:val="00DB26B5"/>
    <w:rsid w:val="00DB4D55"/>
    <w:rsid w:val="00DB5983"/>
    <w:rsid w:val="00DC2623"/>
    <w:rsid w:val="00DC4019"/>
    <w:rsid w:val="00DD11D6"/>
    <w:rsid w:val="00DD4296"/>
    <w:rsid w:val="00DD77CF"/>
    <w:rsid w:val="00DE3C84"/>
    <w:rsid w:val="00DE69D9"/>
    <w:rsid w:val="00DE78BC"/>
    <w:rsid w:val="00DF0AC6"/>
    <w:rsid w:val="00DF4112"/>
    <w:rsid w:val="00DF6ABD"/>
    <w:rsid w:val="00E05069"/>
    <w:rsid w:val="00E128DD"/>
    <w:rsid w:val="00E1579F"/>
    <w:rsid w:val="00E17E94"/>
    <w:rsid w:val="00E22E90"/>
    <w:rsid w:val="00E23BD1"/>
    <w:rsid w:val="00E257E4"/>
    <w:rsid w:val="00E31503"/>
    <w:rsid w:val="00E34CC1"/>
    <w:rsid w:val="00E368A8"/>
    <w:rsid w:val="00E40F58"/>
    <w:rsid w:val="00E52217"/>
    <w:rsid w:val="00E53F7E"/>
    <w:rsid w:val="00E54305"/>
    <w:rsid w:val="00E54442"/>
    <w:rsid w:val="00E56535"/>
    <w:rsid w:val="00E56DCB"/>
    <w:rsid w:val="00E57CF8"/>
    <w:rsid w:val="00E60228"/>
    <w:rsid w:val="00E64E11"/>
    <w:rsid w:val="00E6521B"/>
    <w:rsid w:val="00E70E42"/>
    <w:rsid w:val="00E90984"/>
    <w:rsid w:val="00EA038D"/>
    <w:rsid w:val="00EA440E"/>
    <w:rsid w:val="00EA4CBE"/>
    <w:rsid w:val="00EB01D0"/>
    <w:rsid w:val="00EB26BC"/>
    <w:rsid w:val="00EB3861"/>
    <w:rsid w:val="00EB54B4"/>
    <w:rsid w:val="00EC1586"/>
    <w:rsid w:val="00EC5DDD"/>
    <w:rsid w:val="00ED0E72"/>
    <w:rsid w:val="00ED1AA9"/>
    <w:rsid w:val="00ED2434"/>
    <w:rsid w:val="00ED52BF"/>
    <w:rsid w:val="00ED625C"/>
    <w:rsid w:val="00ED7673"/>
    <w:rsid w:val="00EE00C2"/>
    <w:rsid w:val="00EE06D7"/>
    <w:rsid w:val="00EE0921"/>
    <w:rsid w:val="00EE1B3E"/>
    <w:rsid w:val="00EE7E8E"/>
    <w:rsid w:val="00EF2247"/>
    <w:rsid w:val="00F06BE7"/>
    <w:rsid w:val="00F108C0"/>
    <w:rsid w:val="00F12F3B"/>
    <w:rsid w:val="00F22080"/>
    <w:rsid w:val="00F25F85"/>
    <w:rsid w:val="00F26DF3"/>
    <w:rsid w:val="00F33896"/>
    <w:rsid w:val="00F41A0D"/>
    <w:rsid w:val="00F4284F"/>
    <w:rsid w:val="00F42E55"/>
    <w:rsid w:val="00F4441C"/>
    <w:rsid w:val="00F468AD"/>
    <w:rsid w:val="00F46B8D"/>
    <w:rsid w:val="00F47B57"/>
    <w:rsid w:val="00F5561E"/>
    <w:rsid w:val="00F6174D"/>
    <w:rsid w:val="00F64B17"/>
    <w:rsid w:val="00F676E0"/>
    <w:rsid w:val="00F70DA7"/>
    <w:rsid w:val="00F77E6F"/>
    <w:rsid w:val="00F82FE0"/>
    <w:rsid w:val="00F90B30"/>
    <w:rsid w:val="00FA3028"/>
    <w:rsid w:val="00FA75AF"/>
    <w:rsid w:val="00FA775C"/>
    <w:rsid w:val="00FB1CBE"/>
    <w:rsid w:val="00FB26AA"/>
    <w:rsid w:val="00FB3331"/>
    <w:rsid w:val="00FB343B"/>
    <w:rsid w:val="00FB4AF0"/>
    <w:rsid w:val="00FB5D22"/>
    <w:rsid w:val="00FC6C10"/>
    <w:rsid w:val="00FC6EB7"/>
    <w:rsid w:val="00FD13B0"/>
    <w:rsid w:val="00FD1B84"/>
    <w:rsid w:val="00FD4511"/>
    <w:rsid w:val="00FE52D6"/>
    <w:rsid w:val="00FE719E"/>
    <w:rsid w:val="00FE7AAA"/>
    <w:rsid w:val="00FF1EF3"/>
    <w:rsid w:val="00FF591B"/>
    <w:rsid w:val="0E6984EB"/>
    <w:rsid w:val="153B599B"/>
    <w:rsid w:val="24F6D7BF"/>
    <w:rsid w:val="4122EE1D"/>
    <w:rsid w:val="49DEB119"/>
    <w:rsid w:val="52873A1B"/>
    <w:rsid w:val="53B6D787"/>
    <w:rsid w:val="59EF95C7"/>
    <w:rsid w:val="6015CE1E"/>
    <w:rsid w:val="63D4E1FC"/>
    <w:rsid w:val="68492F38"/>
    <w:rsid w:val="69460573"/>
    <w:rsid w:val="7BCF1C7C"/>
  </w:rsids>
  <m:mathPr>
    <m:mathFont m:val="Cambria Math"/>
    <m:brkBin m:val="before"/>
    <m:brkBinSub m:val="--"/>
    <m:smallFrac m:val="0"/>
    <m:dispDef m:val="0"/>
    <m:lMargin m:val="0"/>
    <m:rMargin m:val="0"/>
    <m:defJc m:val="centerGroup"/>
    <m:wrapRight/>
    <m:intLim m:val="subSup"/>
    <m:naryLim m:val="subSup"/>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E52E1CD3-6C98-4B54-8B7B-379EFEB2A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Revision">
    <w:name w:val="Revision"/>
    <w:hidden/>
    <w:uiPriority w:val="99"/>
    <w:semiHidden/>
    <w:rsid w:val="00F42E55"/>
    <w:pPr>
      <w:spacing w:after="0"/>
    </w:pPr>
    <w:rPr>
      <w:color w:val="0F3780" w:themeColor="text1"/>
    </w:rPr>
  </w:style>
  <w:style w:type="paragraph" w:styleId="ListParagraph">
    <w:name w:val="List Paragraph"/>
    <w:basedOn w:val="Normal"/>
    <w:uiPriority w:val="34"/>
    <w:rsid w:val="007B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08676">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264607490">
      <w:bodyDiv w:val="1"/>
      <w:marLeft w:val="0"/>
      <w:marRight w:val="0"/>
      <w:marTop w:val="0"/>
      <w:marBottom w:val="0"/>
      <w:divBdr>
        <w:top w:val="none" w:sz="0" w:space="0" w:color="auto"/>
        <w:left w:val="none" w:sz="0" w:space="0" w:color="auto"/>
        <w:bottom w:val="none" w:sz="0" w:space="0" w:color="auto"/>
        <w:right w:val="none" w:sz="0" w:space="0" w:color="auto"/>
      </w:divBdr>
    </w:div>
    <w:div w:id="1487817970">
      <w:bodyDiv w:val="1"/>
      <w:marLeft w:val="0"/>
      <w:marRight w:val="0"/>
      <w:marTop w:val="0"/>
      <w:marBottom w:val="0"/>
      <w:divBdr>
        <w:top w:val="none" w:sz="0" w:space="0" w:color="auto"/>
        <w:left w:val="none" w:sz="0" w:space="0" w:color="auto"/>
        <w:bottom w:val="none" w:sz="0" w:space="0" w:color="auto"/>
        <w:right w:val="none" w:sz="0" w:space="0" w:color="auto"/>
      </w:divBdr>
    </w:div>
    <w:div w:id="1699431283">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 w:id="1943611507">
      <w:bodyDiv w:val="1"/>
      <w:marLeft w:val="0"/>
      <w:marRight w:val="0"/>
      <w:marTop w:val="0"/>
      <w:marBottom w:val="0"/>
      <w:divBdr>
        <w:top w:val="none" w:sz="0" w:space="0" w:color="auto"/>
        <w:left w:val="none" w:sz="0" w:space="0" w:color="auto"/>
        <w:bottom w:val="none" w:sz="0" w:space="0" w:color="auto"/>
        <w:right w:val="none" w:sz="0" w:space="0" w:color="auto"/>
      </w:divBdr>
    </w:div>
    <w:div w:id="20955850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A11CFDB41C29478F53641AFC0ECE10" ma:contentTypeVersion="13" ma:contentTypeDescription="Create a new document." ma:contentTypeScope="" ma:versionID="e26a61c79f6cc094b87ee794e2f4bd12">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546453fd94c2050cfd423aefc464bd4f"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B8360883-A6CF-49D5-9CC2-AD17752A2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Banthit Tangpakorn</cp:lastModifiedBy>
  <cp:revision>162</cp:revision>
  <cp:lastPrinted>2025-11-14T11:34:00Z</cp:lastPrinted>
  <dcterms:created xsi:type="dcterms:W3CDTF">2024-05-16T09:00:00Z</dcterms:created>
  <dcterms:modified xsi:type="dcterms:W3CDTF">2025-11-16T15:30:00Z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