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0F09A214" w:rsidR="00DB308D" w:rsidRPr="0005271D" w:rsidRDefault="00DB308D" w:rsidP="004C2111">
      <w:pPr>
        <w:pStyle w:val="Reference"/>
        <w:rPr>
          <w:rFonts w:cstheme="minorBidi"/>
          <w:cs/>
          <w:lang w:val="en-US" w:bidi="th-TH"/>
        </w:rPr>
      </w:pPr>
    </w:p>
    <w:p w14:paraId="4EBF10DA" w14:textId="39269071" w:rsidR="00FA02C7" w:rsidRDefault="00FA02C7" w:rsidP="004C2111">
      <w:pPr>
        <w:pStyle w:val="Reference"/>
        <w:rPr>
          <w:rFonts w:cstheme="minorBidi"/>
          <w:lang w:bidi="th-TH"/>
        </w:rPr>
      </w:pPr>
    </w:p>
    <w:p w14:paraId="10E977C5" w14:textId="15FCD01A" w:rsidR="00FA02C7" w:rsidRPr="000E69C0" w:rsidRDefault="00FA02C7" w:rsidP="004C2111">
      <w:pPr>
        <w:pStyle w:val="Reference"/>
        <w:rPr>
          <w:rFonts w:cstheme="minorBidi"/>
          <w:lang w:bidi="th-TH"/>
        </w:rPr>
      </w:pPr>
    </w:p>
    <w:p w14:paraId="1BAB7DE9" w14:textId="251B8424"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0FB0B422" w14:textId="32760F00"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 xml:space="preserve">To the Shareholders of </w:t>
      </w:r>
      <w:bookmarkStart w:id="1" w:name="_Hlk39799047"/>
      <w:r w:rsidR="00B879A0" w:rsidRPr="00B879A0">
        <w:rPr>
          <w:rFonts w:ascii="Arial" w:hAnsi="Arial" w:cstheme="minorBidi"/>
          <w:b/>
          <w:bCs/>
          <w:sz w:val="19"/>
          <w:szCs w:val="24"/>
          <w:lang w:val="en-US" w:bidi="th-TH"/>
        </w:rPr>
        <w:t xml:space="preserve">The Thai </w:t>
      </w:r>
      <w:proofErr w:type="spellStart"/>
      <w:r w:rsidR="00B879A0" w:rsidRPr="00B879A0">
        <w:rPr>
          <w:rFonts w:ascii="Arial" w:hAnsi="Arial" w:cstheme="minorBidi"/>
          <w:b/>
          <w:bCs/>
          <w:sz w:val="19"/>
          <w:szCs w:val="24"/>
          <w:lang w:val="en-US" w:bidi="th-TH"/>
        </w:rPr>
        <w:t>Setakij</w:t>
      </w:r>
      <w:proofErr w:type="spellEnd"/>
      <w:r w:rsidR="00B879A0" w:rsidRPr="00B879A0">
        <w:rPr>
          <w:rFonts w:ascii="Arial" w:hAnsi="Arial" w:cstheme="minorBidi"/>
          <w:b/>
          <w:bCs/>
          <w:sz w:val="19"/>
          <w:szCs w:val="24"/>
          <w:lang w:val="en-US" w:bidi="th-TH"/>
        </w:rPr>
        <w:t xml:space="preserve"> Insurance</w:t>
      </w:r>
      <w:r w:rsidRPr="000E69C0">
        <w:rPr>
          <w:rFonts w:ascii="Arial" w:hAnsi="Arial"/>
          <w:b/>
          <w:bCs/>
          <w:sz w:val="19"/>
          <w:szCs w:val="19"/>
        </w:rPr>
        <w:t xml:space="preserve"> </w:t>
      </w:r>
      <w:bookmarkEnd w:id="1"/>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34E55529" w14:textId="77777777" w:rsidR="00055FE7" w:rsidRPr="00A43064" w:rsidRDefault="00055FE7" w:rsidP="00055FE7">
      <w:pPr>
        <w:spacing w:after="0" w:line="360" w:lineRule="auto"/>
        <w:jc w:val="both"/>
        <w:outlineLvl w:val="0"/>
        <w:rPr>
          <w:rFonts w:ascii="Arial" w:hAnsi="Arial"/>
          <w:i/>
          <w:iCs/>
          <w:sz w:val="19"/>
          <w:szCs w:val="19"/>
        </w:rPr>
      </w:pPr>
      <w:r w:rsidRPr="00A43064">
        <w:rPr>
          <w:rFonts w:ascii="Arial" w:hAnsi="Arial"/>
          <w:i/>
          <w:iCs/>
          <w:sz w:val="19"/>
          <w:szCs w:val="19"/>
        </w:rPr>
        <w:t>Opinion</w:t>
      </w:r>
    </w:p>
    <w:p w14:paraId="5D00D65E" w14:textId="77777777" w:rsidR="00055FE7" w:rsidRPr="002C0890" w:rsidRDefault="00055FE7" w:rsidP="00055FE7">
      <w:pPr>
        <w:spacing w:after="0" w:line="360" w:lineRule="auto"/>
        <w:jc w:val="both"/>
        <w:outlineLvl w:val="0"/>
        <w:rPr>
          <w:rFonts w:ascii="Arial" w:hAnsi="Arial"/>
          <w:i/>
          <w:iCs/>
          <w:sz w:val="20"/>
          <w:lang w:val="en-US"/>
        </w:rPr>
      </w:pPr>
    </w:p>
    <w:p w14:paraId="042CB123" w14:textId="55EEA2D5" w:rsidR="00055FE7" w:rsidRPr="00BF2915" w:rsidRDefault="00055FE7" w:rsidP="00055FE7">
      <w:pPr>
        <w:spacing w:after="0" w:line="360" w:lineRule="auto"/>
        <w:jc w:val="both"/>
        <w:rPr>
          <w:rFonts w:ascii="Arial" w:hAnsi="Arial" w:cs="Browallia New"/>
          <w:i/>
          <w:iCs/>
          <w:sz w:val="19"/>
          <w:szCs w:val="24"/>
          <w:lang w:val="en-US" w:bidi="th-TH"/>
        </w:rPr>
      </w:pPr>
      <w:r w:rsidRPr="00BF2915">
        <w:rPr>
          <w:rFonts w:ascii="Arial" w:hAnsi="Arial"/>
          <w:sz w:val="19"/>
          <w:szCs w:val="19"/>
        </w:rPr>
        <w:t xml:space="preserve">I have audited the financial statements of </w:t>
      </w:r>
      <w:r w:rsidR="006D1E16" w:rsidRPr="00BF2915">
        <w:rPr>
          <w:rFonts w:ascii="Arial" w:hAnsi="Arial"/>
          <w:sz w:val="19"/>
          <w:szCs w:val="19"/>
        </w:rPr>
        <w:t xml:space="preserve">The Thai </w:t>
      </w:r>
      <w:proofErr w:type="spellStart"/>
      <w:r w:rsidR="006D1E16" w:rsidRPr="00BF2915">
        <w:rPr>
          <w:rFonts w:ascii="Arial" w:hAnsi="Arial"/>
          <w:sz w:val="19"/>
          <w:szCs w:val="19"/>
        </w:rPr>
        <w:t>Setakij</w:t>
      </w:r>
      <w:proofErr w:type="spellEnd"/>
      <w:r w:rsidR="006D1E16" w:rsidRPr="00BF2915">
        <w:rPr>
          <w:rFonts w:ascii="Arial" w:hAnsi="Arial"/>
          <w:sz w:val="19"/>
          <w:szCs w:val="19"/>
        </w:rPr>
        <w:t xml:space="preserve"> Insurance Public Company Limited</w:t>
      </w:r>
      <w:r w:rsidRPr="00BF2915">
        <w:rPr>
          <w:rFonts w:ascii="Arial" w:hAnsi="Arial"/>
          <w:sz w:val="19"/>
          <w:szCs w:val="19"/>
        </w:rPr>
        <w:t xml:space="preserve"> </w:t>
      </w:r>
      <w:r w:rsidRPr="00BF2915">
        <w:rPr>
          <w:rFonts w:ascii="Arial" w:hAnsi="Arial"/>
          <w:sz w:val="19"/>
          <w:szCs w:val="19"/>
        </w:rPr>
        <w:br/>
        <w:t>(the “Company”), which comprise the statement</w:t>
      </w:r>
      <w:r w:rsidR="00D26F15">
        <w:rPr>
          <w:rFonts w:ascii="Arial" w:hAnsi="Arial"/>
          <w:sz w:val="19"/>
          <w:szCs w:val="19"/>
        </w:rPr>
        <w:t>s</w:t>
      </w:r>
      <w:r w:rsidRPr="00BF2915">
        <w:rPr>
          <w:rFonts w:ascii="Arial" w:hAnsi="Arial"/>
          <w:sz w:val="19"/>
          <w:szCs w:val="19"/>
        </w:rPr>
        <w:t xml:space="preserve"> of financial position as at 31 December 20</w:t>
      </w:r>
      <w:r w:rsidRPr="00BF2915">
        <w:rPr>
          <w:rFonts w:ascii="Arial" w:hAnsi="Arial" w:cstheme="minorBidi"/>
          <w:sz w:val="19"/>
          <w:szCs w:val="24"/>
          <w:lang w:val="en-US" w:bidi="th-TH"/>
        </w:rPr>
        <w:t>2</w:t>
      </w:r>
      <w:r w:rsidR="00D50A85">
        <w:rPr>
          <w:rFonts w:ascii="Arial" w:hAnsi="Arial" w:cstheme="minorBidi"/>
          <w:sz w:val="19"/>
          <w:szCs w:val="24"/>
          <w:lang w:val="en-US" w:bidi="th-TH"/>
        </w:rPr>
        <w:t>5</w:t>
      </w:r>
      <w:r w:rsidRPr="00BF2915">
        <w:rPr>
          <w:rFonts w:ascii="Arial" w:hAnsi="Arial"/>
          <w:sz w:val="19"/>
          <w:szCs w:val="19"/>
        </w:rPr>
        <w:t xml:space="preserve">, </w:t>
      </w:r>
      <w:r w:rsidRPr="00BF2915">
        <w:rPr>
          <w:rFonts w:ascii="Arial" w:hAnsi="Arial"/>
          <w:sz w:val="19"/>
          <w:szCs w:val="19"/>
        </w:rPr>
        <w:br/>
        <w:t>the</w:t>
      </w:r>
      <w:r w:rsidR="00CE04CF">
        <w:rPr>
          <w:rFonts w:ascii="Arial" w:hAnsi="Arial" w:cstheme="minorBidi" w:hint="cs"/>
          <w:sz w:val="19"/>
          <w:szCs w:val="24"/>
          <w:cs/>
          <w:lang w:bidi="th-TH"/>
        </w:rPr>
        <w:t xml:space="preserve"> </w:t>
      </w:r>
      <w:r w:rsidRPr="00BF2915">
        <w:rPr>
          <w:rFonts w:ascii="Arial" w:hAnsi="Arial"/>
          <w:sz w:val="19"/>
          <w:szCs w:val="19"/>
        </w:rPr>
        <w:t xml:space="preserve">statements of comprehensive income, </w:t>
      </w:r>
      <w:r w:rsidR="00C378D5" w:rsidRPr="00BF2915">
        <w:rPr>
          <w:rFonts w:ascii="Arial" w:hAnsi="Arial" w:cs="Browallia New"/>
          <w:sz w:val="19"/>
          <w:szCs w:val="24"/>
          <w:lang w:val="en-US" w:bidi="th-TH"/>
        </w:rPr>
        <w:t>statemen</w:t>
      </w:r>
      <w:r w:rsidR="006568DE" w:rsidRPr="00BF2915">
        <w:rPr>
          <w:rFonts w:ascii="Arial" w:hAnsi="Arial" w:cs="Browallia New"/>
          <w:sz w:val="19"/>
          <w:szCs w:val="24"/>
          <w:lang w:val="en-US" w:bidi="th-TH"/>
        </w:rPr>
        <w:t>t</w:t>
      </w:r>
      <w:r w:rsidR="00D26F15">
        <w:rPr>
          <w:rFonts w:ascii="Arial" w:hAnsi="Arial" w:cs="Browallia New"/>
          <w:sz w:val="19"/>
          <w:szCs w:val="24"/>
          <w:lang w:val="en-US" w:bidi="th-TH"/>
        </w:rPr>
        <w:t>s</w:t>
      </w:r>
      <w:r w:rsidR="006568DE" w:rsidRPr="00BF2915">
        <w:rPr>
          <w:rFonts w:ascii="Arial" w:hAnsi="Arial" w:cs="Browallia New"/>
          <w:sz w:val="19"/>
          <w:szCs w:val="24"/>
          <w:lang w:val="en-US" w:bidi="th-TH"/>
        </w:rPr>
        <w:t xml:space="preserve"> of </w:t>
      </w:r>
      <w:r w:rsidRPr="00BF2915">
        <w:rPr>
          <w:rFonts w:ascii="Arial" w:hAnsi="Arial"/>
          <w:sz w:val="19"/>
          <w:szCs w:val="19"/>
        </w:rPr>
        <w:t xml:space="preserve">changes in equity and </w:t>
      </w:r>
      <w:r w:rsidR="003A0DD5" w:rsidRPr="00BF2915">
        <w:rPr>
          <w:rFonts w:ascii="Arial" w:hAnsi="Arial" w:cs="Browallia New"/>
          <w:sz w:val="19"/>
          <w:szCs w:val="24"/>
          <w:lang w:val="en-US" w:bidi="th-TH"/>
        </w:rPr>
        <w:t xml:space="preserve">statement of </w:t>
      </w:r>
      <w:r w:rsidRPr="00BF2915">
        <w:rPr>
          <w:rFonts w:ascii="Arial" w:hAnsi="Arial"/>
          <w:sz w:val="19"/>
          <w:szCs w:val="19"/>
        </w:rPr>
        <w:t xml:space="preserve">cash flows for the year then ended, and notes to the financial statements, including a </w:t>
      </w:r>
      <w:r w:rsidR="00A3192E" w:rsidRPr="00BF2915">
        <w:rPr>
          <w:rFonts w:ascii="Arial" w:hAnsi="Arial"/>
          <w:sz w:val="19"/>
          <w:szCs w:val="19"/>
        </w:rPr>
        <w:t>material</w:t>
      </w:r>
      <w:r w:rsidR="003E74D2" w:rsidRPr="00BF2915">
        <w:rPr>
          <w:rFonts w:ascii="Arial" w:hAnsi="Arial"/>
          <w:sz w:val="19"/>
          <w:szCs w:val="19"/>
        </w:rPr>
        <w:t xml:space="preserve"> accounting policy information</w:t>
      </w:r>
      <w:r w:rsidRPr="00BF2915">
        <w:rPr>
          <w:rFonts w:ascii="Arial" w:hAnsi="Arial"/>
          <w:sz w:val="19"/>
          <w:szCs w:val="19"/>
        </w:rPr>
        <w:t>.</w:t>
      </w:r>
    </w:p>
    <w:p w14:paraId="41944F27" w14:textId="77777777" w:rsidR="00055FE7" w:rsidRPr="00BF2915" w:rsidRDefault="00055FE7" w:rsidP="00055FE7">
      <w:pPr>
        <w:pStyle w:val="BodyText"/>
        <w:spacing w:after="0" w:line="360" w:lineRule="auto"/>
        <w:jc w:val="thaiDistribute"/>
        <w:rPr>
          <w:rFonts w:ascii="Arial" w:hAnsi="Arial"/>
          <w:sz w:val="19"/>
          <w:szCs w:val="19"/>
          <w:cs/>
          <w:lang w:bidi="th-TH"/>
        </w:rPr>
      </w:pPr>
    </w:p>
    <w:p w14:paraId="08D9DF16" w14:textId="7C547AF6" w:rsidR="00B50AE8" w:rsidRPr="000E69C0" w:rsidRDefault="00055FE7" w:rsidP="00055FE7">
      <w:pPr>
        <w:pStyle w:val="BodyText"/>
        <w:spacing w:line="360" w:lineRule="auto"/>
        <w:jc w:val="thaiDistribute"/>
        <w:rPr>
          <w:rFonts w:ascii="Arial" w:hAnsi="Arial"/>
          <w:sz w:val="19"/>
          <w:szCs w:val="19"/>
        </w:rPr>
      </w:pPr>
      <w:r w:rsidRPr="00BF2915">
        <w:rPr>
          <w:rFonts w:ascii="Arial" w:hAnsi="Arial"/>
          <w:sz w:val="19"/>
          <w:szCs w:val="19"/>
        </w:rPr>
        <w:t>In my opinion, the</w:t>
      </w:r>
      <w:r w:rsidR="008D6701" w:rsidRPr="00BF2915">
        <w:rPr>
          <w:rFonts w:ascii="Arial" w:hAnsi="Arial" w:cstheme="minorBidi" w:hint="cs"/>
          <w:sz w:val="19"/>
          <w:szCs w:val="24"/>
          <w:cs/>
          <w:lang w:bidi="th-TH"/>
        </w:rPr>
        <w:t xml:space="preserve"> </w:t>
      </w:r>
      <w:r w:rsidRPr="00BF2915">
        <w:rPr>
          <w:rFonts w:ascii="Arial" w:hAnsi="Arial"/>
          <w:sz w:val="19"/>
          <w:szCs w:val="19"/>
        </w:rPr>
        <w:t xml:space="preserve">financial statements present fairly, in all material respects, the financial position of </w:t>
      </w:r>
      <w:r w:rsidR="006D1E16" w:rsidRPr="00BF2915">
        <w:rPr>
          <w:rFonts w:ascii="Arial" w:hAnsi="Arial"/>
          <w:sz w:val="19"/>
          <w:szCs w:val="19"/>
        </w:rPr>
        <w:t xml:space="preserve">The Thai </w:t>
      </w:r>
      <w:proofErr w:type="spellStart"/>
      <w:r w:rsidR="006D1E16" w:rsidRPr="00BF2915">
        <w:rPr>
          <w:rFonts w:ascii="Arial" w:hAnsi="Arial"/>
          <w:sz w:val="19"/>
          <w:szCs w:val="19"/>
        </w:rPr>
        <w:t>Setakij</w:t>
      </w:r>
      <w:proofErr w:type="spellEnd"/>
      <w:r w:rsidR="006D1E16" w:rsidRPr="00BF2915">
        <w:rPr>
          <w:rFonts w:ascii="Arial" w:hAnsi="Arial"/>
          <w:sz w:val="19"/>
          <w:szCs w:val="19"/>
        </w:rPr>
        <w:t xml:space="preserve"> Insurance Public Company Limited</w:t>
      </w:r>
      <w:r w:rsidRPr="00BF2915">
        <w:rPr>
          <w:rFonts w:ascii="Arial" w:hAnsi="Arial"/>
          <w:sz w:val="19"/>
          <w:szCs w:val="19"/>
        </w:rPr>
        <w:t xml:space="preserve"> as at 31 December 202</w:t>
      </w:r>
      <w:r w:rsidR="00D50A85">
        <w:rPr>
          <w:rFonts w:ascii="Arial" w:hAnsi="Arial"/>
          <w:sz w:val="19"/>
          <w:szCs w:val="19"/>
        </w:rPr>
        <w:t>5</w:t>
      </w:r>
      <w:r w:rsidRPr="00BF2915">
        <w:rPr>
          <w:rFonts w:ascii="Arial" w:hAnsi="Arial"/>
          <w:sz w:val="19"/>
          <w:szCs w:val="19"/>
        </w:rPr>
        <w:t>, and its financial performance and its cash flows for the year then ended in accordance with Thai Financial Reporting Standards</w:t>
      </w:r>
      <w:r w:rsidR="006E30F2" w:rsidRPr="00BF2915">
        <w:rPr>
          <w:rFonts w:ascii="Arial" w:hAnsi="Arial" w:cstheme="minorBidi"/>
          <w:sz w:val="19"/>
          <w:szCs w:val="24"/>
          <w:lang w:val="en-US" w:bidi="th-TH"/>
        </w:rPr>
        <w:t xml:space="preserve"> (TFRS)</w:t>
      </w:r>
      <w:r w:rsidRPr="00BF2915">
        <w:rPr>
          <w:rFonts w:ascii="Arial" w:hAnsi="Arial"/>
          <w:sz w:val="19"/>
          <w:szCs w:val="19"/>
        </w:rPr>
        <w:t>.</w:t>
      </w:r>
    </w:p>
    <w:p w14:paraId="06FC562D" w14:textId="77777777" w:rsidR="00E32428" w:rsidRPr="000E69C0" w:rsidRDefault="00E32428" w:rsidP="00E32428">
      <w:pPr>
        <w:pStyle w:val="BodyText"/>
        <w:spacing w:after="0" w:line="360" w:lineRule="auto"/>
        <w:rPr>
          <w:rFonts w:ascii="Arial" w:hAnsi="Arial"/>
          <w:sz w:val="19"/>
          <w:szCs w:val="19"/>
        </w:rPr>
      </w:pPr>
    </w:p>
    <w:p w14:paraId="599A77E0" w14:textId="77777777" w:rsidR="004022E4" w:rsidRPr="00A43064" w:rsidRDefault="004022E4" w:rsidP="004022E4">
      <w:pPr>
        <w:autoSpaceDE w:val="0"/>
        <w:autoSpaceDN w:val="0"/>
        <w:adjustRightInd w:val="0"/>
        <w:spacing w:after="0" w:line="360" w:lineRule="auto"/>
        <w:rPr>
          <w:rFonts w:ascii="Arial" w:hAnsi="Arial"/>
          <w:i/>
          <w:iCs/>
          <w:sz w:val="19"/>
          <w:szCs w:val="19"/>
        </w:rPr>
      </w:pPr>
      <w:r w:rsidRPr="00A43064">
        <w:rPr>
          <w:rFonts w:ascii="Arial" w:hAnsi="Arial"/>
          <w:i/>
          <w:iCs/>
          <w:sz w:val="19"/>
          <w:szCs w:val="19"/>
        </w:rPr>
        <w:t xml:space="preserve">Basis for Opinion </w:t>
      </w:r>
    </w:p>
    <w:p w14:paraId="15F5BAAC" w14:textId="77777777" w:rsidR="004022E4" w:rsidRPr="002C0890" w:rsidRDefault="004022E4" w:rsidP="004022E4">
      <w:pPr>
        <w:autoSpaceDE w:val="0"/>
        <w:autoSpaceDN w:val="0"/>
        <w:adjustRightInd w:val="0"/>
        <w:spacing w:after="0" w:line="360" w:lineRule="auto"/>
        <w:rPr>
          <w:rFonts w:ascii="Arial" w:hAnsi="Arial"/>
          <w:sz w:val="20"/>
        </w:rPr>
      </w:pPr>
    </w:p>
    <w:p w14:paraId="3A4CDAB7" w14:textId="2192E8BA" w:rsidR="00E32428" w:rsidRPr="000E69C0" w:rsidRDefault="004022E4" w:rsidP="004022E4">
      <w:pPr>
        <w:pStyle w:val="BodyText"/>
        <w:spacing w:line="360" w:lineRule="auto"/>
        <w:jc w:val="thaiDistribute"/>
        <w:rPr>
          <w:rFonts w:ascii="Arial" w:hAnsi="Arial"/>
          <w:sz w:val="19"/>
          <w:szCs w:val="19"/>
        </w:rPr>
      </w:pPr>
      <w:r w:rsidRPr="00A43064">
        <w:rPr>
          <w:rFonts w:ascii="Arial" w:hAnsi="Arial"/>
          <w:sz w:val="19"/>
          <w:szCs w:val="19"/>
        </w:rPr>
        <w:t xml:space="preserve">I conducted my audit in </w:t>
      </w:r>
      <w:r w:rsidRPr="00BF2915">
        <w:rPr>
          <w:rFonts w:ascii="Arial" w:hAnsi="Arial"/>
          <w:sz w:val="19"/>
          <w:szCs w:val="19"/>
        </w:rPr>
        <w:t>accordance with Thai Standards on Auditing</w:t>
      </w:r>
      <w:r w:rsidR="00F63F07" w:rsidRPr="00BF2915">
        <w:rPr>
          <w:rFonts w:ascii="Arial" w:hAnsi="Arial"/>
          <w:sz w:val="19"/>
          <w:szCs w:val="19"/>
        </w:rPr>
        <w:t xml:space="preserve"> (TSAs)</w:t>
      </w:r>
      <w:r w:rsidRPr="00BF2915">
        <w:rPr>
          <w:rFonts w:ascii="Arial" w:hAnsi="Arial"/>
          <w:sz w:val="19"/>
          <w:szCs w:val="19"/>
        </w:rPr>
        <w:t xml:space="preserve">. My responsibilities under those standards are further described in the Auditor’s Responsibilities for the Audit of the </w:t>
      </w:r>
      <w:r w:rsidR="00893459" w:rsidRPr="00BF2915">
        <w:rPr>
          <w:rFonts w:ascii="Arial" w:hAnsi="Arial"/>
          <w:sz w:val="19"/>
          <w:szCs w:val="19"/>
        </w:rPr>
        <w:t>f</w:t>
      </w:r>
      <w:r w:rsidRPr="00BF2915">
        <w:rPr>
          <w:rFonts w:ascii="Arial" w:hAnsi="Arial"/>
          <w:sz w:val="19"/>
          <w:szCs w:val="19"/>
        </w:rPr>
        <w:t xml:space="preserve">inancial </w:t>
      </w:r>
      <w:r w:rsidR="00893459" w:rsidRPr="00BF2915">
        <w:rPr>
          <w:rFonts w:ascii="Arial" w:hAnsi="Arial"/>
          <w:sz w:val="19"/>
          <w:szCs w:val="19"/>
        </w:rPr>
        <w:t>s</w:t>
      </w:r>
      <w:r w:rsidRPr="00BF2915">
        <w:rPr>
          <w:rFonts w:ascii="Arial" w:hAnsi="Arial"/>
          <w:sz w:val="19"/>
          <w:szCs w:val="19"/>
        </w:rPr>
        <w:t>tatements section of my report. I am independent of the Company in accordance with the Code of Ethics for Professional Accountants including Independence Standards issued by the Federation of Accounting Professions</w:t>
      </w:r>
      <w:r w:rsidRPr="00BF2915">
        <w:rPr>
          <w:rFonts w:ascii="Arial" w:hAnsi="Arial" w:hint="cs"/>
          <w:sz w:val="19"/>
          <w:szCs w:val="19"/>
          <w:cs/>
          <w:lang w:bidi="th-TH"/>
        </w:rPr>
        <w:t xml:space="preserve"> (</w:t>
      </w:r>
      <w:r w:rsidR="000B175E" w:rsidRPr="00BF2915">
        <w:rPr>
          <w:rFonts w:ascii="Arial" w:hAnsi="Arial"/>
          <w:sz w:val="19"/>
          <w:szCs w:val="19"/>
        </w:rPr>
        <w:t>TFAC Code</w:t>
      </w:r>
      <w:r w:rsidRPr="00BF2915">
        <w:rPr>
          <w:rFonts w:ascii="Arial" w:hAnsi="Arial" w:hint="cs"/>
          <w:sz w:val="19"/>
          <w:szCs w:val="19"/>
          <w:cs/>
          <w:lang w:bidi="th-TH"/>
        </w:rPr>
        <w:t>)</w:t>
      </w:r>
      <w:r w:rsidRPr="00BF2915">
        <w:rPr>
          <w:rFonts w:ascii="Arial" w:hAnsi="Arial"/>
          <w:sz w:val="19"/>
          <w:szCs w:val="19"/>
        </w:rPr>
        <w:t xml:space="preserve"> that are relevant to my audit</w:t>
      </w:r>
      <w:r w:rsidRPr="00BF2915">
        <w:rPr>
          <w:rFonts w:ascii="Arial" w:hAnsi="Arial" w:hint="cs"/>
          <w:sz w:val="19"/>
          <w:szCs w:val="19"/>
          <w:cs/>
          <w:lang w:bidi="th-TH"/>
        </w:rPr>
        <w:t xml:space="preserve"> </w:t>
      </w:r>
      <w:r w:rsidRPr="00BF2915">
        <w:rPr>
          <w:rFonts w:ascii="Arial" w:hAnsi="Arial"/>
          <w:sz w:val="19"/>
          <w:szCs w:val="19"/>
        </w:rPr>
        <w:t xml:space="preserve">of the financial statements, and I have fulfilled my other ethical responsibilities in accordance with the </w:t>
      </w:r>
      <w:r w:rsidR="009F5DE0" w:rsidRPr="00BF2915">
        <w:rPr>
          <w:rFonts w:ascii="Arial" w:hAnsi="Arial"/>
          <w:sz w:val="19"/>
          <w:szCs w:val="19"/>
        </w:rPr>
        <w:t>TFAC Code</w:t>
      </w:r>
      <w:r w:rsidRPr="00BF2915">
        <w:rPr>
          <w:rFonts w:ascii="Arial" w:hAnsi="Arial"/>
          <w:sz w:val="19"/>
          <w:szCs w:val="19"/>
        </w:rPr>
        <w:t>. I believe that the audit evidence I have obtained is sufficient and appropriate to provide a basis for</w:t>
      </w:r>
      <w:r w:rsidRPr="003E0F7B">
        <w:rPr>
          <w:rFonts w:ascii="Arial" w:hAnsi="Arial"/>
          <w:sz w:val="19"/>
          <w:szCs w:val="19"/>
        </w:rPr>
        <w:t xml:space="preserve"> my opinion.</w:t>
      </w:r>
    </w:p>
    <w:p w14:paraId="316F79D2" w14:textId="181B39F9" w:rsidR="00E32428" w:rsidRDefault="00E32428" w:rsidP="00E32428">
      <w:pPr>
        <w:pStyle w:val="BodyText"/>
        <w:spacing w:line="360" w:lineRule="auto"/>
        <w:rPr>
          <w:rFonts w:ascii="Arial" w:hAnsi="Arial"/>
          <w:sz w:val="19"/>
          <w:szCs w:val="19"/>
        </w:rPr>
      </w:pPr>
    </w:p>
    <w:p w14:paraId="27FDFB3E" w14:textId="77777777" w:rsidR="00F97D09" w:rsidRDefault="00F97D09" w:rsidP="00E32428">
      <w:pPr>
        <w:pStyle w:val="BodyText"/>
        <w:spacing w:line="360" w:lineRule="auto"/>
        <w:rPr>
          <w:rFonts w:ascii="Arial" w:hAnsi="Arial"/>
          <w:sz w:val="19"/>
          <w:szCs w:val="19"/>
        </w:rPr>
      </w:pPr>
    </w:p>
    <w:p w14:paraId="02A3AD1B" w14:textId="77777777" w:rsidR="00442072" w:rsidRDefault="00442072" w:rsidP="00E32428">
      <w:pPr>
        <w:pStyle w:val="BodyText"/>
        <w:spacing w:line="360" w:lineRule="auto"/>
        <w:rPr>
          <w:rFonts w:ascii="Arial" w:hAnsi="Arial"/>
          <w:sz w:val="19"/>
          <w:szCs w:val="19"/>
        </w:rPr>
      </w:pPr>
    </w:p>
    <w:p w14:paraId="238B11C0" w14:textId="77777777" w:rsidR="00442072" w:rsidRDefault="00442072" w:rsidP="00E32428">
      <w:pPr>
        <w:pStyle w:val="BodyText"/>
        <w:spacing w:line="360" w:lineRule="auto"/>
        <w:rPr>
          <w:rFonts w:ascii="Arial" w:hAnsi="Arial"/>
          <w:sz w:val="19"/>
          <w:szCs w:val="19"/>
        </w:rPr>
      </w:pPr>
    </w:p>
    <w:p w14:paraId="14329B0E" w14:textId="3DCFFC8E" w:rsidR="00F97D09" w:rsidRPr="002C0890" w:rsidRDefault="00F97D09" w:rsidP="0071032F">
      <w:pPr>
        <w:pStyle w:val="BodyText"/>
        <w:spacing w:after="0" w:line="360" w:lineRule="auto"/>
        <w:jc w:val="thaiDistribute"/>
        <w:rPr>
          <w:rFonts w:ascii="Arial" w:hAnsi="Arial"/>
          <w:i/>
          <w:iCs/>
          <w:sz w:val="19"/>
          <w:szCs w:val="19"/>
        </w:rPr>
      </w:pPr>
      <w:r w:rsidRPr="002C0890">
        <w:rPr>
          <w:rFonts w:ascii="Arial" w:hAnsi="Arial"/>
          <w:i/>
          <w:iCs/>
          <w:sz w:val="19"/>
          <w:szCs w:val="19"/>
        </w:rPr>
        <w:lastRenderedPageBreak/>
        <w:t>Emphasis of matter</w:t>
      </w:r>
    </w:p>
    <w:p w14:paraId="25C5198E" w14:textId="77777777" w:rsidR="0071032F" w:rsidRPr="0071032F" w:rsidRDefault="0071032F" w:rsidP="0071032F">
      <w:pPr>
        <w:pStyle w:val="BodyText"/>
        <w:spacing w:after="0" w:line="360" w:lineRule="auto"/>
        <w:jc w:val="thaiDistribute"/>
        <w:rPr>
          <w:rFonts w:ascii="Arial" w:hAnsi="Arial"/>
          <w:sz w:val="19"/>
          <w:szCs w:val="19"/>
        </w:rPr>
      </w:pPr>
    </w:p>
    <w:p w14:paraId="51DBBB8A" w14:textId="1B08AFAD" w:rsidR="00FC6CAC" w:rsidRDefault="00E011B0" w:rsidP="00500FC0">
      <w:pPr>
        <w:pStyle w:val="BodyText"/>
        <w:spacing w:after="0" w:line="360" w:lineRule="auto"/>
        <w:ind w:left="14"/>
        <w:jc w:val="thaiDistribute"/>
        <w:rPr>
          <w:rFonts w:ascii="Arial" w:hAnsi="Arial"/>
          <w:sz w:val="19"/>
          <w:szCs w:val="19"/>
        </w:rPr>
      </w:pPr>
      <w:r w:rsidRPr="00E011B0">
        <w:rPr>
          <w:rFonts w:ascii="Arial" w:hAnsi="Arial"/>
          <w:sz w:val="19"/>
          <w:szCs w:val="19"/>
        </w:rPr>
        <w:t>I draw attention to Note 9 to the financial statements, which describes the impact of the first-time adoption of Thai Financial Reporting Standards No. 17, Insurance Contracts. The prior year financial statements presented for comparative purposes have been restated as described in Note 9 to the financial statements.</w:t>
      </w:r>
    </w:p>
    <w:p w14:paraId="229EEF73" w14:textId="77777777" w:rsidR="00CE3A42" w:rsidRDefault="00CE3A42" w:rsidP="00D160AA">
      <w:pPr>
        <w:pStyle w:val="BodyText"/>
        <w:spacing w:after="0" w:line="360" w:lineRule="auto"/>
        <w:ind w:left="284"/>
        <w:jc w:val="thaiDistribute"/>
        <w:rPr>
          <w:rFonts w:ascii="Arial" w:hAnsi="Arial" w:cstheme="minorBidi"/>
          <w:sz w:val="19"/>
          <w:szCs w:val="24"/>
          <w:lang w:val="en-US" w:bidi="th-TH"/>
        </w:rPr>
      </w:pPr>
    </w:p>
    <w:p w14:paraId="293B8431" w14:textId="086F374B" w:rsidR="00F97D09"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Accordingly, my </w:t>
      </w:r>
      <w:r w:rsidR="00AC3700">
        <w:rPr>
          <w:rFonts w:ascii="Arial" w:hAnsi="Arial" w:cs="Browallia New"/>
          <w:sz w:val="19"/>
          <w:szCs w:val="24"/>
          <w:lang w:val="en-US" w:bidi="th-TH"/>
        </w:rPr>
        <w:t>opinion</w:t>
      </w:r>
      <w:r w:rsidRPr="0071032F">
        <w:rPr>
          <w:rFonts w:ascii="Arial" w:hAnsi="Arial"/>
          <w:sz w:val="19"/>
          <w:szCs w:val="19"/>
        </w:rPr>
        <w:t xml:space="preserve"> in respect of this matter is not modified.</w:t>
      </w:r>
    </w:p>
    <w:p w14:paraId="6D68A2AC" w14:textId="0484B96D" w:rsidR="0071032F" w:rsidRDefault="0071032F">
      <w:pPr>
        <w:spacing w:after="0" w:line="240" w:lineRule="auto"/>
        <w:rPr>
          <w:rFonts w:ascii="Arial" w:hAnsi="Arial"/>
          <w:i/>
          <w:iCs/>
          <w:sz w:val="19"/>
          <w:szCs w:val="19"/>
        </w:rPr>
      </w:pPr>
    </w:p>
    <w:p w14:paraId="543AAAE2" w14:textId="77777777" w:rsidR="00D160AA" w:rsidRDefault="00D160AA">
      <w:pPr>
        <w:spacing w:after="0" w:line="240" w:lineRule="auto"/>
        <w:rPr>
          <w:rFonts w:ascii="Arial" w:hAnsi="Arial"/>
          <w:i/>
          <w:iCs/>
          <w:sz w:val="19"/>
          <w:szCs w:val="19"/>
        </w:rPr>
      </w:pPr>
    </w:p>
    <w:p w14:paraId="2363CA74" w14:textId="33AC2087" w:rsidR="0058403E" w:rsidRPr="003E0F7B" w:rsidRDefault="0058403E" w:rsidP="0058403E">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465A8C99" w14:textId="77777777" w:rsidR="0058403E" w:rsidRPr="003E0F7B" w:rsidRDefault="0058403E" w:rsidP="0058403E">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620ACBD" w14:textId="586A7A65" w:rsidR="0071032F" w:rsidRDefault="0058403E" w:rsidP="0071032F">
      <w:pPr>
        <w:pStyle w:val="BodyText"/>
        <w:spacing w:after="0" w:line="360" w:lineRule="auto"/>
        <w:jc w:val="thaiDistribute"/>
        <w:rPr>
          <w:rFonts w:ascii="Arial" w:hAnsi="Arial" w:cstheme="minorBidi"/>
          <w:sz w:val="19"/>
          <w:szCs w:val="24"/>
          <w:lang w:bidi="th-TH"/>
        </w:rPr>
      </w:pPr>
      <w:r w:rsidRPr="003E0F7B">
        <w:rPr>
          <w:rFonts w:ascii="Arial" w:hAnsi="Arial"/>
          <w:sz w:val="19"/>
          <w:szCs w:val="19"/>
        </w:rPr>
        <w:t xml:space="preserve">Key audit matters are those matters that, in my professional judgment, </w:t>
      </w:r>
      <w:r>
        <w:rPr>
          <w:rFonts w:ascii="Arial" w:hAnsi="Arial"/>
          <w:sz w:val="19"/>
          <w:szCs w:val="19"/>
        </w:rPr>
        <w:t xml:space="preserve">are </w:t>
      </w:r>
      <w:r w:rsidRPr="003E0F7B">
        <w:rPr>
          <w:rFonts w:ascii="Arial" w:hAnsi="Arial"/>
          <w:sz w:val="19"/>
          <w:szCs w:val="19"/>
        </w:rPr>
        <w:t xml:space="preserve">of most significance in my audit of the financial statements of the current </w:t>
      </w:r>
      <w:r w:rsidR="008B133E">
        <w:rPr>
          <w:rFonts w:ascii="Arial" w:hAnsi="Arial"/>
          <w:sz w:val="19"/>
          <w:szCs w:val="19"/>
          <w:lang w:val="en-US"/>
        </w:rPr>
        <w:t>year</w:t>
      </w:r>
      <w:r w:rsidRPr="003E0F7B">
        <w:rPr>
          <w:rFonts w:ascii="Arial" w:hAnsi="Arial"/>
          <w:sz w:val="19"/>
          <w:szCs w:val="19"/>
        </w:rPr>
        <w:t>. These matters were addressed in the context of my audit of the financial statements as a whole, and in forming my opinion thereon, and I do not provide a separate opinion on these matters.</w:t>
      </w:r>
    </w:p>
    <w:p w14:paraId="67D5096E" w14:textId="77777777" w:rsidR="001C7AA2" w:rsidRPr="001C7AA2" w:rsidRDefault="001C7AA2" w:rsidP="0071032F">
      <w:pPr>
        <w:pStyle w:val="BodyText"/>
        <w:spacing w:after="0" w:line="360" w:lineRule="auto"/>
        <w:jc w:val="thaiDistribute"/>
        <w:rPr>
          <w:rFonts w:ascii="Arial" w:hAnsi="Arial" w:cstheme="minorBidi"/>
          <w:sz w:val="19"/>
          <w:szCs w:val="24"/>
          <w:lang w:bidi="th-TH"/>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1C7AA2" w:rsidRPr="007C1EA7" w14:paraId="13CD98AB" w14:textId="77777777" w:rsidTr="00AA3CCB">
        <w:trPr>
          <w:tblHeader/>
        </w:trPr>
        <w:tc>
          <w:tcPr>
            <w:tcW w:w="4230" w:type="dxa"/>
            <w:shd w:val="clear" w:color="auto" w:fill="5D3597"/>
            <w:vAlign w:val="center"/>
          </w:tcPr>
          <w:p w14:paraId="073A0D01" w14:textId="77777777" w:rsidR="001C7AA2" w:rsidRPr="007C1EA7" w:rsidRDefault="001C7AA2" w:rsidP="00AA3CCB">
            <w:pPr>
              <w:autoSpaceDE w:val="0"/>
              <w:autoSpaceDN w:val="0"/>
              <w:adjustRightInd w:val="0"/>
              <w:spacing w:after="0" w:line="360" w:lineRule="auto"/>
              <w:rPr>
                <w:rFonts w:cstheme="minorHAnsi"/>
                <w:b/>
                <w:bCs/>
                <w:color w:val="FFFFFF" w:themeColor="background1"/>
                <w:sz w:val="19"/>
                <w:szCs w:val="19"/>
              </w:rPr>
            </w:pPr>
            <w:r w:rsidRPr="007C1EA7">
              <w:rPr>
                <w:rFonts w:cstheme="minorHAnsi"/>
                <w:b/>
                <w:bCs/>
                <w:color w:val="FFFFFF" w:themeColor="background1"/>
                <w:sz w:val="19"/>
                <w:szCs w:val="19"/>
              </w:rPr>
              <w:t>Key audit matters</w:t>
            </w:r>
          </w:p>
        </w:tc>
        <w:tc>
          <w:tcPr>
            <w:tcW w:w="4140" w:type="dxa"/>
            <w:shd w:val="clear" w:color="auto" w:fill="5D3597"/>
            <w:vAlign w:val="center"/>
          </w:tcPr>
          <w:p w14:paraId="59119D55" w14:textId="77777777" w:rsidR="001C7AA2" w:rsidRPr="007C1EA7" w:rsidRDefault="001C7AA2" w:rsidP="00AA3CCB">
            <w:pPr>
              <w:autoSpaceDE w:val="0"/>
              <w:autoSpaceDN w:val="0"/>
              <w:adjustRightInd w:val="0"/>
              <w:spacing w:after="0" w:line="360" w:lineRule="auto"/>
              <w:rPr>
                <w:rFonts w:cstheme="minorHAnsi"/>
                <w:b/>
                <w:bCs/>
                <w:color w:val="FFFFFF" w:themeColor="background1"/>
                <w:sz w:val="19"/>
                <w:szCs w:val="19"/>
              </w:rPr>
            </w:pPr>
            <w:r w:rsidRPr="007C1EA7">
              <w:rPr>
                <w:rFonts w:cstheme="minorHAnsi"/>
                <w:b/>
                <w:bCs/>
                <w:color w:val="FFFFFF" w:themeColor="background1"/>
                <w:sz w:val="19"/>
                <w:szCs w:val="19"/>
              </w:rPr>
              <w:t>How the matter was addressed in the audit</w:t>
            </w:r>
          </w:p>
        </w:tc>
      </w:tr>
      <w:tr w:rsidR="001C7AA2" w:rsidRPr="007C1EA7" w14:paraId="39133CF2" w14:textId="77777777" w:rsidTr="001C7AA2">
        <w:trPr>
          <w:tblHeader/>
        </w:trPr>
        <w:tc>
          <w:tcPr>
            <w:tcW w:w="4230" w:type="dxa"/>
            <w:vAlign w:val="center"/>
          </w:tcPr>
          <w:p w14:paraId="543F2287" w14:textId="77777777" w:rsidR="001C7AA2" w:rsidRDefault="001C7AA2" w:rsidP="001C7AA2">
            <w:pPr>
              <w:autoSpaceDE w:val="0"/>
              <w:autoSpaceDN w:val="0"/>
              <w:adjustRightInd w:val="0"/>
              <w:spacing w:after="0" w:line="360" w:lineRule="auto"/>
              <w:rPr>
                <w:rFonts w:cstheme="minorHAnsi"/>
                <w:b/>
                <w:bCs/>
                <w:sz w:val="19"/>
                <w:szCs w:val="19"/>
              </w:rPr>
            </w:pPr>
            <w:r>
              <w:rPr>
                <w:rFonts w:cstheme="minorHAnsi"/>
                <w:b/>
                <w:bCs/>
                <w:sz w:val="19"/>
                <w:szCs w:val="19"/>
              </w:rPr>
              <w:t>Valuation of Reinsurance contract asset, Insurance contract liabilities and Reinsurance contract liabilities</w:t>
            </w:r>
          </w:p>
          <w:p w14:paraId="151C6D3D" w14:textId="77777777" w:rsidR="001C7AA2" w:rsidRPr="001E478B" w:rsidRDefault="001C7AA2" w:rsidP="001C7AA2">
            <w:pPr>
              <w:autoSpaceDE w:val="0"/>
              <w:autoSpaceDN w:val="0"/>
              <w:adjustRightInd w:val="0"/>
              <w:spacing w:after="0" w:line="360" w:lineRule="auto"/>
              <w:rPr>
                <w:rFonts w:cstheme="minorHAnsi"/>
                <w:b/>
                <w:bCs/>
                <w:sz w:val="16"/>
                <w:szCs w:val="16"/>
              </w:rPr>
            </w:pPr>
          </w:p>
          <w:p w14:paraId="7E97689D" w14:textId="77777777" w:rsidR="001C7AA2" w:rsidRDefault="001C7AA2" w:rsidP="001C7AA2">
            <w:pPr>
              <w:autoSpaceDE w:val="0"/>
              <w:autoSpaceDN w:val="0"/>
              <w:adjustRightInd w:val="0"/>
              <w:spacing w:after="0" w:line="360" w:lineRule="auto"/>
              <w:jc w:val="thaiDistribute"/>
              <w:rPr>
                <w:rFonts w:cstheme="minorHAnsi"/>
                <w:sz w:val="19"/>
                <w:szCs w:val="19"/>
              </w:rPr>
            </w:pPr>
            <w:r w:rsidRPr="00267087">
              <w:rPr>
                <w:rFonts w:cstheme="minorHAnsi"/>
                <w:spacing w:val="-4"/>
                <w:sz w:val="19"/>
                <w:szCs w:val="19"/>
              </w:rPr>
              <w:t>As at 31 December 2025, the Company recorded</w:t>
            </w:r>
            <w:r>
              <w:rPr>
                <w:rFonts w:cstheme="minorHAnsi"/>
                <w:sz w:val="19"/>
                <w:szCs w:val="19"/>
              </w:rPr>
              <w:t xml:space="preserve"> rei</w:t>
            </w:r>
            <w:r w:rsidRPr="00800BCF">
              <w:rPr>
                <w:rFonts w:cstheme="minorHAnsi"/>
                <w:sz w:val="19"/>
                <w:szCs w:val="19"/>
              </w:rPr>
              <w:t>nsurance contract assets</w:t>
            </w:r>
            <w:r>
              <w:rPr>
                <w:rFonts w:cstheme="minorHAnsi"/>
                <w:sz w:val="19"/>
                <w:szCs w:val="19"/>
              </w:rPr>
              <w:t>, insurance contract liabilities</w:t>
            </w:r>
            <w:r w:rsidRPr="00800BCF">
              <w:rPr>
                <w:rFonts w:cstheme="minorHAnsi"/>
                <w:sz w:val="19"/>
                <w:szCs w:val="19"/>
              </w:rPr>
              <w:t xml:space="preserve"> and </w:t>
            </w:r>
            <w:r>
              <w:rPr>
                <w:rFonts w:cstheme="minorHAnsi"/>
                <w:sz w:val="19"/>
                <w:szCs w:val="19"/>
              </w:rPr>
              <w:t>re</w:t>
            </w:r>
            <w:r w:rsidRPr="00800BCF">
              <w:rPr>
                <w:rFonts w:cstheme="minorHAnsi"/>
                <w:sz w:val="19"/>
                <w:szCs w:val="19"/>
              </w:rPr>
              <w:t>insurance contract liabilities</w:t>
            </w:r>
            <w:r>
              <w:rPr>
                <w:rFonts w:cstheme="minorHAnsi"/>
                <w:sz w:val="19"/>
                <w:szCs w:val="19"/>
              </w:rPr>
              <w:t xml:space="preserve"> of </w:t>
            </w:r>
            <w:r w:rsidRPr="00267087">
              <w:rPr>
                <w:rFonts w:cstheme="minorHAnsi"/>
                <w:spacing w:val="-4"/>
                <w:sz w:val="19"/>
                <w:szCs w:val="19"/>
              </w:rPr>
              <w:t>Baht 3</w:t>
            </w:r>
            <w:r>
              <w:rPr>
                <w:rFonts w:cstheme="minorHAnsi"/>
                <w:spacing w:val="-4"/>
                <w:sz w:val="19"/>
                <w:szCs w:val="19"/>
              </w:rPr>
              <w:t>29</w:t>
            </w:r>
            <w:r w:rsidRPr="00267087">
              <w:rPr>
                <w:rFonts w:cstheme="minorHAnsi"/>
                <w:spacing w:val="-4"/>
                <w:sz w:val="19"/>
                <w:szCs w:val="19"/>
              </w:rPr>
              <w:t>.</w:t>
            </w:r>
            <w:r>
              <w:rPr>
                <w:rFonts w:cstheme="minorHAnsi"/>
                <w:spacing w:val="-4"/>
                <w:sz w:val="19"/>
                <w:szCs w:val="19"/>
              </w:rPr>
              <w:t>85</w:t>
            </w:r>
            <w:r w:rsidRPr="00267087">
              <w:rPr>
                <w:rFonts w:cstheme="minorHAnsi"/>
                <w:spacing w:val="-4"/>
                <w:sz w:val="19"/>
                <w:szCs w:val="19"/>
              </w:rPr>
              <w:t xml:space="preserve"> million, Baht </w:t>
            </w:r>
            <w:r>
              <w:rPr>
                <w:rFonts w:cstheme="minorHAnsi"/>
                <w:spacing w:val="-4"/>
                <w:sz w:val="19"/>
                <w:szCs w:val="19"/>
              </w:rPr>
              <w:t>804</w:t>
            </w:r>
            <w:r w:rsidRPr="00267087">
              <w:rPr>
                <w:rFonts w:cstheme="minorHAnsi"/>
                <w:spacing w:val="-4"/>
                <w:sz w:val="19"/>
                <w:szCs w:val="19"/>
              </w:rPr>
              <w:t>.</w:t>
            </w:r>
            <w:r>
              <w:rPr>
                <w:rFonts w:cstheme="minorHAnsi"/>
                <w:spacing w:val="-4"/>
                <w:sz w:val="19"/>
                <w:szCs w:val="19"/>
              </w:rPr>
              <w:t>24</w:t>
            </w:r>
            <w:r w:rsidRPr="00267087">
              <w:rPr>
                <w:rFonts w:cstheme="minorHAnsi"/>
                <w:spacing w:val="-4"/>
                <w:sz w:val="19"/>
                <w:szCs w:val="19"/>
              </w:rPr>
              <w:t xml:space="preserve"> million and Baht</w:t>
            </w:r>
            <w:r>
              <w:rPr>
                <w:rFonts w:cstheme="minorHAnsi"/>
                <w:sz w:val="19"/>
                <w:szCs w:val="19"/>
              </w:rPr>
              <w:t xml:space="preserve"> 4.43 million, respectively, has been measured under </w:t>
            </w:r>
            <w:r w:rsidRPr="00D61597">
              <w:rPr>
                <w:rFonts w:cstheme="minorHAnsi"/>
                <w:sz w:val="19"/>
                <w:szCs w:val="19"/>
              </w:rPr>
              <w:t>premium allocation approach</w:t>
            </w:r>
            <w:r>
              <w:rPr>
                <w:rFonts w:cstheme="minorHAnsi"/>
                <w:sz w:val="19"/>
                <w:szCs w:val="19"/>
              </w:rPr>
              <w:t>.</w:t>
            </w:r>
          </w:p>
          <w:p w14:paraId="11955CBA" w14:textId="77777777" w:rsidR="001C7AA2" w:rsidRDefault="001C7AA2" w:rsidP="001C7AA2">
            <w:pPr>
              <w:autoSpaceDE w:val="0"/>
              <w:autoSpaceDN w:val="0"/>
              <w:adjustRightInd w:val="0"/>
              <w:spacing w:after="0" w:line="360" w:lineRule="auto"/>
              <w:jc w:val="thaiDistribute"/>
              <w:rPr>
                <w:rFonts w:cstheme="minorHAnsi"/>
                <w:sz w:val="19"/>
                <w:szCs w:val="19"/>
              </w:rPr>
            </w:pPr>
          </w:p>
          <w:p w14:paraId="2A1311A1" w14:textId="77777777" w:rsidR="001C7AA2" w:rsidRDefault="001C7AA2" w:rsidP="001C7AA2">
            <w:pPr>
              <w:autoSpaceDE w:val="0"/>
              <w:autoSpaceDN w:val="0"/>
              <w:adjustRightInd w:val="0"/>
              <w:spacing w:after="0" w:line="360" w:lineRule="auto"/>
              <w:jc w:val="thaiDistribute"/>
              <w:rPr>
                <w:rFonts w:cstheme="minorHAnsi"/>
                <w:sz w:val="19"/>
                <w:szCs w:val="19"/>
              </w:rPr>
            </w:pPr>
            <w:r>
              <w:rPr>
                <w:rFonts w:cstheme="minorHAnsi"/>
                <w:sz w:val="19"/>
                <w:szCs w:val="19"/>
              </w:rPr>
              <w:t xml:space="preserve">At initial recognition, the Company measures </w:t>
            </w:r>
            <w:r>
              <w:rPr>
                <w:rFonts w:cstheme="minorHAnsi"/>
                <w:sz w:val="19"/>
                <w:szCs w:val="19"/>
              </w:rPr>
              <w:br/>
              <w:t>a group of insurance consist of estimates of future cash flows adjusted for the time value of money, financial risk and a risk adjustment for non-financial risk.</w:t>
            </w:r>
          </w:p>
          <w:p w14:paraId="19FE4818" w14:textId="77777777" w:rsidR="001C7AA2" w:rsidRPr="001C7AA2" w:rsidRDefault="001C7AA2" w:rsidP="00AA3CCB">
            <w:pPr>
              <w:autoSpaceDE w:val="0"/>
              <w:autoSpaceDN w:val="0"/>
              <w:adjustRightInd w:val="0"/>
              <w:spacing w:after="0" w:line="360" w:lineRule="auto"/>
              <w:rPr>
                <w:rFonts w:cstheme="minorBidi"/>
                <w:b/>
                <w:bCs/>
                <w:color w:val="FFFFFF" w:themeColor="background1"/>
                <w:sz w:val="19"/>
                <w:szCs w:val="24"/>
                <w:lang w:bidi="th-TH"/>
              </w:rPr>
            </w:pPr>
          </w:p>
        </w:tc>
        <w:tc>
          <w:tcPr>
            <w:tcW w:w="4140" w:type="dxa"/>
            <w:vAlign w:val="center"/>
          </w:tcPr>
          <w:p w14:paraId="4B585B7B" w14:textId="77777777" w:rsidR="00341CFF" w:rsidRDefault="00341CFF" w:rsidP="00341CFF">
            <w:pPr>
              <w:autoSpaceDE w:val="0"/>
              <w:autoSpaceDN w:val="0"/>
              <w:adjustRightInd w:val="0"/>
              <w:spacing w:after="0" w:line="360" w:lineRule="auto"/>
              <w:jc w:val="thaiDistribute"/>
              <w:rPr>
                <w:rFonts w:cstheme="minorBidi"/>
                <w:sz w:val="19"/>
                <w:szCs w:val="24"/>
                <w:lang w:bidi="th-TH"/>
              </w:rPr>
            </w:pPr>
          </w:p>
          <w:p w14:paraId="62214855" w14:textId="77777777" w:rsidR="00341CFF" w:rsidRDefault="00341CFF" w:rsidP="00341CFF">
            <w:pPr>
              <w:autoSpaceDE w:val="0"/>
              <w:autoSpaceDN w:val="0"/>
              <w:adjustRightInd w:val="0"/>
              <w:spacing w:after="0" w:line="360" w:lineRule="auto"/>
              <w:jc w:val="thaiDistribute"/>
              <w:rPr>
                <w:rFonts w:cstheme="minorBidi"/>
                <w:sz w:val="19"/>
                <w:szCs w:val="24"/>
                <w:lang w:bidi="th-TH"/>
              </w:rPr>
            </w:pPr>
          </w:p>
          <w:p w14:paraId="1A8AB645" w14:textId="77777777" w:rsidR="00341CFF" w:rsidRDefault="00341CFF" w:rsidP="00341CFF">
            <w:pPr>
              <w:autoSpaceDE w:val="0"/>
              <w:autoSpaceDN w:val="0"/>
              <w:adjustRightInd w:val="0"/>
              <w:spacing w:after="0" w:line="360" w:lineRule="auto"/>
              <w:jc w:val="thaiDistribute"/>
              <w:rPr>
                <w:rFonts w:cstheme="minorBidi"/>
                <w:sz w:val="19"/>
                <w:szCs w:val="24"/>
                <w:lang w:bidi="th-TH"/>
              </w:rPr>
            </w:pPr>
          </w:p>
          <w:p w14:paraId="6AA7471C" w14:textId="77777777" w:rsidR="00341CFF" w:rsidRDefault="00341CFF" w:rsidP="00341CFF">
            <w:pPr>
              <w:autoSpaceDE w:val="0"/>
              <w:autoSpaceDN w:val="0"/>
              <w:adjustRightInd w:val="0"/>
              <w:spacing w:after="0" w:line="360" w:lineRule="auto"/>
              <w:jc w:val="thaiDistribute"/>
              <w:rPr>
                <w:rFonts w:cstheme="minorBidi"/>
                <w:sz w:val="19"/>
                <w:szCs w:val="24"/>
                <w:lang w:bidi="th-TH"/>
              </w:rPr>
            </w:pPr>
          </w:p>
          <w:p w14:paraId="30ED3B8D" w14:textId="77777777" w:rsidR="00341CFF" w:rsidRDefault="00341CFF" w:rsidP="00341CFF">
            <w:pPr>
              <w:autoSpaceDE w:val="0"/>
              <w:autoSpaceDN w:val="0"/>
              <w:adjustRightInd w:val="0"/>
              <w:spacing w:after="0" w:line="360" w:lineRule="auto"/>
              <w:jc w:val="thaiDistribute"/>
              <w:rPr>
                <w:rFonts w:cstheme="minorBidi"/>
                <w:sz w:val="19"/>
                <w:szCs w:val="24"/>
                <w:lang w:bidi="th-TH"/>
              </w:rPr>
            </w:pPr>
          </w:p>
          <w:p w14:paraId="1FBB99C6" w14:textId="2E5FEBFE" w:rsidR="00341CFF" w:rsidRDefault="00341CFF" w:rsidP="00341CFF">
            <w:pPr>
              <w:autoSpaceDE w:val="0"/>
              <w:autoSpaceDN w:val="0"/>
              <w:adjustRightInd w:val="0"/>
              <w:spacing w:after="0" w:line="360" w:lineRule="auto"/>
              <w:jc w:val="thaiDistribute"/>
              <w:rPr>
                <w:rFonts w:cstheme="minorHAnsi"/>
                <w:sz w:val="19"/>
                <w:szCs w:val="19"/>
              </w:rPr>
            </w:pPr>
            <w:r w:rsidRPr="002E2D6B">
              <w:rPr>
                <w:rFonts w:cstheme="minorHAnsi"/>
                <w:sz w:val="19"/>
                <w:szCs w:val="19"/>
              </w:rPr>
              <w:t>My audit procedures are summarized as below:</w:t>
            </w:r>
          </w:p>
          <w:p w14:paraId="7B06F1A1" w14:textId="77777777" w:rsidR="00341CFF" w:rsidRPr="002E2D6B" w:rsidRDefault="00341CFF" w:rsidP="00341CFF">
            <w:pPr>
              <w:pStyle w:val="ListParagraph"/>
              <w:numPr>
                <w:ilvl w:val="0"/>
                <w:numId w:val="43"/>
              </w:numPr>
              <w:autoSpaceDE w:val="0"/>
              <w:autoSpaceDN w:val="0"/>
              <w:adjustRightInd w:val="0"/>
              <w:spacing w:after="0" w:line="360" w:lineRule="auto"/>
              <w:ind w:left="338" w:hanging="338"/>
              <w:jc w:val="thaiDistribute"/>
              <w:rPr>
                <w:rFonts w:cstheme="minorHAnsi"/>
                <w:sz w:val="19"/>
                <w:szCs w:val="19"/>
              </w:rPr>
            </w:pPr>
            <w:r w:rsidRPr="002E2D6B">
              <w:rPr>
                <w:rFonts w:cstheme="minorHAnsi"/>
                <w:sz w:val="19"/>
                <w:szCs w:val="19"/>
              </w:rPr>
              <w:t>Understanding the operating procedures and internal control related to recognition of insurance contract assets and liabilities</w:t>
            </w:r>
            <w:r w:rsidRPr="004D2AFC">
              <w:rPr>
                <w:rFonts w:cstheme="minorHAnsi"/>
                <w:sz w:val="19"/>
                <w:szCs w:val="19"/>
              </w:rPr>
              <w:t>, including reinsurance contracts held.</w:t>
            </w:r>
          </w:p>
          <w:p w14:paraId="5470B03D" w14:textId="77777777" w:rsidR="00341CFF" w:rsidRPr="008B133E" w:rsidRDefault="00341CFF" w:rsidP="00341CFF">
            <w:pPr>
              <w:pStyle w:val="ListParagraph"/>
              <w:autoSpaceDE w:val="0"/>
              <w:autoSpaceDN w:val="0"/>
              <w:adjustRightInd w:val="0"/>
              <w:spacing w:after="0" w:line="360" w:lineRule="auto"/>
              <w:ind w:left="237"/>
              <w:jc w:val="thaiDistribute"/>
              <w:rPr>
                <w:rFonts w:cstheme="minorHAnsi"/>
                <w:sz w:val="19"/>
                <w:szCs w:val="19"/>
              </w:rPr>
            </w:pPr>
          </w:p>
          <w:p w14:paraId="0225ECA8" w14:textId="77777777" w:rsidR="00341CFF" w:rsidRPr="001E478B" w:rsidRDefault="00341CFF" w:rsidP="00341CFF">
            <w:pPr>
              <w:pStyle w:val="ListParagraph"/>
              <w:numPr>
                <w:ilvl w:val="0"/>
                <w:numId w:val="34"/>
              </w:numPr>
              <w:autoSpaceDE w:val="0"/>
              <w:autoSpaceDN w:val="0"/>
              <w:adjustRightInd w:val="0"/>
              <w:spacing w:after="0" w:line="360" w:lineRule="auto"/>
              <w:ind w:left="237" w:hanging="225"/>
              <w:jc w:val="thaiDistribute"/>
              <w:rPr>
                <w:rFonts w:cstheme="minorHAnsi"/>
                <w:spacing w:val="-4"/>
                <w:sz w:val="19"/>
                <w:szCs w:val="19"/>
              </w:rPr>
            </w:pPr>
            <w:r w:rsidRPr="001E478B">
              <w:rPr>
                <w:rFonts w:cstheme="minorHAnsi"/>
                <w:spacing w:val="-4"/>
                <w:sz w:val="19"/>
                <w:szCs w:val="19"/>
              </w:rPr>
              <w:t>Performing the substantive testing as follows:</w:t>
            </w:r>
          </w:p>
          <w:p w14:paraId="03F48A01" w14:textId="77777777" w:rsidR="00341CFF" w:rsidRDefault="00341CFF" w:rsidP="00341CFF">
            <w:pPr>
              <w:pStyle w:val="ListParagraph"/>
              <w:numPr>
                <w:ilvl w:val="0"/>
                <w:numId w:val="40"/>
              </w:numPr>
              <w:autoSpaceDE w:val="0"/>
              <w:autoSpaceDN w:val="0"/>
              <w:adjustRightInd w:val="0"/>
              <w:spacing w:after="0" w:line="360" w:lineRule="auto"/>
              <w:ind w:left="516" w:hanging="261"/>
              <w:jc w:val="thaiDistribute"/>
              <w:rPr>
                <w:rFonts w:cstheme="minorHAnsi"/>
                <w:sz w:val="19"/>
                <w:szCs w:val="19"/>
              </w:rPr>
            </w:pPr>
            <w:r>
              <w:rPr>
                <w:rFonts w:cstheme="minorHAnsi"/>
                <w:sz w:val="19"/>
                <w:szCs w:val="19"/>
                <w:lang w:val="en-US"/>
              </w:rPr>
              <w:t>Engaged</w:t>
            </w:r>
            <w:r w:rsidRPr="001E478B">
              <w:rPr>
                <w:rFonts w:cstheme="minorHAnsi"/>
                <w:sz w:val="19"/>
                <w:szCs w:val="19"/>
              </w:rPr>
              <w:t xml:space="preserve"> the auditor’s actuary expert </w:t>
            </w:r>
          </w:p>
          <w:p w14:paraId="575EF8D8" w14:textId="77777777" w:rsidR="00341CFF" w:rsidRDefault="00341CFF" w:rsidP="00341CFF">
            <w:pPr>
              <w:pStyle w:val="ListParagraph"/>
              <w:autoSpaceDE w:val="0"/>
              <w:autoSpaceDN w:val="0"/>
              <w:adjustRightInd w:val="0"/>
              <w:spacing w:after="0" w:line="360" w:lineRule="auto"/>
              <w:ind w:left="516"/>
              <w:jc w:val="thaiDistribute"/>
              <w:rPr>
                <w:rFonts w:cstheme="minorHAnsi"/>
                <w:spacing w:val="-6"/>
                <w:sz w:val="19"/>
                <w:szCs w:val="19"/>
              </w:rPr>
            </w:pPr>
            <w:r>
              <w:rPr>
                <w:rFonts w:cstheme="minorHAnsi"/>
                <w:sz w:val="19"/>
                <w:szCs w:val="19"/>
              </w:rPr>
              <w:t xml:space="preserve">to access the appropriateness of the methodologies, assumptions applied and calculations within the model, including verified the accuracy and completeness </w:t>
            </w:r>
            <w:r w:rsidRPr="00267087">
              <w:rPr>
                <w:rFonts w:cstheme="minorHAnsi"/>
                <w:spacing w:val="-6"/>
                <w:sz w:val="19"/>
                <w:szCs w:val="19"/>
              </w:rPr>
              <w:t>of the data used in the model calculations.</w:t>
            </w:r>
          </w:p>
          <w:p w14:paraId="4B208175" w14:textId="77777777" w:rsidR="001C7AA2" w:rsidRPr="007C1EA7" w:rsidRDefault="001C7AA2" w:rsidP="00AA3CCB">
            <w:pPr>
              <w:autoSpaceDE w:val="0"/>
              <w:autoSpaceDN w:val="0"/>
              <w:adjustRightInd w:val="0"/>
              <w:spacing w:after="0" w:line="360" w:lineRule="auto"/>
              <w:rPr>
                <w:rFonts w:cstheme="minorHAnsi"/>
                <w:b/>
                <w:bCs/>
                <w:color w:val="FFFFFF" w:themeColor="background1"/>
                <w:sz w:val="19"/>
                <w:szCs w:val="19"/>
              </w:rPr>
            </w:pPr>
          </w:p>
        </w:tc>
      </w:tr>
    </w:tbl>
    <w:p w14:paraId="3E11BDB9" w14:textId="77777777" w:rsidR="001C7AA2" w:rsidRPr="001C7AA2" w:rsidRDefault="001C7AA2" w:rsidP="0071032F">
      <w:pPr>
        <w:pStyle w:val="BodyText"/>
        <w:spacing w:after="0" w:line="360" w:lineRule="auto"/>
        <w:jc w:val="thaiDistribute"/>
        <w:rPr>
          <w:rFonts w:ascii="Arial" w:hAnsi="Arial" w:cstheme="minorBidi"/>
          <w:sz w:val="19"/>
          <w:szCs w:val="24"/>
          <w:lang w:bidi="th-TH"/>
        </w:rPr>
      </w:pPr>
    </w:p>
    <w:p w14:paraId="57703A62" w14:textId="77777777" w:rsidR="001C7AA2" w:rsidRDefault="001C7AA2" w:rsidP="0071032F">
      <w:pPr>
        <w:pStyle w:val="BodyText"/>
        <w:spacing w:after="0" w:line="360" w:lineRule="auto"/>
        <w:jc w:val="thaiDistribute"/>
        <w:rPr>
          <w:rFonts w:ascii="Arial" w:hAnsi="Arial" w:cstheme="minorBidi"/>
          <w:sz w:val="19"/>
          <w:szCs w:val="24"/>
          <w:lang w:bidi="th-TH"/>
        </w:rPr>
      </w:pPr>
    </w:p>
    <w:p w14:paraId="463DC9FD" w14:textId="77777777" w:rsidR="001C7AA2" w:rsidRDefault="001C7AA2" w:rsidP="0071032F">
      <w:pPr>
        <w:pStyle w:val="BodyText"/>
        <w:spacing w:after="0" w:line="360" w:lineRule="auto"/>
        <w:jc w:val="thaiDistribute"/>
        <w:rPr>
          <w:rFonts w:ascii="Arial" w:hAnsi="Arial" w:cstheme="minorBidi"/>
          <w:sz w:val="19"/>
          <w:szCs w:val="24"/>
          <w:lang w:bidi="th-TH"/>
        </w:rPr>
      </w:pPr>
    </w:p>
    <w:p w14:paraId="3EDEF1A8" w14:textId="77777777" w:rsidR="001C7AA2" w:rsidRDefault="001C7AA2" w:rsidP="0071032F">
      <w:pPr>
        <w:pStyle w:val="BodyText"/>
        <w:spacing w:after="0" w:line="360" w:lineRule="auto"/>
        <w:jc w:val="thaiDistribute"/>
        <w:rPr>
          <w:rFonts w:ascii="Arial" w:hAnsi="Arial" w:cstheme="minorBidi"/>
          <w:sz w:val="19"/>
          <w:szCs w:val="24"/>
          <w:lang w:bidi="th-TH"/>
        </w:rPr>
      </w:pPr>
    </w:p>
    <w:p w14:paraId="61A0FAC2" w14:textId="77777777" w:rsidR="001C7AA2" w:rsidRDefault="001C7AA2" w:rsidP="0071032F">
      <w:pPr>
        <w:pStyle w:val="BodyText"/>
        <w:spacing w:after="0" w:line="360" w:lineRule="auto"/>
        <w:jc w:val="thaiDistribute"/>
        <w:rPr>
          <w:rFonts w:ascii="Arial" w:hAnsi="Arial" w:cstheme="minorBidi"/>
          <w:sz w:val="19"/>
          <w:szCs w:val="24"/>
          <w:lang w:bidi="th-TH"/>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75"/>
      </w:tblGrid>
      <w:tr w:rsidR="008369A3" w:rsidRPr="007C1EA7" w14:paraId="0635C6EC" w14:textId="77777777" w:rsidTr="00442072">
        <w:trPr>
          <w:tblHeader/>
        </w:trPr>
        <w:tc>
          <w:tcPr>
            <w:tcW w:w="4230" w:type="dxa"/>
            <w:shd w:val="clear" w:color="auto" w:fill="5D3597"/>
            <w:vAlign w:val="center"/>
          </w:tcPr>
          <w:p w14:paraId="78CD0AC8" w14:textId="77777777" w:rsidR="008369A3" w:rsidRPr="007C1EA7" w:rsidRDefault="008369A3" w:rsidP="00AA3CCB">
            <w:pPr>
              <w:autoSpaceDE w:val="0"/>
              <w:autoSpaceDN w:val="0"/>
              <w:adjustRightInd w:val="0"/>
              <w:spacing w:after="0" w:line="360" w:lineRule="auto"/>
              <w:rPr>
                <w:rFonts w:cstheme="minorHAnsi"/>
                <w:b/>
                <w:bCs/>
                <w:color w:val="FFFFFF" w:themeColor="background1"/>
                <w:sz w:val="19"/>
                <w:szCs w:val="19"/>
              </w:rPr>
            </w:pPr>
            <w:r w:rsidRPr="007C1EA7">
              <w:rPr>
                <w:rFonts w:cstheme="minorHAnsi"/>
                <w:b/>
                <w:bCs/>
                <w:color w:val="FFFFFF" w:themeColor="background1"/>
                <w:sz w:val="19"/>
                <w:szCs w:val="19"/>
              </w:rPr>
              <w:lastRenderedPageBreak/>
              <w:t>Key audit matters</w:t>
            </w:r>
          </w:p>
        </w:tc>
        <w:tc>
          <w:tcPr>
            <w:tcW w:w="4275" w:type="dxa"/>
            <w:shd w:val="clear" w:color="auto" w:fill="5D3597"/>
            <w:vAlign w:val="center"/>
          </w:tcPr>
          <w:p w14:paraId="6D2381C1" w14:textId="77777777" w:rsidR="008369A3" w:rsidRPr="007C1EA7" w:rsidRDefault="008369A3" w:rsidP="00AA3CCB">
            <w:pPr>
              <w:autoSpaceDE w:val="0"/>
              <w:autoSpaceDN w:val="0"/>
              <w:adjustRightInd w:val="0"/>
              <w:spacing w:after="0" w:line="360" w:lineRule="auto"/>
              <w:rPr>
                <w:rFonts w:cstheme="minorHAnsi"/>
                <w:b/>
                <w:bCs/>
                <w:color w:val="FFFFFF" w:themeColor="background1"/>
                <w:sz w:val="19"/>
                <w:szCs w:val="19"/>
              </w:rPr>
            </w:pPr>
            <w:r w:rsidRPr="007C1EA7">
              <w:rPr>
                <w:rFonts w:cstheme="minorHAnsi"/>
                <w:b/>
                <w:bCs/>
                <w:color w:val="FFFFFF" w:themeColor="background1"/>
                <w:sz w:val="19"/>
                <w:szCs w:val="19"/>
              </w:rPr>
              <w:t>How the matter was addressed in the audit</w:t>
            </w:r>
          </w:p>
        </w:tc>
      </w:tr>
      <w:tr w:rsidR="008369A3" w:rsidRPr="007C1EA7" w14:paraId="71CF2902" w14:textId="77777777" w:rsidTr="00442072">
        <w:trPr>
          <w:tblHeader/>
        </w:trPr>
        <w:tc>
          <w:tcPr>
            <w:tcW w:w="4230" w:type="dxa"/>
          </w:tcPr>
          <w:p w14:paraId="4F95027E" w14:textId="77777777" w:rsidR="001E478B" w:rsidRPr="001E478B" w:rsidRDefault="001E478B" w:rsidP="00134C83">
            <w:pPr>
              <w:autoSpaceDE w:val="0"/>
              <w:autoSpaceDN w:val="0"/>
              <w:adjustRightInd w:val="0"/>
              <w:spacing w:after="0" w:line="360" w:lineRule="auto"/>
              <w:rPr>
                <w:rFonts w:cstheme="minorHAnsi"/>
                <w:b/>
                <w:bCs/>
                <w:sz w:val="16"/>
                <w:szCs w:val="16"/>
              </w:rPr>
            </w:pPr>
          </w:p>
          <w:p w14:paraId="62CFDEA4" w14:textId="4B876F6D" w:rsidR="006B7A8B" w:rsidRDefault="00705B79" w:rsidP="006B7A8B">
            <w:pPr>
              <w:autoSpaceDE w:val="0"/>
              <w:autoSpaceDN w:val="0"/>
              <w:adjustRightInd w:val="0"/>
              <w:spacing w:after="0" w:line="360" w:lineRule="auto"/>
              <w:jc w:val="thaiDistribute"/>
              <w:rPr>
                <w:rFonts w:cstheme="minorBidi"/>
                <w:sz w:val="19"/>
                <w:szCs w:val="24"/>
                <w:lang w:bidi="th-TH"/>
              </w:rPr>
            </w:pPr>
            <w:r>
              <w:rPr>
                <w:rFonts w:cs="Browallia New"/>
                <w:sz w:val="19"/>
                <w:szCs w:val="24"/>
                <w:lang w:val="en-US" w:bidi="th-TH"/>
              </w:rPr>
              <w:t xml:space="preserve">The valuation of </w:t>
            </w:r>
            <w:r w:rsidR="0095174D">
              <w:rPr>
                <w:rFonts w:cstheme="minorHAnsi"/>
                <w:sz w:val="19"/>
                <w:szCs w:val="19"/>
              </w:rPr>
              <w:t>rei</w:t>
            </w:r>
            <w:r w:rsidR="0095174D" w:rsidRPr="00800BCF">
              <w:rPr>
                <w:rFonts w:cstheme="minorHAnsi"/>
                <w:sz w:val="19"/>
                <w:szCs w:val="19"/>
              </w:rPr>
              <w:t>nsurance</w:t>
            </w:r>
            <w:r w:rsidR="002D6319" w:rsidRPr="00800BCF">
              <w:rPr>
                <w:rFonts w:cstheme="minorHAnsi"/>
                <w:sz w:val="19"/>
                <w:szCs w:val="19"/>
              </w:rPr>
              <w:t xml:space="preserve"> contract assets</w:t>
            </w:r>
            <w:r w:rsidR="0095174D">
              <w:rPr>
                <w:rFonts w:cstheme="minorHAnsi"/>
                <w:sz w:val="19"/>
                <w:szCs w:val="19"/>
              </w:rPr>
              <w:t xml:space="preserve">, </w:t>
            </w:r>
            <w:r w:rsidR="002D6319" w:rsidRPr="00800BCF">
              <w:rPr>
                <w:rFonts w:cstheme="minorHAnsi"/>
                <w:sz w:val="19"/>
                <w:szCs w:val="19"/>
              </w:rPr>
              <w:t>insurance contract liabilities</w:t>
            </w:r>
            <w:r w:rsidR="002D6319">
              <w:rPr>
                <w:rFonts w:cstheme="minorHAnsi"/>
                <w:sz w:val="19"/>
                <w:szCs w:val="19"/>
              </w:rPr>
              <w:t xml:space="preserve"> </w:t>
            </w:r>
            <w:r w:rsidR="0095174D" w:rsidRPr="00800BCF">
              <w:rPr>
                <w:rFonts w:cstheme="minorHAnsi"/>
                <w:sz w:val="19"/>
                <w:szCs w:val="19"/>
              </w:rPr>
              <w:t xml:space="preserve">and </w:t>
            </w:r>
            <w:r w:rsidR="0095174D">
              <w:rPr>
                <w:rFonts w:cstheme="minorHAnsi"/>
                <w:sz w:val="19"/>
                <w:szCs w:val="19"/>
              </w:rPr>
              <w:t>re</w:t>
            </w:r>
            <w:r w:rsidR="0095174D" w:rsidRPr="00800BCF">
              <w:rPr>
                <w:rFonts w:cstheme="minorHAnsi"/>
                <w:sz w:val="19"/>
                <w:szCs w:val="19"/>
              </w:rPr>
              <w:t>insurance contract liabilities</w:t>
            </w:r>
            <w:r w:rsidR="002D6319">
              <w:rPr>
                <w:rFonts w:cstheme="minorHAnsi"/>
                <w:sz w:val="19"/>
                <w:szCs w:val="19"/>
              </w:rPr>
              <w:t xml:space="preserve"> were complex and required significant </w:t>
            </w:r>
            <w:r w:rsidR="00884161">
              <w:rPr>
                <w:rFonts w:cstheme="minorHAnsi"/>
                <w:sz w:val="19"/>
                <w:szCs w:val="19"/>
              </w:rPr>
              <w:t xml:space="preserve">assumptions </w:t>
            </w:r>
            <w:r w:rsidR="00497A51">
              <w:rPr>
                <w:rFonts w:cstheme="minorHAnsi"/>
                <w:sz w:val="19"/>
                <w:szCs w:val="19"/>
              </w:rPr>
              <w:t>such as discount rate</w:t>
            </w:r>
            <w:r w:rsidR="006B7A8B">
              <w:rPr>
                <w:rFonts w:cstheme="minorHAnsi"/>
                <w:sz w:val="19"/>
                <w:szCs w:val="19"/>
              </w:rPr>
              <w:t xml:space="preserve">, risk adjustment. In addition, </w:t>
            </w:r>
            <w:r w:rsidR="006B7A8B" w:rsidRPr="00282241">
              <w:rPr>
                <w:rFonts w:cstheme="minorHAnsi"/>
                <w:sz w:val="19"/>
                <w:szCs w:val="19"/>
              </w:rPr>
              <w:t xml:space="preserve">we engaged </w:t>
            </w:r>
            <w:r w:rsidR="006B7A8B">
              <w:rPr>
                <w:rFonts w:cstheme="minorHAnsi"/>
                <w:sz w:val="19"/>
                <w:szCs w:val="19"/>
              </w:rPr>
              <w:t>actuary expert</w:t>
            </w:r>
            <w:r w:rsidR="006B7A8B" w:rsidRPr="00282241">
              <w:rPr>
                <w:rFonts w:cstheme="minorHAnsi"/>
                <w:sz w:val="19"/>
                <w:szCs w:val="19"/>
              </w:rPr>
              <w:t xml:space="preserve"> to assist in evaluating the sufficiency and appropriateness of the audit evidence obtained</w:t>
            </w:r>
          </w:p>
          <w:p w14:paraId="4A9FF3B5" w14:textId="77777777" w:rsidR="006B7A8B" w:rsidRDefault="006B7A8B" w:rsidP="00BA4742">
            <w:pPr>
              <w:autoSpaceDE w:val="0"/>
              <w:autoSpaceDN w:val="0"/>
              <w:adjustRightInd w:val="0"/>
              <w:spacing w:after="0" w:line="360" w:lineRule="auto"/>
              <w:jc w:val="thaiDistribute"/>
              <w:rPr>
                <w:rFonts w:cstheme="minorHAnsi"/>
                <w:sz w:val="19"/>
                <w:szCs w:val="19"/>
              </w:rPr>
            </w:pPr>
          </w:p>
          <w:p w14:paraId="4F4D6D78" w14:textId="1D491772" w:rsidR="00BA4742" w:rsidRPr="00BA4742" w:rsidRDefault="00BA4742" w:rsidP="00BA4742">
            <w:pPr>
              <w:autoSpaceDE w:val="0"/>
              <w:autoSpaceDN w:val="0"/>
              <w:adjustRightInd w:val="0"/>
              <w:spacing w:after="0" w:line="360" w:lineRule="auto"/>
              <w:jc w:val="thaiDistribute"/>
              <w:rPr>
                <w:rFonts w:cstheme="minorHAnsi"/>
                <w:sz w:val="19"/>
                <w:szCs w:val="19"/>
              </w:rPr>
            </w:pPr>
            <w:r w:rsidRPr="00BA4742">
              <w:rPr>
                <w:rFonts w:cstheme="minorHAnsi"/>
                <w:sz w:val="19"/>
                <w:szCs w:val="19"/>
              </w:rPr>
              <w:t>The accounting policy for</w:t>
            </w:r>
            <w:r w:rsidR="00690328">
              <w:rPr>
                <w:rFonts w:cstheme="minorHAnsi"/>
                <w:sz w:val="19"/>
                <w:szCs w:val="19"/>
              </w:rPr>
              <w:t xml:space="preserve"> </w:t>
            </w:r>
            <w:r w:rsidR="0095174D">
              <w:rPr>
                <w:rFonts w:cstheme="minorHAnsi"/>
                <w:sz w:val="19"/>
                <w:szCs w:val="19"/>
              </w:rPr>
              <w:t>rei</w:t>
            </w:r>
            <w:r w:rsidR="0095174D" w:rsidRPr="00800BCF">
              <w:rPr>
                <w:rFonts w:cstheme="minorHAnsi"/>
                <w:sz w:val="19"/>
                <w:szCs w:val="19"/>
              </w:rPr>
              <w:t>nsurance</w:t>
            </w:r>
            <w:r w:rsidR="00690328" w:rsidRPr="00800BCF">
              <w:rPr>
                <w:rFonts w:cstheme="minorHAnsi"/>
                <w:sz w:val="19"/>
                <w:szCs w:val="19"/>
              </w:rPr>
              <w:t xml:space="preserve"> contract assets</w:t>
            </w:r>
            <w:r w:rsidR="0095174D">
              <w:rPr>
                <w:rFonts w:cstheme="minorHAnsi"/>
                <w:sz w:val="19"/>
                <w:szCs w:val="19"/>
              </w:rPr>
              <w:t xml:space="preserve">, </w:t>
            </w:r>
            <w:r w:rsidR="00690328" w:rsidRPr="00800BCF">
              <w:rPr>
                <w:rFonts w:cstheme="minorHAnsi"/>
                <w:sz w:val="19"/>
                <w:szCs w:val="19"/>
              </w:rPr>
              <w:t>insurance contract liabilities</w:t>
            </w:r>
            <w:r w:rsidRPr="00BA4742">
              <w:rPr>
                <w:rFonts w:cstheme="minorHAnsi"/>
                <w:sz w:val="19"/>
                <w:szCs w:val="19"/>
              </w:rPr>
              <w:t xml:space="preserve"> </w:t>
            </w:r>
            <w:r w:rsidR="0095174D" w:rsidRPr="00800BCF">
              <w:rPr>
                <w:rFonts w:cstheme="minorHAnsi"/>
                <w:sz w:val="19"/>
                <w:szCs w:val="19"/>
              </w:rPr>
              <w:t xml:space="preserve">and </w:t>
            </w:r>
            <w:r w:rsidR="0095174D">
              <w:rPr>
                <w:rFonts w:cstheme="minorHAnsi"/>
                <w:sz w:val="19"/>
                <w:szCs w:val="19"/>
              </w:rPr>
              <w:t>re</w:t>
            </w:r>
            <w:r w:rsidR="0095174D" w:rsidRPr="00800BCF">
              <w:rPr>
                <w:rFonts w:cstheme="minorHAnsi"/>
                <w:sz w:val="19"/>
                <w:szCs w:val="19"/>
              </w:rPr>
              <w:t>insurance contract liabilities</w:t>
            </w:r>
            <w:r w:rsidR="0095174D">
              <w:rPr>
                <w:rFonts w:cstheme="minorHAnsi"/>
                <w:sz w:val="19"/>
                <w:szCs w:val="19"/>
              </w:rPr>
              <w:t xml:space="preserve"> </w:t>
            </w:r>
            <w:r w:rsidRPr="00BA4742">
              <w:rPr>
                <w:rFonts w:cstheme="minorHAnsi"/>
                <w:sz w:val="19"/>
                <w:szCs w:val="19"/>
              </w:rPr>
              <w:t>w</w:t>
            </w:r>
            <w:r w:rsidR="00690328">
              <w:rPr>
                <w:rFonts w:cstheme="minorHAnsi"/>
                <w:sz w:val="19"/>
                <w:szCs w:val="19"/>
              </w:rPr>
              <w:t>ere</w:t>
            </w:r>
            <w:r w:rsidRPr="00BA4742">
              <w:rPr>
                <w:rFonts w:cstheme="minorHAnsi"/>
                <w:sz w:val="19"/>
                <w:szCs w:val="19"/>
              </w:rPr>
              <w:t xml:space="preserve"> disclosed in Note </w:t>
            </w:r>
            <w:r w:rsidR="00690328">
              <w:rPr>
                <w:rFonts w:cstheme="minorHAnsi"/>
                <w:sz w:val="19"/>
                <w:szCs w:val="19"/>
              </w:rPr>
              <w:t>4</w:t>
            </w:r>
            <w:r w:rsidR="008F35E4">
              <w:rPr>
                <w:rFonts w:cstheme="minorHAnsi"/>
                <w:sz w:val="19"/>
                <w:szCs w:val="19"/>
              </w:rPr>
              <w:t>.2</w:t>
            </w:r>
            <w:r w:rsidRPr="00BA4742">
              <w:rPr>
                <w:rFonts w:cstheme="minorHAnsi"/>
                <w:sz w:val="19"/>
                <w:szCs w:val="19"/>
              </w:rPr>
              <w:t xml:space="preserve"> to the financial </w:t>
            </w:r>
            <w:r w:rsidR="00E065D3" w:rsidRPr="00BA4742">
              <w:rPr>
                <w:rFonts w:cstheme="minorHAnsi"/>
                <w:sz w:val="19"/>
                <w:szCs w:val="19"/>
              </w:rPr>
              <w:t>statements</w:t>
            </w:r>
            <w:r w:rsidR="009C0E98">
              <w:rPr>
                <w:rFonts w:cstheme="minorHAnsi"/>
                <w:sz w:val="19"/>
                <w:szCs w:val="19"/>
              </w:rPr>
              <w:t xml:space="preserve"> and</w:t>
            </w:r>
            <w:r w:rsidR="00E065D3">
              <w:rPr>
                <w:rFonts w:cstheme="minorHAnsi"/>
                <w:sz w:val="19"/>
                <w:szCs w:val="19"/>
              </w:rPr>
              <w:t xml:space="preserve"> </w:t>
            </w:r>
            <w:r w:rsidR="00E065D3" w:rsidRPr="00BA4742">
              <w:rPr>
                <w:rFonts w:cstheme="minorHAnsi"/>
                <w:sz w:val="19"/>
                <w:szCs w:val="19"/>
              </w:rPr>
              <w:t>key</w:t>
            </w:r>
            <w:r w:rsidRPr="00BA4742">
              <w:rPr>
                <w:rFonts w:cstheme="minorHAnsi"/>
                <w:sz w:val="19"/>
                <w:szCs w:val="19"/>
              </w:rPr>
              <w:t xml:space="preserve"> assumption</w:t>
            </w:r>
            <w:r w:rsidR="003C705E">
              <w:rPr>
                <w:rFonts w:cstheme="minorHAnsi"/>
                <w:sz w:val="19"/>
                <w:szCs w:val="19"/>
              </w:rPr>
              <w:t>s</w:t>
            </w:r>
            <w:r w:rsidRPr="00BA4742">
              <w:rPr>
                <w:rFonts w:cstheme="minorHAnsi"/>
                <w:sz w:val="19"/>
                <w:szCs w:val="19"/>
              </w:rPr>
              <w:t xml:space="preserve"> used in the measurement w</w:t>
            </w:r>
            <w:r w:rsidR="003C705E">
              <w:rPr>
                <w:rFonts w:cstheme="minorHAnsi"/>
                <w:sz w:val="19"/>
                <w:szCs w:val="19"/>
              </w:rPr>
              <w:t>ere</w:t>
            </w:r>
            <w:r w:rsidRPr="00BA4742">
              <w:rPr>
                <w:rFonts w:cstheme="minorHAnsi"/>
                <w:sz w:val="19"/>
                <w:szCs w:val="19"/>
              </w:rPr>
              <w:t xml:space="preserve"> disclosed i</w:t>
            </w:r>
            <w:r w:rsidRPr="00DB4803">
              <w:rPr>
                <w:rFonts w:cstheme="minorHAnsi"/>
                <w:sz w:val="19"/>
                <w:szCs w:val="19"/>
              </w:rPr>
              <w:t>n Note</w:t>
            </w:r>
            <w:r w:rsidR="002C77B8" w:rsidRPr="00DB4803">
              <w:rPr>
                <w:rFonts w:cstheme="minorHAnsi"/>
                <w:sz w:val="19"/>
                <w:szCs w:val="19"/>
              </w:rPr>
              <w:t>s</w:t>
            </w:r>
            <w:r w:rsidRPr="00BA4742">
              <w:rPr>
                <w:rFonts w:cstheme="minorHAnsi"/>
                <w:sz w:val="19"/>
                <w:szCs w:val="19"/>
              </w:rPr>
              <w:t xml:space="preserve"> </w:t>
            </w:r>
            <w:r w:rsidR="003C705E">
              <w:rPr>
                <w:rFonts w:cstheme="minorHAnsi"/>
                <w:sz w:val="19"/>
                <w:szCs w:val="19"/>
              </w:rPr>
              <w:t>8</w:t>
            </w:r>
            <w:r w:rsidRPr="00BA4742">
              <w:rPr>
                <w:rFonts w:cstheme="minorHAnsi"/>
                <w:sz w:val="19"/>
                <w:szCs w:val="19"/>
              </w:rPr>
              <w:t xml:space="preserve"> and </w:t>
            </w:r>
            <w:r w:rsidR="004F29F8">
              <w:rPr>
                <w:rFonts w:cstheme="minorHAnsi"/>
                <w:sz w:val="19"/>
                <w:szCs w:val="19"/>
              </w:rPr>
              <w:t xml:space="preserve">composition of the </w:t>
            </w:r>
            <w:r w:rsidR="00E065D3">
              <w:rPr>
                <w:rFonts w:cstheme="minorHAnsi"/>
                <w:sz w:val="19"/>
                <w:szCs w:val="19"/>
              </w:rPr>
              <w:t xml:space="preserve">statement of financial position for insurance contract </w:t>
            </w:r>
            <w:r w:rsidR="00E065D3" w:rsidRPr="00BA4742">
              <w:rPr>
                <w:rFonts w:cstheme="minorHAnsi"/>
                <w:sz w:val="19"/>
                <w:szCs w:val="19"/>
              </w:rPr>
              <w:t>w</w:t>
            </w:r>
            <w:r w:rsidR="00E065D3">
              <w:rPr>
                <w:rFonts w:cstheme="minorHAnsi"/>
                <w:sz w:val="19"/>
                <w:szCs w:val="19"/>
              </w:rPr>
              <w:t>as</w:t>
            </w:r>
            <w:r w:rsidR="00E065D3" w:rsidRPr="00BA4742">
              <w:rPr>
                <w:rFonts w:cstheme="minorHAnsi"/>
                <w:sz w:val="19"/>
                <w:szCs w:val="19"/>
              </w:rPr>
              <w:t xml:space="preserve"> disclosed in Note</w:t>
            </w:r>
            <w:r w:rsidR="00E065D3">
              <w:rPr>
                <w:rFonts w:cstheme="minorHAnsi"/>
                <w:sz w:val="19"/>
                <w:szCs w:val="19"/>
              </w:rPr>
              <w:t xml:space="preserve"> 10</w:t>
            </w:r>
            <w:r w:rsidRPr="00BA4742">
              <w:rPr>
                <w:rFonts w:cstheme="minorHAnsi"/>
                <w:sz w:val="19"/>
                <w:szCs w:val="19"/>
              </w:rPr>
              <w:t xml:space="preserve"> to the financial statements</w:t>
            </w:r>
            <w:r w:rsidR="00E065D3">
              <w:rPr>
                <w:rFonts w:cstheme="minorHAnsi"/>
                <w:sz w:val="19"/>
                <w:szCs w:val="19"/>
              </w:rPr>
              <w:t>.</w:t>
            </w:r>
          </w:p>
          <w:p w14:paraId="6B550DD7" w14:textId="56B1A4F3" w:rsidR="00134C83" w:rsidRPr="007C1EA7" w:rsidRDefault="00134C83" w:rsidP="001A1406">
            <w:pPr>
              <w:autoSpaceDE w:val="0"/>
              <w:autoSpaceDN w:val="0"/>
              <w:adjustRightInd w:val="0"/>
              <w:spacing w:after="0" w:line="360" w:lineRule="auto"/>
              <w:jc w:val="thaiDistribute"/>
              <w:rPr>
                <w:rFonts w:cstheme="minorHAnsi"/>
                <w:i/>
                <w:iCs/>
                <w:sz w:val="19"/>
                <w:szCs w:val="19"/>
              </w:rPr>
            </w:pPr>
          </w:p>
        </w:tc>
        <w:tc>
          <w:tcPr>
            <w:tcW w:w="4275" w:type="dxa"/>
          </w:tcPr>
          <w:p w14:paraId="4818A60D" w14:textId="77777777" w:rsidR="00415DA3" w:rsidRPr="00341CFF" w:rsidRDefault="00415DA3" w:rsidP="00415DA3">
            <w:pPr>
              <w:pStyle w:val="ListParagraph"/>
              <w:autoSpaceDE w:val="0"/>
              <w:autoSpaceDN w:val="0"/>
              <w:adjustRightInd w:val="0"/>
              <w:spacing w:after="0" w:line="360" w:lineRule="auto"/>
              <w:ind w:left="237"/>
              <w:jc w:val="thaiDistribute"/>
              <w:rPr>
                <w:rFonts w:cstheme="minorHAnsi"/>
                <w:sz w:val="16"/>
                <w:szCs w:val="16"/>
              </w:rPr>
            </w:pPr>
          </w:p>
          <w:p w14:paraId="792B6FE2" w14:textId="78998116" w:rsidR="00652229" w:rsidRPr="00D93B25" w:rsidRDefault="00652229" w:rsidP="00442072">
            <w:pPr>
              <w:pStyle w:val="ListParagraph"/>
              <w:numPr>
                <w:ilvl w:val="0"/>
                <w:numId w:val="39"/>
              </w:numPr>
              <w:autoSpaceDE w:val="0"/>
              <w:autoSpaceDN w:val="0"/>
              <w:adjustRightInd w:val="0"/>
              <w:spacing w:after="0" w:line="360" w:lineRule="auto"/>
              <w:ind w:left="402" w:hanging="270"/>
              <w:jc w:val="thaiDistribute"/>
              <w:rPr>
                <w:rFonts w:cstheme="minorHAnsi"/>
                <w:sz w:val="19"/>
                <w:szCs w:val="19"/>
              </w:rPr>
            </w:pPr>
            <w:r>
              <w:rPr>
                <w:rFonts w:cstheme="minorHAnsi"/>
                <w:sz w:val="19"/>
                <w:szCs w:val="19"/>
              </w:rPr>
              <w:t xml:space="preserve">Evaluate </w:t>
            </w:r>
            <w:r w:rsidRPr="005572A2">
              <w:rPr>
                <w:rFonts w:cstheme="minorHAnsi"/>
                <w:sz w:val="19"/>
                <w:szCs w:val="19"/>
              </w:rPr>
              <w:t>the competence, capabilities, and objectivity of the actuary, who is management’s expert</w:t>
            </w:r>
            <w:r w:rsidR="00D404EE">
              <w:rPr>
                <w:rFonts w:cstheme="minorBidi" w:hint="cs"/>
                <w:sz w:val="19"/>
                <w:szCs w:val="24"/>
                <w:cs/>
                <w:lang w:bidi="th-TH"/>
              </w:rPr>
              <w:t xml:space="preserve"> </w:t>
            </w:r>
            <w:r w:rsidR="00D404EE">
              <w:rPr>
                <w:rFonts w:cstheme="minorBidi"/>
                <w:sz w:val="19"/>
                <w:szCs w:val="24"/>
                <w:lang w:val="en-US" w:bidi="th-TH"/>
              </w:rPr>
              <w:t>and</w:t>
            </w:r>
            <w:r w:rsidR="00C40027">
              <w:rPr>
                <w:rFonts w:cstheme="minorBidi" w:hint="cs"/>
                <w:sz w:val="19"/>
                <w:szCs w:val="24"/>
                <w:cs/>
                <w:lang w:val="en-US" w:bidi="th-TH"/>
              </w:rPr>
              <w:t xml:space="preserve"> </w:t>
            </w:r>
            <w:r w:rsidR="00D404EE">
              <w:rPr>
                <w:rFonts w:cstheme="minorBidi"/>
                <w:sz w:val="19"/>
                <w:szCs w:val="24"/>
                <w:lang w:val="en-US" w:bidi="th-TH"/>
              </w:rPr>
              <w:t>auditor’s expert.</w:t>
            </w:r>
          </w:p>
          <w:p w14:paraId="78DD53B4" w14:textId="277F09AD" w:rsidR="00CF01FC" w:rsidRDefault="00FE4E43" w:rsidP="00442072">
            <w:pPr>
              <w:pStyle w:val="ListParagraph"/>
              <w:numPr>
                <w:ilvl w:val="0"/>
                <w:numId w:val="40"/>
              </w:numPr>
              <w:autoSpaceDE w:val="0"/>
              <w:autoSpaceDN w:val="0"/>
              <w:adjustRightInd w:val="0"/>
              <w:spacing w:after="0" w:line="360" w:lineRule="auto"/>
              <w:ind w:left="402" w:hanging="261"/>
              <w:jc w:val="thaiDistribute"/>
              <w:rPr>
                <w:rFonts w:cstheme="minorHAnsi"/>
                <w:sz w:val="19"/>
                <w:szCs w:val="19"/>
              </w:rPr>
            </w:pPr>
            <w:r w:rsidRPr="00442072">
              <w:rPr>
                <w:rFonts w:cstheme="minorHAnsi"/>
                <w:spacing w:val="-10"/>
                <w:sz w:val="19"/>
                <w:szCs w:val="19"/>
              </w:rPr>
              <w:t>Examined underlying support and</w:t>
            </w:r>
            <w:r w:rsidR="005862FA" w:rsidRPr="00442072">
              <w:rPr>
                <w:rFonts w:cstheme="minorBidi" w:hint="cs"/>
                <w:spacing w:val="-10"/>
                <w:sz w:val="19"/>
                <w:szCs w:val="24"/>
                <w:cs/>
                <w:lang w:bidi="th-TH"/>
              </w:rPr>
              <w:t xml:space="preserve"> </w:t>
            </w:r>
            <w:r w:rsidRPr="00442072">
              <w:rPr>
                <w:rFonts w:cstheme="minorHAnsi"/>
                <w:spacing w:val="-10"/>
                <w:sz w:val="19"/>
                <w:szCs w:val="19"/>
              </w:rPr>
              <w:t>documentation</w:t>
            </w:r>
            <w:r w:rsidR="005862FA">
              <w:rPr>
                <w:rFonts w:cstheme="minorBidi" w:hint="cs"/>
                <w:spacing w:val="-6"/>
                <w:sz w:val="19"/>
                <w:szCs w:val="24"/>
                <w:cs/>
                <w:lang w:bidi="th-TH"/>
              </w:rPr>
              <w:t xml:space="preserve"> </w:t>
            </w:r>
            <w:r w:rsidR="00442072">
              <w:rPr>
                <w:rFonts w:cstheme="minorBidi"/>
                <w:spacing w:val="-6"/>
                <w:sz w:val="19"/>
                <w:szCs w:val="24"/>
                <w:lang w:bidi="th-TH"/>
              </w:rPr>
              <w:br/>
            </w:r>
            <w:r w:rsidRPr="00FE4E43">
              <w:rPr>
                <w:rFonts w:cstheme="minorHAnsi"/>
                <w:spacing w:val="-6"/>
                <w:sz w:val="19"/>
                <w:szCs w:val="19"/>
              </w:rPr>
              <w:t>to ascertain the accuracy and completeness of the date used in the valuation model calculations</w:t>
            </w:r>
            <w:r w:rsidR="004904D5">
              <w:rPr>
                <w:rFonts w:cstheme="minorHAnsi"/>
                <w:sz w:val="19"/>
                <w:szCs w:val="19"/>
              </w:rPr>
              <w:t>.</w:t>
            </w:r>
          </w:p>
          <w:p w14:paraId="7CE82B39" w14:textId="0C309DCF" w:rsidR="001E478B" w:rsidRPr="006B78E1" w:rsidRDefault="009D5077" w:rsidP="00442072">
            <w:pPr>
              <w:pStyle w:val="ListParagraph"/>
              <w:numPr>
                <w:ilvl w:val="0"/>
                <w:numId w:val="40"/>
              </w:numPr>
              <w:autoSpaceDE w:val="0"/>
              <w:autoSpaceDN w:val="0"/>
              <w:adjustRightInd w:val="0"/>
              <w:spacing w:after="0" w:line="360" w:lineRule="auto"/>
              <w:ind w:left="402"/>
              <w:jc w:val="thaiDistribute"/>
              <w:rPr>
                <w:rFonts w:cstheme="minorHAnsi"/>
                <w:sz w:val="19"/>
                <w:szCs w:val="19"/>
              </w:rPr>
            </w:pPr>
            <w:r w:rsidRPr="009D5077">
              <w:rPr>
                <w:rFonts w:cstheme="minorHAnsi"/>
                <w:spacing w:val="-8"/>
                <w:sz w:val="19"/>
                <w:szCs w:val="19"/>
              </w:rPr>
              <w:t>Assessed the adequacy of the disclosures related to the valuation of insurance contract assets and liabilities, including reinsurance contracts held.</w:t>
            </w:r>
          </w:p>
        </w:tc>
      </w:tr>
    </w:tbl>
    <w:p w14:paraId="6C847D17" w14:textId="77777777" w:rsidR="008369A3" w:rsidRDefault="008369A3" w:rsidP="0071032F">
      <w:pPr>
        <w:pStyle w:val="BodyText"/>
        <w:spacing w:after="0" w:line="360" w:lineRule="auto"/>
        <w:jc w:val="thaiDistribute"/>
        <w:rPr>
          <w:rFonts w:ascii="Arial" w:hAnsi="Arial"/>
          <w:sz w:val="19"/>
          <w:szCs w:val="19"/>
        </w:rPr>
      </w:pPr>
    </w:p>
    <w:p w14:paraId="57BD80CE" w14:textId="5F8A97A3" w:rsidR="00A110C2" w:rsidRDefault="00A110C2">
      <w:pPr>
        <w:spacing w:after="0" w:line="240" w:lineRule="auto"/>
        <w:rPr>
          <w:rFonts w:ascii="Arial" w:hAnsi="Arial"/>
          <w:i/>
          <w:iCs/>
          <w:sz w:val="19"/>
          <w:szCs w:val="19"/>
        </w:rPr>
      </w:pPr>
    </w:p>
    <w:p w14:paraId="20DD6B27" w14:textId="0AD2E590" w:rsidR="008D0DC4" w:rsidRPr="00A43064" w:rsidRDefault="008D0DC4" w:rsidP="008D0DC4">
      <w:pPr>
        <w:pStyle w:val="Default"/>
        <w:spacing w:line="360" w:lineRule="auto"/>
        <w:rPr>
          <w:i/>
          <w:iCs/>
          <w:color w:val="auto"/>
          <w:sz w:val="19"/>
          <w:szCs w:val="19"/>
        </w:rPr>
      </w:pPr>
      <w:r w:rsidRPr="00A43064">
        <w:rPr>
          <w:i/>
          <w:iCs/>
          <w:color w:val="auto"/>
          <w:sz w:val="19"/>
          <w:szCs w:val="19"/>
        </w:rPr>
        <w:t>Other Information</w:t>
      </w:r>
    </w:p>
    <w:p w14:paraId="69648936" w14:textId="77777777" w:rsidR="008D0DC4" w:rsidRPr="00A43064" w:rsidRDefault="008D0DC4" w:rsidP="008D0DC4">
      <w:pPr>
        <w:pStyle w:val="Default"/>
        <w:spacing w:line="360" w:lineRule="auto"/>
        <w:rPr>
          <w:i/>
          <w:iCs/>
          <w:color w:val="auto"/>
          <w:sz w:val="19"/>
          <w:szCs w:val="19"/>
        </w:rPr>
      </w:pPr>
    </w:p>
    <w:p w14:paraId="50F0D8D9" w14:textId="77777777" w:rsidR="008D0DC4" w:rsidRPr="00E60652" w:rsidRDefault="008D0DC4" w:rsidP="008D0DC4">
      <w:pPr>
        <w:pStyle w:val="Default"/>
        <w:spacing w:line="360" w:lineRule="auto"/>
        <w:jc w:val="both"/>
        <w:rPr>
          <w:color w:val="auto"/>
          <w:sz w:val="19"/>
          <w:szCs w:val="19"/>
        </w:rPr>
      </w:pPr>
      <w:r w:rsidRPr="00A43064">
        <w:rPr>
          <w:color w:val="auto"/>
          <w:sz w:val="19"/>
          <w:szCs w:val="19"/>
        </w:rPr>
        <w:t>Management is responsible for the other information. The</w:t>
      </w:r>
      <w:r w:rsidRPr="00E60652">
        <w:rPr>
          <w:color w:val="auto"/>
          <w:sz w:val="19"/>
          <w:szCs w:val="19"/>
        </w:rPr>
        <w:t xml:space="preserve"> other information comprises the information included in the annual report but does not include the financial statements and my auditor’s report thereon. The annual report is expected to be made available to me after the date of this auditor's report. </w:t>
      </w:r>
    </w:p>
    <w:p w14:paraId="42BBDCD1" w14:textId="77777777" w:rsidR="008D0DC4" w:rsidRPr="00E60652" w:rsidRDefault="008D0DC4" w:rsidP="008D0DC4">
      <w:pPr>
        <w:pStyle w:val="Default"/>
        <w:spacing w:line="360" w:lineRule="auto"/>
        <w:rPr>
          <w:color w:val="auto"/>
          <w:sz w:val="19"/>
          <w:szCs w:val="19"/>
        </w:rPr>
      </w:pPr>
    </w:p>
    <w:p w14:paraId="3BBF2DAD" w14:textId="3C130B8D" w:rsidR="00757826" w:rsidRDefault="008D0DC4" w:rsidP="008D0DC4">
      <w:pPr>
        <w:pStyle w:val="BodyText"/>
        <w:spacing w:after="0" w:line="360" w:lineRule="auto"/>
        <w:jc w:val="both"/>
        <w:rPr>
          <w:rFonts w:ascii="Arial" w:hAnsi="Arial"/>
          <w:sz w:val="19"/>
          <w:szCs w:val="19"/>
        </w:rPr>
      </w:pPr>
      <w:r w:rsidRPr="00E60652">
        <w:rPr>
          <w:rFonts w:ascii="Arial" w:hAnsi="Arial"/>
          <w:sz w:val="19"/>
          <w:szCs w:val="19"/>
        </w:rPr>
        <w:t>My opinion on the financial statements does not cover the other information and I will not express any form of assurance conclusion thereon.</w:t>
      </w:r>
    </w:p>
    <w:p w14:paraId="5FC97090" w14:textId="77777777" w:rsidR="008D0DC4" w:rsidRDefault="008D0DC4" w:rsidP="008D0DC4">
      <w:pPr>
        <w:pStyle w:val="BodyText"/>
        <w:spacing w:after="0" w:line="360" w:lineRule="auto"/>
        <w:jc w:val="both"/>
        <w:rPr>
          <w:rFonts w:ascii="Arial" w:hAnsi="Arial"/>
          <w:sz w:val="19"/>
          <w:szCs w:val="19"/>
        </w:rPr>
      </w:pPr>
    </w:p>
    <w:p w14:paraId="7006CE65" w14:textId="77777777" w:rsidR="006B3945" w:rsidRPr="006B3945" w:rsidRDefault="006B3945" w:rsidP="006B3945">
      <w:pPr>
        <w:pStyle w:val="BodyText"/>
        <w:spacing w:after="0" w:line="360" w:lineRule="auto"/>
        <w:jc w:val="both"/>
        <w:rPr>
          <w:rFonts w:ascii="Arial" w:hAnsi="Arial"/>
          <w:sz w:val="19"/>
          <w:szCs w:val="19"/>
        </w:rPr>
      </w:pPr>
      <w:r w:rsidRPr="006B3945">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028EF74" w14:textId="77777777" w:rsidR="006B3945" w:rsidRPr="006B3945" w:rsidRDefault="006B3945" w:rsidP="006B3945">
      <w:pPr>
        <w:pStyle w:val="BodyText"/>
        <w:spacing w:after="0" w:line="360" w:lineRule="auto"/>
        <w:jc w:val="both"/>
        <w:rPr>
          <w:rFonts w:ascii="Arial" w:hAnsi="Arial"/>
          <w:sz w:val="19"/>
          <w:szCs w:val="19"/>
        </w:rPr>
      </w:pPr>
    </w:p>
    <w:p w14:paraId="12ACEE38" w14:textId="4D770B3C" w:rsidR="008D0DC4" w:rsidRDefault="006B3945" w:rsidP="006B3945">
      <w:pPr>
        <w:pStyle w:val="BodyText"/>
        <w:spacing w:after="0" w:line="360" w:lineRule="auto"/>
        <w:jc w:val="both"/>
        <w:rPr>
          <w:rFonts w:ascii="Arial" w:hAnsi="Arial"/>
          <w:sz w:val="19"/>
          <w:szCs w:val="19"/>
        </w:rPr>
      </w:pPr>
      <w:r w:rsidRPr="006B3945">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377C7FF2" w14:textId="77777777" w:rsidR="006B3945" w:rsidRDefault="006B3945" w:rsidP="008B4712">
      <w:pPr>
        <w:pStyle w:val="BodyText"/>
        <w:spacing w:line="360" w:lineRule="auto"/>
        <w:jc w:val="both"/>
        <w:rPr>
          <w:rFonts w:ascii="Arial" w:hAnsi="Arial"/>
          <w:sz w:val="19"/>
          <w:szCs w:val="19"/>
        </w:rPr>
      </w:pPr>
    </w:p>
    <w:p w14:paraId="29F27EF4" w14:textId="77777777" w:rsidR="00442072" w:rsidRDefault="00442072" w:rsidP="008B4712">
      <w:pPr>
        <w:pStyle w:val="BodyText"/>
        <w:spacing w:line="360" w:lineRule="auto"/>
        <w:jc w:val="both"/>
        <w:rPr>
          <w:rFonts w:ascii="Arial" w:hAnsi="Arial"/>
          <w:sz w:val="19"/>
          <w:szCs w:val="19"/>
        </w:rPr>
      </w:pPr>
    </w:p>
    <w:p w14:paraId="7E5845CA" w14:textId="77777777" w:rsidR="00211FF1" w:rsidRDefault="00211FF1" w:rsidP="008B4712">
      <w:pPr>
        <w:pStyle w:val="BodyText"/>
        <w:spacing w:line="360" w:lineRule="auto"/>
        <w:jc w:val="both"/>
        <w:rPr>
          <w:rFonts w:ascii="Arial" w:hAnsi="Arial"/>
          <w:sz w:val="19"/>
          <w:szCs w:val="19"/>
        </w:rPr>
      </w:pPr>
    </w:p>
    <w:p w14:paraId="3CA441B8" w14:textId="77777777" w:rsidR="008B4712" w:rsidRPr="00E60652" w:rsidRDefault="008B4712" w:rsidP="008B471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Responsibilities of Management and Those Charged with Governance for the Financial Statements</w:t>
      </w:r>
    </w:p>
    <w:p w14:paraId="047A1587" w14:textId="77777777" w:rsidR="008B4712" w:rsidRPr="00E60652" w:rsidRDefault="008B4712" w:rsidP="008B4712">
      <w:pPr>
        <w:autoSpaceDE w:val="0"/>
        <w:autoSpaceDN w:val="0"/>
        <w:adjustRightInd w:val="0"/>
        <w:spacing w:after="0" w:line="360" w:lineRule="auto"/>
        <w:rPr>
          <w:rFonts w:ascii="Arial" w:hAnsi="Arial"/>
          <w:sz w:val="19"/>
          <w:szCs w:val="19"/>
        </w:rPr>
      </w:pPr>
    </w:p>
    <w:p w14:paraId="5A987BD0" w14:textId="77777777" w:rsidR="008B4712" w:rsidRPr="00E60652" w:rsidRDefault="008B4712" w:rsidP="008B471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26D2B501" w14:textId="77777777" w:rsidR="008B4712" w:rsidRPr="00E60652" w:rsidRDefault="008B4712" w:rsidP="008B4712">
      <w:pPr>
        <w:autoSpaceDE w:val="0"/>
        <w:autoSpaceDN w:val="0"/>
        <w:adjustRightInd w:val="0"/>
        <w:spacing w:after="0" w:line="360" w:lineRule="auto"/>
        <w:jc w:val="center"/>
        <w:rPr>
          <w:rFonts w:ascii="Arial" w:hAnsi="Arial"/>
          <w:sz w:val="19"/>
          <w:szCs w:val="19"/>
        </w:rPr>
      </w:pPr>
    </w:p>
    <w:p w14:paraId="7C76A40D" w14:textId="77777777" w:rsidR="008B4712" w:rsidRPr="00E60652" w:rsidRDefault="008B4712" w:rsidP="008B471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management is responsible for assessing the </w:t>
      </w:r>
      <w:r>
        <w:rPr>
          <w:rFonts w:ascii="Arial" w:hAnsi="Arial" w:cs="Browallia New"/>
          <w:sz w:val="19"/>
          <w:szCs w:val="24"/>
          <w:lang w:bidi="th-TH"/>
        </w:rPr>
        <w:t>Company</w:t>
      </w:r>
      <w:r w:rsidRPr="00E60652">
        <w:rPr>
          <w:rFonts w:ascii="Arial" w:hAnsi="Arial"/>
          <w:sz w:val="19"/>
          <w:szCs w:val="19"/>
        </w:rPr>
        <w:t xml:space="preserve">’s ability to continue as a going concern, disclosing, as applicable, matters related to going concern and using the going concern basis of accounting unless management either intends to liquidate the </w:t>
      </w:r>
      <w:r>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6E808BDE" w14:textId="77777777" w:rsidR="008B4712" w:rsidRPr="00E60652" w:rsidRDefault="008B4712" w:rsidP="008B4712">
      <w:pPr>
        <w:autoSpaceDE w:val="0"/>
        <w:autoSpaceDN w:val="0"/>
        <w:adjustRightInd w:val="0"/>
        <w:spacing w:after="0" w:line="360" w:lineRule="auto"/>
        <w:jc w:val="both"/>
        <w:rPr>
          <w:rFonts w:ascii="Arial" w:hAnsi="Arial"/>
          <w:sz w:val="19"/>
          <w:szCs w:val="19"/>
        </w:rPr>
      </w:pPr>
    </w:p>
    <w:p w14:paraId="0064EE37" w14:textId="5482BB4F" w:rsidR="006B3945" w:rsidRDefault="008B4712" w:rsidP="00211FF1">
      <w:pPr>
        <w:pStyle w:val="BodyText"/>
        <w:spacing w:line="360" w:lineRule="auto"/>
        <w:jc w:val="both"/>
        <w:rPr>
          <w:rFonts w:ascii="Arial" w:hAnsi="Arial"/>
          <w:sz w:val="19"/>
          <w:szCs w:val="19"/>
        </w:rPr>
      </w:pPr>
      <w:r w:rsidRPr="00E60652">
        <w:rPr>
          <w:rFonts w:ascii="Arial" w:hAnsi="Arial"/>
          <w:sz w:val="19"/>
          <w:szCs w:val="19"/>
        </w:rPr>
        <w:t xml:space="preserve">Those charged with governance are responsible for overseeing the </w:t>
      </w:r>
      <w:r>
        <w:rPr>
          <w:rFonts w:ascii="Arial" w:hAnsi="Arial" w:cs="Browallia New"/>
          <w:sz w:val="19"/>
          <w:szCs w:val="24"/>
          <w:lang w:val="en-US" w:bidi="th-TH"/>
        </w:rPr>
        <w:t>Company</w:t>
      </w:r>
      <w:r w:rsidRPr="00E60652">
        <w:rPr>
          <w:rFonts w:ascii="Arial" w:hAnsi="Arial"/>
          <w:sz w:val="19"/>
          <w:szCs w:val="19"/>
        </w:rPr>
        <w:t>’s financial reporting process.</w:t>
      </w:r>
    </w:p>
    <w:p w14:paraId="1B50F454" w14:textId="2947E30C" w:rsidR="00300FFC" w:rsidRDefault="00300FFC" w:rsidP="00211FF1">
      <w:pPr>
        <w:spacing w:line="240" w:lineRule="auto"/>
        <w:rPr>
          <w:rFonts w:ascii="Arial" w:hAnsi="Arial"/>
          <w:i/>
          <w:iCs/>
          <w:sz w:val="19"/>
          <w:szCs w:val="19"/>
        </w:rPr>
      </w:pPr>
    </w:p>
    <w:p w14:paraId="508449EF" w14:textId="3DB6726F" w:rsidR="00910134" w:rsidRPr="00E60652" w:rsidRDefault="00910134" w:rsidP="00910134">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Financial Statements </w:t>
      </w:r>
    </w:p>
    <w:p w14:paraId="7E153847" w14:textId="77777777" w:rsidR="00910134" w:rsidRPr="009E2A01" w:rsidRDefault="00910134" w:rsidP="00910134">
      <w:pPr>
        <w:autoSpaceDE w:val="0"/>
        <w:autoSpaceDN w:val="0"/>
        <w:adjustRightInd w:val="0"/>
        <w:spacing w:after="0" w:line="360" w:lineRule="auto"/>
        <w:rPr>
          <w:rFonts w:ascii="Arial" w:hAnsi="Arial"/>
          <w:sz w:val="24"/>
          <w:szCs w:val="24"/>
        </w:rPr>
      </w:pPr>
    </w:p>
    <w:p w14:paraId="67741A96" w14:textId="4B78FF85" w:rsidR="001456E1" w:rsidRDefault="00910134" w:rsidP="00910134">
      <w:pPr>
        <w:pStyle w:val="BodyText"/>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w:t>
      </w:r>
      <w:r>
        <w:rPr>
          <w:rFonts w:ascii="Arial" w:hAnsi="Arial"/>
          <w:sz w:val="19"/>
          <w:szCs w:val="19"/>
        </w:rPr>
        <w:t xml:space="preserve">the </w:t>
      </w:r>
      <w:r w:rsidRPr="00E60652">
        <w:rPr>
          <w:rFonts w:ascii="Arial" w:hAnsi="Arial"/>
          <w:sz w:val="19"/>
          <w:szCs w:val="19"/>
        </w:rPr>
        <w:t>financial statements.</w:t>
      </w:r>
    </w:p>
    <w:p w14:paraId="0E87A81F" w14:textId="77777777" w:rsidR="001456E1" w:rsidRDefault="001456E1" w:rsidP="00910134">
      <w:pPr>
        <w:pStyle w:val="BodyText"/>
        <w:spacing w:after="0" w:line="360" w:lineRule="auto"/>
        <w:jc w:val="both"/>
        <w:rPr>
          <w:rFonts w:ascii="Arial" w:hAnsi="Arial"/>
          <w:sz w:val="19"/>
          <w:szCs w:val="19"/>
        </w:rPr>
      </w:pPr>
    </w:p>
    <w:p w14:paraId="4D58B42D" w14:textId="77777777" w:rsidR="00A2403E" w:rsidRDefault="00A2403E" w:rsidP="00A2403E">
      <w:pPr>
        <w:autoSpaceDE w:val="0"/>
        <w:autoSpaceDN w:val="0"/>
        <w:adjustRightInd w:val="0"/>
        <w:spacing w:after="0" w:line="360" w:lineRule="auto"/>
        <w:jc w:val="both"/>
        <w:rPr>
          <w:rFonts w:ascii="Arial" w:hAnsi="Arial"/>
          <w:sz w:val="19"/>
          <w:szCs w:val="19"/>
        </w:rPr>
      </w:pPr>
      <w:r w:rsidRPr="00E60652">
        <w:rPr>
          <w:rFonts w:ascii="Arial" w:hAnsi="Arial"/>
          <w:sz w:val="19"/>
          <w:szCs w:val="19"/>
        </w:rPr>
        <w:t>As part of an audit in accordance with Thai Standards on Auditing, I exercise professional judgment and maintain professional s</w:t>
      </w:r>
      <w:r>
        <w:rPr>
          <w:rFonts w:ascii="Arial" w:hAnsi="Arial" w:cs="Browallia New"/>
          <w:sz w:val="19"/>
          <w:szCs w:val="24"/>
          <w:lang w:val="en-US" w:bidi="th-TH"/>
        </w:rPr>
        <w:t>k</w:t>
      </w:r>
      <w:proofErr w:type="spellStart"/>
      <w:r w:rsidRPr="00E60652">
        <w:rPr>
          <w:rFonts w:ascii="Arial" w:hAnsi="Arial"/>
          <w:sz w:val="19"/>
          <w:szCs w:val="19"/>
        </w:rPr>
        <w:t>epticism</w:t>
      </w:r>
      <w:proofErr w:type="spellEnd"/>
      <w:r w:rsidRPr="00E60652">
        <w:rPr>
          <w:rFonts w:ascii="Arial" w:hAnsi="Arial"/>
          <w:sz w:val="19"/>
          <w:szCs w:val="19"/>
        </w:rPr>
        <w:t xml:space="preserve"> throughout the audit. I also: </w:t>
      </w:r>
    </w:p>
    <w:p w14:paraId="5F0513DD" w14:textId="77777777" w:rsidR="00A2403E" w:rsidRDefault="00A2403E" w:rsidP="00A2403E">
      <w:pPr>
        <w:autoSpaceDE w:val="0"/>
        <w:autoSpaceDN w:val="0"/>
        <w:adjustRightInd w:val="0"/>
        <w:spacing w:after="0" w:line="360" w:lineRule="auto"/>
        <w:jc w:val="both"/>
        <w:rPr>
          <w:rFonts w:ascii="Arial" w:hAnsi="Arial"/>
          <w:sz w:val="19"/>
          <w:szCs w:val="19"/>
        </w:rPr>
      </w:pPr>
    </w:p>
    <w:p w14:paraId="60D7E63E" w14:textId="77777777" w:rsidR="00A2403E"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898167" w14:textId="77777777" w:rsidR="00211FF1" w:rsidRDefault="00211FF1" w:rsidP="00211FF1">
      <w:pPr>
        <w:pStyle w:val="ListParagraph"/>
        <w:autoSpaceDE w:val="0"/>
        <w:autoSpaceDN w:val="0"/>
        <w:adjustRightInd w:val="0"/>
        <w:spacing w:after="0" w:line="360" w:lineRule="auto"/>
        <w:ind w:left="340"/>
        <w:jc w:val="both"/>
        <w:rPr>
          <w:rFonts w:ascii="Arial" w:hAnsi="Arial"/>
          <w:sz w:val="19"/>
          <w:szCs w:val="19"/>
        </w:rPr>
      </w:pPr>
    </w:p>
    <w:p w14:paraId="6E688A0B" w14:textId="77777777" w:rsidR="00211FF1" w:rsidRDefault="00211FF1" w:rsidP="00211FF1">
      <w:pPr>
        <w:pStyle w:val="ListParagraph"/>
        <w:autoSpaceDE w:val="0"/>
        <w:autoSpaceDN w:val="0"/>
        <w:adjustRightInd w:val="0"/>
        <w:spacing w:after="0" w:line="360" w:lineRule="auto"/>
        <w:ind w:left="340"/>
        <w:jc w:val="both"/>
        <w:rPr>
          <w:rFonts w:ascii="Arial" w:hAnsi="Arial"/>
          <w:sz w:val="19"/>
          <w:szCs w:val="19"/>
        </w:rPr>
      </w:pPr>
    </w:p>
    <w:p w14:paraId="6BBFAF36" w14:textId="77777777" w:rsidR="00211FF1" w:rsidRDefault="00211FF1" w:rsidP="00211FF1">
      <w:pPr>
        <w:pStyle w:val="ListParagraph"/>
        <w:autoSpaceDE w:val="0"/>
        <w:autoSpaceDN w:val="0"/>
        <w:adjustRightInd w:val="0"/>
        <w:spacing w:after="0" w:line="360" w:lineRule="auto"/>
        <w:ind w:left="340"/>
        <w:jc w:val="both"/>
        <w:rPr>
          <w:rFonts w:ascii="Arial" w:hAnsi="Arial"/>
          <w:sz w:val="19"/>
          <w:szCs w:val="19"/>
        </w:rPr>
      </w:pPr>
    </w:p>
    <w:p w14:paraId="403B3FE6" w14:textId="77777777" w:rsidR="00211FF1" w:rsidRDefault="00211FF1" w:rsidP="00211FF1">
      <w:pPr>
        <w:pStyle w:val="ListParagraph"/>
        <w:autoSpaceDE w:val="0"/>
        <w:autoSpaceDN w:val="0"/>
        <w:adjustRightInd w:val="0"/>
        <w:spacing w:after="0" w:line="360" w:lineRule="auto"/>
        <w:ind w:left="340"/>
        <w:jc w:val="both"/>
        <w:rPr>
          <w:rFonts w:ascii="Arial" w:hAnsi="Arial"/>
          <w:sz w:val="19"/>
          <w:szCs w:val="19"/>
        </w:rPr>
      </w:pPr>
    </w:p>
    <w:p w14:paraId="2D208676" w14:textId="77777777" w:rsidR="00211FF1" w:rsidRDefault="00211FF1" w:rsidP="00211FF1">
      <w:pPr>
        <w:pStyle w:val="ListParagraph"/>
        <w:autoSpaceDE w:val="0"/>
        <w:autoSpaceDN w:val="0"/>
        <w:adjustRightInd w:val="0"/>
        <w:spacing w:after="0" w:line="360" w:lineRule="auto"/>
        <w:ind w:left="340"/>
        <w:jc w:val="both"/>
        <w:rPr>
          <w:rFonts w:ascii="Arial" w:hAnsi="Arial"/>
          <w:sz w:val="19"/>
          <w:szCs w:val="19"/>
        </w:rPr>
      </w:pPr>
    </w:p>
    <w:p w14:paraId="2137C687" w14:textId="77777777" w:rsidR="00080F82" w:rsidRDefault="00080F82" w:rsidP="00211FF1">
      <w:pPr>
        <w:pStyle w:val="ListParagraph"/>
        <w:autoSpaceDE w:val="0"/>
        <w:autoSpaceDN w:val="0"/>
        <w:adjustRightInd w:val="0"/>
        <w:spacing w:after="0" w:line="360" w:lineRule="auto"/>
        <w:ind w:left="340"/>
        <w:jc w:val="both"/>
        <w:rPr>
          <w:rFonts w:ascii="Arial" w:hAnsi="Arial"/>
          <w:sz w:val="19"/>
          <w:szCs w:val="19"/>
        </w:rPr>
      </w:pPr>
    </w:p>
    <w:p w14:paraId="67290378" w14:textId="77777777" w:rsidR="00211FF1" w:rsidRPr="00E60652" w:rsidRDefault="00211FF1" w:rsidP="00211FF1">
      <w:pPr>
        <w:pStyle w:val="ListParagraph"/>
        <w:autoSpaceDE w:val="0"/>
        <w:autoSpaceDN w:val="0"/>
        <w:adjustRightInd w:val="0"/>
        <w:spacing w:after="0" w:line="360" w:lineRule="auto"/>
        <w:ind w:left="340"/>
        <w:jc w:val="both"/>
        <w:rPr>
          <w:rFonts w:ascii="Arial" w:hAnsi="Arial"/>
          <w:sz w:val="19"/>
          <w:szCs w:val="19"/>
        </w:rPr>
      </w:pPr>
    </w:p>
    <w:p w14:paraId="55A8B403" w14:textId="77777777" w:rsidR="00A2403E" w:rsidRPr="00E60652"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Obtain an understanding of internal control relevant to the audit in order to design audit procedures that are appropriate in the circumstances, but not for the purpose of expressing an opinion on the effectiveness of the </w:t>
      </w:r>
      <w:r>
        <w:rPr>
          <w:rFonts w:ascii="Arial" w:hAnsi="Arial"/>
          <w:sz w:val="19"/>
          <w:szCs w:val="19"/>
        </w:rPr>
        <w:t>Company</w:t>
      </w:r>
      <w:r w:rsidRPr="00E60652">
        <w:rPr>
          <w:rFonts w:ascii="Arial" w:hAnsi="Arial"/>
          <w:sz w:val="19"/>
          <w:szCs w:val="19"/>
        </w:rPr>
        <w:t>’s internal control.</w:t>
      </w:r>
    </w:p>
    <w:p w14:paraId="440EA89D" w14:textId="77777777" w:rsidR="00A2403E" w:rsidRPr="00E60652"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01675A7E" w14:textId="77777777" w:rsidR="00A2403E"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sz w:val="19"/>
          <w:szCs w:val="19"/>
        </w:rPr>
        <w:t>Company</w:t>
      </w:r>
      <w:r w:rsidRPr="00E60652">
        <w:rPr>
          <w:rFonts w:ascii="Arial" w:hAnsi="Arial"/>
          <w:sz w:val="19"/>
          <w:szCs w:val="19"/>
        </w:rPr>
        <w:t xml:space="preserve">’s ability to continue as </w:t>
      </w:r>
      <w:r>
        <w:rPr>
          <w:rFonts w:ascii="Arial" w:hAnsi="Arial"/>
          <w:sz w:val="19"/>
          <w:szCs w:val="19"/>
          <w:cs/>
        </w:rPr>
        <w:br/>
      </w:r>
      <w:r w:rsidRPr="00E60652">
        <w:rPr>
          <w:rFonts w:ascii="Arial" w:hAnsi="Arial"/>
          <w:sz w:val="19"/>
          <w:szCs w:val="19"/>
        </w:rPr>
        <w:t xml:space="preserve">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rial" w:hAnsi="Arial"/>
          <w:sz w:val="19"/>
          <w:szCs w:val="19"/>
        </w:rPr>
        <w:t>Company</w:t>
      </w:r>
      <w:r w:rsidRPr="00E60652">
        <w:rPr>
          <w:rFonts w:ascii="Arial" w:hAnsi="Arial"/>
          <w:sz w:val="19"/>
          <w:szCs w:val="19"/>
        </w:rPr>
        <w:t xml:space="preserve"> to cease to continue as a going concern. </w:t>
      </w:r>
    </w:p>
    <w:p w14:paraId="0CF207A7" w14:textId="750743E0" w:rsidR="00910134" w:rsidRDefault="00A2403E" w:rsidP="00A2403E">
      <w:pPr>
        <w:pStyle w:val="ListParagraph"/>
        <w:numPr>
          <w:ilvl w:val="0"/>
          <w:numId w:val="35"/>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overall presentation, structure and content of the financial statements, including the disclosures, and whether the financial statements represent the underlying transactions and events in a manner that achieves fair presentation.</w:t>
      </w:r>
    </w:p>
    <w:p w14:paraId="2C41DFF2" w14:textId="17640B10" w:rsidR="00300FFC" w:rsidRDefault="00300FFC" w:rsidP="00211FF1">
      <w:pPr>
        <w:spacing w:after="0" w:line="360" w:lineRule="auto"/>
        <w:rPr>
          <w:rFonts w:ascii="Arial" w:hAnsi="Arial"/>
          <w:sz w:val="19"/>
          <w:szCs w:val="19"/>
        </w:rPr>
      </w:pPr>
    </w:p>
    <w:p w14:paraId="0A01CA5F" w14:textId="7BEF73FE" w:rsidR="001C727B" w:rsidRDefault="0051530E" w:rsidP="0098087C">
      <w:pPr>
        <w:pStyle w:val="BodyText"/>
        <w:spacing w:after="0" w:line="360" w:lineRule="auto"/>
        <w:jc w:val="both"/>
        <w:rPr>
          <w:rFonts w:ascii="Arial" w:hAnsi="Arial"/>
          <w:sz w:val="19"/>
          <w:szCs w:val="19"/>
        </w:rPr>
      </w:pPr>
      <w:r w:rsidRPr="0051530E">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581BBBC7" w14:textId="77777777" w:rsidR="001C727B" w:rsidRDefault="001C727B" w:rsidP="0098087C">
      <w:pPr>
        <w:pStyle w:val="BodyText"/>
        <w:spacing w:after="0" w:line="360" w:lineRule="auto"/>
        <w:jc w:val="both"/>
        <w:rPr>
          <w:rFonts w:ascii="Arial" w:hAnsi="Arial"/>
          <w:sz w:val="19"/>
          <w:szCs w:val="19"/>
        </w:rPr>
      </w:pPr>
    </w:p>
    <w:p w14:paraId="7CF7989D" w14:textId="33F9AD66" w:rsidR="001C727B" w:rsidRDefault="00395E9B" w:rsidP="0098087C">
      <w:pPr>
        <w:pStyle w:val="BodyText"/>
        <w:spacing w:after="0" w:line="360" w:lineRule="auto"/>
        <w:jc w:val="both"/>
        <w:rPr>
          <w:rFonts w:ascii="Arial" w:hAnsi="Arial"/>
          <w:sz w:val="19"/>
          <w:szCs w:val="19"/>
        </w:rPr>
      </w:pPr>
      <w:r w:rsidRPr="00395E9B">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B786D40" w14:textId="77777777" w:rsidR="001456E1" w:rsidRDefault="001456E1" w:rsidP="0098087C">
      <w:pPr>
        <w:pStyle w:val="BodyText"/>
        <w:spacing w:after="0" w:line="360" w:lineRule="auto"/>
        <w:jc w:val="both"/>
        <w:rPr>
          <w:rFonts w:ascii="Arial" w:hAnsi="Arial" w:cstheme="minorBidi"/>
          <w:sz w:val="19"/>
          <w:szCs w:val="24"/>
          <w:lang w:bidi="th-TH"/>
        </w:rPr>
      </w:pPr>
    </w:p>
    <w:p w14:paraId="2F66883E" w14:textId="77777777" w:rsidR="00211FF1" w:rsidRDefault="00211FF1" w:rsidP="0098087C">
      <w:pPr>
        <w:pStyle w:val="BodyText"/>
        <w:spacing w:after="0" w:line="360" w:lineRule="auto"/>
        <w:jc w:val="both"/>
        <w:rPr>
          <w:rFonts w:ascii="Arial" w:hAnsi="Arial" w:cstheme="minorBidi"/>
          <w:sz w:val="19"/>
          <w:szCs w:val="24"/>
          <w:lang w:bidi="th-TH"/>
        </w:rPr>
      </w:pPr>
    </w:p>
    <w:p w14:paraId="1BB490FD" w14:textId="77777777" w:rsidR="00211FF1" w:rsidRDefault="00211FF1" w:rsidP="0098087C">
      <w:pPr>
        <w:pStyle w:val="BodyText"/>
        <w:spacing w:after="0" w:line="360" w:lineRule="auto"/>
        <w:jc w:val="both"/>
        <w:rPr>
          <w:rFonts w:ascii="Arial" w:hAnsi="Arial" w:cstheme="minorBidi"/>
          <w:sz w:val="19"/>
          <w:szCs w:val="24"/>
          <w:lang w:bidi="th-TH"/>
        </w:rPr>
      </w:pPr>
    </w:p>
    <w:p w14:paraId="001552CE" w14:textId="77777777" w:rsidR="00211FF1" w:rsidRDefault="00211FF1" w:rsidP="0098087C">
      <w:pPr>
        <w:pStyle w:val="BodyText"/>
        <w:spacing w:after="0" w:line="360" w:lineRule="auto"/>
        <w:jc w:val="both"/>
        <w:rPr>
          <w:rFonts w:ascii="Arial" w:hAnsi="Arial" w:cstheme="minorBidi"/>
          <w:sz w:val="19"/>
          <w:szCs w:val="24"/>
          <w:lang w:bidi="th-TH"/>
        </w:rPr>
      </w:pPr>
    </w:p>
    <w:p w14:paraId="6AFA9C19" w14:textId="77777777" w:rsidR="00211FF1" w:rsidRDefault="00211FF1" w:rsidP="0098087C">
      <w:pPr>
        <w:pStyle w:val="BodyText"/>
        <w:spacing w:after="0" w:line="360" w:lineRule="auto"/>
        <w:jc w:val="both"/>
        <w:rPr>
          <w:rFonts w:ascii="Arial" w:hAnsi="Arial" w:cstheme="minorBidi"/>
          <w:sz w:val="19"/>
          <w:szCs w:val="24"/>
          <w:lang w:bidi="th-TH"/>
        </w:rPr>
      </w:pPr>
    </w:p>
    <w:p w14:paraId="54CDDD63" w14:textId="77777777" w:rsidR="00211FF1" w:rsidRDefault="00211FF1" w:rsidP="0098087C">
      <w:pPr>
        <w:pStyle w:val="BodyText"/>
        <w:spacing w:after="0" w:line="360" w:lineRule="auto"/>
        <w:jc w:val="both"/>
        <w:rPr>
          <w:rFonts w:ascii="Arial" w:hAnsi="Arial" w:cstheme="minorBidi"/>
          <w:sz w:val="19"/>
          <w:szCs w:val="24"/>
          <w:lang w:bidi="th-TH"/>
        </w:rPr>
      </w:pPr>
    </w:p>
    <w:p w14:paraId="04B22C01" w14:textId="77777777" w:rsidR="00211FF1" w:rsidRDefault="00211FF1" w:rsidP="0098087C">
      <w:pPr>
        <w:pStyle w:val="BodyText"/>
        <w:spacing w:after="0" w:line="360" w:lineRule="auto"/>
        <w:jc w:val="both"/>
        <w:rPr>
          <w:rFonts w:ascii="Arial" w:hAnsi="Arial" w:cstheme="minorBidi"/>
          <w:sz w:val="19"/>
          <w:szCs w:val="24"/>
          <w:lang w:bidi="th-TH"/>
        </w:rPr>
      </w:pPr>
    </w:p>
    <w:p w14:paraId="64CD7205" w14:textId="77777777" w:rsidR="00211FF1" w:rsidRDefault="00211FF1" w:rsidP="0098087C">
      <w:pPr>
        <w:pStyle w:val="BodyText"/>
        <w:spacing w:after="0" w:line="360" w:lineRule="auto"/>
        <w:jc w:val="both"/>
        <w:rPr>
          <w:rFonts w:ascii="Arial" w:hAnsi="Arial" w:cstheme="minorBidi"/>
          <w:sz w:val="19"/>
          <w:szCs w:val="24"/>
          <w:lang w:bidi="th-TH"/>
        </w:rPr>
      </w:pPr>
    </w:p>
    <w:p w14:paraId="544AD572" w14:textId="77777777" w:rsidR="00211FF1" w:rsidRDefault="00211FF1" w:rsidP="0098087C">
      <w:pPr>
        <w:pStyle w:val="BodyText"/>
        <w:spacing w:after="0" w:line="360" w:lineRule="auto"/>
        <w:jc w:val="both"/>
        <w:rPr>
          <w:rFonts w:ascii="Arial" w:hAnsi="Arial" w:cstheme="minorBidi"/>
          <w:sz w:val="19"/>
          <w:szCs w:val="24"/>
          <w:lang w:bidi="th-TH"/>
        </w:rPr>
      </w:pPr>
    </w:p>
    <w:p w14:paraId="3E252E4A" w14:textId="77777777" w:rsidR="00211FF1" w:rsidRDefault="00211FF1" w:rsidP="0098087C">
      <w:pPr>
        <w:pStyle w:val="BodyText"/>
        <w:spacing w:after="0" w:line="360" w:lineRule="auto"/>
        <w:jc w:val="both"/>
        <w:rPr>
          <w:rFonts w:ascii="Arial" w:hAnsi="Arial" w:cstheme="minorBidi"/>
          <w:sz w:val="19"/>
          <w:szCs w:val="24"/>
          <w:lang w:bidi="th-TH"/>
        </w:rPr>
      </w:pPr>
    </w:p>
    <w:p w14:paraId="587D084B" w14:textId="77777777" w:rsidR="00080F82" w:rsidRDefault="00080F82" w:rsidP="0098087C">
      <w:pPr>
        <w:pStyle w:val="BodyText"/>
        <w:spacing w:after="0" w:line="360" w:lineRule="auto"/>
        <w:jc w:val="both"/>
        <w:rPr>
          <w:rFonts w:ascii="Arial" w:hAnsi="Arial" w:cstheme="minorBidi"/>
          <w:sz w:val="19"/>
          <w:szCs w:val="24"/>
          <w:lang w:bidi="th-TH"/>
        </w:rPr>
      </w:pPr>
    </w:p>
    <w:p w14:paraId="4947A9E7" w14:textId="77777777" w:rsidR="00080F82" w:rsidRDefault="00080F82" w:rsidP="0098087C">
      <w:pPr>
        <w:pStyle w:val="BodyText"/>
        <w:spacing w:after="0" w:line="360" w:lineRule="auto"/>
        <w:jc w:val="both"/>
        <w:rPr>
          <w:rFonts w:ascii="Arial" w:hAnsi="Arial" w:cstheme="minorBidi"/>
          <w:sz w:val="19"/>
          <w:szCs w:val="24"/>
          <w:lang w:bidi="th-TH"/>
        </w:rPr>
      </w:pPr>
    </w:p>
    <w:p w14:paraId="0D773D5A" w14:textId="77777777" w:rsidR="00211FF1" w:rsidRDefault="00211FF1" w:rsidP="0098087C">
      <w:pPr>
        <w:pStyle w:val="BodyText"/>
        <w:spacing w:after="0" w:line="360" w:lineRule="auto"/>
        <w:jc w:val="both"/>
        <w:rPr>
          <w:rFonts w:ascii="Arial" w:hAnsi="Arial" w:cstheme="minorBidi"/>
          <w:sz w:val="19"/>
          <w:szCs w:val="24"/>
          <w:lang w:bidi="th-TH"/>
        </w:rPr>
      </w:pPr>
    </w:p>
    <w:p w14:paraId="75FCAC08" w14:textId="77777777" w:rsidR="00211FF1" w:rsidRDefault="00211FF1" w:rsidP="0098087C">
      <w:pPr>
        <w:pStyle w:val="BodyText"/>
        <w:spacing w:after="0" w:line="360" w:lineRule="auto"/>
        <w:jc w:val="both"/>
        <w:rPr>
          <w:rFonts w:ascii="Arial" w:hAnsi="Arial" w:cstheme="minorBidi"/>
          <w:sz w:val="19"/>
          <w:szCs w:val="24"/>
          <w:lang w:bidi="th-TH"/>
        </w:rPr>
      </w:pPr>
    </w:p>
    <w:p w14:paraId="0A6776BD" w14:textId="77777777" w:rsidR="00211FF1" w:rsidRDefault="00211FF1" w:rsidP="0098087C">
      <w:pPr>
        <w:pStyle w:val="BodyText"/>
        <w:spacing w:after="0" w:line="360" w:lineRule="auto"/>
        <w:jc w:val="both"/>
        <w:rPr>
          <w:rFonts w:ascii="Arial" w:hAnsi="Arial" w:cstheme="minorBidi"/>
          <w:sz w:val="19"/>
          <w:szCs w:val="24"/>
          <w:lang w:bidi="th-TH"/>
        </w:rPr>
      </w:pPr>
    </w:p>
    <w:p w14:paraId="24E6BF08" w14:textId="77777777" w:rsidR="00211FF1" w:rsidRDefault="00211FF1" w:rsidP="0098087C">
      <w:pPr>
        <w:pStyle w:val="BodyText"/>
        <w:spacing w:after="0" w:line="360" w:lineRule="auto"/>
        <w:jc w:val="both"/>
        <w:rPr>
          <w:rFonts w:ascii="Arial" w:hAnsi="Arial" w:cstheme="minorBidi"/>
          <w:sz w:val="19"/>
          <w:szCs w:val="24"/>
          <w:lang w:bidi="th-TH"/>
        </w:rPr>
      </w:pPr>
    </w:p>
    <w:p w14:paraId="55277E83" w14:textId="77777777" w:rsidR="00211FF1" w:rsidRPr="002C5BEF" w:rsidRDefault="00211FF1" w:rsidP="0098087C">
      <w:pPr>
        <w:pStyle w:val="BodyText"/>
        <w:spacing w:after="0" w:line="360" w:lineRule="auto"/>
        <w:jc w:val="both"/>
        <w:rPr>
          <w:rFonts w:ascii="Arial" w:hAnsi="Arial" w:cstheme="minorBidi"/>
          <w:sz w:val="19"/>
          <w:szCs w:val="24"/>
          <w:cs/>
          <w:lang w:bidi="th-TH"/>
        </w:rPr>
      </w:pPr>
    </w:p>
    <w:p w14:paraId="15C86B40" w14:textId="30453F95" w:rsidR="001C727B" w:rsidRDefault="000B4609" w:rsidP="000B4609">
      <w:pPr>
        <w:pStyle w:val="BodyText"/>
        <w:spacing w:after="0" w:line="360" w:lineRule="auto"/>
        <w:jc w:val="both"/>
        <w:rPr>
          <w:rFonts w:ascii="Arial" w:hAnsi="Arial"/>
          <w:sz w:val="19"/>
          <w:szCs w:val="19"/>
        </w:rPr>
      </w:pPr>
      <w:r w:rsidRPr="000B4609">
        <w:rPr>
          <w:rFonts w:ascii="Arial" w:hAnsi="Arial"/>
          <w:sz w:val="19"/>
          <w:szCs w:val="19"/>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w:t>
      </w:r>
      <w:r w:rsidR="00F07F06">
        <w:rPr>
          <w:rFonts w:ascii="Arial" w:hAnsi="Arial"/>
          <w:sz w:val="19"/>
          <w:szCs w:val="19"/>
        </w:rPr>
        <w:br/>
      </w:r>
      <w:r w:rsidRPr="000B4609">
        <w:rPr>
          <w:rFonts w:ascii="Arial" w:hAnsi="Arial"/>
          <w:sz w:val="19"/>
          <w:szCs w:val="19"/>
        </w:rPr>
        <w:t>I determine that a matter should not be communicated in my report because the adverse consequences of doing so would reasonably be expected to outweigh the public interest benefits of such communication.</w:t>
      </w:r>
    </w:p>
    <w:p w14:paraId="72CEE855" w14:textId="77777777" w:rsidR="00E24455" w:rsidRDefault="00E24455" w:rsidP="0098087C">
      <w:pPr>
        <w:pStyle w:val="BodyText"/>
        <w:spacing w:after="0" w:line="360" w:lineRule="auto"/>
        <w:jc w:val="both"/>
        <w:rPr>
          <w:rFonts w:ascii="Arial" w:hAnsi="Arial"/>
          <w:sz w:val="19"/>
          <w:szCs w:val="19"/>
        </w:rPr>
      </w:pPr>
    </w:p>
    <w:p w14:paraId="4171542A" w14:textId="77777777" w:rsidR="001A530E" w:rsidRDefault="001A530E" w:rsidP="00336E39">
      <w:pPr>
        <w:pStyle w:val="BodyText"/>
        <w:spacing w:line="276" w:lineRule="auto"/>
        <w:rPr>
          <w:rFonts w:ascii="Arial" w:hAnsi="Arial" w:cstheme="minorBidi"/>
          <w:b/>
          <w:bCs/>
          <w:sz w:val="19"/>
          <w:szCs w:val="24"/>
          <w:lang w:bidi="th-TH"/>
        </w:rPr>
      </w:pPr>
    </w:p>
    <w:p w14:paraId="7FD888E4" w14:textId="77777777" w:rsidR="001A530E" w:rsidRDefault="001A530E" w:rsidP="00E24455">
      <w:pPr>
        <w:pStyle w:val="BodyText"/>
        <w:spacing w:after="240" w:line="276" w:lineRule="auto"/>
        <w:rPr>
          <w:rFonts w:ascii="Arial" w:hAnsi="Arial" w:cstheme="minorBidi"/>
          <w:b/>
          <w:bCs/>
          <w:sz w:val="19"/>
          <w:szCs w:val="24"/>
          <w:lang w:bidi="th-TH"/>
        </w:rPr>
      </w:pPr>
    </w:p>
    <w:p w14:paraId="61F6817F" w14:textId="77777777" w:rsidR="006A0D51" w:rsidRDefault="006A0D51" w:rsidP="006A0D51">
      <w:pPr>
        <w:spacing w:after="0" w:line="360" w:lineRule="auto"/>
        <w:jc w:val="thaiDistribute"/>
        <w:rPr>
          <w:rFonts w:ascii="Arial" w:hAnsi="Arial"/>
          <w:b/>
          <w:bCs/>
          <w:sz w:val="19"/>
          <w:szCs w:val="19"/>
        </w:rPr>
      </w:pPr>
      <w:r w:rsidRPr="0E7212F9">
        <w:rPr>
          <w:rFonts w:ascii="Arial" w:hAnsi="Arial"/>
          <w:b/>
          <w:bCs/>
          <w:sz w:val="19"/>
          <w:szCs w:val="19"/>
        </w:rPr>
        <w:t>Saranya Akharamahaphanit</w:t>
      </w:r>
    </w:p>
    <w:p w14:paraId="48D2C485" w14:textId="77777777" w:rsidR="006A0D51" w:rsidRPr="00D35E12" w:rsidRDefault="006A0D51" w:rsidP="006A0D51">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FB46B4" w14:textId="58CA04EC" w:rsidR="00C10298" w:rsidRPr="000E69C0" w:rsidRDefault="006A0D51" w:rsidP="006A0D51">
      <w:pPr>
        <w:pStyle w:val="RNormal"/>
        <w:spacing w:line="360" w:lineRule="auto"/>
        <w:rPr>
          <w:rFonts w:ascii="Arial" w:hAnsi="Arial" w:cstheme="minorBidi"/>
          <w:sz w:val="19"/>
          <w:lang w:bidi="th-TH"/>
        </w:rPr>
      </w:pPr>
      <w:r w:rsidRPr="0E7212F9">
        <w:rPr>
          <w:rFonts w:ascii="Arial" w:hAnsi="Arial"/>
          <w:sz w:val="19"/>
          <w:szCs w:val="19"/>
        </w:rPr>
        <w:t>Registration No. 9919</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252D10FE" w:rsidR="00D15EA5" w:rsidRPr="002F70D7" w:rsidRDefault="00300FFC" w:rsidP="755CECD1">
      <w:pPr>
        <w:pStyle w:val="BodyText"/>
        <w:spacing w:after="0" w:line="360" w:lineRule="auto"/>
        <w:rPr>
          <w:rFonts w:cstheme="minorBidi"/>
          <w:sz w:val="19"/>
          <w:szCs w:val="19"/>
          <w:lang w:val="en-US" w:bidi="th-TH"/>
        </w:rPr>
      </w:pPr>
      <w:r w:rsidRPr="00300FFC">
        <w:rPr>
          <w:rFonts w:ascii="Arial" w:hAnsi="Arial" w:cs="Browallia New"/>
          <w:sz w:val="19"/>
          <w:szCs w:val="24"/>
          <w:lang w:val="en-US" w:bidi="th-TH"/>
        </w:rPr>
        <w:t>26</w:t>
      </w:r>
      <w:r w:rsidR="00E24455" w:rsidRPr="00300FFC">
        <w:rPr>
          <w:rFonts w:ascii="Arial" w:hAnsi="Arial" w:cs="Browallia New"/>
          <w:sz w:val="19"/>
          <w:szCs w:val="24"/>
          <w:lang w:val="en-US" w:bidi="th-TH"/>
        </w:rPr>
        <w:t xml:space="preserve"> </w:t>
      </w:r>
      <w:r w:rsidR="00207E31" w:rsidRPr="00300FFC">
        <w:rPr>
          <w:rFonts w:ascii="Arial" w:hAnsi="Arial" w:cs="Browallia New"/>
          <w:sz w:val="19"/>
          <w:szCs w:val="24"/>
          <w:lang w:val="en-US" w:bidi="th-TH"/>
        </w:rPr>
        <w:t>February</w:t>
      </w:r>
      <w:r w:rsidR="00E24455" w:rsidRPr="00300FFC">
        <w:rPr>
          <w:rFonts w:ascii="Arial" w:hAnsi="Arial" w:cs="Browallia New"/>
          <w:sz w:val="19"/>
          <w:szCs w:val="24"/>
          <w:lang w:val="en-US" w:bidi="th-TH"/>
        </w:rPr>
        <w:t xml:space="preserve"> 202</w:t>
      </w:r>
      <w:r w:rsidR="006A0D51" w:rsidRPr="00300FFC">
        <w:rPr>
          <w:rFonts w:ascii="Arial" w:hAnsi="Arial" w:cs="Browallia New"/>
          <w:sz w:val="19"/>
          <w:szCs w:val="24"/>
          <w:lang w:val="en-US" w:bidi="th-TH"/>
        </w:rPr>
        <w:t>6</w:t>
      </w:r>
    </w:p>
    <w:sectPr w:rsidR="00D15EA5" w:rsidRPr="002F70D7" w:rsidSect="00E24455">
      <w:headerReference w:type="even" r:id="rId11"/>
      <w:headerReference w:type="default" r:id="rId12"/>
      <w:headerReference w:type="first" r:id="rId13"/>
      <w:pgSz w:w="11907" w:h="16840" w:code="9"/>
      <w:pgMar w:top="1800" w:right="913" w:bottom="51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EF99E" w14:textId="77777777" w:rsidR="00461356" w:rsidRDefault="00461356">
      <w:r>
        <w:separator/>
      </w:r>
    </w:p>
  </w:endnote>
  <w:endnote w:type="continuationSeparator" w:id="0">
    <w:p w14:paraId="6EA29159" w14:textId="77777777" w:rsidR="00461356" w:rsidRDefault="00461356">
      <w:r>
        <w:continuationSeparator/>
      </w:r>
    </w:p>
  </w:endnote>
  <w:endnote w:type="continuationNotice" w:id="1">
    <w:p w14:paraId="6D7AF846" w14:textId="77777777" w:rsidR="00461356" w:rsidRDefault="004613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47CCE" w14:textId="77777777" w:rsidR="00461356" w:rsidRDefault="00461356">
      <w:bookmarkStart w:id="0" w:name="_Hlk482348182"/>
      <w:bookmarkEnd w:id="0"/>
      <w:r>
        <w:separator/>
      </w:r>
    </w:p>
  </w:footnote>
  <w:footnote w:type="continuationSeparator" w:id="0">
    <w:p w14:paraId="6730FDC9" w14:textId="77777777" w:rsidR="00461356" w:rsidRDefault="00461356">
      <w:r>
        <w:continuationSeparator/>
      </w:r>
    </w:p>
  </w:footnote>
  <w:footnote w:type="continuationNotice" w:id="1">
    <w:p w14:paraId="50C4E4F8" w14:textId="77777777" w:rsidR="00461356" w:rsidRDefault="004613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7FE7DB5B"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2CDF52D1" w14:textId="1779B3EF"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3A174DC"/>
    <w:multiLevelType w:val="hybridMultilevel"/>
    <w:tmpl w:val="DA00C500"/>
    <w:lvl w:ilvl="0" w:tplc="1362F01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01597E"/>
    <w:multiLevelType w:val="hybridMultilevel"/>
    <w:tmpl w:val="F98C128E"/>
    <w:lvl w:ilvl="0" w:tplc="08090001">
      <w:start w:val="1"/>
      <w:numFmt w:val="bullet"/>
      <w:lvlText w:val=""/>
      <w:lvlJc w:val="left"/>
      <w:pPr>
        <w:ind w:left="720" w:hanging="360"/>
      </w:pPr>
      <w:rPr>
        <w:rFonts w:ascii="Symbol" w:hAnsi="Symbol" w:hint="default"/>
      </w:rPr>
    </w:lvl>
    <w:lvl w:ilvl="1" w:tplc="7DA24028">
      <w:start w:val="1"/>
      <w:numFmt w:val="bullet"/>
      <w:lvlText w:val="-"/>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FC84220"/>
    <w:multiLevelType w:val="hybridMultilevel"/>
    <w:tmpl w:val="87ECF0BC"/>
    <w:lvl w:ilvl="0" w:tplc="1DD6ED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7446405"/>
    <w:multiLevelType w:val="hybridMultilevel"/>
    <w:tmpl w:val="2842E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A976CF"/>
    <w:multiLevelType w:val="multilevel"/>
    <w:tmpl w:val="98FC98AC"/>
    <w:numStyleLink w:val="GTListNumber"/>
  </w:abstractNum>
  <w:abstractNum w:abstractNumId="18" w15:restartNumberingAfterBreak="0">
    <w:nsid w:val="47694BD7"/>
    <w:multiLevelType w:val="hybridMultilevel"/>
    <w:tmpl w:val="7B7E0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5C6C05"/>
    <w:multiLevelType w:val="hybridMultilevel"/>
    <w:tmpl w:val="92D2F644"/>
    <w:lvl w:ilvl="0" w:tplc="733C45B4">
      <w:numFmt w:val="bullet"/>
      <w:lvlText w:val="•"/>
      <w:lvlJc w:val="left"/>
      <w:pPr>
        <w:ind w:left="1066" w:hanging="360"/>
      </w:pPr>
      <w:rPr>
        <w:rFonts w:ascii="Arial" w:eastAsia="MS PGothic" w:hAnsi="Arial" w:cs="Arial" w:hint="default"/>
        <w:sz w:val="28"/>
        <w:szCs w:val="28"/>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5F010107"/>
    <w:multiLevelType w:val="hybridMultilevel"/>
    <w:tmpl w:val="C66A48D4"/>
    <w:lvl w:ilvl="0" w:tplc="4A088A6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EFF0570"/>
    <w:multiLevelType w:val="hybridMultilevel"/>
    <w:tmpl w:val="7E1EB6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FB6C57"/>
    <w:multiLevelType w:val="hybridMultilevel"/>
    <w:tmpl w:val="7BB65C72"/>
    <w:lvl w:ilvl="0" w:tplc="1B608DF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8"/>
  </w:num>
  <w:num w:numId="6" w16cid:durableId="1240138159">
    <w:abstractNumId w:val="7"/>
  </w:num>
  <w:num w:numId="7" w16cid:durableId="2001425383">
    <w:abstractNumId w:val="14"/>
  </w:num>
  <w:num w:numId="8" w16cid:durableId="764156572">
    <w:abstractNumId w:val="26"/>
  </w:num>
  <w:num w:numId="9" w16cid:durableId="901519836">
    <w:abstractNumId w:val="7"/>
  </w:num>
  <w:num w:numId="10" w16cid:durableId="246890394">
    <w:abstractNumId w:val="23"/>
  </w:num>
  <w:num w:numId="11" w16cid:durableId="945160767">
    <w:abstractNumId w:val="20"/>
  </w:num>
  <w:num w:numId="12" w16cid:durableId="1358579855">
    <w:abstractNumId w:val="4"/>
  </w:num>
  <w:num w:numId="13" w16cid:durableId="1169949646">
    <w:abstractNumId w:val="10"/>
  </w:num>
  <w:num w:numId="14" w16cid:durableId="991640693">
    <w:abstractNumId w:val="9"/>
  </w:num>
  <w:num w:numId="15" w16cid:durableId="792793453">
    <w:abstractNumId w:val="10"/>
  </w:num>
  <w:num w:numId="16" w16cid:durableId="1050691610">
    <w:abstractNumId w:val="11"/>
  </w:num>
  <w:num w:numId="17" w16cid:durableId="1727023886">
    <w:abstractNumId w:val="15"/>
  </w:num>
  <w:num w:numId="18" w16cid:durableId="890533689">
    <w:abstractNumId w:val="23"/>
  </w:num>
  <w:num w:numId="19" w16cid:durableId="1458835353">
    <w:abstractNumId w:val="20"/>
  </w:num>
  <w:num w:numId="20" w16cid:durableId="1411467958">
    <w:abstractNumId w:val="4"/>
  </w:num>
  <w:num w:numId="21" w16cid:durableId="308555553">
    <w:abstractNumId w:val="10"/>
  </w:num>
  <w:num w:numId="22" w16cid:durableId="1374040496">
    <w:abstractNumId w:val="9"/>
  </w:num>
  <w:num w:numId="23" w16cid:durableId="2045211530">
    <w:abstractNumId w:val="9"/>
  </w:num>
  <w:num w:numId="24" w16cid:durableId="1115056003">
    <w:abstractNumId w:val="9"/>
  </w:num>
  <w:num w:numId="25" w16cid:durableId="1359428690">
    <w:abstractNumId w:val="10"/>
  </w:num>
  <w:num w:numId="26" w16cid:durableId="868296520">
    <w:abstractNumId w:val="10"/>
  </w:num>
  <w:num w:numId="27" w16cid:durableId="310258602">
    <w:abstractNumId w:val="10"/>
  </w:num>
  <w:num w:numId="28" w16cid:durableId="2024744780">
    <w:abstractNumId w:val="21"/>
  </w:num>
  <w:num w:numId="29" w16cid:durableId="1222523376">
    <w:abstractNumId w:val="21"/>
  </w:num>
  <w:num w:numId="30" w16cid:durableId="1369991563">
    <w:abstractNumId w:val="21"/>
  </w:num>
  <w:num w:numId="31" w16cid:durableId="364411052">
    <w:abstractNumId w:val="17"/>
  </w:num>
  <w:num w:numId="32" w16cid:durableId="1279600966">
    <w:abstractNumId w:val="17"/>
  </w:num>
  <w:num w:numId="33" w16cid:durableId="1010334410">
    <w:abstractNumId w:val="17"/>
  </w:num>
  <w:num w:numId="34" w16cid:durableId="1727607153">
    <w:abstractNumId w:val="6"/>
  </w:num>
  <w:num w:numId="35" w16cid:durableId="1427921589">
    <w:abstractNumId w:val="13"/>
  </w:num>
  <w:num w:numId="36" w16cid:durableId="1221163484">
    <w:abstractNumId w:val="25"/>
  </w:num>
  <w:num w:numId="37" w16cid:durableId="139539591">
    <w:abstractNumId w:val="12"/>
  </w:num>
  <w:num w:numId="38" w16cid:durableId="433944701">
    <w:abstractNumId w:val="19"/>
  </w:num>
  <w:num w:numId="39" w16cid:durableId="1925332544">
    <w:abstractNumId w:val="22"/>
  </w:num>
  <w:num w:numId="40" w16cid:durableId="343213682">
    <w:abstractNumId w:val="5"/>
  </w:num>
  <w:num w:numId="41" w16cid:durableId="1304039362">
    <w:abstractNumId w:val="24"/>
  </w:num>
  <w:num w:numId="42" w16cid:durableId="1185241208">
    <w:abstractNumId w:val="16"/>
  </w:num>
  <w:num w:numId="43" w16cid:durableId="25633047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56CC"/>
    <w:rsid w:val="000162B0"/>
    <w:rsid w:val="00022843"/>
    <w:rsid w:val="000249D6"/>
    <w:rsid w:val="00027DE7"/>
    <w:rsid w:val="0003023B"/>
    <w:rsid w:val="00031D17"/>
    <w:rsid w:val="00032833"/>
    <w:rsid w:val="000449DC"/>
    <w:rsid w:val="00044ACE"/>
    <w:rsid w:val="00045148"/>
    <w:rsid w:val="0004550E"/>
    <w:rsid w:val="00052614"/>
    <w:rsid w:val="0005271D"/>
    <w:rsid w:val="00053FFB"/>
    <w:rsid w:val="000545C3"/>
    <w:rsid w:val="000551D0"/>
    <w:rsid w:val="00055FE7"/>
    <w:rsid w:val="00056E2E"/>
    <w:rsid w:val="00057DA8"/>
    <w:rsid w:val="00060B9A"/>
    <w:rsid w:val="00062125"/>
    <w:rsid w:val="000628F6"/>
    <w:rsid w:val="00063DFF"/>
    <w:rsid w:val="000722FA"/>
    <w:rsid w:val="000723F7"/>
    <w:rsid w:val="00074485"/>
    <w:rsid w:val="000800AE"/>
    <w:rsid w:val="00080F82"/>
    <w:rsid w:val="000828F1"/>
    <w:rsid w:val="00082F59"/>
    <w:rsid w:val="00093305"/>
    <w:rsid w:val="00094333"/>
    <w:rsid w:val="000961A1"/>
    <w:rsid w:val="000963A9"/>
    <w:rsid w:val="00097FAB"/>
    <w:rsid w:val="000A186B"/>
    <w:rsid w:val="000A2C0B"/>
    <w:rsid w:val="000A2F98"/>
    <w:rsid w:val="000A519B"/>
    <w:rsid w:val="000A519D"/>
    <w:rsid w:val="000A6546"/>
    <w:rsid w:val="000B175E"/>
    <w:rsid w:val="000B237F"/>
    <w:rsid w:val="000B2C50"/>
    <w:rsid w:val="000B4609"/>
    <w:rsid w:val="000B65E3"/>
    <w:rsid w:val="000B6A73"/>
    <w:rsid w:val="000B7090"/>
    <w:rsid w:val="000C1380"/>
    <w:rsid w:val="000D43C1"/>
    <w:rsid w:val="000D4FFD"/>
    <w:rsid w:val="000E2622"/>
    <w:rsid w:val="000E52CE"/>
    <w:rsid w:val="000E5C0F"/>
    <w:rsid w:val="000E69C0"/>
    <w:rsid w:val="000E7190"/>
    <w:rsid w:val="000F2646"/>
    <w:rsid w:val="000F3AAB"/>
    <w:rsid w:val="000F6E25"/>
    <w:rsid w:val="001011DF"/>
    <w:rsid w:val="001054C2"/>
    <w:rsid w:val="001072C2"/>
    <w:rsid w:val="00110C9B"/>
    <w:rsid w:val="00112B69"/>
    <w:rsid w:val="00115780"/>
    <w:rsid w:val="00121FEB"/>
    <w:rsid w:val="0012284F"/>
    <w:rsid w:val="00122D84"/>
    <w:rsid w:val="00124AB0"/>
    <w:rsid w:val="0012536E"/>
    <w:rsid w:val="00127BBD"/>
    <w:rsid w:val="001316D3"/>
    <w:rsid w:val="00134C1A"/>
    <w:rsid w:val="00134C83"/>
    <w:rsid w:val="0014158F"/>
    <w:rsid w:val="001442B8"/>
    <w:rsid w:val="001456E1"/>
    <w:rsid w:val="00145848"/>
    <w:rsid w:val="00146442"/>
    <w:rsid w:val="00151875"/>
    <w:rsid w:val="001554CD"/>
    <w:rsid w:val="00155A91"/>
    <w:rsid w:val="00157C16"/>
    <w:rsid w:val="001613E2"/>
    <w:rsid w:val="00163A48"/>
    <w:rsid w:val="0016459D"/>
    <w:rsid w:val="00167017"/>
    <w:rsid w:val="001702F5"/>
    <w:rsid w:val="0017216B"/>
    <w:rsid w:val="00176530"/>
    <w:rsid w:val="001772E2"/>
    <w:rsid w:val="00186EEE"/>
    <w:rsid w:val="00187019"/>
    <w:rsid w:val="0019210D"/>
    <w:rsid w:val="00196091"/>
    <w:rsid w:val="001A0A2E"/>
    <w:rsid w:val="001A1406"/>
    <w:rsid w:val="001A3BFB"/>
    <w:rsid w:val="001A3C20"/>
    <w:rsid w:val="001A530E"/>
    <w:rsid w:val="001A7C95"/>
    <w:rsid w:val="001B00CC"/>
    <w:rsid w:val="001B0987"/>
    <w:rsid w:val="001B198C"/>
    <w:rsid w:val="001B1B64"/>
    <w:rsid w:val="001B413F"/>
    <w:rsid w:val="001B7388"/>
    <w:rsid w:val="001C2C30"/>
    <w:rsid w:val="001C3EAD"/>
    <w:rsid w:val="001C727B"/>
    <w:rsid w:val="001C7AA2"/>
    <w:rsid w:val="001D1B03"/>
    <w:rsid w:val="001D2302"/>
    <w:rsid w:val="001D463B"/>
    <w:rsid w:val="001D476A"/>
    <w:rsid w:val="001D7BB3"/>
    <w:rsid w:val="001E12A6"/>
    <w:rsid w:val="001E2806"/>
    <w:rsid w:val="001E478B"/>
    <w:rsid w:val="001E498F"/>
    <w:rsid w:val="001F1312"/>
    <w:rsid w:val="001F1ED5"/>
    <w:rsid w:val="001F7D62"/>
    <w:rsid w:val="00207E31"/>
    <w:rsid w:val="00211FF1"/>
    <w:rsid w:val="002238BC"/>
    <w:rsid w:val="0022518C"/>
    <w:rsid w:val="00225B8E"/>
    <w:rsid w:val="00225DA6"/>
    <w:rsid w:val="002331BC"/>
    <w:rsid w:val="00236AD8"/>
    <w:rsid w:val="00237A7E"/>
    <w:rsid w:val="00241F16"/>
    <w:rsid w:val="00247969"/>
    <w:rsid w:val="00257D59"/>
    <w:rsid w:val="002616F0"/>
    <w:rsid w:val="0026182A"/>
    <w:rsid w:val="002618BD"/>
    <w:rsid w:val="0026552E"/>
    <w:rsid w:val="00267087"/>
    <w:rsid w:val="00267C61"/>
    <w:rsid w:val="0027171C"/>
    <w:rsid w:val="0027635F"/>
    <w:rsid w:val="00276C62"/>
    <w:rsid w:val="00277EBE"/>
    <w:rsid w:val="00281E4A"/>
    <w:rsid w:val="00282204"/>
    <w:rsid w:val="00282241"/>
    <w:rsid w:val="00282367"/>
    <w:rsid w:val="00282532"/>
    <w:rsid w:val="002827CF"/>
    <w:rsid w:val="002838FB"/>
    <w:rsid w:val="002842E5"/>
    <w:rsid w:val="00285249"/>
    <w:rsid w:val="00290802"/>
    <w:rsid w:val="00290921"/>
    <w:rsid w:val="00292247"/>
    <w:rsid w:val="002928C2"/>
    <w:rsid w:val="002A0C86"/>
    <w:rsid w:val="002A2154"/>
    <w:rsid w:val="002A252E"/>
    <w:rsid w:val="002B1995"/>
    <w:rsid w:val="002C0890"/>
    <w:rsid w:val="002C242F"/>
    <w:rsid w:val="002C2F77"/>
    <w:rsid w:val="002C4B5C"/>
    <w:rsid w:val="002C5BEF"/>
    <w:rsid w:val="002C623D"/>
    <w:rsid w:val="002C648D"/>
    <w:rsid w:val="002C77B8"/>
    <w:rsid w:val="002D21D9"/>
    <w:rsid w:val="002D5A0F"/>
    <w:rsid w:val="002D6319"/>
    <w:rsid w:val="002D6E25"/>
    <w:rsid w:val="002E02F4"/>
    <w:rsid w:val="002E2D6B"/>
    <w:rsid w:val="002E4E7B"/>
    <w:rsid w:val="002E53E3"/>
    <w:rsid w:val="002E7585"/>
    <w:rsid w:val="002E7F1E"/>
    <w:rsid w:val="002F038F"/>
    <w:rsid w:val="002F2DEB"/>
    <w:rsid w:val="002F2FD9"/>
    <w:rsid w:val="002F3903"/>
    <w:rsid w:val="002F4A52"/>
    <w:rsid w:val="002F70D7"/>
    <w:rsid w:val="002F7D90"/>
    <w:rsid w:val="0030026A"/>
    <w:rsid w:val="00300FFC"/>
    <w:rsid w:val="00301615"/>
    <w:rsid w:val="003017EF"/>
    <w:rsid w:val="0030262A"/>
    <w:rsid w:val="00305173"/>
    <w:rsid w:val="003058E0"/>
    <w:rsid w:val="00305C77"/>
    <w:rsid w:val="0030609A"/>
    <w:rsid w:val="00313E2F"/>
    <w:rsid w:val="00314198"/>
    <w:rsid w:val="003208F7"/>
    <w:rsid w:val="00321A76"/>
    <w:rsid w:val="00323111"/>
    <w:rsid w:val="00323DF1"/>
    <w:rsid w:val="00327E2F"/>
    <w:rsid w:val="00331CFB"/>
    <w:rsid w:val="0033346A"/>
    <w:rsid w:val="00335E5B"/>
    <w:rsid w:val="00336E39"/>
    <w:rsid w:val="003419EA"/>
    <w:rsid w:val="00341CFF"/>
    <w:rsid w:val="00341D8B"/>
    <w:rsid w:val="00344685"/>
    <w:rsid w:val="00344918"/>
    <w:rsid w:val="00344E63"/>
    <w:rsid w:val="00346097"/>
    <w:rsid w:val="0034724A"/>
    <w:rsid w:val="003548CE"/>
    <w:rsid w:val="00354F5D"/>
    <w:rsid w:val="003573C4"/>
    <w:rsid w:val="00362160"/>
    <w:rsid w:val="00362BD6"/>
    <w:rsid w:val="00363989"/>
    <w:rsid w:val="00365ECE"/>
    <w:rsid w:val="0036795A"/>
    <w:rsid w:val="00372D2B"/>
    <w:rsid w:val="0037422B"/>
    <w:rsid w:val="003744DA"/>
    <w:rsid w:val="00374940"/>
    <w:rsid w:val="00375F3D"/>
    <w:rsid w:val="00377245"/>
    <w:rsid w:val="0038040F"/>
    <w:rsid w:val="0038141D"/>
    <w:rsid w:val="00384904"/>
    <w:rsid w:val="00385939"/>
    <w:rsid w:val="003904A9"/>
    <w:rsid w:val="00391D62"/>
    <w:rsid w:val="00393D57"/>
    <w:rsid w:val="00395E9B"/>
    <w:rsid w:val="00396718"/>
    <w:rsid w:val="00396DFE"/>
    <w:rsid w:val="003978B3"/>
    <w:rsid w:val="003A0DD5"/>
    <w:rsid w:val="003A3CE9"/>
    <w:rsid w:val="003A7128"/>
    <w:rsid w:val="003B24FB"/>
    <w:rsid w:val="003B4922"/>
    <w:rsid w:val="003B4CCD"/>
    <w:rsid w:val="003B4DED"/>
    <w:rsid w:val="003B5148"/>
    <w:rsid w:val="003C023D"/>
    <w:rsid w:val="003C12C5"/>
    <w:rsid w:val="003C2756"/>
    <w:rsid w:val="003C27EF"/>
    <w:rsid w:val="003C32E9"/>
    <w:rsid w:val="003C3898"/>
    <w:rsid w:val="003C5310"/>
    <w:rsid w:val="003C5BA3"/>
    <w:rsid w:val="003C705E"/>
    <w:rsid w:val="003D2605"/>
    <w:rsid w:val="003D45FC"/>
    <w:rsid w:val="003D48D9"/>
    <w:rsid w:val="003D64D6"/>
    <w:rsid w:val="003E034A"/>
    <w:rsid w:val="003E0478"/>
    <w:rsid w:val="003E357A"/>
    <w:rsid w:val="003E3E21"/>
    <w:rsid w:val="003E6165"/>
    <w:rsid w:val="003E74D2"/>
    <w:rsid w:val="003F000C"/>
    <w:rsid w:val="003F1267"/>
    <w:rsid w:val="003F29AE"/>
    <w:rsid w:val="003F40BE"/>
    <w:rsid w:val="003F536F"/>
    <w:rsid w:val="00400887"/>
    <w:rsid w:val="004022E4"/>
    <w:rsid w:val="004048E6"/>
    <w:rsid w:val="00406681"/>
    <w:rsid w:val="00411D1B"/>
    <w:rsid w:val="00412892"/>
    <w:rsid w:val="0041411D"/>
    <w:rsid w:val="00415321"/>
    <w:rsid w:val="00415B58"/>
    <w:rsid w:val="00415DA3"/>
    <w:rsid w:val="00416281"/>
    <w:rsid w:val="00422353"/>
    <w:rsid w:val="00426915"/>
    <w:rsid w:val="004317FB"/>
    <w:rsid w:val="00431D11"/>
    <w:rsid w:val="00433145"/>
    <w:rsid w:val="00433F63"/>
    <w:rsid w:val="00435788"/>
    <w:rsid w:val="004359E6"/>
    <w:rsid w:val="00442072"/>
    <w:rsid w:val="00443CE3"/>
    <w:rsid w:val="00444249"/>
    <w:rsid w:val="004470BB"/>
    <w:rsid w:val="00452E7B"/>
    <w:rsid w:val="004546FA"/>
    <w:rsid w:val="00460B49"/>
    <w:rsid w:val="00461356"/>
    <w:rsid w:val="0046237E"/>
    <w:rsid w:val="00462E79"/>
    <w:rsid w:val="00464A2E"/>
    <w:rsid w:val="004665DE"/>
    <w:rsid w:val="00470AC8"/>
    <w:rsid w:val="00474C5A"/>
    <w:rsid w:val="004764CA"/>
    <w:rsid w:val="00481D97"/>
    <w:rsid w:val="00481FE7"/>
    <w:rsid w:val="00482323"/>
    <w:rsid w:val="0048532C"/>
    <w:rsid w:val="004904D5"/>
    <w:rsid w:val="0049103F"/>
    <w:rsid w:val="00493FA4"/>
    <w:rsid w:val="0049446A"/>
    <w:rsid w:val="004951E5"/>
    <w:rsid w:val="00497821"/>
    <w:rsid w:val="00497A51"/>
    <w:rsid w:val="004A06BA"/>
    <w:rsid w:val="004A0DFE"/>
    <w:rsid w:val="004A1A13"/>
    <w:rsid w:val="004A3C62"/>
    <w:rsid w:val="004B060F"/>
    <w:rsid w:val="004B100A"/>
    <w:rsid w:val="004B1318"/>
    <w:rsid w:val="004B72E2"/>
    <w:rsid w:val="004C0669"/>
    <w:rsid w:val="004C0971"/>
    <w:rsid w:val="004C0C25"/>
    <w:rsid w:val="004C2111"/>
    <w:rsid w:val="004C32ED"/>
    <w:rsid w:val="004C61C8"/>
    <w:rsid w:val="004C6527"/>
    <w:rsid w:val="004C732E"/>
    <w:rsid w:val="004D1F57"/>
    <w:rsid w:val="004D20AE"/>
    <w:rsid w:val="004D2AFC"/>
    <w:rsid w:val="004D3578"/>
    <w:rsid w:val="004D7731"/>
    <w:rsid w:val="004D7FB2"/>
    <w:rsid w:val="004E25C7"/>
    <w:rsid w:val="004E5CF5"/>
    <w:rsid w:val="004E6511"/>
    <w:rsid w:val="004F0D38"/>
    <w:rsid w:val="004F100D"/>
    <w:rsid w:val="004F1A16"/>
    <w:rsid w:val="004F207F"/>
    <w:rsid w:val="004F29F8"/>
    <w:rsid w:val="004F34F3"/>
    <w:rsid w:val="004F3C6B"/>
    <w:rsid w:val="004F3D6A"/>
    <w:rsid w:val="004F5D91"/>
    <w:rsid w:val="004F69CD"/>
    <w:rsid w:val="00500564"/>
    <w:rsid w:val="00500FC0"/>
    <w:rsid w:val="00504BF3"/>
    <w:rsid w:val="005063DD"/>
    <w:rsid w:val="005070FA"/>
    <w:rsid w:val="00507193"/>
    <w:rsid w:val="00507B09"/>
    <w:rsid w:val="00510D30"/>
    <w:rsid w:val="00512E59"/>
    <w:rsid w:val="005152FC"/>
    <w:rsid w:val="0051530E"/>
    <w:rsid w:val="00516053"/>
    <w:rsid w:val="005205CA"/>
    <w:rsid w:val="00520812"/>
    <w:rsid w:val="00520BE0"/>
    <w:rsid w:val="0052186A"/>
    <w:rsid w:val="005321DA"/>
    <w:rsid w:val="005361F1"/>
    <w:rsid w:val="00537F5F"/>
    <w:rsid w:val="0054013A"/>
    <w:rsid w:val="005404BF"/>
    <w:rsid w:val="00541D25"/>
    <w:rsid w:val="005420F6"/>
    <w:rsid w:val="00542E2A"/>
    <w:rsid w:val="0054524D"/>
    <w:rsid w:val="0054530E"/>
    <w:rsid w:val="00545D13"/>
    <w:rsid w:val="005461CF"/>
    <w:rsid w:val="005468DE"/>
    <w:rsid w:val="00546C1B"/>
    <w:rsid w:val="00547541"/>
    <w:rsid w:val="00547E5D"/>
    <w:rsid w:val="00551365"/>
    <w:rsid w:val="00551D42"/>
    <w:rsid w:val="005531FB"/>
    <w:rsid w:val="005566E7"/>
    <w:rsid w:val="005572A2"/>
    <w:rsid w:val="00562347"/>
    <w:rsid w:val="005627FF"/>
    <w:rsid w:val="00562D95"/>
    <w:rsid w:val="00571E83"/>
    <w:rsid w:val="00573515"/>
    <w:rsid w:val="00574D3A"/>
    <w:rsid w:val="005760E1"/>
    <w:rsid w:val="00577D61"/>
    <w:rsid w:val="00580FD5"/>
    <w:rsid w:val="00581659"/>
    <w:rsid w:val="005822AC"/>
    <w:rsid w:val="0058403E"/>
    <w:rsid w:val="00584FED"/>
    <w:rsid w:val="005862FA"/>
    <w:rsid w:val="005870CA"/>
    <w:rsid w:val="005876A7"/>
    <w:rsid w:val="00592B8F"/>
    <w:rsid w:val="00594336"/>
    <w:rsid w:val="00594F1D"/>
    <w:rsid w:val="00597DE2"/>
    <w:rsid w:val="005A0441"/>
    <w:rsid w:val="005A1B6A"/>
    <w:rsid w:val="005A34C3"/>
    <w:rsid w:val="005A66D8"/>
    <w:rsid w:val="005B374E"/>
    <w:rsid w:val="005B405A"/>
    <w:rsid w:val="005B44EC"/>
    <w:rsid w:val="005B590F"/>
    <w:rsid w:val="005B6A35"/>
    <w:rsid w:val="005C076D"/>
    <w:rsid w:val="005C2CCB"/>
    <w:rsid w:val="005C4828"/>
    <w:rsid w:val="005C538E"/>
    <w:rsid w:val="005C6479"/>
    <w:rsid w:val="005C69FD"/>
    <w:rsid w:val="005D2B34"/>
    <w:rsid w:val="005D5981"/>
    <w:rsid w:val="005D7025"/>
    <w:rsid w:val="005E2312"/>
    <w:rsid w:val="005E2D67"/>
    <w:rsid w:val="005E3217"/>
    <w:rsid w:val="005E5578"/>
    <w:rsid w:val="005E5818"/>
    <w:rsid w:val="005E6395"/>
    <w:rsid w:val="005F03CE"/>
    <w:rsid w:val="005F2E95"/>
    <w:rsid w:val="005F4D62"/>
    <w:rsid w:val="005F69ED"/>
    <w:rsid w:val="005F6B7B"/>
    <w:rsid w:val="00600457"/>
    <w:rsid w:val="00602B44"/>
    <w:rsid w:val="0060458D"/>
    <w:rsid w:val="00604BE8"/>
    <w:rsid w:val="006076CF"/>
    <w:rsid w:val="00610ED7"/>
    <w:rsid w:val="0061355D"/>
    <w:rsid w:val="006140E7"/>
    <w:rsid w:val="006159F0"/>
    <w:rsid w:val="00620CE3"/>
    <w:rsid w:val="00621086"/>
    <w:rsid w:val="00622B1C"/>
    <w:rsid w:val="006237E1"/>
    <w:rsid w:val="00626E84"/>
    <w:rsid w:val="006272DF"/>
    <w:rsid w:val="00627C7C"/>
    <w:rsid w:val="00630988"/>
    <w:rsid w:val="00630EB2"/>
    <w:rsid w:val="006365A1"/>
    <w:rsid w:val="00636AA2"/>
    <w:rsid w:val="00644416"/>
    <w:rsid w:val="00644AEF"/>
    <w:rsid w:val="00645660"/>
    <w:rsid w:val="006460E7"/>
    <w:rsid w:val="0064633D"/>
    <w:rsid w:val="00650AFD"/>
    <w:rsid w:val="00651634"/>
    <w:rsid w:val="00651D32"/>
    <w:rsid w:val="00652229"/>
    <w:rsid w:val="00652EEC"/>
    <w:rsid w:val="0065646A"/>
    <w:rsid w:val="00656755"/>
    <w:rsid w:val="006568DE"/>
    <w:rsid w:val="006622FA"/>
    <w:rsid w:val="00666764"/>
    <w:rsid w:val="0066694B"/>
    <w:rsid w:val="00667BDC"/>
    <w:rsid w:val="00667DB6"/>
    <w:rsid w:val="00670AFB"/>
    <w:rsid w:val="00675525"/>
    <w:rsid w:val="00676145"/>
    <w:rsid w:val="006771E8"/>
    <w:rsid w:val="00677324"/>
    <w:rsid w:val="00677C01"/>
    <w:rsid w:val="006833B3"/>
    <w:rsid w:val="00683CC7"/>
    <w:rsid w:val="006845E3"/>
    <w:rsid w:val="006859E8"/>
    <w:rsid w:val="006860FF"/>
    <w:rsid w:val="00690328"/>
    <w:rsid w:val="00692CA5"/>
    <w:rsid w:val="006932D7"/>
    <w:rsid w:val="00695B07"/>
    <w:rsid w:val="006960BA"/>
    <w:rsid w:val="006964BE"/>
    <w:rsid w:val="00697806"/>
    <w:rsid w:val="006A0D51"/>
    <w:rsid w:val="006A4A44"/>
    <w:rsid w:val="006B06A2"/>
    <w:rsid w:val="006B26AD"/>
    <w:rsid w:val="006B3945"/>
    <w:rsid w:val="006B52B9"/>
    <w:rsid w:val="006B7612"/>
    <w:rsid w:val="006B78E1"/>
    <w:rsid w:val="006B7A8B"/>
    <w:rsid w:val="006C0FF1"/>
    <w:rsid w:val="006C1DA4"/>
    <w:rsid w:val="006C3D37"/>
    <w:rsid w:val="006C5B7E"/>
    <w:rsid w:val="006C6376"/>
    <w:rsid w:val="006D1E16"/>
    <w:rsid w:val="006D62FD"/>
    <w:rsid w:val="006D6FF5"/>
    <w:rsid w:val="006D7911"/>
    <w:rsid w:val="006E30F2"/>
    <w:rsid w:val="006E4053"/>
    <w:rsid w:val="006E4B0F"/>
    <w:rsid w:val="006F1B19"/>
    <w:rsid w:val="006F27B7"/>
    <w:rsid w:val="006F29ED"/>
    <w:rsid w:val="006F31B8"/>
    <w:rsid w:val="006F363C"/>
    <w:rsid w:val="006F4F77"/>
    <w:rsid w:val="006F5D24"/>
    <w:rsid w:val="00700239"/>
    <w:rsid w:val="0070147C"/>
    <w:rsid w:val="00704699"/>
    <w:rsid w:val="00705B79"/>
    <w:rsid w:val="0071032F"/>
    <w:rsid w:val="00710999"/>
    <w:rsid w:val="00714FD6"/>
    <w:rsid w:val="0071605D"/>
    <w:rsid w:val="00721784"/>
    <w:rsid w:val="007265F7"/>
    <w:rsid w:val="00731853"/>
    <w:rsid w:val="00731894"/>
    <w:rsid w:val="007329D6"/>
    <w:rsid w:val="0073330B"/>
    <w:rsid w:val="00733432"/>
    <w:rsid w:val="00734B1B"/>
    <w:rsid w:val="00740B6E"/>
    <w:rsid w:val="00746796"/>
    <w:rsid w:val="00746D91"/>
    <w:rsid w:val="007508C7"/>
    <w:rsid w:val="0075598A"/>
    <w:rsid w:val="00757826"/>
    <w:rsid w:val="00761813"/>
    <w:rsid w:val="00762699"/>
    <w:rsid w:val="00762C50"/>
    <w:rsid w:val="00763BDC"/>
    <w:rsid w:val="007662CF"/>
    <w:rsid w:val="00771B85"/>
    <w:rsid w:val="00774A2E"/>
    <w:rsid w:val="00775DA6"/>
    <w:rsid w:val="00777917"/>
    <w:rsid w:val="0078170A"/>
    <w:rsid w:val="00785263"/>
    <w:rsid w:val="00787725"/>
    <w:rsid w:val="007900BB"/>
    <w:rsid w:val="00790956"/>
    <w:rsid w:val="0079159F"/>
    <w:rsid w:val="00791D9B"/>
    <w:rsid w:val="0079271B"/>
    <w:rsid w:val="0079502D"/>
    <w:rsid w:val="00796666"/>
    <w:rsid w:val="007A0755"/>
    <w:rsid w:val="007A2CF5"/>
    <w:rsid w:val="007A31D9"/>
    <w:rsid w:val="007A56C5"/>
    <w:rsid w:val="007A5DF1"/>
    <w:rsid w:val="007A74F9"/>
    <w:rsid w:val="007A7CCD"/>
    <w:rsid w:val="007B1231"/>
    <w:rsid w:val="007B1879"/>
    <w:rsid w:val="007B5022"/>
    <w:rsid w:val="007B5115"/>
    <w:rsid w:val="007B71D6"/>
    <w:rsid w:val="007B7633"/>
    <w:rsid w:val="007C1731"/>
    <w:rsid w:val="007C18A5"/>
    <w:rsid w:val="007C1EA7"/>
    <w:rsid w:val="007C6B49"/>
    <w:rsid w:val="007D41A1"/>
    <w:rsid w:val="007E218C"/>
    <w:rsid w:val="007E5168"/>
    <w:rsid w:val="007E6B76"/>
    <w:rsid w:val="007E6E20"/>
    <w:rsid w:val="007E7C1F"/>
    <w:rsid w:val="007F2B6B"/>
    <w:rsid w:val="007F5BB9"/>
    <w:rsid w:val="007F6E79"/>
    <w:rsid w:val="00800BCF"/>
    <w:rsid w:val="00800C9E"/>
    <w:rsid w:val="008033D0"/>
    <w:rsid w:val="00803FB6"/>
    <w:rsid w:val="008059EF"/>
    <w:rsid w:val="008119EF"/>
    <w:rsid w:val="008128F7"/>
    <w:rsid w:val="00812938"/>
    <w:rsid w:val="00812E5E"/>
    <w:rsid w:val="00816BC8"/>
    <w:rsid w:val="0082166C"/>
    <w:rsid w:val="00821D9C"/>
    <w:rsid w:val="00824BEC"/>
    <w:rsid w:val="008252D8"/>
    <w:rsid w:val="00826755"/>
    <w:rsid w:val="00826A62"/>
    <w:rsid w:val="00827B71"/>
    <w:rsid w:val="00830DAC"/>
    <w:rsid w:val="0083134C"/>
    <w:rsid w:val="00831DF9"/>
    <w:rsid w:val="00832F51"/>
    <w:rsid w:val="00835DFB"/>
    <w:rsid w:val="0083658C"/>
    <w:rsid w:val="008369A3"/>
    <w:rsid w:val="00843100"/>
    <w:rsid w:val="008469F2"/>
    <w:rsid w:val="00847054"/>
    <w:rsid w:val="00847C34"/>
    <w:rsid w:val="00850859"/>
    <w:rsid w:val="00850F25"/>
    <w:rsid w:val="0085313E"/>
    <w:rsid w:val="008534AA"/>
    <w:rsid w:val="00857A43"/>
    <w:rsid w:val="00860F6F"/>
    <w:rsid w:val="008671CF"/>
    <w:rsid w:val="008679E9"/>
    <w:rsid w:val="008719C2"/>
    <w:rsid w:val="008723F1"/>
    <w:rsid w:val="00873889"/>
    <w:rsid w:val="00873F66"/>
    <w:rsid w:val="00880870"/>
    <w:rsid w:val="00883055"/>
    <w:rsid w:val="00883203"/>
    <w:rsid w:val="00884161"/>
    <w:rsid w:val="00884FF7"/>
    <w:rsid w:val="008874BC"/>
    <w:rsid w:val="00893459"/>
    <w:rsid w:val="00893E62"/>
    <w:rsid w:val="00894ACE"/>
    <w:rsid w:val="00897DE1"/>
    <w:rsid w:val="008A1925"/>
    <w:rsid w:val="008A31AB"/>
    <w:rsid w:val="008A4140"/>
    <w:rsid w:val="008B133E"/>
    <w:rsid w:val="008B19D9"/>
    <w:rsid w:val="008B1FD3"/>
    <w:rsid w:val="008B204B"/>
    <w:rsid w:val="008B4712"/>
    <w:rsid w:val="008C4078"/>
    <w:rsid w:val="008C49AE"/>
    <w:rsid w:val="008C59F7"/>
    <w:rsid w:val="008C67F0"/>
    <w:rsid w:val="008D0BAD"/>
    <w:rsid w:val="008D0DC4"/>
    <w:rsid w:val="008D3BAE"/>
    <w:rsid w:val="008D6701"/>
    <w:rsid w:val="008E0B99"/>
    <w:rsid w:val="008E3188"/>
    <w:rsid w:val="008E7687"/>
    <w:rsid w:val="008E79C4"/>
    <w:rsid w:val="008F0E3C"/>
    <w:rsid w:val="008F0EC7"/>
    <w:rsid w:val="008F11FA"/>
    <w:rsid w:val="008F33AE"/>
    <w:rsid w:val="008F35E4"/>
    <w:rsid w:val="008F3F39"/>
    <w:rsid w:val="008F467D"/>
    <w:rsid w:val="008F4ACA"/>
    <w:rsid w:val="008F5D7B"/>
    <w:rsid w:val="008F640E"/>
    <w:rsid w:val="008F6BF3"/>
    <w:rsid w:val="00905149"/>
    <w:rsid w:val="00910134"/>
    <w:rsid w:val="009106D9"/>
    <w:rsid w:val="00912F98"/>
    <w:rsid w:val="00915246"/>
    <w:rsid w:val="00917FBB"/>
    <w:rsid w:val="009219CA"/>
    <w:rsid w:val="00921C40"/>
    <w:rsid w:val="009223D3"/>
    <w:rsid w:val="00922F25"/>
    <w:rsid w:val="009246B5"/>
    <w:rsid w:val="009259F2"/>
    <w:rsid w:val="00926867"/>
    <w:rsid w:val="00927C36"/>
    <w:rsid w:val="00931D7A"/>
    <w:rsid w:val="00935D8D"/>
    <w:rsid w:val="00937CA2"/>
    <w:rsid w:val="00941BAD"/>
    <w:rsid w:val="00941FCA"/>
    <w:rsid w:val="00942FE8"/>
    <w:rsid w:val="00944A07"/>
    <w:rsid w:val="0095174D"/>
    <w:rsid w:val="00952942"/>
    <w:rsid w:val="00956F66"/>
    <w:rsid w:val="00957E70"/>
    <w:rsid w:val="009605C9"/>
    <w:rsid w:val="009662AF"/>
    <w:rsid w:val="00966E52"/>
    <w:rsid w:val="00970DAB"/>
    <w:rsid w:val="00972FF6"/>
    <w:rsid w:val="0097321D"/>
    <w:rsid w:val="00973423"/>
    <w:rsid w:val="00974104"/>
    <w:rsid w:val="00974B24"/>
    <w:rsid w:val="0098087C"/>
    <w:rsid w:val="00983911"/>
    <w:rsid w:val="00984CBB"/>
    <w:rsid w:val="00985589"/>
    <w:rsid w:val="00992531"/>
    <w:rsid w:val="00992ED7"/>
    <w:rsid w:val="00995CD5"/>
    <w:rsid w:val="00996A2F"/>
    <w:rsid w:val="009A1787"/>
    <w:rsid w:val="009A1806"/>
    <w:rsid w:val="009A4F5A"/>
    <w:rsid w:val="009B1F44"/>
    <w:rsid w:val="009B4573"/>
    <w:rsid w:val="009C002A"/>
    <w:rsid w:val="009C0E98"/>
    <w:rsid w:val="009C51E3"/>
    <w:rsid w:val="009D1225"/>
    <w:rsid w:val="009D5077"/>
    <w:rsid w:val="009D568B"/>
    <w:rsid w:val="009D71CC"/>
    <w:rsid w:val="009E058F"/>
    <w:rsid w:val="009E1ABE"/>
    <w:rsid w:val="009E278C"/>
    <w:rsid w:val="009E2C3B"/>
    <w:rsid w:val="009E56C0"/>
    <w:rsid w:val="009E671B"/>
    <w:rsid w:val="009F3E44"/>
    <w:rsid w:val="009F5DE0"/>
    <w:rsid w:val="009F6EDC"/>
    <w:rsid w:val="00A017F6"/>
    <w:rsid w:val="00A027F7"/>
    <w:rsid w:val="00A028BC"/>
    <w:rsid w:val="00A035CE"/>
    <w:rsid w:val="00A03827"/>
    <w:rsid w:val="00A0537F"/>
    <w:rsid w:val="00A0602E"/>
    <w:rsid w:val="00A06C1F"/>
    <w:rsid w:val="00A07FFA"/>
    <w:rsid w:val="00A110C2"/>
    <w:rsid w:val="00A11FB4"/>
    <w:rsid w:val="00A131C1"/>
    <w:rsid w:val="00A13BA9"/>
    <w:rsid w:val="00A144A2"/>
    <w:rsid w:val="00A1550B"/>
    <w:rsid w:val="00A171A2"/>
    <w:rsid w:val="00A2256D"/>
    <w:rsid w:val="00A2403E"/>
    <w:rsid w:val="00A257B4"/>
    <w:rsid w:val="00A27DDF"/>
    <w:rsid w:val="00A3192E"/>
    <w:rsid w:val="00A32732"/>
    <w:rsid w:val="00A3336B"/>
    <w:rsid w:val="00A35782"/>
    <w:rsid w:val="00A36276"/>
    <w:rsid w:val="00A362F9"/>
    <w:rsid w:val="00A40D47"/>
    <w:rsid w:val="00A4318F"/>
    <w:rsid w:val="00A43EE6"/>
    <w:rsid w:val="00A44316"/>
    <w:rsid w:val="00A4736E"/>
    <w:rsid w:val="00A60521"/>
    <w:rsid w:val="00A60F49"/>
    <w:rsid w:val="00A60FC2"/>
    <w:rsid w:val="00A61E15"/>
    <w:rsid w:val="00A62821"/>
    <w:rsid w:val="00A62910"/>
    <w:rsid w:val="00A64CEF"/>
    <w:rsid w:val="00A65381"/>
    <w:rsid w:val="00A665EB"/>
    <w:rsid w:val="00A66F91"/>
    <w:rsid w:val="00A6799A"/>
    <w:rsid w:val="00A70229"/>
    <w:rsid w:val="00A7378A"/>
    <w:rsid w:val="00A73D1B"/>
    <w:rsid w:val="00A849E2"/>
    <w:rsid w:val="00A87747"/>
    <w:rsid w:val="00A918D1"/>
    <w:rsid w:val="00A91940"/>
    <w:rsid w:val="00A93A9A"/>
    <w:rsid w:val="00A94C78"/>
    <w:rsid w:val="00AA0321"/>
    <w:rsid w:val="00AA184D"/>
    <w:rsid w:val="00AA3CCB"/>
    <w:rsid w:val="00AA5715"/>
    <w:rsid w:val="00AA5BB7"/>
    <w:rsid w:val="00AA5C16"/>
    <w:rsid w:val="00AA6CAE"/>
    <w:rsid w:val="00AA7637"/>
    <w:rsid w:val="00AB0130"/>
    <w:rsid w:val="00AB2027"/>
    <w:rsid w:val="00AB27FA"/>
    <w:rsid w:val="00AB38DA"/>
    <w:rsid w:val="00AB3955"/>
    <w:rsid w:val="00AB52A6"/>
    <w:rsid w:val="00AB5426"/>
    <w:rsid w:val="00AB7040"/>
    <w:rsid w:val="00AC05D4"/>
    <w:rsid w:val="00AC31D4"/>
    <w:rsid w:val="00AC3700"/>
    <w:rsid w:val="00AC6098"/>
    <w:rsid w:val="00AC7D18"/>
    <w:rsid w:val="00AD062A"/>
    <w:rsid w:val="00AD6B22"/>
    <w:rsid w:val="00AD7E95"/>
    <w:rsid w:val="00AE1475"/>
    <w:rsid w:val="00AE2BF6"/>
    <w:rsid w:val="00AE3370"/>
    <w:rsid w:val="00AE36B6"/>
    <w:rsid w:val="00AE64CA"/>
    <w:rsid w:val="00AE7BF8"/>
    <w:rsid w:val="00AF0443"/>
    <w:rsid w:val="00AF0445"/>
    <w:rsid w:val="00AF1722"/>
    <w:rsid w:val="00AF255A"/>
    <w:rsid w:val="00AF2DB3"/>
    <w:rsid w:val="00AF40B3"/>
    <w:rsid w:val="00AF7092"/>
    <w:rsid w:val="00B00277"/>
    <w:rsid w:val="00B0125B"/>
    <w:rsid w:val="00B0157D"/>
    <w:rsid w:val="00B06E81"/>
    <w:rsid w:val="00B1324D"/>
    <w:rsid w:val="00B13EE1"/>
    <w:rsid w:val="00B157E2"/>
    <w:rsid w:val="00B15A22"/>
    <w:rsid w:val="00B16A36"/>
    <w:rsid w:val="00B2148D"/>
    <w:rsid w:val="00B24A45"/>
    <w:rsid w:val="00B25B92"/>
    <w:rsid w:val="00B26948"/>
    <w:rsid w:val="00B34D4F"/>
    <w:rsid w:val="00B34D51"/>
    <w:rsid w:val="00B35EE1"/>
    <w:rsid w:val="00B36A0E"/>
    <w:rsid w:val="00B36BA1"/>
    <w:rsid w:val="00B37679"/>
    <w:rsid w:val="00B37865"/>
    <w:rsid w:val="00B40523"/>
    <w:rsid w:val="00B40D67"/>
    <w:rsid w:val="00B43C45"/>
    <w:rsid w:val="00B4598D"/>
    <w:rsid w:val="00B45B50"/>
    <w:rsid w:val="00B46985"/>
    <w:rsid w:val="00B50AE8"/>
    <w:rsid w:val="00B54B6F"/>
    <w:rsid w:val="00B55EE8"/>
    <w:rsid w:val="00B56E6C"/>
    <w:rsid w:val="00B56F11"/>
    <w:rsid w:val="00B57C6D"/>
    <w:rsid w:val="00B609C4"/>
    <w:rsid w:val="00B63D0E"/>
    <w:rsid w:val="00B64CC7"/>
    <w:rsid w:val="00B67024"/>
    <w:rsid w:val="00B779E0"/>
    <w:rsid w:val="00B8121E"/>
    <w:rsid w:val="00B83039"/>
    <w:rsid w:val="00B879A0"/>
    <w:rsid w:val="00B87D47"/>
    <w:rsid w:val="00B90ADF"/>
    <w:rsid w:val="00B91171"/>
    <w:rsid w:val="00B929DE"/>
    <w:rsid w:val="00B93064"/>
    <w:rsid w:val="00BA2DC6"/>
    <w:rsid w:val="00BA3D6F"/>
    <w:rsid w:val="00BA4742"/>
    <w:rsid w:val="00BA5B00"/>
    <w:rsid w:val="00BA62BA"/>
    <w:rsid w:val="00BB1A07"/>
    <w:rsid w:val="00BB3111"/>
    <w:rsid w:val="00BB33A1"/>
    <w:rsid w:val="00BB38A5"/>
    <w:rsid w:val="00BB6DAD"/>
    <w:rsid w:val="00BB7346"/>
    <w:rsid w:val="00BC1555"/>
    <w:rsid w:val="00BC1AD7"/>
    <w:rsid w:val="00BC234A"/>
    <w:rsid w:val="00BC2AEE"/>
    <w:rsid w:val="00BC60A9"/>
    <w:rsid w:val="00BC74A0"/>
    <w:rsid w:val="00BC7F39"/>
    <w:rsid w:val="00BD03F4"/>
    <w:rsid w:val="00BD2290"/>
    <w:rsid w:val="00BD4282"/>
    <w:rsid w:val="00BD4D7D"/>
    <w:rsid w:val="00BE0C8A"/>
    <w:rsid w:val="00BE10A2"/>
    <w:rsid w:val="00BE334D"/>
    <w:rsid w:val="00BE42D1"/>
    <w:rsid w:val="00BE4988"/>
    <w:rsid w:val="00BE4C55"/>
    <w:rsid w:val="00BF08CD"/>
    <w:rsid w:val="00BF1C24"/>
    <w:rsid w:val="00BF2915"/>
    <w:rsid w:val="00BF438D"/>
    <w:rsid w:val="00BF5ABA"/>
    <w:rsid w:val="00BF5E73"/>
    <w:rsid w:val="00C0088F"/>
    <w:rsid w:val="00C02906"/>
    <w:rsid w:val="00C02AED"/>
    <w:rsid w:val="00C03324"/>
    <w:rsid w:val="00C04DC0"/>
    <w:rsid w:val="00C0592F"/>
    <w:rsid w:val="00C063B6"/>
    <w:rsid w:val="00C06939"/>
    <w:rsid w:val="00C07628"/>
    <w:rsid w:val="00C100B5"/>
    <w:rsid w:val="00C10298"/>
    <w:rsid w:val="00C142C6"/>
    <w:rsid w:val="00C15C96"/>
    <w:rsid w:val="00C16847"/>
    <w:rsid w:val="00C174D1"/>
    <w:rsid w:val="00C217C1"/>
    <w:rsid w:val="00C21D4D"/>
    <w:rsid w:val="00C21E3B"/>
    <w:rsid w:val="00C25BBB"/>
    <w:rsid w:val="00C25E8A"/>
    <w:rsid w:val="00C32B2F"/>
    <w:rsid w:val="00C34C1C"/>
    <w:rsid w:val="00C35B1A"/>
    <w:rsid w:val="00C378D5"/>
    <w:rsid w:val="00C40027"/>
    <w:rsid w:val="00C4103E"/>
    <w:rsid w:val="00C410C4"/>
    <w:rsid w:val="00C41C7D"/>
    <w:rsid w:val="00C42F21"/>
    <w:rsid w:val="00C5063B"/>
    <w:rsid w:val="00C54C8E"/>
    <w:rsid w:val="00C55110"/>
    <w:rsid w:val="00C554CD"/>
    <w:rsid w:val="00C63023"/>
    <w:rsid w:val="00C63743"/>
    <w:rsid w:val="00C64270"/>
    <w:rsid w:val="00C67C38"/>
    <w:rsid w:val="00C707B7"/>
    <w:rsid w:val="00C71D53"/>
    <w:rsid w:val="00C74AC3"/>
    <w:rsid w:val="00C76BC9"/>
    <w:rsid w:val="00C76C6C"/>
    <w:rsid w:val="00C77A93"/>
    <w:rsid w:val="00C80BBB"/>
    <w:rsid w:val="00C80EC5"/>
    <w:rsid w:val="00C86BB9"/>
    <w:rsid w:val="00C8772C"/>
    <w:rsid w:val="00C9162E"/>
    <w:rsid w:val="00C91B1E"/>
    <w:rsid w:val="00C91C5C"/>
    <w:rsid w:val="00C93A33"/>
    <w:rsid w:val="00C95DBE"/>
    <w:rsid w:val="00CA0D5D"/>
    <w:rsid w:val="00CA43FD"/>
    <w:rsid w:val="00CA6084"/>
    <w:rsid w:val="00CB0060"/>
    <w:rsid w:val="00CB18EB"/>
    <w:rsid w:val="00CB441E"/>
    <w:rsid w:val="00CC0142"/>
    <w:rsid w:val="00CC2879"/>
    <w:rsid w:val="00CC5FCC"/>
    <w:rsid w:val="00CC72E9"/>
    <w:rsid w:val="00CD25C2"/>
    <w:rsid w:val="00CD758A"/>
    <w:rsid w:val="00CE04CF"/>
    <w:rsid w:val="00CE0F29"/>
    <w:rsid w:val="00CE0FE7"/>
    <w:rsid w:val="00CE24E5"/>
    <w:rsid w:val="00CE3A42"/>
    <w:rsid w:val="00CE41DB"/>
    <w:rsid w:val="00CE432E"/>
    <w:rsid w:val="00CE4D96"/>
    <w:rsid w:val="00CE60D5"/>
    <w:rsid w:val="00CE6222"/>
    <w:rsid w:val="00CE73FC"/>
    <w:rsid w:val="00CF01FC"/>
    <w:rsid w:val="00CF3D82"/>
    <w:rsid w:val="00D02117"/>
    <w:rsid w:val="00D042B0"/>
    <w:rsid w:val="00D048D9"/>
    <w:rsid w:val="00D066AD"/>
    <w:rsid w:val="00D06EC8"/>
    <w:rsid w:val="00D078C4"/>
    <w:rsid w:val="00D10E6A"/>
    <w:rsid w:val="00D12749"/>
    <w:rsid w:val="00D142F3"/>
    <w:rsid w:val="00D15EA5"/>
    <w:rsid w:val="00D160AA"/>
    <w:rsid w:val="00D160C5"/>
    <w:rsid w:val="00D166E9"/>
    <w:rsid w:val="00D20EC0"/>
    <w:rsid w:val="00D20EC7"/>
    <w:rsid w:val="00D2100B"/>
    <w:rsid w:val="00D23D11"/>
    <w:rsid w:val="00D2666C"/>
    <w:rsid w:val="00D26F15"/>
    <w:rsid w:val="00D3089E"/>
    <w:rsid w:val="00D31D7A"/>
    <w:rsid w:val="00D336A8"/>
    <w:rsid w:val="00D33E60"/>
    <w:rsid w:val="00D347D2"/>
    <w:rsid w:val="00D35FCA"/>
    <w:rsid w:val="00D3699C"/>
    <w:rsid w:val="00D404EE"/>
    <w:rsid w:val="00D41EAC"/>
    <w:rsid w:val="00D420A1"/>
    <w:rsid w:val="00D44C43"/>
    <w:rsid w:val="00D44F0F"/>
    <w:rsid w:val="00D460E7"/>
    <w:rsid w:val="00D50389"/>
    <w:rsid w:val="00D50A85"/>
    <w:rsid w:val="00D54A71"/>
    <w:rsid w:val="00D5660F"/>
    <w:rsid w:val="00D56765"/>
    <w:rsid w:val="00D61597"/>
    <w:rsid w:val="00D63ABC"/>
    <w:rsid w:val="00D63DC9"/>
    <w:rsid w:val="00D675F1"/>
    <w:rsid w:val="00D676CE"/>
    <w:rsid w:val="00D73B96"/>
    <w:rsid w:val="00D75D04"/>
    <w:rsid w:val="00D76233"/>
    <w:rsid w:val="00D8005D"/>
    <w:rsid w:val="00D80807"/>
    <w:rsid w:val="00D810E1"/>
    <w:rsid w:val="00D86917"/>
    <w:rsid w:val="00D900C6"/>
    <w:rsid w:val="00D90906"/>
    <w:rsid w:val="00D92F9A"/>
    <w:rsid w:val="00D93B25"/>
    <w:rsid w:val="00D9427D"/>
    <w:rsid w:val="00D96128"/>
    <w:rsid w:val="00D979EE"/>
    <w:rsid w:val="00D97DD3"/>
    <w:rsid w:val="00DA27FF"/>
    <w:rsid w:val="00DA280B"/>
    <w:rsid w:val="00DA2D19"/>
    <w:rsid w:val="00DA34BE"/>
    <w:rsid w:val="00DA36EE"/>
    <w:rsid w:val="00DA452E"/>
    <w:rsid w:val="00DA49B5"/>
    <w:rsid w:val="00DA4FD9"/>
    <w:rsid w:val="00DA5128"/>
    <w:rsid w:val="00DA51D3"/>
    <w:rsid w:val="00DB308D"/>
    <w:rsid w:val="00DB4803"/>
    <w:rsid w:val="00DB5F40"/>
    <w:rsid w:val="00DB7532"/>
    <w:rsid w:val="00DC2202"/>
    <w:rsid w:val="00DC29B8"/>
    <w:rsid w:val="00DD0843"/>
    <w:rsid w:val="00DD0DB5"/>
    <w:rsid w:val="00DD1E47"/>
    <w:rsid w:val="00DD4AC3"/>
    <w:rsid w:val="00DD61A9"/>
    <w:rsid w:val="00DD6EF1"/>
    <w:rsid w:val="00DD76E2"/>
    <w:rsid w:val="00DE060D"/>
    <w:rsid w:val="00DE1ABD"/>
    <w:rsid w:val="00DE3883"/>
    <w:rsid w:val="00DE4958"/>
    <w:rsid w:val="00DE52AC"/>
    <w:rsid w:val="00DE7ADD"/>
    <w:rsid w:val="00DF09F1"/>
    <w:rsid w:val="00DF0B70"/>
    <w:rsid w:val="00DF3102"/>
    <w:rsid w:val="00DF3BCE"/>
    <w:rsid w:val="00DF3C37"/>
    <w:rsid w:val="00DF71EE"/>
    <w:rsid w:val="00DF7F4D"/>
    <w:rsid w:val="00E011B0"/>
    <w:rsid w:val="00E01F5C"/>
    <w:rsid w:val="00E04361"/>
    <w:rsid w:val="00E05BC8"/>
    <w:rsid w:val="00E064FD"/>
    <w:rsid w:val="00E065D3"/>
    <w:rsid w:val="00E1053A"/>
    <w:rsid w:val="00E14024"/>
    <w:rsid w:val="00E14BA1"/>
    <w:rsid w:val="00E211AA"/>
    <w:rsid w:val="00E2213E"/>
    <w:rsid w:val="00E238A5"/>
    <w:rsid w:val="00E24455"/>
    <w:rsid w:val="00E25ED6"/>
    <w:rsid w:val="00E26AF3"/>
    <w:rsid w:val="00E26B64"/>
    <w:rsid w:val="00E276E0"/>
    <w:rsid w:val="00E27B06"/>
    <w:rsid w:val="00E27C0C"/>
    <w:rsid w:val="00E31319"/>
    <w:rsid w:val="00E314EA"/>
    <w:rsid w:val="00E31EBE"/>
    <w:rsid w:val="00E32428"/>
    <w:rsid w:val="00E326B2"/>
    <w:rsid w:val="00E3337E"/>
    <w:rsid w:val="00E33CDD"/>
    <w:rsid w:val="00E33FDA"/>
    <w:rsid w:val="00E34EFF"/>
    <w:rsid w:val="00E406D5"/>
    <w:rsid w:val="00E440AB"/>
    <w:rsid w:val="00E51E83"/>
    <w:rsid w:val="00E52DAD"/>
    <w:rsid w:val="00E554A1"/>
    <w:rsid w:val="00E56701"/>
    <w:rsid w:val="00E568C1"/>
    <w:rsid w:val="00E575F9"/>
    <w:rsid w:val="00E57A3C"/>
    <w:rsid w:val="00E62754"/>
    <w:rsid w:val="00E64D2D"/>
    <w:rsid w:val="00E67792"/>
    <w:rsid w:val="00E730DE"/>
    <w:rsid w:val="00E812A2"/>
    <w:rsid w:val="00E85318"/>
    <w:rsid w:val="00E86B53"/>
    <w:rsid w:val="00E9110B"/>
    <w:rsid w:val="00E925B5"/>
    <w:rsid w:val="00EA2B6F"/>
    <w:rsid w:val="00EA4BE9"/>
    <w:rsid w:val="00EA4D42"/>
    <w:rsid w:val="00EA744B"/>
    <w:rsid w:val="00EB0693"/>
    <w:rsid w:val="00EB1B0F"/>
    <w:rsid w:val="00EB3478"/>
    <w:rsid w:val="00EB4B39"/>
    <w:rsid w:val="00EB4CB1"/>
    <w:rsid w:val="00EB6FE3"/>
    <w:rsid w:val="00EB7733"/>
    <w:rsid w:val="00EC5412"/>
    <w:rsid w:val="00EE0F65"/>
    <w:rsid w:val="00EE3FBE"/>
    <w:rsid w:val="00EE599F"/>
    <w:rsid w:val="00EF7538"/>
    <w:rsid w:val="00F05F05"/>
    <w:rsid w:val="00F07EF2"/>
    <w:rsid w:val="00F07F06"/>
    <w:rsid w:val="00F158B8"/>
    <w:rsid w:val="00F16474"/>
    <w:rsid w:val="00F175D1"/>
    <w:rsid w:val="00F22A1F"/>
    <w:rsid w:val="00F246A1"/>
    <w:rsid w:val="00F26CEF"/>
    <w:rsid w:val="00F27C9C"/>
    <w:rsid w:val="00F37917"/>
    <w:rsid w:val="00F40E94"/>
    <w:rsid w:val="00F45D64"/>
    <w:rsid w:val="00F45DA2"/>
    <w:rsid w:val="00F46249"/>
    <w:rsid w:val="00F463D7"/>
    <w:rsid w:val="00F5000F"/>
    <w:rsid w:val="00F50C80"/>
    <w:rsid w:val="00F5155D"/>
    <w:rsid w:val="00F5513E"/>
    <w:rsid w:val="00F572E2"/>
    <w:rsid w:val="00F627D3"/>
    <w:rsid w:val="00F6397E"/>
    <w:rsid w:val="00F63F07"/>
    <w:rsid w:val="00F63F3F"/>
    <w:rsid w:val="00F66FA5"/>
    <w:rsid w:val="00F70DF0"/>
    <w:rsid w:val="00F71678"/>
    <w:rsid w:val="00F730E3"/>
    <w:rsid w:val="00F755E9"/>
    <w:rsid w:val="00F76184"/>
    <w:rsid w:val="00F82BA7"/>
    <w:rsid w:val="00F83157"/>
    <w:rsid w:val="00F83D80"/>
    <w:rsid w:val="00F859A7"/>
    <w:rsid w:val="00F863E8"/>
    <w:rsid w:val="00F909CD"/>
    <w:rsid w:val="00F92F8F"/>
    <w:rsid w:val="00F943AC"/>
    <w:rsid w:val="00F974D1"/>
    <w:rsid w:val="00F97D09"/>
    <w:rsid w:val="00FA02C7"/>
    <w:rsid w:val="00FA16E0"/>
    <w:rsid w:val="00FB3D9C"/>
    <w:rsid w:val="00FB3FFA"/>
    <w:rsid w:val="00FB51B0"/>
    <w:rsid w:val="00FB7B6E"/>
    <w:rsid w:val="00FB7F16"/>
    <w:rsid w:val="00FC4397"/>
    <w:rsid w:val="00FC6CAC"/>
    <w:rsid w:val="00FD05AD"/>
    <w:rsid w:val="00FD0666"/>
    <w:rsid w:val="00FD1AE1"/>
    <w:rsid w:val="00FD4FAC"/>
    <w:rsid w:val="00FD7295"/>
    <w:rsid w:val="00FD7E0B"/>
    <w:rsid w:val="00FE0D2B"/>
    <w:rsid w:val="00FE2187"/>
    <w:rsid w:val="00FE2D3C"/>
    <w:rsid w:val="00FE320C"/>
    <w:rsid w:val="00FE4E43"/>
    <w:rsid w:val="00FE5559"/>
    <w:rsid w:val="00FE59AF"/>
    <w:rsid w:val="00FE6901"/>
    <w:rsid w:val="00FF1B73"/>
    <w:rsid w:val="00FF24B1"/>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9AC3182-D61F-4275-8F61-BB0F995AA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6B7A8B"/>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60d47fd37d4bdebc01b216e20f5a8196">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d8175f71bc697c997e9956238cef762f"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6AEB2E63-37CC-483A-BE60-892E018FB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6</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Chissanuphong Chinna</cp:lastModifiedBy>
  <cp:revision>2</cp:revision>
  <cp:lastPrinted>2026-02-20T10:51:00Z</cp:lastPrinted>
  <dcterms:created xsi:type="dcterms:W3CDTF">2026-02-26T15:32:00Z</dcterms:created>
  <dcterms:modified xsi:type="dcterms:W3CDTF">2026-02-26T15:32:00Z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