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4A5145" w:rsidRPr="00EA058C" w14:paraId="6B7B1DCC" w14:textId="77777777" w:rsidTr="004546DB">
        <w:trPr>
          <w:trHeight w:val="2865"/>
        </w:trPr>
        <w:tc>
          <w:tcPr>
            <w:tcW w:w="2628" w:type="dxa"/>
          </w:tcPr>
          <w:p w14:paraId="73727ECD" w14:textId="77777777" w:rsidR="004A5145" w:rsidRPr="00CF5D14" w:rsidRDefault="004A5145" w:rsidP="004C6F61">
            <w:pPr>
              <w:spacing w:line="380" w:lineRule="exact"/>
              <w:rPr>
                <w:rFonts w:ascii="Angsana New" w:hAnsi="Angsana New"/>
                <w:sz w:val="36"/>
                <w:szCs w:val="36"/>
              </w:rPr>
            </w:pPr>
          </w:p>
        </w:tc>
        <w:tc>
          <w:tcPr>
            <w:tcW w:w="6960" w:type="dxa"/>
            <w:vAlign w:val="center"/>
          </w:tcPr>
          <w:p w14:paraId="0A7766DA" w14:textId="2069C092" w:rsidR="004A5145" w:rsidRPr="00EA058C" w:rsidRDefault="004A5145" w:rsidP="004C6F61">
            <w:pPr>
              <w:spacing w:line="380" w:lineRule="exact"/>
              <w:ind w:left="14"/>
              <w:rPr>
                <w:rFonts w:cs="Times New Roman"/>
                <w:color w:val="7F7E82"/>
                <w:sz w:val="28"/>
              </w:rPr>
            </w:pPr>
            <w:r w:rsidRPr="00EA058C">
              <w:rPr>
                <w:rFonts w:cs="Times New Roman"/>
                <w:color w:val="7F7E82"/>
                <w:sz w:val="28"/>
              </w:rPr>
              <w:t>Premier Technology Public Company Limited</w:t>
            </w:r>
          </w:p>
          <w:p w14:paraId="21B16DB9" w14:textId="77777777" w:rsidR="004A5145" w:rsidRPr="00EA058C" w:rsidRDefault="00940BE4" w:rsidP="004C6F61">
            <w:pPr>
              <w:spacing w:line="380" w:lineRule="exact"/>
              <w:ind w:left="14"/>
              <w:rPr>
                <w:rFonts w:cs="Times New Roman"/>
                <w:color w:val="7F7E82"/>
                <w:sz w:val="28"/>
              </w:rPr>
            </w:pPr>
            <w:r>
              <w:rPr>
                <w:rFonts w:cs="Times New Roman"/>
                <w:color w:val="7F7E82"/>
                <w:sz w:val="28"/>
              </w:rPr>
              <w:t>and its subsidiaries</w:t>
            </w:r>
          </w:p>
          <w:p w14:paraId="2ECB1259" w14:textId="37352FFD" w:rsidR="004A5145" w:rsidRPr="00EA058C" w:rsidRDefault="004A5145" w:rsidP="004C6F61">
            <w:pPr>
              <w:spacing w:line="380" w:lineRule="exact"/>
              <w:ind w:left="14"/>
              <w:rPr>
                <w:rFonts w:cs="Times New Roman"/>
                <w:color w:val="7F7E82"/>
                <w:sz w:val="28"/>
              </w:rPr>
            </w:pPr>
            <w:r w:rsidRPr="00EA058C">
              <w:rPr>
                <w:rFonts w:cs="Times New Roman"/>
                <w:color w:val="7F7E82"/>
                <w:sz w:val="28"/>
              </w:rPr>
              <w:t>Report and consolidated</w:t>
            </w:r>
            <w:r w:rsidR="002A5FDB">
              <w:rPr>
                <w:rFonts w:cs="Times New Roman"/>
                <w:color w:val="7F7E82"/>
                <w:sz w:val="28"/>
              </w:rPr>
              <w:t xml:space="preserve"> </w:t>
            </w:r>
            <w:r w:rsidR="002A5FDB" w:rsidRPr="002A5FDB">
              <w:rPr>
                <w:rFonts w:cs="Times New Roman"/>
                <w:color w:val="7F7E82"/>
                <w:sz w:val="28"/>
              </w:rPr>
              <w:t>and separate</w:t>
            </w:r>
            <w:r w:rsidRPr="00EA058C">
              <w:rPr>
                <w:rFonts w:cs="Times New Roman"/>
                <w:color w:val="7F7E82"/>
                <w:sz w:val="28"/>
              </w:rPr>
              <w:t xml:space="preserve"> financial statements</w:t>
            </w:r>
          </w:p>
          <w:p w14:paraId="3F8BA664" w14:textId="11760080" w:rsidR="004A5145" w:rsidRPr="00EA058C" w:rsidRDefault="0084441A" w:rsidP="00EC6A29">
            <w:pPr>
              <w:spacing w:line="380" w:lineRule="exact"/>
              <w:ind w:left="14"/>
              <w:rPr>
                <w:rFonts w:ascii="Angsana New" w:hAnsi="Angsana New" w:cs="Times New Roman"/>
                <w:b/>
                <w:bCs/>
                <w:color w:val="7F7E82"/>
                <w:sz w:val="28"/>
                <w:szCs w:val="36"/>
              </w:rPr>
            </w:pPr>
            <w:r>
              <w:rPr>
                <w:rFonts w:cs="Times New Roman"/>
                <w:color w:val="7F7E82"/>
                <w:sz w:val="28"/>
              </w:rPr>
              <w:t xml:space="preserve">31 December </w:t>
            </w:r>
            <w:r w:rsidR="00124AC4">
              <w:rPr>
                <w:rFonts w:cs="Times New Roman"/>
                <w:color w:val="7F7E82"/>
                <w:sz w:val="28"/>
              </w:rPr>
              <w:t>2025</w:t>
            </w:r>
          </w:p>
        </w:tc>
      </w:tr>
    </w:tbl>
    <w:p w14:paraId="6D330249" w14:textId="77777777" w:rsidR="004A5145" w:rsidRPr="00EA058C" w:rsidRDefault="004A5145" w:rsidP="004C6F61">
      <w:pPr>
        <w:spacing w:line="380" w:lineRule="exact"/>
        <w:sectPr w:rsidR="004A5145" w:rsidRPr="00EA058C" w:rsidSect="00571701">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80" w:left="360" w:header="720" w:footer="720" w:gutter="0"/>
          <w:cols w:space="720"/>
          <w:docGrid w:linePitch="360"/>
        </w:sectPr>
      </w:pPr>
    </w:p>
    <w:p w14:paraId="58EB8901" w14:textId="4AD90AD4" w:rsidR="009F65BC" w:rsidRPr="00A034F7" w:rsidRDefault="009F65BC" w:rsidP="0060675B">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w:t>
      </w:r>
      <w:r w:rsidR="000C0454">
        <w:rPr>
          <w:rFonts w:ascii="Arial" w:hAnsi="Arial" w:cs="Arial"/>
          <w:b/>
          <w:bCs/>
          <w:sz w:val="22"/>
          <w:szCs w:val="22"/>
        </w:rPr>
        <w:t>’</w:t>
      </w:r>
      <w:r w:rsidRPr="00A034F7">
        <w:rPr>
          <w:rFonts w:ascii="Arial" w:hAnsi="Arial" w:cs="Arial"/>
          <w:b/>
          <w:bCs/>
          <w:sz w:val="22"/>
          <w:szCs w:val="22"/>
        </w:rPr>
        <w:t>s Report</w:t>
      </w:r>
    </w:p>
    <w:p w14:paraId="5EF3C726" w14:textId="77777777" w:rsidR="009F65BC" w:rsidRDefault="009F65BC" w:rsidP="0060675B">
      <w:pPr>
        <w:pStyle w:val="ps-000-normal"/>
        <w:spacing w:after="0" w:line="380" w:lineRule="exact"/>
        <w:rPr>
          <w:rFonts w:ascii="Arial" w:hAnsi="Arial" w:cs="Arial"/>
          <w:sz w:val="22"/>
          <w:szCs w:val="22"/>
        </w:rPr>
      </w:pPr>
      <w:r>
        <w:rPr>
          <w:rFonts w:ascii="Arial" w:hAnsi="Arial" w:cs="Arial"/>
          <w:sz w:val="22"/>
          <w:szCs w:val="22"/>
        </w:rPr>
        <w:t xml:space="preserve">To the Shareholders of </w:t>
      </w:r>
      <w:r w:rsidRPr="009142DD">
        <w:rPr>
          <w:rFonts w:ascii="Arial" w:hAnsi="Arial"/>
          <w:sz w:val="22"/>
          <w:szCs w:val="22"/>
        </w:rPr>
        <w:t>Premier Technology Public Company Limited</w:t>
      </w:r>
    </w:p>
    <w:p w14:paraId="492BEA33" w14:textId="77777777" w:rsidR="009F65BC" w:rsidRDefault="009F65BC" w:rsidP="0060675B">
      <w:pPr>
        <w:pStyle w:val="ps-000-normal"/>
        <w:spacing w:before="360" w:line="380" w:lineRule="exact"/>
        <w:rPr>
          <w:rFonts w:ascii="Arial" w:hAnsi="Arial" w:cs="Arial"/>
          <w:b/>
          <w:bCs/>
          <w:sz w:val="22"/>
          <w:szCs w:val="22"/>
        </w:rPr>
      </w:pPr>
      <w:r>
        <w:rPr>
          <w:rFonts w:ascii="Arial" w:hAnsi="Arial" w:cs="Arial"/>
          <w:b/>
          <w:bCs/>
          <w:sz w:val="22"/>
          <w:szCs w:val="22"/>
        </w:rPr>
        <w:t>Opinion</w:t>
      </w:r>
    </w:p>
    <w:p w14:paraId="34C487DC" w14:textId="4B541641" w:rsidR="009F65BC" w:rsidRDefault="009F65BC" w:rsidP="0060675B">
      <w:pPr>
        <w:pStyle w:val="BodyText"/>
        <w:spacing w:before="120" w:after="120" w:line="380" w:lineRule="exact"/>
        <w:ind w:right="-43"/>
        <w:jc w:val="left"/>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9142DD">
        <w:rPr>
          <w:rFonts w:ascii="Arial" w:hAnsi="Arial"/>
          <w:sz w:val="22"/>
          <w:szCs w:val="22"/>
        </w:rPr>
        <w:t>Premier Technology</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Pr>
          <w:rFonts w:ascii="Arial" w:hAnsi="Arial" w:cs="Arial"/>
          <w:sz w:val="22"/>
          <w:szCs w:val="22"/>
        </w:rPr>
        <w:t>s</w:t>
      </w:r>
      <w:r w:rsidRPr="009F65BC">
        <w:rPr>
          <w:rFonts w:ascii="Arial" w:hAnsi="Arial" w:cs="Arial"/>
          <w:sz w:val="22"/>
          <w:szCs w:val="22"/>
        </w:rPr>
        <w:t>ubsidiaries (the</w:t>
      </w:r>
      <w:r>
        <w:rPr>
          <w:rFonts w:ascii="Arial" w:hAnsi="Arial" w:cs="Arial"/>
          <w:spacing w:val="-3"/>
          <w:sz w:val="22"/>
          <w:szCs w:val="22"/>
        </w:rPr>
        <w:t xml:space="preserve"> Group)</w:t>
      </w:r>
      <w:r w:rsidRPr="00DA4313">
        <w:rPr>
          <w:rFonts w:ascii="Arial" w:hAnsi="Arial" w:cs="Arial"/>
          <w:sz w:val="22"/>
          <w:szCs w:val="22"/>
        </w:rPr>
        <w:t xml:space="preserve">, which comprise the </w:t>
      </w:r>
      <w:r w:rsidRPr="00DA4313">
        <w:rPr>
          <w:rFonts w:ascii="Arial" w:hAnsi="Arial" w:cs="Arial"/>
          <w:spacing w:val="-3"/>
          <w:sz w:val="22"/>
          <w:szCs w:val="22"/>
        </w:rPr>
        <w:t>consolidated statement of financial position</w:t>
      </w:r>
      <w:r>
        <w:rPr>
          <w:rFonts w:ascii="Arial" w:hAnsi="Arial" w:cs="Arial"/>
          <w:sz w:val="22"/>
          <w:szCs w:val="22"/>
        </w:rPr>
        <w:t xml:space="preserve"> as at </w:t>
      </w:r>
      <w:r w:rsidR="0084441A">
        <w:rPr>
          <w:rFonts w:ascii="Arial" w:hAnsi="Arial" w:cs="Arial"/>
          <w:sz w:val="22"/>
          <w:szCs w:val="22"/>
        </w:rPr>
        <w:t xml:space="preserve">31 December </w:t>
      </w:r>
      <w:r w:rsidR="00124AC4">
        <w:rPr>
          <w:rFonts w:ascii="Arial" w:hAnsi="Arial" w:cs="Arial"/>
          <w:sz w:val="22"/>
          <w:szCs w:val="22"/>
        </w:rPr>
        <w:t>2025</w:t>
      </w:r>
      <w:r w:rsidRPr="00DA4313">
        <w:rPr>
          <w:rFonts w:ascii="Arial" w:hAnsi="Arial" w:cs="Arial"/>
          <w:sz w:val="22"/>
          <w:szCs w:val="22"/>
        </w:rPr>
        <w:t>, and the related consolidated statements of comprehensive income, changes in shareholders</w:t>
      </w:r>
      <w:r w:rsidR="000C0454">
        <w:rPr>
          <w:rFonts w:ascii="Arial" w:hAnsi="Arial" w:cs="Arial"/>
          <w:sz w:val="22"/>
          <w:szCs w:val="22"/>
        </w:rPr>
        <w:t>’</w:t>
      </w:r>
      <w:r w:rsidRPr="00DA4313">
        <w:rPr>
          <w:rFonts w:ascii="Arial" w:hAnsi="Arial" w:cs="Arial"/>
          <w:sz w:val="22"/>
          <w:szCs w:val="22"/>
        </w:rPr>
        <w:t xml:space="preserve"> equity and cash flows for the year then ended, and </w:t>
      </w:r>
      <w:r>
        <w:rPr>
          <w:rFonts w:ascii="Arial" w:hAnsi="Arial" w:cs="Arial"/>
          <w:sz w:val="22"/>
          <w:szCs w:val="22"/>
        </w:rPr>
        <w:t xml:space="preserve">notes to financial statements, including </w:t>
      </w:r>
      <w:r w:rsidR="00B418BC">
        <w:rPr>
          <w:rFonts w:ascii="Arial" w:hAnsi="Arial" w:cs="Arial"/>
          <w:sz w:val="22"/>
          <w:szCs w:val="22"/>
        </w:rPr>
        <w:t>material</w:t>
      </w:r>
      <w:r w:rsidRPr="00DA4313">
        <w:rPr>
          <w:rFonts w:ascii="Arial" w:hAnsi="Arial" w:cs="Arial"/>
          <w:sz w:val="22"/>
          <w:szCs w:val="22"/>
        </w:rPr>
        <w:t xml:space="preserve"> accounting polic</w:t>
      </w:r>
      <w:r w:rsidR="00B418BC">
        <w:rPr>
          <w:rFonts w:ascii="Arial" w:hAnsi="Arial" w:cs="Arial"/>
          <w:sz w:val="22"/>
          <w:szCs w:val="22"/>
        </w:rPr>
        <w:t>y information</w:t>
      </w:r>
      <w:r w:rsidRPr="00DA4313">
        <w:rPr>
          <w:rFonts w:ascii="Arial" w:hAnsi="Arial" w:cs="Arial"/>
          <w:sz w:val="22"/>
          <w:szCs w:val="22"/>
        </w:rPr>
        <w:t xml:space="preserve">, and have also audited the separate financial statements of </w:t>
      </w:r>
      <w:r w:rsidRPr="009142DD">
        <w:rPr>
          <w:rFonts w:ascii="Arial" w:hAnsi="Arial"/>
          <w:sz w:val="22"/>
          <w:szCs w:val="22"/>
        </w:rPr>
        <w:t>Premier Technology</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sidR="00F9133B">
        <w:rPr>
          <w:rFonts w:ascii="Arial" w:hAnsi="Arial" w:cs="Arial"/>
          <w:sz w:val="22"/>
          <w:szCs w:val="22"/>
        </w:rPr>
        <w:t xml:space="preserve"> (collectively “the financial statements”).</w:t>
      </w:r>
    </w:p>
    <w:p w14:paraId="729CDAE3" w14:textId="29B6A8C5" w:rsidR="009F65BC" w:rsidRPr="0017132E" w:rsidRDefault="009F65BC" w:rsidP="0060675B">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9142DD">
        <w:rPr>
          <w:rFonts w:ascii="Arial" w:hAnsi="Arial"/>
          <w:sz w:val="22"/>
          <w:szCs w:val="22"/>
        </w:rPr>
        <w:t>Premier Technology</w:t>
      </w:r>
      <w:r w:rsidRPr="00F6524C">
        <w:rPr>
          <w:rFonts w:ascii="Arial" w:hAnsi="Arial" w:cs="Arial"/>
          <w:color w:val="auto"/>
          <w:sz w:val="22"/>
          <w:szCs w:val="22"/>
        </w:rPr>
        <w:t xml:space="preserve"> Public Company Limited and its </w:t>
      </w:r>
      <w:r>
        <w:rPr>
          <w:rFonts w:ascii="Arial" w:hAnsi="Arial" w:cs="Arial"/>
          <w:sz w:val="22"/>
          <w:szCs w:val="22"/>
        </w:rPr>
        <w:t>s</w:t>
      </w:r>
      <w:r w:rsidRPr="009F65BC">
        <w:rPr>
          <w:rFonts w:ascii="Arial" w:hAnsi="Arial" w:cs="Arial"/>
          <w:color w:val="auto"/>
          <w:sz w:val="22"/>
          <w:szCs w:val="22"/>
        </w:rPr>
        <w:t>ubsidiaries</w:t>
      </w:r>
      <w:r w:rsidRPr="00F6524C">
        <w:rPr>
          <w:rFonts w:ascii="Arial" w:hAnsi="Arial" w:cs="Arial"/>
          <w:color w:val="auto"/>
          <w:sz w:val="22"/>
          <w:szCs w:val="22"/>
        </w:rPr>
        <w:t xml:space="preserve"> and of </w:t>
      </w:r>
      <w:r w:rsidRPr="009142DD">
        <w:rPr>
          <w:rFonts w:ascii="Arial" w:hAnsi="Arial"/>
          <w:sz w:val="22"/>
          <w:szCs w:val="22"/>
        </w:rPr>
        <w:t>Premier</w:t>
      </w:r>
      <w:r w:rsidRPr="00F6524C">
        <w:rPr>
          <w:rFonts w:ascii="Arial" w:hAnsi="Arial" w:cs="Arial"/>
          <w:color w:val="auto"/>
          <w:sz w:val="22"/>
          <w:szCs w:val="22"/>
        </w:rPr>
        <w:t xml:space="preserve"> </w:t>
      </w:r>
      <w:r w:rsidR="00475D10">
        <w:rPr>
          <w:rFonts w:ascii="Arial" w:hAnsi="Arial" w:cs="Arial"/>
          <w:color w:val="auto"/>
          <w:sz w:val="22"/>
          <w:szCs w:val="22"/>
        </w:rPr>
        <w:t xml:space="preserve">Technology </w:t>
      </w:r>
      <w:r w:rsidRPr="00F6524C">
        <w:rPr>
          <w:rFonts w:ascii="Arial" w:hAnsi="Arial" w:cs="Arial"/>
          <w:color w:val="auto"/>
          <w:sz w:val="22"/>
          <w:szCs w:val="22"/>
        </w:rPr>
        <w:t xml:space="preserve">Public Company Limited as </w:t>
      </w:r>
      <w:proofErr w:type="gramStart"/>
      <w:r w:rsidRPr="00F6524C">
        <w:rPr>
          <w:rFonts w:ascii="Arial" w:hAnsi="Arial" w:cs="Arial"/>
          <w:color w:val="auto"/>
          <w:sz w:val="22"/>
          <w:szCs w:val="22"/>
        </w:rPr>
        <w:t>at</w:t>
      </w:r>
      <w:proofErr w:type="gramEnd"/>
      <w:r w:rsidRPr="00F6524C">
        <w:rPr>
          <w:rFonts w:ascii="Arial" w:hAnsi="Arial" w:cs="Arial"/>
          <w:color w:val="auto"/>
          <w:sz w:val="22"/>
          <w:szCs w:val="22"/>
        </w:rPr>
        <w:t xml:space="preserve"> </w:t>
      </w:r>
      <w:r w:rsidR="0084441A">
        <w:rPr>
          <w:rFonts w:ascii="Arial" w:hAnsi="Arial" w:cs="Arial"/>
          <w:color w:val="auto"/>
          <w:sz w:val="22"/>
          <w:szCs w:val="22"/>
        </w:rPr>
        <w:t xml:space="preserve">31 December </w:t>
      </w:r>
      <w:r w:rsidR="00124AC4">
        <w:rPr>
          <w:rFonts w:ascii="Arial" w:hAnsi="Arial" w:cs="Arial"/>
          <w:color w:val="auto"/>
          <w:sz w:val="22"/>
          <w:szCs w:val="22"/>
        </w:rPr>
        <w:t>2025</w:t>
      </w:r>
      <w:r w:rsidRPr="00F6524C">
        <w:rPr>
          <w:rFonts w:ascii="Arial" w:hAnsi="Arial" w:cs="Arial"/>
          <w:color w:val="auto"/>
          <w:sz w:val="22"/>
          <w:szCs w:val="22"/>
        </w:rPr>
        <w:t>, their financial performance and cash flows for the year then ended in accordance with Thai Financial Reporting Standards.</w:t>
      </w:r>
    </w:p>
    <w:p w14:paraId="068619C0" w14:textId="77777777" w:rsidR="009F65BC" w:rsidRDefault="009F65BC" w:rsidP="0060675B">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1DEA6837" w14:textId="6F53DC92" w:rsidR="00D559CF" w:rsidRDefault="00D559CF" w:rsidP="00D559CF">
      <w:pPr>
        <w:pStyle w:val="ps-000-normal"/>
        <w:spacing w:after="240" w:line="380" w:lineRule="exact"/>
        <w:rPr>
          <w:rFonts w:ascii="Arial" w:hAnsi="Arial" w:cs="Arial"/>
          <w:sz w:val="22"/>
          <w:szCs w:val="22"/>
        </w:rPr>
      </w:pPr>
      <w:r w:rsidRPr="00D559CF">
        <w:rPr>
          <w:rFonts w:ascii="Arial" w:hAnsi="Arial" w:cs="Arial"/>
          <w:sz w:val="22"/>
          <w:szCs w:val="22"/>
        </w:rPr>
        <w:t xml:space="preserve">I conducted my audit in accordance with Thai Standards on Auditing. My responsibilities under those standards are further described in the </w:t>
      </w:r>
      <w:r w:rsidRPr="00D559CF">
        <w:rPr>
          <w:rFonts w:ascii="Arial" w:hAnsi="Arial" w:cs="Arial"/>
          <w:i/>
          <w:iCs/>
          <w:sz w:val="22"/>
          <w:szCs w:val="22"/>
        </w:rPr>
        <w:t>Auditor</w:t>
      </w:r>
      <w:r w:rsidR="000C0454">
        <w:rPr>
          <w:rFonts w:ascii="Arial" w:hAnsi="Arial" w:cs="Arial"/>
          <w:i/>
          <w:iCs/>
          <w:sz w:val="22"/>
          <w:szCs w:val="22"/>
        </w:rPr>
        <w:t>’</w:t>
      </w:r>
      <w:r w:rsidRPr="00D559CF">
        <w:rPr>
          <w:rFonts w:ascii="Arial" w:hAnsi="Arial" w:cs="Arial"/>
          <w:i/>
          <w:iCs/>
          <w:sz w:val="22"/>
          <w:szCs w:val="22"/>
        </w:rPr>
        <w:t>s Responsibilities for the Audit of the Financial Statements</w:t>
      </w:r>
      <w:r w:rsidRPr="00D559CF">
        <w:rPr>
          <w:rFonts w:ascii="Arial" w:hAnsi="Arial" w:cs="Arial"/>
          <w:sz w:val="22"/>
          <w:szCs w:val="22"/>
        </w:rPr>
        <w:t xml:space="preserve"> section of my report. I am independent of the Group in accordance with the </w:t>
      </w:r>
      <w:r w:rsidRPr="00D559CF">
        <w:rPr>
          <w:rFonts w:ascii="Arial" w:hAnsi="Arial" w:cs="Arial"/>
          <w:i/>
          <w:iCs/>
          <w:sz w:val="22"/>
          <w:szCs w:val="22"/>
        </w:rPr>
        <w:t>Code of Ethics for Professional Accountants</w:t>
      </w:r>
      <w:r w:rsidRPr="00D559CF">
        <w:rPr>
          <w:rFonts w:ascii="Arial" w:hAnsi="Arial" w:cstheme="minorBidi"/>
          <w:i/>
          <w:iCs/>
          <w:sz w:val="22"/>
          <w:szCs w:val="22"/>
        </w:rPr>
        <w:t xml:space="preserve"> including Independence Standards</w:t>
      </w:r>
      <w:r w:rsidRPr="00D559CF">
        <w:rPr>
          <w:rFonts w:ascii="Arial" w:hAnsi="Arial" w:cs="Arial"/>
          <w:sz w:val="22"/>
          <w:szCs w:val="22"/>
        </w:rPr>
        <w:t xml:space="preserve"> </w:t>
      </w:r>
      <w:r w:rsidRPr="00D559CF">
        <w:rPr>
          <w:rFonts w:ascii="Arial" w:hAnsi="Arial" w:cs="Browallia New"/>
          <w:sz w:val="22"/>
          <w:szCs w:val="28"/>
        </w:rPr>
        <w:t xml:space="preserve">issued by </w:t>
      </w:r>
      <w:r w:rsidRPr="00D559CF">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5FDEE35" w14:textId="151CEFD4" w:rsidR="009F65BC" w:rsidRDefault="009F65BC" w:rsidP="0060675B">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14:paraId="53C37245" w14:textId="77777777" w:rsidR="00243AD5" w:rsidRDefault="009F65BC" w:rsidP="0060675B">
      <w:pPr>
        <w:pStyle w:val="ps-000-normal"/>
        <w:spacing w:before="120" w:line="380" w:lineRule="exact"/>
        <w:rPr>
          <w:rFonts w:ascii="Arial" w:hAnsi="Arial" w:cs="Arial"/>
          <w:sz w:val="22"/>
          <w:szCs w:val="22"/>
        </w:rPr>
        <w:sectPr w:rsidR="00243AD5" w:rsidSect="00FD640A">
          <w:footerReference w:type="default" r:id="rId14"/>
          <w:footerReference w:type="first" r:id="rId15"/>
          <w:pgSz w:w="11909" w:h="16834" w:code="9"/>
          <w:pgMar w:top="3312" w:right="1080" w:bottom="1080" w:left="1339" w:header="706" w:footer="706" w:gutter="0"/>
          <w:pgNumType w:start="1"/>
          <w:cols w:space="720"/>
          <w:docGrid w:linePitch="326"/>
        </w:sect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w:t>
      </w:r>
      <w:r w:rsidRPr="009F65BC">
        <w:rPr>
          <w:rFonts w:ascii="Arial" w:hAnsi="Arial" w:cs="Arial"/>
          <w:sz w:val="22"/>
          <w:szCs w:val="22"/>
        </w:rPr>
        <w:t>most significance</w:t>
      </w:r>
      <w:r w:rsidRPr="00F80F6B">
        <w:rPr>
          <w:rFonts w:ascii="Arial" w:hAnsi="Arial" w:cs="Arial"/>
          <w:sz w:val="22"/>
          <w:szCs w:val="22"/>
        </w:rPr>
        <w:t xml:space="preserve"> in my audit of the financial statements </w:t>
      </w:r>
      <w:proofErr w:type="gramStart"/>
      <w:r w:rsidRPr="00F80F6B">
        <w:rPr>
          <w:rFonts w:ascii="Arial" w:hAnsi="Arial" w:cs="Arial"/>
          <w:sz w:val="22"/>
          <w:szCs w:val="22"/>
        </w:rPr>
        <w:t>of</w:t>
      </w:r>
      <w:proofErr w:type="gramEnd"/>
      <w:r w:rsidRPr="00F80F6B">
        <w:rPr>
          <w:rFonts w:ascii="Arial" w:hAnsi="Arial" w:cs="Arial"/>
          <w:sz w:val="22"/>
          <w:szCs w:val="22"/>
        </w:rPr>
        <w:t xml:space="preserve">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0C039CEF" w14:textId="172FBA85" w:rsidR="009F65BC" w:rsidRPr="00F80F6B" w:rsidRDefault="009F65BC" w:rsidP="00A51077">
      <w:pPr>
        <w:pStyle w:val="ps-000-normal"/>
        <w:spacing w:before="120" w:line="370" w:lineRule="exact"/>
        <w:rPr>
          <w:rFonts w:ascii="Arial" w:hAnsi="Arial" w:cs="Arial"/>
          <w:i/>
          <w:iCs/>
          <w:color w:val="548DD4" w:themeColor="text2" w:themeTint="99"/>
          <w:sz w:val="22"/>
          <w:szCs w:val="22"/>
        </w:rPr>
      </w:pPr>
      <w:r w:rsidRPr="00F80F6B">
        <w:rPr>
          <w:rFonts w:ascii="Arial" w:hAnsi="Arial" w:cs="Arial"/>
          <w:sz w:val="22"/>
          <w:szCs w:val="22"/>
        </w:rPr>
        <w:lastRenderedPageBreak/>
        <w:t xml:space="preserve">I have fulfilled the responsibilities described in the </w:t>
      </w:r>
      <w:r w:rsidRPr="00F80F6B">
        <w:rPr>
          <w:rFonts w:ascii="Arial" w:hAnsi="Arial" w:cs="Arial"/>
          <w:i/>
          <w:iCs/>
          <w:sz w:val="22"/>
          <w:szCs w:val="22"/>
        </w:rPr>
        <w:t>Auditor</w:t>
      </w:r>
      <w:r w:rsidR="000C0454">
        <w:rPr>
          <w:rFonts w:ascii="Arial" w:hAnsi="Arial" w:cs="Arial"/>
          <w:i/>
          <w:iCs/>
          <w:sz w:val="22"/>
          <w:szCs w:val="22"/>
        </w:rPr>
        <w:t>’</w:t>
      </w:r>
      <w:r w:rsidRPr="00F80F6B">
        <w:rPr>
          <w:rFonts w:ascii="Arial" w:hAnsi="Arial" w:cs="Arial"/>
          <w:i/>
          <w:iCs/>
          <w:sz w:val="22"/>
          <w:szCs w:val="22"/>
        </w:rPr>
        <w:t>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1A82477" w14:textId="77777777" w:rsidR="009F65BC" w:rsidRDefault="009F65BC" w:rsidP="00A51077">
      <w:pPr>
        <w:pStyle w:val="ps-000-normal"/>
        <w:spacing w:before="120" w:line="370" w:lineRule="exact"/>
        <w:rPr>
          <w:rFonts w:ascii="Arial" w:hAnsi="Arial" w:cs="Arial"/>
          <w:sz w:val="22"/>
          <w:szCs w:val="22"/>
        </w:rPr>
      </w:pPr>
      <w:r>
        <w:rPr>
          <w:rFonts w:ascii="Arial" w:hAnsi="Arial" w:cs="Arial"/>
          <w:sz w:val="22"/>
          <w:szCs w:val="22"/>
        </w:rPr>
        <w:t>K</w:t>
      </w:r>
      <w:r w:rsidRPr="00F80F6B">
        <w:rPr>
          <w:rFonts w:ascii="Arial" w:hAnsi="Arial" w:cs="Arial"/>
          <w:sz w:val="22"/>
          <w:szCs w:val="22"/>
        </w:rPr>
        <w:t xml:space="preserve">ey audit matter and how audit procedures respond </w:t>
      </w:r>
      <w:proofErr w:type="gramStart"/>
      <w:r w:rsidRPr="00F80F6B">
        <w:rPr>
          <w:rFonts w:ascii="Arial" w:hAnsi="Arial" w:cs="Arial"/>
          <w:sz w:val="22"/>
          <w:szCs w:val="22"/>
        </w:rPr>
        <w:t>for</w:t>
      </w:r>
      <w:proofErr w:type="gramEnd"/>
      <w:r w:rsidRPr="00F80F6B">
        <w:rPr>
          <w:rFonts w:ascii="Arial" w:hAnsi="Arial" w:cs="Arial"/>
          <w:sz w:val="22"/>
          <w:szCs w:val="22"/>
        </w:rPr>
        <w:t xml:space="preserve"> </w:t>
      </w:r>
      <w:r w:rsidR="00886CD8">
        <w:rPr>
          <w:rFonts w:ascii="Arial" w:hAnsi="Arial" w:cs="Browallia New"/>
          <w:sz w:val="22"/>
          <w:szCs w:val="28"/>
        </w:rPr>
        <w:t>the</w:t>
      </w:r>
      <w:r w:rsidRPr="00F80F6B">
        <w:rPr>
          <w:rFonts w:ascii="Arial" w:hAnsi="Arial" w:cs="Arial"/>
          <w:sz w:val="22"/>
          <w:szCs w:val="22"/>
        </w:rPr>
        <w:t xml:space="preserve"> matter are</w:t>
      </w:r>
      <w:r w:rsidRPr="00F80F6B">
        <w:rPr>
          <w:rFonts w:ascii="Arial" w:hAnsi="Arial" w:cstheme="minorBidi" w:hint="cs"/>
          <w:sz w:val="22"/>
          <w:szCs w:val="22"/>
          <w:cs/>
        </w:rPr>
        <w:t xml:space="preserve"> </w:t>
      </w:r>
      <w:r w:rsidRPr="00F80F6B">
        <w:rPr>
          <w:rFonts w:ascii="Arial" w:hAnsi="Arial" w:cs="Arial"/>
          <w:sz w:val="22"/>
          <w:szCs w:val="22"/>
        </w:rPr>
        <w:t>described below.</w:t>
      </w:r>
    </w:p>
    <w:p w14:paraId="2A8BA014" w14:textId="5299B9B9" w:rsidR="00460507" w:rsidRPr="009304A3" w:rsidRDefault="00460507" w:rsidP="00A51077">
      <w:pPr>
        <w:pStyle w:val="ps-000-normal"/>
        <w:spacing w:before="240" w:line="370" w:lineRule="exact"/>
        <w:rPr>
          <w:rFonts w:ascii="Arial" w:hAnsi="Arial" w:cs="Arial"/>
          <w:b/>
          <w:bCs/>
          <w:spacing w:val="-2"/>
          <w:sz w:val="22"/>
          <w:szCs w:val="22"/>
        </w:rPr>
      </w:pPr>
      <w:r w:rsidRPr="009304A3">
        <w:rPr>
          <w:rFonts w:ascii="Arial" w:hAnsi="Arial" w:cs="Arial"/>
          <w:b/>
          <w:bCs/>
          <w:spacing w:val="-2"/>
          <w:sz w:val="22"/>
          <w:szCs w:val="22"/>
        </w:rPr>
        <w:t>Recognition of revenue</w:t>
      </w:r>
      <w:r w:rsidR="009304A3" w:rsidRPr="009304A3">
        <w:rPr>
          <w:rFonts w:ascii="Arial" w:hAnsi="Arial" w:cs="Arial"/>
          <w:spacing w:val="-2"/>
          <w:sz w:val="22"/>
          <w:szCs w:val="22"/>
        </w:rPr>
        <w:t xml:space="preserve"> </w:t>
      </w:r>
      <w:r w:rsidR="009304A3" w:rsidRPr="009304A3">
        <w:rPr>
          <w:rFonts w:ascii="Arial" w:hAnsi="Arial" w:cs="Arial"/>
          <w:b/>
          <w:bCs/>
          <w:spacing w:val="-2"/>
          <w:sz w:val="22"/>
          <w:szCs w:val="22"/>
        </w:rPr>
        <w:t>from sales</w:t>
      </w:r>
      <w:r w:rsidR="008224C5">
        <w:rPr>
          <w:rFonts w:ascii="Arial" w:hAnsi="Arial" w:cs="Arial"/>
          <w:b/>
          <w:bCs/>
          <w:spacing w:val="-2"/>
          <w:sz w:val="22"/>
          <w:szCs w:val="22"/>
        </w:rPr>
        <w:t xml:space="preserve"> </w:t>
      </w:r>
      <w:r w:rsidR="008224C5" w:rsidRPr="008224C5">
        <w:rPr>
          <w:rFonts w:ascii="Arial" w:hAnsi="Arial" w:cs="Arial"/>
          <w:b/>
          <w:bCs/>
          <w:spacing w:val="-2"/>
          <w:sz w:val="22"/>
          <w:szCs w:val="22"/>
        </w:rPr>
        <w:t xml:space="preserve">of goods and revenue from </w:t>
      </w:r>
      <w:proofErr w:type="gramStart"/>
      <w:r w:rsidR="008224C5" w:rsidRPr="008224C5">
        <w:rPr>
          <w:rFonts w:ascii="Arial" w:hAnsi="Arial" w:cs="Arial"/>
          <w:b/>
          <w:bCs/>
          <w:spacing w:val="-2"/>
          <w:sz w:val="22"/>
          <w:szCs w:val="22"/>
        </w:rPr>
        <w:t>IT integrated</w:t>
      </w:r>
      <w:proofErr w:type="gramEnd"/>
      <w:r w:rsidR="008224C5" w:rsidRPr="008224C5">
        <w:rPr>
          <w:rFonts w:ascii="Arial" w:hAnsi="Arial" w:cs="Arial"/>
          <w:b/>
          <w:bCs/>
          <w:spacing w:val="-2"/>
          <w:sz w:val="22"/>
          <w:szCs w:val="22"/>
        </w:rPr>
        <w:t xml:space="preserve"> solutions</w:t>
      </w:r>
    </w:p>
    <w:p w14:paraId="4988F79B" w14:textId="3CAC8062" w:rsidR="00460507" w:rsidRDefault="00460507" w:rsidP="00A51077">
      <w:pPr>
        <w:pStyle w:val="ps-000-normal"/>
        <w:spacing w:before="120" w:line="370" w:lineRule="exact"/>
        <w:rPr>
          <w:rFonts w:ascii="Arial" w:hAnsi="Arial" w:cs="Arial"/>
          <w:sz w:val="22"/>
          <w:szCs w:val="22"/>
        </w:rPr>
      </w:pPr>
      <w:r>
        <w:rPr>
          <w:rFonts w:ascii="Arial" w:hAnsi="Arial" w:cs="Arial"/>
          <w:sz w:val="22"/>
          <w:szCs w:val="22"/>
        </w:rPr>
        <w:t>The subsidiary</w:t>
      </w:r>
      <w:r w:rsidR="000C0454">
        <w:rPr>
          <w:rFonts w:ascii="Arial" w:hAnsi="Arial" w:cs="Arial"/>
          <w:sz w:val="22"/>
          <w:szCs w:val="22"/>
        </w:rPr>
        <w:t>’</w:t>
      </w:r>
      <w:r>
        <w:rPr>
          <w:rFonts w:ascii="Arial" w:hAnsi="Arial" w:cs="Arial"/>
          <w:sz w:val="22"/>
          <w:szCs w:val="22"/>
        </w:rPr>
        <w:t>s revenue from sales</w:t>
      </w:r>
      <w:r w:rsidR="009304A3">
        <w:rPr>
          <w:rFonts w:ascii="Arial" w:hAnsi="Arial" w:cs="Arial"/>
          <w:sz w:val="22"/>
          <w:szCs w:val="22"/>
        </w:rPr>
        <w:t xml:space="preserve"> </w:t>
      </w:r>
      <w:r w:rsidR="00336798" w:rsidRPr="00336798">
        <w:rPr>
          <w:rFonts w:ascii="Arial" w:hAnsi="Arial" w:cs="Arial"/>
          <w:spacing w:val="-2"/>
          <w:sz w:val="22"/>
          <w:szCs w:val="22"/>
        </w:rPr>
        <w:t>of goods and revenue from IT integrated solutions</w:t>
      </w:r>
      <w:r w:rsidR="00336798">
        <w:rPr>
          <w:rFonts w:ascii="Arial" w:hAnsi="Arial" w:cs="Arial"/>
          <w:sz w:val="22"/>
          <w:szCs w:val="22"/>
        </w:rPr>
        <w:t xml:space="preserve"> </w:t>
      </w:r>
      <w:r>
        <w:rPr>
          <w:rFonts w:ascii="Arial" w:hAnsi="Arial" w:cs="Arial"/>
          <w:sz w:val="22"/>
          <w:szCs w:val="22"/>
        </w:rPr>
        <w:t xml:space="preserve">is </w:t>
      </w:r>
      <w:r w:rsidRPr="00DB6445">
        <w:rPr>
          <w:rFonts w:ascii="Arial" w:hAnsi="Arial" w:cs="Arial"/>
          <w:sz w:val="22"/>
          <w:szCs w:val="22"/>
        </w:rPr>
        <w:t>significant to the Group</w:t>
      </w:r>
      <w:r w:rsidR="000C0454">
        <w:rPr>
          <w:rFonts w:ascii="Arial" w:hAnsi="Arial" w:cs="Arial"/>
          <w:sz w:val="22"/>
          <w:szCs w:val="22"/>
        </w:rPr>
        <w:t>’</w:t>
      </w:r>
      <w:r w:rsidRPr="00DB6445">
        <w:rPr>
          <w:rFonts w:ascii="Arial" w:hAnsi="Arial" w:cs="Arial"/>
          <w:sz w:val="22"/>
          <w:szCs w:val="22"/>
        </w:rPr>
        <w:t>s total rev</w:t>
      </w:r>
      <w:r>
        <w:rPr>
          <w:rFonts w:ascii="Arial" w:hAnsi="Arial" w:cs="Arial"/>
          <w:sz w:val="22"/>
          <w:szCs w:val="22"/>
        </w:rPr>
        <w:t>enue</w:t>
      </w:r>
      <w:r w:rsidRPr="00DB6445">
        <w:rPr>
          <w:rFonts w:ascii="Arial" w:hAnsi="Arial" w:cs="Arial"/>
          <w:sz w:val="22"/>
          <w:szCs w:val="22"/>
        </w:rPr>
        <w:t xml:space="preserve"> and h</w:t>
      </w:r>
      <w:r>
        <w:rPr>
          <w:rFonts w:ascii="Arial" w:hAnsi="Arial" w:cs="Arial"/>
          <w:sz w:val="22"/>
          <w:szCs w:val="22"/>
        </w:rPr>
        <w:t>as</w:t>
      </w:r>
      <w:r w:rsidRPr="00DB6445">
        <w:rPr>
          <w:rFonts w:ascii="Arial" w:hAnsi="Arial" w:cs="Arial"/>
          <w:sz w:val="22"/>
          <w:szCs w:val="22"/>
        </w:rPr>
        <w:t xml:space="preserve"> a direct impact on the profit or loss of the entity. In addition, the </w:t>
      </w:r>
      <w:r>
        <w:rPr>
          <w:rFonts w:ascii="Arial" w:hAnsi="Arial" w:cs="Arial"/>
          <w:sz w:val="22"/>
          <w:szCs w:val="22"/>
        </w:rPr>
        <w:t xml:space="preserve">process of </w:t>
      </w:r>
      <w:r w:rsidRPr="00DB6445">
        <w:rPr>
          <w:rFonts w:ascii="Arial" w:hAnsi="Arial" w:cs="Arial"/>
          <w:sz w:val="22"/>
          <w:szCs w:val="22"/>
        </w:rPr>
        <w:t xml:space="preserve">measurement </w:t>
      </w:r>
      <w:r>
        <w:rPr>
          <w:rFonts w:ascii="Arial" w:hAnsi="Arial" w:cs="Arial"/>
          <w:sz w:val="22"/>
          <w:szCs w:val="22"/>
        </w:rPr>
        <w:t>underlying</w:t>
      </w:r>
      <w:r w:rsidRPr="00DB6445">
        <w:rPr>
          <w:rFonts w:ascii="Arial" w:hAnsi="Arial" w:cs="Arial"/>
          <w:sz w:val="22"/>
          <w:szCs w:val="22"/>
        </w:rPr>
        <w:t xml:space="preserve"> the recognition of revenue from </w:t>
      </w:r>
      <w:r w:rsidR="002E5FBD">
        <w:rPr>
          <w:rFonts w:ascii="Arial" w:hAnsi="Arial" w:cs="Arial"/>
          <w:sz w:val="22"/>
          <w:szCs w:val="22"/>
        </w:rPr>
        <w:t>IT integrated solutions</w:t>
      </w:r>
      <w:r w:rsidRPr="00DB6445">
        <w:rPr>
          <w:rFonts w:ascii="Arial" w:hAnsi="Arial" w:cs="Arial"/>
          <w:sz w:val="22"/>
          <w:szCs w:val="22"/>
        </w:rPr>
        <w:t xml:space="preserve"> requires management</w:t>
      </w:r>
      <w:r>
        <w:rPr>
          <w:rFonts w:ascii="Arial" w:hAnsi="Arial" w:cs="Arial"/>
          <w:sz w:val="22"/>
          <w:szCs w:val="22"/>
        </w:rPr>
        <w:t xml:space="preserve"> to exercise</w:t>
      </w:r>
      <w:r w:rsidRPr="00DB6445">
        <w:rPr>
          <w:rFonts w:ascii="Arial" w:hAnsi="Arial" w:cs="Arial"/>
          <w:sz w:val="22"/>
          <w:szCs w:val="22"/>
        </w:rPr>
        <w:t xml:space="preserve"> significant judg</w:t>
      </w:r>
      <w:r w:rsidR="00F828A2">
        <w:rPr>
          <w:rFonts w:ascii="Arial" w:hAnsi="Arial" w:cs="Arial"/>
          <w:sz w:val="22"/>
          <w:szCs w:val="22"/>
        </w:rPr>
        <w:t>e</w:t>
      </w:r>
      <w:r w:rsidRPr="00DB6445">
        <w:rPr>
          <w:rFonts w:ascii="Arial" w:hAnsi="Arial" w:cs="Arial"/>
          <w:sz w:val="22"/>
          <w:szCs w:val="22"/>
        </w:rPr>
        <w:t xml:space="preserve">ment </w:t>
      </w:r>
      <w:r>
        <w:rPr>
          <w:rFonts w:ascii="Arial" w:hAnsi="Arial" w:cs="Arial"/>
          <w:sz w:val="22"/>
          <w:szCs w:val="22"/>
        </w:rPr>
        <w:t>to assess</w:t>
      </w:r>
      <w:r w:rsidRPr="00DB6445">
        <w:rPr>
          <w:rFonts w:ascii="Arial" w:hAnsi="Arial" w:cs="Arial"/>
          <w:sz w:val="22"/>
          <w:szCs w:val="22"/>
        </w:rPr>
        <w:t xml:space="preserve"> the percentage of completion of </w:t>
      </w:r>
      <w:r>
        <w:rPr>
          <w:rFonts w:ascii="Arial" w:hAnsi="Arial" w:cs="Arial"/>
          <w:sz w:val="22"/>
          <w:szCs w:val="22"/>
        </w:rPr>
        <w:t xml:space="preserve">the </w:t>
      </w:r>
      <w:r w:rsidRPr="00DB6445">
        <w:rPr>
          <w:rFonts w:ascii="Arial" w:hAnsi="Arial" w:cs="Arial"/>
          <w:sz w:val="22"/>
          <w:szCs w:val="22"/>
        </w:rPr>
        <w:t>project work. I therefore focused on the audit of the amoun</w:t>
      </w:r>
      <w:r>
        <w:rPr>
          <w:rFonts w:ascii="Arial" w:hAnsi="Arial" w:cs="Arial"/>
          <w:sz w:val="22"/>
          <w:szCs w:val="22"/>
        </w:rPr>
        <w:t>t and timing of the subsidiary</w:t>
      </w:r>
      <w:r w:rsidR="000C0454">
        <w:rPr>
          <w:rFonts w:ascii="Arial" w:hAnsi="Arial" w:cs="Arial"/>
          <w:sz w:val="22"/>
          <w:szCs w:val="22"/>
        </w:rPr>
        <w:t>’</w:t>
      </w:r>
      <w:r>
        <w:rPr>
          <w:rFonts w:ascii="Arial" w:hAnsi="Arial" w:cs="Arial"/>
          <w:sz w:val="22"/>
          <w:szCs w:val="22"/>
        </w:rPr>
        <w:t>s</w:t>
      </w:r>
      <w:r w:rsidRPr="00DB6445">
        <w:rPr>
          <w:rFonts w:ascii="Arial" w:hAnsi="Arial" w:cs="Arial"/>
          <w:sz w:val="22"/>
          <w:szCs w:val="22"/>
        </w:rPr>
        <w:t xml:space="preserve"> recognition of </w:t>
      </w:r>
      <w:r w:rsidR="00D24C46">
        <w:rPr>
          <w:rFonts w:ascii="Arial" w:hAnsi="Arial" w:cs="Arial"/>
          <w:sz w:val="22"/>
          <w:szCs w:val="22"/>
        </w:rPr>
        <w:t xml:space="preserve">those </w:t>
      </w:r>
      <w:r w:rsidRPr="00DB6445">
        <w:rPr>
          <w:rFonts w:ascii="Arial" w:hAnsi="Arial" w:cs="Arial"/>
          <w:sz w:val="22"/>
          <w:szCs w:val="22"/>
        </w:rPr>
        <w:t>revenue</w:t>
      </w:r>
      <w:r w:rsidR="00D24C46">
        <w:rPr>
          <w:rFonts w:ascii="Arial" w:hAnsi="Arial" w:cs="Arial"/>
          <w:sz w:val="22"/>
          <w:szCs w:val="22"/>
        </w:rPr>
        <w:t>s</w:t>
      </w:r>
      <w:r w:rsidRPr="00DB6445">
        <w:rPr>
          <w:rFonts w:ascii="Arial" w:hAnsi="Arial" w:cs="Arial"/>
          <w:sz w:val="22"/>
          <w:szCs w:val="22"/>
        </w:rPr>
        <w:t>.</w:t>
      </w:r>
    </w:p>
    <w:p w14:paraId="268FE092" w14:textId="74E3FABC" w:rsidR="00460507" w:rsidRPr="00DB6445" w:rsidRDefault="00460507" w:rsidP="00A51077">
      <w:pPr>
        <w:pStyle w:val="ps-000-normal"/>
        <w:spacing w:before="120" w:line="370" w:lineRule="exact"/>
        <w:rPr>
          <w:rFonts w:ascii="Arial" w:hAnsi="Arial" w:cs="Arial"/>
          <w:sz w:val="22"/>
          <w:szCs w:val="22"/>
        </w:rPr>
      </w:pPr>
      <w:proofErr w:type="gramStart"/>
      <w:r w:rsidRPr="00DB6445">
        <w:rPr>
          <w:rFonts w:ascii="Arial" w:hAnsi="Arial" w:cs="Arial"/>
          <w:sz w:val="22"/>
          <w:szCs w:val="22"/>
        </w:rPr>
        <w:t>I</w:t>
      </w:r>
      <w:r>
        <w:rPr>
          <w:rFonts w:ascii="Arial" w:hAnsi="Arial" w:cs="Arial"/>
          <w:sz w:val="22"/>
          <w:szCs w:val="22"/>
        </w:rPr>
        <w:t>n order to</w:t>
      </w:r>
      <w:proofErr w:type="gramEnd"/>
      <w:r w:rsidRPr="00DB6445">
        <w:rPr>
          <w:rFonts w:ascii="Arial" w:hAnsi="Arial" w:cs="Arial"/>
          <w:sz w:val="22"/>
          <w:szCs w:val="22"/>
        </w:rPr>
        <w:t xml:space="preserve"> examin</w:t>
      </w:r>
      <w:r>
        <w:rPr>
          <w:rFonts w:ascii="Arial" w:hAnsi="Arial" w:cs="Arial"/>
          <w:sz w:val="22"/>
          <w:szCs w:val="22"/>
        </w:rPr>
        <w:t>e the subsidiary</w:t>
      </w:r>
      <w:r w:rsidR="000C0454">
        <w:rPr>
          <w:rFonts w:ascii="Arial" w:hAnsi="Arial" w:cstheme="minorBidi"/>
          <w:sz w:val="22"/>
          <w:szCs w:val="22"/>
        </w:rPr>
        <w:t>’</w:t>
      </w:r>
      <w:r>
        <w:rPr>
          <w:rFonts w:ascii="Arial" w:hAnsi="Arial" w:cstheme="minorBidi"/>
          <w:sz w:val="22"/>
          <w:szCs w:val="22"/>
        </w:rPr>
        <w:t>s</w:t>
      </w:r>
      <w:r w:rsidRPr="00DB6445">
        <w:rPr>
          <w:rFonts w:ascii="Arial" w:hAnsi="Arial" w:cs="Arial"/>
          <w:sz w:val="22"/>
          <w:szCs w:val="22"/>
        </w:rPr>
        <w:t xml:space="preserve"> recognition of revenue from sales </w:t>
      </w:r>
      <w:r>
        <w:rPr>
          <w:rFonts w:ascii="Arial" w:hAnsi="Arial" w:cs="Arial"/>
          <w:sz w:val="22"/>
          <w:szCs w:val="22"/>
        </w:rPr>
        <w:t>of goods</w:t>
      </w:r>
      <w:r w:rsidR="00D24C46">
        <w:rPr>
          <w:rFonts w:ascii="Arial" w:hAnsi="Arial" w:cs="Arial"/>
          <w:sz w:val="22"/>
          <w:szCs w:val="22"/>
        </w:rPr>
        <w:t>,</w:t>
      </w:r>
      <w:r>
        <w:rPr>
          <w:rFonts w:ascii="Arial" w:hAnsi="Arial" w:cs="Arial"/>
          <w:sz w:val="22"/>
          <w:szCs w:val="22"/>
        </w:rPr>
        <w:t xml:space="preserve"> I assessed</w:t>
      </w:r>
      <w:r w:rsidRPr="00DB6445">
        <w:rPr>
          <w:rFonts w:ascii="Arial" w:hAnsi="Arial" w:cs="Arial"/>
          <w:sz w:val="22"/>
          <w:szCs w:val="22"/>
        </w:rPr>
        <w:t xml:space="preserve"> and test</w:t>
      </w:r>
      <w:r>
        <w:rPr>
          <w:rFonts w:ascii="Arial" w:hAnsi="Arial" w:cs="Arial"/>
          <w:sz w:val="22"/>
          <w:szCs w:val="22"/>
        </w:rPr>
        <w:t>ed</w:t>
      </w:r>
      <w:r w:rsidRPr="00DB6445">
        <w:rPr>
          <w:rFonts w:ascii="Arial" w:hAnsi="Arial" w:cs="Arial"/>
          <w:sz w:val="22"/>
          <w:szCs w:val="22"/>
        </w:rPr>
        <w:t xml:space="preserve"> internal controls </w:t>
      </w:r>
      <w:r>
        <w:rPr>
          <w:rFonts w:ascii="Arial" w:hAnsi="Arial" w:cs="Arial"/>
          <w:sz w:val="22"/>
          <w:szCs w:val="22"/>
        </w:rPr>
        <w:t>with respect</w:t>
      </w:r>
      <w:r w:rsidRPr="00DB6445">
        <w:rPr>
          <w:rFonts w:ascii="Arial" w:hAnsi="Arial" w:cs="Arial"/>
          <w:sz w:val="22"/>
          <w:szCs w:val="22"/>
        </w:rPr>
        <w:t xml:space="preserve"> to the</w:t>
      </w:r>
      <w:r w:rsidRPr="00DB6445">
        <w:rPr>
          <w:rFonts w:ascii="Arial" w:hAnsi="Arial" w:cs="Arial"/>
          <w:sz w:val="22"/>
          <w:szCs w:val="22"/>
          <w:cs/>
        </w:rPr>
        <w:t xml:space="preserve"> </w:t>
      </w:r>
      <w:r w:rsidRPr="00DB6445">
        <w:rPr>
          <w:rFonts w:ascii="Arial" w:hAnsi="Arial" w:cs="Arial"/>
          <w:sz w:val="22"/>
          <w:szCs w:val="22"/>
        </w:rPr>
        <w:t>revenue cycle</w:t>
      </w:r>
      <w:r>
        <w:rPr>
          <w:rFonts w:ascii="Arial" w:hAnsi="Arial" w:cs="Arial"/>
          <w:sz w:val="22"/>
          <w:szCs w:val="22"/>
        </w:rPr>
        <w:t xml:space="preserve"> by making </w:t>
      </w:r>
      <w:proofErr w:type="gramStart"/>
      <w:r>
        <w:rPr>
          <w:rFonts w:ascii="Arial" w:hAnsi="Arial" w:cs="Arial"/>
          <w:sz w:val="22"/>
          <w:szCs w:val="22"/>
        </w:rPr>
        <w:t>enquiry</w:t>
      </w:r>
      <w:proofErr w:type="gramEnd"/>
      <w:r>
        <w:rPr>
          <w:rFonts w:ascii="Arial" w:hAnsi="Arial" w:cs="Arial"/>
          <w:sz w:val="22"/>
          <w:szCs w:val="22"/>
        </w:rPr>
        <w:t xml:space="preserve"> </w:t>
      </w:r>
      <w:proofErr w:type="gramStart"/>
      <w:r>
        <w:rPr>
          <w:rFonts w:ascii="Arial" w:hAnsi="Arial" w:cs="Arial"/>
          <w:sz w:val="22"/>
          <w:szCs w:val="22"/>
        </w:rPr>
        <w:t>of</w:t>
      </w:r>
      <w:proofErr w:type="gramEnd"/>
      <w:r>
        <w:rPr>
          <w:rFonts w:ascii="Arial" w:hAnsi="Arial" w:cs="Arial"/>
          <w:sz w:val="22"/>
          <w:szCs w:val="22"/>
        </w:rPr>
        <w:t xml:space="preserve"> responsible executives, gaining an understanding of the controls and selecting representative </w:t>
      </w:r>
      <w:proofErr w:type="gramStart"/>
      <w:r>
        <w:rPr>
          <w:rFonts w:ascii="Arial" w:hAnsi="Arial" w:cs="Arial"/>
          <w:sz w:val="22"/>
          <w:szCs w:val="22"/>
        </w:rPr>
        <w:t>sample</w:t>
      </w:r>
      <w:proofErr w:type="gramEnd"/>
      <w:r>
        <w:rPr>
          <w:rFonts w:ascii="Arial" w:hAnsi="Arial" w:cs="Arial"/>
          <w:sz w:val="22"/>
          <w:szCs w:val="22"/>
        </w:rPr>
        <w:t xml:space="preserve"> to test the operation of the designed control</w:t>
      </w:r>
      <w:r w:rsidRPr="00DB6445">
        <w:rPr>
          <w:rFonts w:ascii="Arial" w:hAnsi="Arial" w:cs="Arial"/>
          <w:sz w:val="22"/>
          <w:szCs w:val="22"/>
        </w:rPr>
        <w:t xml:space="preserve">. Moreover, on a sampling basis, I examined documents supporting actual sales transactions occurring during the year and near the end of the accounting period, reviewed credit notes issued by the </w:t>
      </w:r>
      <w:r>
        <w:rPr>
          <w:rFonts w:ascii="Arial" w:hAnsi="Arial" w:cs="Arial"/>
          <w:sz w:val="22"/>
          <w:szCs w:val="22"/>
        </w:rPr>
        <w:t>subsidiary</w:t>
      </w:r>
      <w:r w:rsidRPr="00DB6445">
        <w:rPr>
          <w:rFonts w:ascii="Arial" w:hAnsi="Arial" w:cs="Arial"/>
          <w:sz w:val="22"/>
          <w:szCs w:val="22"/>
        </w:rPr>
        <w:t xml:space="preserve"> after the period-end and performed analytical procedures on data of the revenue </w:t>
      </w:r>
      <w:r w:rsidR="00D24C46">
        <w:rPr>
          <w:rFonts w:ascii="Arial" w:hAnsi="Arial" w:cs="Arial"/>
          <w:sz w:val="22"/>
          <w:szCs w:val="22"/>
        </w:rPr>
        <w:t xml:space="preserve">from sales </w:t>
      </w:r>
      <w:r w:rsidRPr="00DB6445">
        <w:rPr>
          <w:rFonts w:ascii="Arial" w:hAnsi="Arial" w:cs="Arial"/>
          <w:sz w:val="22"/>
          <w:szCs w:val="22"/>
        </w:rPr>
        <w:t>account to detect possible irregularities in sales transactions</w:t>
      </w:r>
      <w:r>
        <w:rPr>
          <w:rFonts w:ascii="Arial" w:hAnsi="Arial" w:cs="Arial"/>
          <w:sz w:val="22"/>
          <w:szCs w:val="22"/>
        </w:rPr>
        <w:t xml:space="preserve"> throughout the period</w:t>
      </w:r>
      <w:r w:rsidRPr="00DB6445">
        <w:rPr>
          <w:rFonts w:ascii="Arial" w:hAnsi="Arial" w:cs="Arial"/>
          <w:sz w:val="22"/>
          <w:szCs w:val="22"/>
        </w:rPr>
        <w:t>.</w:t>
      </w:r>
    </w:p>
    <w:p w14:paraId="78A7085E" w14:textId="1DE40587" w:rsidR="002E5FBD" w:rsidRPr="00A51077" w:rsidRDefault="00460507" w:rsidP="00A51077">
      <w:pPr>
        <w:pStyle w:val="ps-000-normal"/>
        <w:spacing w:before="120" w:line="370" w:lineRule="exact"/>
        <w:rPr>
          <w:rFonts w:ascii="Arial" w:hAnsi="Arial" w:cs="Arial"/>
          <w:sz w:val="22"/>
          <w:szCs w:val="22"/>
        </w:rPr>
      </w:pPr>
      <w:r w:rsidRPr="003C2528">
        <w:rPr>
          <w:rFonts w:ascii="Arial" w:hAnsi="Arial" w:cs="Arial"/>
          <w:sz w:val="22"/>
          <w:szCs w:val="22"/>
        </w:rPr>
        <w:t xml:space="preserve">For revenue from </w:t>
      </w:r>
      <w:r w:rsidR="002E5FBD">
        <w:rPr>
          <w:rFonts w:ascii="Arial" w:hAnsi="Arial" w:cs="Arial"/>
          <w:sz w:val="22"/>
          <w:szCs w:val="22"/>
        </w:rPr>
        <w:t>IT integrated solutions</w:t>
      </w:r>
      <w:r w:rsidRPr="003C2528">
        <w:rPr>
          <w:rFonts w:ascii="Arial" w:hAnsi="Arial" w:cs="Arial"/>
          <w:sz w:val="22"/>
          <w:szCs w:val="22"/>
        </w:rPr>
        <w:t xml:space="preserve">, I gained an understanding of the internal controls related to </w:t>
      </w:r>
      <w:r>
        <w:rPr>
          <w:rFonts w:ascii="Arial" w:hAnsi="Arial" w:cs="Arial"/>
          <w:sz w:val="22"/>
          <w:szCs w:val="22"/>
        </w:rPr>
        <w:t xml:space="preserve">this </w:t>
      </w:r>
      <w:r w:rsidRPr="003C2528">
        <w:rPr>
          <w:rFonts w:ascii="Arial" w:hAnsi="Arial" w:cs="Arial"/>
          <w:sz w:val="22"/>
          <w:szCs w:val="22"/>
        </w:rPr>
        <w:t xml:space="preserve">revenue, </w:t>
      </w:r>
      <w:r>
        <w:rPr>
          <w:rFonts w:ascii="Arial" w:hAnsi="Arial" w:cs="Arial"/>
          <w:sz w:val="22"/>
          <w:szCs w:val="22"/>
        </w:rPr>
        <w:t xml:space="preserve">inquired </w:t>
      </w:r>
      <w:proofErr w:type="gramStart"/>
      <w:r>
        <w:rPr>
          <w:rFonts w:ascii="Arial" w:hAnsi="Arial" w:cs="Arial"/>
          <w:sz w:val="22"/>
          <w:szCs w:val="22"/>
        </w:rPr>
        <w:t>of</w:t>
      </w:r>
      <w:proofErr w:type="gramEnd"/>
      <w:r>
        <w:rPr>
          <w:rFonts w:ascii="Arial" w:hAnsi="Arial" w:cs="Arial"/>
          <w:sz w:val="22"/>
          <w:szCs w:val="22"/>
        </w:rPr>
        <w:t xml:space="preserve"> responsible executives, and gained an understanding of the processes that the </w:t>
      </w:r>
      <w:r w:rsidR="008444E4">
        <w:rPr>
          <w:rFonts w:ascii="Arial" w:hAnsi="Arial" w:cs="Arial"/>
          <w:sz w:val="22"/>
          <w:szCs w:val="22"/>
        </w:rPr>
        <w:t>subsidiary</w:t>
      </w:r>
      <w:r>
        <w:rPr>
          <w:rFonts w:ascii="Arial" w:hAnsi="Arial" w:cs="Arial"/>
          <w:sz w:val="22"/>
          <w:szCs w:val="22"/>
        </w:rPr>
        <w:t xml:space="preserve"> applied in assessing the percentage of completion, estimating project costs. I also considered the conditions in the contracts relating to revenue recognition.</w:t>
      </w:r>
      <w:r w:rsidR="009304A3">
        <w:rPr>
          <w:rFonts w:ascii="Arial" w:hAnsi="Arial" w:cs="Arial"/>
          <w:sz w:val="22"/>
          <w:szCs w:val="22"/>
        </w:rPr>
        <w:t xml:space="preserve">                        </w:t>
      </w:r>
      <w:r>
        <w:rPr>
          <w:rFonts w:ascii="Arial" w:hAnsi="Arial" w:cs="Arial"/>
          <w:sz w:val="22"/>
          <w:szCs w:val="22"/>
        </w:rPr>
        <w:t xml:space="preserve"> In addition, I examined the estimation of project </w:t>
      </w:r>
      <w:proofErr w:type="gramStart"/>
      <w:r>
        <w:rPr>
          <w:rFonts w:ascii="Arial" w:hAnsi="Arial" w:cs="Arial"/>
          <w:sz w:val="22"/>
          <w:szCs w:val="22"/>
        </w:rPr>
        <w:t>costs</w:t>
      </w:r>
      <w:proofErr w:type="gramEnd"/>
      <w:r>
        <w:rPr>
          <w:rFonts w:ascii="Arial" w:hAnsi="Arial" w:cs="Arial"/>
          <w:sz w:val="22"/>
          <w:szCs w:val="22"/>
        </w:rPr>
        <w:t xml:space="preserve"> and, on a sampling basis, I examined the supporting documents for </w:t>
      </w:r>
      <w:r w:rsidR="00D24C46">
        <w:rPr>
          <w:rFonts w:ascii="Arial" w:hAnsi="Arial" w:cs="Arial"/>
          <w:sz w:val="22"/>
          <w:szCs w:val="22"/>
        </w:rPr>
        <w:t xml:space="preserve">actual </w:t>
      </w:r>
      <w:r>
        <w:rPr>
          <w:rFonts w:ascii="Arial" w:hAnsi="Arial" w:cs="Arial"/>
          <w:sz w:val="22"/>
          <w:szCs w:val="22"/>
        </w:rPr>
        <w:t xml:space="preserve">project costs incurred during the year and </w:t>
      </w:r>
      <w:proofErr w:type="gramStart"/>
      <w:r w:rsidR="00F97F93">
        <w:rPr>
          <w:rFonts w:ascii="Arial" w:hAnsi="Arial" w:cs="Arial"/>
          <w:sz w:val="22"/>
          <w:szCs w:val="22"/>
        </w:rPr>
        <w:t>review</w:t>
      </w:r>
      <w:proofErr w:type="gramEnd"/>
      <w:r w:rsidR="00F97F93">
        <w:rPr>
          <w:rFonts w:ascii="Arial" w:hAnsi="Arial" w:cs="Arial"/>
          <w:sz w:val="22"/>
          <w:szCs w:val="22"/>
        </w:rPr>
        <w:t xml:space="preserve"> the estimates of percentage of completion</w:t>
      </w:r>
      <w:r>
        <w:rPr>
          <w:rFonts w:ascii="Arial" w:hAnsi="Arial" w:cs="Arial"/>
          <w:sz w:val="22"/>
          <w:szCs w:val="22"/>
        </w:rPr>
        <w:t>. I also</w:t>
      </w:r>
      <w:r w:rsidRPr="008E4D53">
        <w:rPr>
          <w:rFonts w:ascii="Arial" w:hAnsi="Arial" w:cs="Arial"/>
          <w:sz w:val="22"/>
          <w:szCs w:val="22"/>
        </w:rPr>
        <w:t xml:space="preserve"> read </w:t>
      </w:r>
      <w:r>
        <w:rPr>
          <w:rFonts w:ascii="Arial" w:hAnsi="Arial" w:cs="Arial"/>
          <w:sz w:val="22"/>
          <w:szCs w:val="22"/>
        </w:rPr>
        <w:t>related</w:t>
      </w:r>
      <w:r w:rsidRPr="008E4D53">
        <w:rPr>
          <w:rFonts w:ascii="Arial" w:hAnsi="Arial" w:cs="Arial"/>
          <w:sz w:val="22"/>
          <w:szCs w:val="22"/>
        </w:rPr>
        <w:t xml:space="preserve"> contracts and perform</w:t>
      </w:r>
      <w:r>
        <w:rPr>
          <w:rFonts w:ascii="Arial" w:hAnsi="Arial" w:cs="Arial"/>
          <w:sz w:val="22"/>
          <w:szCs w:val="22"/>
        </w:rPr>
        <w:t>ed</w:t>
      </w:r>
      <w:r>
        <w:t xml:space="preserve"> </w:t>
      </w:r>
      <w:r w:rsidRPr="008E4D53">
        <w:rPr>
          <w:rFonts w:ascii="Arial" w:hAnsi="Arial" w:cs="Arial"/>
          <w:sz w:val="22"/>
          <w:szCs w:val="22"/>
        </w:rPr>
        <w:t xml:space="preserve">an analytical review of gross profit margin to detect possible irregularities. </w:t>
      </w:r>
      <w:r w:rsidR="002E5FBD">
        <w:rPr>
          <w:rFonts w:ascii="Arial" w:hAnsi="Arial" w:cs="Arial"/>
          <w:b/>
          <w:bCs/>
          <w:sz w:val="22"/>
          <w:szCs w:val="22"/>
        </w:rPr>
        <w:br w:type="page"/>
      </w:r>
    </w:p>
    <w:p w14:paraId="3AF8FB5B" w14:textId="77777777" w:rsidR="009F65BC" w:rsidRDefault="009F65BC" w:rsidP="0060675B">
      <w:pPr>
        <w:pStyle w:val="ps-000-normal"/>
        <w:spacing w:before="240" w:line="380" w:lineRule="exact"/>
        <w:rPr>
          <w:rFonts w:ascii="Arial" w:hAnsi="Arial" w:cs="Arial"/>
          <w:b/>
          <w:bCs/>
          <w:sz w:val="22"/>
          <w:szCs w:val="22"/>
        </w:rPr>
      </w:pPr>
      <w:r>
        <w:rPr>
          <w:rFonts w:ascii="Arial" w:hAnsi="Arial" w:cs="Arial"/>
          <w:b/>
          <w:bCs/>
          <w:sz w:val="22"/>
          <w:szCs w:val="22"/>
        </w:rPr>
        <w:lastRenderedPageBreak/>
        <w:t>Other Information</w:t>
      </w:r>
    </w:p>
    <w:p w14:paraId="7CCF999D" w14:textId="1674AB6C" w:rsidR="009F65BC" w:rsidRPr="00F80F6B" w:rsidRDefault="009F65BC" w:rsidP="0060675B">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w:t>
      </w:r>
      <w:proofErr w:type="gramStart"/>
      <w:r w:rsidRPr="00F80F6B">
        <w:rPr>
          <w:rFonts w:ascii="Arial" w:hAnsi="Arial" w:cs="Arial"/>
          <w:sz w:val="22"/>
          <w:szCs w:val="22"/>
        </w:rPr>
        <w:t>comprise</w:t>
      </w:r>
      <w:proofErr w:type="gramEnd"/>
      <w:r w:rsidRPr="00F80F6B">
        <w:rPr>
          <w:rFonts w:ascii="Arial" w:hAnsi="Arial" w:cs="Arial"/>
          <w:sz w:val="22"/>
          <w:szCs w:val="22"/>
        </w:rPr>
        <w:t xml:space="preserve"> the information included in annual report of the </w:t>
      </w:r>
      <w:proofErr w:type="gramStart"/>
      <w:r w:rsidRPr="00F80F6B">
        <w:rPr>
          <w:rFonts w:ascii="Arial" w:hAnsi="Arial" w:cs="Arial"/>
          <w:sz w:val="22"/>
          <w:szCs w:val="22"/>
        </w:rPr>
        <w:t>Group, but</w:t>
      </w:r>
      <w:proofErr w:type="gramEnd"/>
      <w:r w:rsidRPr="00F80F6B">
        <w:rPr>
          <w:rFonts w:ascii="Arial" w:hAnsi="Arial" w:cs="Arial"/>
          <w:sz w:val="22"/>
          <w:szCs w:val="22"/>
        </w:rPr>
        <w:t xml:space="preserve"> does not include the financial statements and my auditor</w:t>
      </w:r>
      <w:r w:rsidR="000C0454">
        <w:rPr>
          <w:rFonts w:ascii="Arial" w:hAnsi="Arial" w:cs="Arial"/>
          <w:sz w:val="22"/>
          <w:szCs w:val="22"/>
        </w:rPr>
        <w:t>’</w:t>
      </w:r>
      <w:r w:rsidRPr="00F80F6B">
        <w:rPr>
          <w:rFonts w:ascii="Arial" w:hAnsi="Arial" w:cs="Arial"/>
          <w:sz w:val="22"/>
          <w:szCs w:val="22"/>
        </w:rPr>
        <w:t>s report thereon. The annual report of the Group is expected to be made available to me after the date of this auditor</w:t>
      </w:r>
      <w:r w:rsidR="000C0454">
        <w:rPr>
          <w:rFonts w:ascii="Arial" w:hAnsi="Arial" w:cs="Arial"/>
          <w:sz w:val="22"/>
          <w:szCs w:val="22"/>
        </w:rPr>
        <w:t>’</w:t>
      </w:r>
      <w:r w:rsidRPr="00F80F6B">
        <w:rPr>
          <w:rFonts w:ascii="Arial" w:hAnsi="Arial" w:cs="Arial"/>
          <w:sz w:val="22"/>
          <w:szCs w:val="22"/>
        </w:rPr>
        <w:t>s report.</w:t>
      </w:r>
    </w:p>
    <w:p w14:paraId="434507C8" w14:textId="77777777" w:rsidR="009F65BC" w:rsidRPr="00F80F6B" w:rsidRDefault="009F65BC" w:rsidP="0060675B">
      <w:pPr>
        <w:pStyle w:val="ps-000-normal"/>
        <w:spacing w:before="120" w:line="380" w:lineRule="exact"/>
        <w:rPr>
          <w:rFonts w:ascii="Arial" w:hAnsi="Arial" w:cs="Arial"/>
          <w:sz w:val="22"/>
          <w:szCs w:val="22"/>
        </w:rPr>
      </w:pPr>
      <w:r w:rsidRPr="00F80F6B">
        <w:rPr>
          <w:rFonts w:ascii="Arial" w:hAnsi="Arial" w:cs="Arial"/>
          <w:sz w:val="22"/>
          <w:szCs w:val="22"/>
        </w:rPr>
        <w:t xml:space="preserve">My opinion on the financial statements does not cover </w:t>
      </w:r>
      <w:proofErr w:type="gramStart"/>
      <w:r w:rsidRPr="00F80F6B">
        <w:rPr>
          <w:rFonts w:ascii="Arial" w:hAnsi="Arial" w:cs="Arial"/>
          <w:sz w:val="22"/>
          <w:szCs w:val="22"/>
        </w:rPr>
        <w:t>the</w:t>
      </w:r>
      <w:proofErr w:type="gramEnd"/>
      <w:r w:rsidRPr="00F80F6B">
        <w:rPr>
          <w:rFonts w:ascii="Arial" w:hAnsi="Arial" w:cs="Arial"/>
          <w:sz w:val="22"/>
          <w:szCs w:val="22"/>
        </w:rPr>
        <w:t xml:space="preserve"> other information and I do not express any form of assurance conclusion thereon.</w:t>
      </w:r>
    </w:p>
    <w:p w14:paraId="4A48654A" w14:textId="77777777" w:rsidR="009F65BC" w:rsidRPr="00F80F6B" w:rsidRDefault="009F65BC" w:rsidP="0060675B">
      <w:pPr>
        <w:pStyle w:val="ps-000-normal"/>
        <w:spacing w:before="120"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662955C" w14:textId="77777777" w:rsidR="009F65BC" w:rsidRDefault="009F65BC" w:rsidP="0060675B">
      <w:pPr>
        <w:pStyle w:val="ps-000-normal"/>
        <w:spacing w:before="120" w:line="380" w:lineRule="exact"/>
        <w:rPr>
          <w:rFonts w:ascii="Arial" w:hAnsi="Arial" w:cs="Arial"/>
          <w:sz w:val="22"/>
          <w:szCs w:val="22"/>
        </w:rPr>
      </w:pPr>
      <w:r w:rsidRPr="00F80F6B">
        <w:rPr>
          <w:rFonts w:ascii="Arial" w:hAnsi="Arial" w:cs="Arial"/>
          <w:sz w:val="22"/>
          <w:szCs w:val="22"/>
        </w:rPr>
        <w:t xml:space="preserve">When I read the annual report of the Group, if I conclude that there is a material </w:t>
      </w:r>
      <w:proofErr w:type="gramStart"/>
      <w:r w:rsidRPr="00F80F6B">
        <w:rPr>
          <w:rFonts w:ascii="Arial" w:hAnsi="Arial" w:cs="Arial"/>
          <w:sz w:val="22"/>
          <w:szCs w:val="22"/>
        </w:rPr>
        <w:t>misstatement</w:t>
      </w:r>
      <w:proofErr w:type="gramEnd"/>
      <w:r w:rsidRPr="00F80F6B">
        <w:rPr>
          <w:rFonts w:ascii="Arial" w:hAnsi="Arial" w:cs="Arial"/>
          <w:sz w:val="22"/>
          <w:szCs w:val="22"/>
        </w:rPr>
        <w:t xml:space="preserve"> therein, I am required to communicate</w:t>
      </w:r>
      <w:r>
        <w:rPr>
          <w:rFonts w:ascii="Arial" w:hAnsi="Arial" w:cs="Arial"/>
          <w:sz w:val="22"/>
          <w:szCs w:val="22"/>
        </w:rPr>
        <w:t xml:space="preserve"> the matter to those charged with governance for correction of the misstatement.</w:t>
      </w:r>
    </w:p>
    <w:p w14:paraId="1F08BD38" w14:textId="77777777" w:rsidR="009F65BC" w:rsidRPr="00F80F6B" w:rsidRDefault="009F65BC" w:rsidP="0060675B">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2D4FDC2B" w14:textId="77777777" w:rsidR="009F65BC" w:rsidRPr="00F80F6B" w:rsidRDefault="009F65BC" w:rsidP="0060675B">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w:t>
      </w:r>
      <w:r w:rsidRPr="009F65BC">
        <w:rPr>
          <w:rFonts w:ascii="Arial" w:hAnsi="Arial" w:cs="Arial"/>
          <w:sz w:val="22"/>
          <w:szCs w:val="22"/>
        </w:rPr>
        <w:t>and 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BBE3AC1" w14:textId="1B24A596" w:rsidR="009F65BC" w:rsidRPr="00F80F6B" w:rsidRDefault="009F65BC" w:rsidP="0060675B">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w:t>
      </w:r>
      <w:r w:rsidR="000C0454">
        <w:rPr>
          <w:rFonts w:ascii="Arial" w:hAnsi="Arial" w:cs="Arial"/>
          <w:sz w:val="22"/>
          <w:szCs w:val="22"/>
        </w:rPr>
        <w:t>’</w:t>
      </w:r>
      <w:r w:rsidRPr="00F80F6B">
        <w:rPr>
          <w:rFonts w:ascii="Arial" w:hAnsi="Arial" w:cs="Arial"/>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BE0F5D8" w14:textId="2CB8CE2B" w:rsidR="009F65BC" w:rsidRDefault="009F65BC" w:rsidP="0060675B">
      <w:pPr>
        <w:pStyle w:val="ps-000-normal"/>
        <w:spacing w:before="120" w:line="380" w:lineRule="exact"/>
        <w:rPr>
          <w:rFonts w:ascii="Arial" w:hAnsi="Arial" w:cs="Arial"/>
          <w:sz w:val="22"/>
          <w:szCs w:val="22"/>
        </w:rPr>
      </w:pPr>
      <w:r w:rsidRPr="00F80F6B">
        <w:rPr>
          <w:rFonts w:ascii="Arial" w:hAnsi="Arial" w:cs="Arial"/>
          <w:sz w:val="22"/>
          <w:szCs w:val="22"/>
        </w:rPr>
        <w:t>Those charged with governance are responsible for overseeing the Group</w:t>
      </w:r>
      <w:r w:rsidR="000C0454">
        <w:rPr>
          <w:rFonts w:ascii="Arial" w:hAnsi="Arial" w:cs="Arial"/>
          <w:sz w:val="22"/>
          <w:szCs w:val="22"/>
        </w:rPr>
        <w:t>’</w:t>
      </w:r>
      <w:r w:rsidRPr="00F80F6B">
        <w:rPr>
          <w:rFonts w:ascii="Arial" w:hAnsi="Arial" w:cs="Arial"/>
          <w:sz w:val="22"/>
          <w:szCs w:val="22"/>
        </w:rPr>
        <w:t xml:space="preserve">s financial reporting process. </w:t>
      </w:r>
    </w:p>
    <w:p w14:paraId="004469DE" w14:textId="77777777" w:rsidR="0060675B" w:rsidRDefault="0060675B">
      <w:pPr>
        <w:overflowPunct/>
        <w:autoSpaceDE/>
        <w:autoSpaceDN/>
        <w:adjustRightInd/>
        <w:spacing w:after="260" w:line="260" w:lineRule="atLeast"/>
        <w:textAlignment w:val="auto"/>
        <w:rPr>
          <w:rFonts w:ascii="Arial" w:hAnsi="Arial" w:cs="Arial"/>
          <w:b/>
          <w:bCs/>
          <w:color w:val="000000"/>
          <w:sz w:val="22"/>
          <w:szCs w:val="22"/>
        </w:rPr>
      </w:pPr>
      <w:r>
        <w:rPr>
          <w:rFonts w:ascii="Arial" w:hAnsi="Arial" w:cs="Arial"/>
          <w:b/>
          <w:bCs/>
          <w:sz w:val="22"/>
          <w:szCs w:val="22"/>
        </w:rPr>
        <w:br w:type="page"/>
      </w:r>
    </w:p>
    <w:p w14:paraId="5B9E09A4" w14:textId="086D975A" w:rsidR="009F65BC" w:rsidRPr="00F80F6B" w:rsidRDefault="009F65BC" w:rsidP="00243AD5">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Auditor</w:t>
      </w:r>
      <w:r w:rsidR="000C0454">
        <w:rPr>
          <w:rFonts w:ascii="Arial" w:hAnsi="Arial" w:cs="Arial"/>
          <w:b/>
          <w:bCs/>
          <w:sz w:val="22"/>
          <w:szCs w:val="22"/>
        </w:rPr>
        <w:t>’</w:t>
      </w:r>
      <w:r w:rsidRPr="00F80F6B">
        <w:rPr>
          <w:rFonts w:ascii="Arial" w:hAnsi="Arial" w:cs="Arial"/>
          <w:b/>
          <w:bCs/>
          <w:sz w:val="22"/>
          <w:szCs w:val="22"/>
        </w:rPr>
        <w:t>s Responsibilities for the Audit of the Financial Statements</w:t>
      </w:r>
    </w:p>
    <w:p w14:paraId="58E4C7EC" w14:textId="06460846" w:rsidR="009F65BC" w:rsidRPr="00F80F6B" w:rsidRDefault="009F65BC" w:rsidP="00243AD5">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w:t>
      </w:r>
      <w:r w:rsidR="000C0454">
        <w:rPr>
          <w:rFonts w:ascii="Arial" w:hAnsi="Arial" w:cs="Arial"/>
          <w:sz w:val="22"/>
          <w:szCs w:val="22"/>
        </w:rPr>
        <w:t>’</w:t>
      </w:r>
      <w:r>
        <w:rPr>
          <w:rFonts w:ascii="Arial" w:hAnsi="Arial" w:cs="Arial"/>
          <w:sz w:val="22"/>
          <w:szCs w:val="22"/>
        </w:rPr>
        <w:t xml:space="preserve">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5BD68DD0" w14:textId="77777777" w:rsidR="009F65BC" w:rsidRPr="00F80F6B" w:rsidRDefault="009F65BC" w:rsidP="00243AD5">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510B3FAD" w14:textId="77777777" w:rsidR="009F65BC" w:rsidRDefault="009F65BC" w:rsidP="00243AD5">
      <w:pPr>
        <w:pStyle w:val="ps-000-normal"/>
        <w:numPr>
          <w:ilvl w:val="0"/>
          <w:numId w:val="24"/>
        </w:numPr>
        <w:spacing w:before="120" w:line="380" w:lineRule="exact"/>
        <w:rPr>
          <w:rFonts w:ascii="Arial" w:hAnsi="Arial" w:cs="Arial"/>
          <w:sz w:val="22"/>
          <w:szCs w:val="22"/>
        </w:rPr>
      </w:pPr>
      <w:r w:rsidRPr="00F80F6B">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F80F6B">
        <w:rPr>
          <w:rFonts w:ascii="Arial" w:hAnsi="Arial" w:cs="Arial"/>
          <w:sz w:val="22"/>
          <w:szCs w:val="22"/>
        </w:rPr>
        <w:t>misstatement</w:t>
      </w:r>
      <w:proofErr w:type="gramEnd"/>
      <w:r w:rsidRPr="00F80F6B">
        <w:rPr>
          <w:rFonts w:ascii="Arial" w:hAnsi="Arial" w:cs="Arial"/>
          <w:sz w:val="22"/>
          <w:szCs w:val="22"/>
        </w:rPr>
        <w:t xml:space="preserve">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3796A4E4" w14:textId="7AB7A3EF" w:rsidR="009F65BC" w:rsidRDefault="009F65BC" w:rsidP="00D76E7D">
      <w:pPr>
        <w:pStyle w:val="ps-000-normal"/>
        <w:numPr>
          <w:ilvl w:val="0"/>
          <w:numId w:val="24"/>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w:t>
      </w:r>
      <w:r w:rsidR="000C0454">
        <w:rPr>
          <w:rFonts w:ascii="Arial" w:hAnsi="Arial" w:cs="Arial"/>
          <w:sz w:val="22"/>
          <w:szCs w:val="22"/>
        </w:rPr>
        <w:t>’</w:t>
      </w:r>
      <w:r>
        <w:rPr>
          <w:rFonts w:ascii="Arial" w:hAnsi="Arial" w:cs="Arial"/>
          <w:sz w:val="22"/>
          <w:szCs w:val="22"/>
        </w:rPr>
        <w:t>s internal control.</w:t>
      </w:r>
    </w:p>
    <w:p w14:paraId="29409EE3" w14:textId="77777777" w:rsidR="009F65BC" w:rsidRDefault="009F65BC" w:rsidP="00D76E7D">
      <w:pPr>
        <w:pStyle w:val="ps-000-normal"/>
        <w:numPr>
          <w:ilvl w:val="0"/>
          <w:numId w:val="24"/>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2F1C3F0F" w14:textId="5D497832" w:rsidR="009F65BC" w:rsidRPr="00F80F6B" w:rsidRDefault="009F65BC" w:rsidP="00D76E7D">
      <w:pPr>
        <w:pStyle w:val="ps-000-normal"/>
        <w:numPr>
          <w:ilvl w:val="0"/>
          <w:numId w:val="24"/>
        </w:numPr>
        <w:spacing w:before="120" w:line="380" w:lineRule="exact"/>
        <w:rPr>
          <w:rFonts w:ascii="Arial" w:hAnsi="Arial" w:cs="Arial"/>
          <w:sz w:val="22"/>
          <w:szCs w:val="22"/>
        </w:rPr>
      </w:pPr>
      <w:r>
        <w:rPr>
          <w:rFonts w:ascii="Arial" w:hAnsi="Arial" w:cs="Arial"/>
          <w:sz w:val="22"/>
          <w:szCs w:val="22"/>
        </w:rPr>
        <w:t>Conclude on the appropriateness of management</w:t>
      </w:r>
      <w:r w:rsidR="000C0454">
        <w:rPr>
          <w:rFonts w:ascii="Arial" w:hAnsi="Arial" w:cs="Arial"/>
          <w:sz w:val="22"/>
          <w:szCs w:val="22"/>
        </w:rPr>
        <w:t>’</w:t>
      </w:r>
      <w:r>
        <w:rPr>
          <w:rFonts w:ascii="Arial" w:hAnsi="Arial" w:cs="Arial"/>
          <w:sz w:val="22"/>
          <w:szCs w:val="22"/>
        </w:rPr>
        <w:t>s use of the going concern basis of accounting and, based on the audit evidence obtained, whether a material uncertainty exists related to events or conditions that may cast significant doubt on the Group</w:t>
      </w:r>
      <w:r w:rsidR="000C0454">
        <w:rPr>
          <w:rFonts w:ascii="Arial" w:hAnsi="Arial" w:cs="Arial"/>
          <w:sz w:val="22"/>
          <w:szCs w:val="22"/>
        </w:rPr>
        <w:t>’</w:t>
      </w:r>
      <w:r>
        <w:rPr>
          <w:rFonts w:ascii="Arial" w:hAnsi="Arial" w:cs="Arial"/>
          <w:sz w:val="22"/>
          <w:szCs w:val="22"/>
        </w:rPr>
        <w:t xml:space="preserve">s ability to continue as a going concern. If I conclude that a material </w:t>
      </w:r>
      <w:r w:rsidRPr="00F80F6B">
        <w:rPr>
          <w:rFonts w:ascii="Arial" w:hAnsi="Arial" w:cs="Arial"/>
          <w:sz w:val="22"/>
          <w:szCs w:val="22"/>
        </w:rPr>
        <w:t>uncertainty exists, I am required to draw attention in my auditor</w:t>
      </w:r>
      <w:r w:rsidR="000C0454">
        <w:rPr>
          <w:rFonts w:ascii="Arial" w:hAnsi="Arial" w:cs="Arial"/>
          <w:sz w:val="22"/>
          <w:szCs w:val="22"/>
        </w:rPr>
        <w:t>’</w:t>
      </w:r>
      <w:r w:rsidRPr="00F80F6B">
        <w:rPr>
          <w:rFonts w:ascii="Arial" w:hAnsi="Arial" w:cs="Arial"/>
          <w:sz w:val="22"/>
          <w:szCs w:val="22"/>
        </w:rPr>
        <w:t>s report to the related disclosures in the financial statements or, if such disclosures are inadequate, to modify my opinion. My conclusions are based on the audit evidence obtained up to the date of my auditor</w:t>
      </w:r>
      <w:r w:rsidR="000C0454">
        <w:rPr>
          <w:rFonts w:ascii="Arial" w:hAnsi="Arial" w:cs="Arial"/>
          <w:sz w:val="22"/>
          <w:szCs w:val="22"/>
        </w:rPr>
        <w:t>’</w:t>
      </w:r>
      <w:r w:rsidRPr="00F80F6B">
        <w:rPr>
          <w:rFonts w:ascii="Arial" w:hAnsi="Arial" w:cs="Arial"/>
          <w:sz w:val="22"/>
          <w:szCs w:val="22"/>
        </w:rPr>
        <w:t>s report. However, future events or conditions may cause the Group to cease to continue as a going concern.</w:t>
      </w:r>
    </w:p>
    <w:p w14:paraId="69ABFF0F" w14:textId="77777777" w:rsidR="0060675B" w:rsidRDefault="0060675B">
      <w:pPr>
        <w:overflowPunct/>
        <w:autoSpaceDE/>
        <w:autoSpaceDN/>
        <w:adjustRightInd/>
        <w:spacing w:after="260" w:line="260" w:lineRule="atLeast"/>
        <w:textAlignment w:val="auto"/>
        <w:rPr>
          <w:rFonts w:ascii="Arial" w:hAnsi="Arial" w:cs="Arial"/>
          <w:color w:val="000000"/>
          <w:sz w:val="22"/>
          <w:szCs w:val="22"/>
        </w:rPr>
      </w:pPr>
      <w:r>
        <w:rPr>
          <w:rFonts w:ascii="Arial" w:hAnsi="Arial" w:cs="Arial"/>
          <w:sz w:val="22"/>
          <w:szCs w:val="22"/>
        </w:rPr>
        <w:br w:type="page"/>
      </w:r>
    </w:p>
    <w:p w14:paraId="0664CFC6" w14:textId="77777777" w:rsidR="009F65BC" w:rsidRPr="00F80F6B" w:rsidRDefault="009F65BC" w:rsidP="00D76E7D">
      <w:pPr>
        <w:pStyle w:val="ps-000-normal"/>
        <w:numPr>
          <w:ilvl w:val="0"/>
          <w:numId w:val="24"/>
        </w:numPr>
        <w:spacing w:before="120" w:line="380" w:lineRule="exact"/>
        <w:rPr>
          <w:rFonts w:ascii="Arial" w:hAnsi="Arial" w:cs="Arial"/>
          <w:sz w:val="22"/>
          <w:szCs w:val="22"/>
        </w:rPr>
      </w:pPr>
      <w:r w:rsidRPr="00F80F6B">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765B5BB2" w14:textId="77777777" w:rsidR="000D3BDA" w:rsidRPr="006A26F1" w:rsidRDefault="000D3BDA" w:rsidP="000D3BDA">
      <w:pPr>
        <w:pStyle w:val="ps-000-normal"/>
        <w:numPr>
          <w:ilvl w:val="0"/>
          <w:numId w:val="24"/>
        </w:numPr>
        <w:spacing w:before="120" w:line="380" w:lineRule="exact"/>
        <w:rPr>
          <w:rFonts w:ascii="Arial" w:hAnsi="Arial" w:cs="Arial"/>
          <w:sz w:val="22"/>
          <w:szCs w:val="22"/>
        </w:rPr>
      </w:pPr>
      <w:bookmarkStart w:id="0" w:name="_Hlk221899190"/>
      <w:r w:rsidRPr="006A26F1">
        <w:rPr>
          <w:rFonts w:ascii="Arial" w:hAnsi="Arial" w:cs="Arial"/>
          <w:sz w:val="22"/>
          <w:szCs w:val="22"/>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p>
    <w:bookmarkEnd w:id="0"/>
    <w:p w14:paraId="26A8908D" w14:textId="77777777" w:rsidR="009F65BC" w:rsidRPr="00F80F6B" w:rsidRDefault="009F65BC" w:rsidP="00D76E7D">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BBE2DC4" w14:textId="77777777" w:rsidR="009F65BC" w:rsidRPr="00F80F6B" w:rsidRDefault="009F65BC" w:rsidP="00D76E7D">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9EE890D" w14:textId="7EFB37AA" w:rsidR="009F65BC" w:rsidRPr="00475D10" w:rsidRDefault="009F65BC" w:rsidP="00D76E7D">
      <w:pPr>
        <w:pStyle w:val="ps-000-normal"/>
        <w:spacing w:before="120"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w:t>
      </w:r>
      <w:r w:rsidR="000C0454">
        <w:rPr>
          <w:rFonts w:ascii="Arial" w:hAnsi="Arial" w:cs="Arial"/>
          <w:sz w:val="22"/>
          <w:szCs w:val="22"/>
        </w:rPr>
        <w:t>’</w:t>
      </w:r>
      <w:r w:rsidRPr="00F80F6B">
        <w:rPr>
          <w:rFonts w:ascii="Arial" w:hAnsi="Arial" w:cs="Arial"/>
          <w:sz w:val="22"/>
          <w:szCs w:val="22"/>
        </w:rPr>
        <w:t xml:space="preserve">s report unless law or regulation precludes public disclosure about the matter or when, in extremely rare circumstances, I determine that a matter should not be communicated in my report because the adverse </w:t>
      </w:r>
      <w:r w:rsidRPr="00475D10">
        <w:rPr>
          <w:rFonts w:ascii="Arial" w:hAnsi="Arial" w:cs="Arial"/>
          <w:sz w:val="22"/>
          <w:szCs w:val="22"/>
        </w:rPr>
        <w:t>consequences of doing so would reasonably be expected to outweigh the public interest benefits of such communication.</w:t>
      </w:r>
    </w:p>
    <w:p w14:paraId="0F0C9131" w14:textId="60E6DF87" w:rsidR="00E7798B" w:rsidRPr="00F80F6B" w:rsidRDefault="00E7798B" w:rsidP="0060675B">
      <w:pPr>
        <w:pStyle w:val="ps-000-normal"/>
        <w:spacing w:before="240" w:line="380" w:lineRule="exact"/>
        <w:rPr>
          <w:rFonts w:ascii="Arial" w:hAnsi="Arial" w:cs="Arial"/>
          <w:sz w:val="22"/>
          <w:szCs w:val="22"/>
        </w:rPr>
      </w:pPr>
      <w:r w:rsidRPr="00E7798B">
        <w:rPr>
          <w:rFonts w:ascii="Arial" w:hAnsi="Arial" w:cs="Arial"/>
          <w:sz w:val="22"/>
          <w:szCs w:val="22"/>
        </w:rPr>
        <w:t>I am responsible for the audit resulting in this independent auditor</w:t>
      </w:r>
      <w:r w:rsidR="000C0454">
        <w:rPr>
          <w:rFonts w:ascii="Arial" w:hAnsi="Arial" w:cs="Arial"/>
          <w:sz w:val="22"/>
          <w:szCs w:val="22"/>
        </w:rPr>
        <w:t>’</w:t>
      </w:r>
      <w:r w:rsidRPr="00E7798B">
        <w:rPr>
          <w:rFonts w:ascii="Arial" w:hAnsi="Arial" w:cs="Arial"/>
          <w:sz w:val="22"/>
          <w:szCs w:val="22"/>
        </w:rPr>
        <w:t>s report.</w:t>
      </w:r>
    </w:p>
    <w:p w14:paraId="702AB3A1" w14:textId="6B24A7FA" w:rsidR="009F65BC" w:rsidRPr="00475D10" w:rsidRDefault="00F42BD4" w:rsidP="00E4496F">
      <w:pPr>
        <w:tabs>
          <w:tab w:val="left" w:pos="720"/>
          <w:tab w:val="center" w:pos="6120"/>
        </w:tabs>
        <w:spacing w:before="1200" w:line="360" w:lineRule="exact"/>
        <w:ind w:right="-43"/>
        <w:rPr>
          <w:rFonts w:ascii="Arial" w:hAnsi="Arial"/>
          <w:sz w:val="22"/>
          <w:szCs w:val="22"/>
        </w:rPr>
      </w:pPr>
      <w:r>
        <w:rPr>
          <w:rFonts w:ascii="Arial" w:hAnsi="Arial"/>
          <w:sz w:val="22"/>
          <w:szCs w:val="22"/>
        </w:rPr>
        <w:t>C</w:t>
      </w:r>
      <w:r w:rsidR="00E4496F">
        <w:rPr>
          <w:rFonts w:ascii="Arial" w:hAnsi="Arial"/>
          <w:sz w:val="22"/>
          <w:szCs w:val="22"/>
        </w:rPr>
        <w:t>honlaros Suntiasvaraporn</w:t>
      </w:r>
    </w:p>
    <w:p w14:paraId="313A157C" w14:textId="7D7255A0" w:rsidR="009F65BC" w:rsidRPr="00475D10" w:rsidRDefault="009F65BC" w:rsidP="00243AD5">
      <w:pPr>
        <w:tabs>
          <w:tab w:val="left" w:pos="720"/>
          <w:tab w:val="center" w:pos="6300"/>
        </w:tabs>
        <w:spacing w:line="380" w:lineRule="exact"/>
        <w:rPr>
          <w:rFonts w:ascii="Arial" w:hAnsi="Arial" w:cs="Arial"/>
          <w:color w:val="000000"/>
          <w:sz w:val="22"/>
          <w:szCs w:val="22"/>
        </w:rPr>
      </w:pPr>
      <w:r w:rsidRPr="00475D10">
        <w:rPr>
          <w:rFonts w:ascii="Arial" w:hAnsi="Arial" w:cs="Arial"/>
          <w:color w:val="000000"/>
          <w:sz w:val="22"/>
          <w:szCs w:val="22"/>
        </w:rPr>
        <w:t xml:space="preserve">Certified Public Accountant (Thailand) No. </w:t>
      </w:r>
      <w:r w:rsidR="009304A3">
        <w:rPr>
          <w:rFonts w:ascii="Arial" w:hAnsi="Arial" w:cs="Arial"/>
          <w:color w:val="000000"/>
          <w:sz w:val="22"/>
          <w:szCs w:val="22"/>
        </w:rPr>
        <w:t>4523</w:t>
      </w:r>
    </w:p>
    <w:p w14:paraId="1C570267" w14:textId="77777777" w:rsidR="009F65BC" w:rsidRPr="00475D10" w:rsidRDefault="009F65BC" w:rsidP="00243AD5">
      <w:pPr>
        <w:spacing w:line="380" w:lineRule="exact"/>
        <w:rPr>
          <w:rFonts w:ascii="Arial" w:hAnsi="Arial" w:cs="Arial"/>
          <w:color w:val="000000"/>
          <w:sz w:val="22"/>
          <w:szCs w:val="22"/>
        </w:rPr>
      </w:pPr>
    </w:p>
    <w:p w14:paraId="5103E06A" w14:textId="77777777" w:rsidR="009F65BC" w:rsidRPr="00475D10" w:rsidRDefault="009F65BC" w:rsidP="00243AD5">
      <w:pPr>
        <w:spacing w:line="380" w:lineRule="exact"/>
        <w:rPr>
          <w:rFonts w:ascii="Arial" w:hAnsi="Arial" w:cs="Arial"/>
          <w:color w:val="000000"/>
          <w:sz w:val="22"/>
          <w:szCs w:val="22"/>
        </w:rPr>
      </w:pPr>
      <w:r w:rsidRPr="00475D10">
        <w:rPr>
          <w:rFonts w:ascii="Arial" w:hAnsi="Arial" w:cs="Arial"/>
          <w:color w:val="000000"/>
          <w:sz w:val="22"/>
          <w:szCs w:val="22"/>
        </w:rPr>
        <w:t>EY Office Limited</w:t>
      </w:r>
    </w:p>
    <w:p w14:paraId="1CC528CA" w14:textId="34105E44" w:rsidR="009F65BC" w:rsidRPr="001C0659" w:rsidRDefault="009F65BC" w:rsidP="00243AD5">
      <w:pPr>
        <w:spacing w:line="380" w:lineRule="exact"/>
        <w:rPr>
          <w:rFonts w:ascii="Arial" w:hAnsi="Arial" w:cstheme="minorBidi"/>
          <w:color w:val="000000"/>
          <w:sz w:val="22"/>
          <w:szCs w:val="22"/>
          <w:cs/>
        </w:rPr>
      </w:pPr>
      <w:r w:rsidRPr="00475D10">
        <w:rPr>
          <w:rFonts w:ascii="Arial" w:hAnsi="Arial" w:cs="Arial"/>
          <w:color w:val="000000"/>
          <w:sz w:val="22"/>
          <w:szCs w:val="22"/>
        </w:rPr>
        <w:t>Bangkok:</w:t>
      </w:r>
      <w:r w:rsidR="00A05306">
        <w:rPr>
          <w:rFonts w:ascii="Arial" w:hAnsi="Arial" w:cs="Arial"/>
          <w:color w:val="000000"/>
          <w:sz w:val="22"/>
          <w:szCs w:val="22"/>
        </w:rPr>
        <w:t xml:space="preserve"> </w:t>
      </w:r>
      <w:r w:rsidR="00AF6ACF">
        <w:rPr>
          <w:rFonts w:ascii="Arial" w:hAnsi="Arial" w:cs="Arial"/>
          <w:color w:val="000000"/>
          <w:sz w:val="22"/>
          <w:szCs w:val="22"/>
        </w:rPr>
        <w:t>18</w:t>
      </w:r>
      <w:r w:rsidR="00FF7F02">
        <w:rPr>
          <w:rFonts w:ascii="Arial" w:hAnsi="Arial" w:cs="Arial"/>
          <w:color w:val="000000"/>
          <w:sz w:val="22"/>
          <w:szCs w:val="22"/>
        </w:rPr>
        <w:t xml:space="preserve"> </w:t>
      </w:r>
      <w:r w:rsidR="00335A15">
        <w:rPr>
          <w:rFonts w:ascii="Arial" w:hAnsi="Arial" w:cs="Arial"/>
          <w:color w:val="000000"/>
          <w:sz w:val="22"/>
          <w:szCs w:val="22"/>
        </w:rPr>
        <w:t>February</w:t>
      </w:r>
      <w:r w:rsidR="008F694E">
        <w:rPr>
          <w:rFonts w:ascii="Arial" w:hAnsi="Arial" w:cs="Arial"/>
          <w:color w:val="000000"/>
          <w:sz w:val="22"/>
          <w:szCs w:val="22"/>
        </w:rPr>
        <w:t xml:space="preserve"> 20</w:t>
      </w:r>
      <w:r w:rsidR="00223162">
        <w:rPr>
          <w:rFonts w:ascii="Arial" w:hAnsi="Arial" w:cs="Arial"/>
          <w:color w:val="000000"/>
          <w:sz w:val="22"/>
          <w:szCs w:val="22"/>
        </w:rPr>
        <w:t>2</w:t>
      </w:r>
      <w:r w:rsidR="00124AC4">
        <w:rPr>
          <w:rFonts w:ascii="Arial" w:hAnsi="Arial" w:cs="Arial"/>
          <w:color w:val="000000"/>
          <w:sz w:val="22"/>
          <w:szCs w:val="22"/>
        </w:rPr>
        <w:t>6</w:t>
      </w:r>
    </w:p>
    <w:sectPr w:rsidR="009F65BC" w:rsidRPr="001C0659" w:rsidSect="00243AD5">
      <w:footerReference w:type="default" r:id="rId16"/>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2C96F" w14:textId="77777777" w:rsidR="00264425" w:rsidRDefault="00264425" w:rsidP="004E60A3">
      <w:r>
        <w:separator/>
      </w:r>
    </w:p>
  </w:endnote>
  <w:endnote w:type="continuationSeparator" w:id="0">
    <w:p w14:paraId="2AEEFCDE" w14:textId="77777777" w:rsidR="00264425" w:rsidRDefault="00264425" w:rsidP="004E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28E5" w14:textId="77777777" w:rsidR="001C0659" w:rsidRDefault="001C06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86D0F" w14:textId="77777777" w:rsidR="001C0659" w:rsidRDefault="001C06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AE1BC" w14:textId="77777777" w:rsidR="001C0659" w:rsidRDefault="001C06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5113" w14:textId="77777777" w:rsidR="00DA37F5" w:rsidRPr="00DA37F5" w:rsidRDefault="00DA37F5">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6784942"/>
      <w:docPartObj>
        <w:docPartGallery w:val="Page Numbers (Bottom of Page)"/>
        <w:docPartUnique/>
      </w:docPartObj>
    </w:sdtPr>
    <w:sdtEndPr>
      <w:rPr>
        <w:rFonts w:ascii="Arial" w:hAnsi="Arial" w:cs="Arial"/>
        <w:noProof/>
        <w:sz w:val="22"/>
        <w:szCs w:val="22"/>
      </w:rPr>
    </w:sdtEndPr>
    <w:sdtContent>
      <w:p w14:paraId="394CD63B" w14:textId="77777777" w:rsidR="00243AD5" w:rsidRPr="00243AD5" w:rsidRDefault="00243AD5">
        <w:pPr>
          <w:pStyle w:val="Footer"/>
          <w:jc w:val="right"/>
          <w:rPr>
            <w:rFonts w:ascii="Arial" w:hAnsi="Arial" w:cs="Arial"/>
            <w:sz w:val="22"/>
            <w:szCs w:val="22"/>
          </w:rPr>
        </w:pPr>
        <w:r w:rsidRPr="00243AD5">
          <w:rPr>
            <w:rFonts w:ascii="Arial" w:hAnsi="Arial" w:cs="Arial"/>
            <w:sz w:val="22"/>
            <w:szCs w:val="22"/>
          </w:rPr>
          <w:fldChar w:fldCharType="begin"/>
        </w:r>
        <w:r w:rsidRPr="00243AD5">
          <w:rPr>
            <w:rFonts w:ascii="Arial" w:hAnsi="Arial" w:cs="Arial"/>
            <w:sz w:val="22"/>
            <w:szCs w:val="22"/>
          </w:rPr>
          <w:instrText xml:space="preserve"> PAGE   \* MERGEFORMAT </w:instrText>
        </w:r>
        <w:r w:rsidRPr="00243AD5">
          <w:rPr>
            <w:rFonts w:ascii="Arial" w:hAnsi="Arial" w:cs="Arial"/>
            <w:sz w:val="22"/>
            <w:szCs w:val="22"/>
          </w:rPr>
          <w:fldChar w:fldCharType="separate"/>
        </w:r>
        <w:r w:rsidR="00223162">
          <w:rPr>
            <w:rFonts w:ascii="Arial" w:hAnsi="Arial" w:cs="Arial"/>
            <w:noProof/>
            <w:sz w:val="22"/>
            <w:szCs w:val="22"/>
          </w:rPr>
          <w:t>2</w:t>
        </w:r>
        <w:r w:rsidRPr="00243AD5">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4013565"/>
      <w:docPartObj>
        <w:docPartGallery w:val="Page Numbers (Bottom of Page)"/>
        <w:docPartUnique/>
      </w:docPartObj>
    </w:sdtPr>
    <w:sdtEndPr>
      <w:rPr>
        <w:rFonts w:ascii="Arial" w:hAnsi="Arial" w:cs="Arial"/>
        <w:noProof/>
        <w:sz w:val="22"/>
        <w:szCs w:val="22"/>
      </w:rPr>
    </w:sdtEndPr>
    <w:sdtContent>
      <w:p w14:paraId="57952D9A" w14:textId="77777777" w:rsidR="009741F2" w:rsidRPr="009741F2" w:rsidRDefault="009741F2">
        <w:pPr>
          <w:pStyle w:val="Footer"/>
          <w:jc w:val="right"/>
          <w:rPr>
            <w:rFonts w:ascii="Arial" w:hAnsi="Arial" w:cs="Arial"/>
            <w:sz w:val="22"/>
            <w:szCs w:val="22"/>
          </w:rPr>
        </w:pPr>
        <w:r w:rsidRPr="009741F2">
          <w:rPr>
            <w:rFonts w:ascii="Arial" w:hAnsi="Arial" w:cs="Arial"/>
            <w:sz w:val="22"/>
            <w:szCs w:val="22"/>
          </w:rPr>
          <w:fldChar w:fldCharType="begin"/>
        </w:r>
        <w:r w:rsidRPr="009741F2">
          <w:rPr>
            <w:rFonts w:ascii="Arial" w:hAnsi="Arial" w:cs="Arial"/>
            <w:sz w:val="22"/>
            <w:szCs w:val="22"/>
          </w:rPr>
          <w:instrText xml:space="preserve"> PAGE   \* MERGEFORMAT </w:instrText>
        </w:r>
        <w:r w:rsidRPr="009741F2">
          <w:rPr>
            <w:rFonts w:ascii="Arial" w:hAnsi="Arial" w:cs="Arial"/>
            <w:sz w:val="22"/>
            <w:szCs w:val="22"/>
          </w:rPr>
          <w:fldChar w:fldCharType="separate"/>
        </w:r>
        <w:r w:rsidR="00223162">
          <w:rPr>
            <w:rFonts w:ascii="Arial" w:hAnsi="Arial" w:cs="Arial"/>
            <w:noProof/>
            <w:sz w:val="22"/>
            <w:szCs w:val="22"/>
          </w:rPr>
          <w:t>5</w:t>
        </w:r>
        <w:r w:rsidRPr="009741F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4708A" w14:textId="77777777" w:rsidR="00264425" w:rsidRDefault="00264425" w:rsidP="004E60A3">
      <w:r>
        <w:separator/>
      </w:r>
    </w:p>
  </w:footnote>
  <w:footnote w:type="continuationSeparator" w:id="0">
    <w:p w14:paraId="79936EEB" w14:textId="77777777" w:rsidR="00264425" w:rsidRDefault="00264425" w:rsidP="004E6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4516F" w14:textId="77777777" w:rsidR="001C0659" w:rsidRDefault="001C06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869F3" w14:textId="77777777" w:rsidR="001C0659" w:rsidRDefault="001C0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FAA5B" w14:textId="77777777" w:rsidR="001C0659" w:rsidRDefault="001C0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431F1"/>
    <w:multiLevelType w:val="hybridMultilevel"/>
    <w:tmpl w:val="AD401756"/>
    <w:lvl w:ilvl="0" w:tplc="25C67902">
      <w:start w:val="77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990A37"/>
    <w:multiLevelType w:val="hybridMultilevel"/>
    <w:tmpl w:val="1992417E"/>
    <w:lvl w:ilvl="0" w:tplc="04090001">
      <w:start w:val="1"/>
      <w:numFmt w:val="bullet"/>
      <w:lvlText w:val=""/>
      <w:lvlJc w:val="left"/>
      <w:pPr>
        <w:tabs>
          <w:tab w:val="num" w:pos="1171"/>
        </w:tabs>
        <w:ind w:left="1171" w:hanging="360"/>
      </w:pPr>
      <w:rPr>
        <w:rFonts w:ascii="Symbol" w:hAnsi="Symbol" w:hint="default"/>
      </w:rPr>
    </w:lvl>
    <w:lvl w:ilvl="1" w:tplc="04090003" w:tentative="1">
      <w:start w:val="1"/>
      <w:numFmt w:val="bullet"/>
      <w:lvlText w:val="o"/>
      <w:lvlJc w:val="left"/>
      <w:pPr>
        <w:tabs>
          <w:tab w:val="num" w:pos="1891"/>
        </w:tabs>
        <w:ind w:left="1891" w:hanging="360"/>
      </w:pPr>
      <w:rPr>
        <w:rFonts w:ascii="Courier New" w:hAnsi="Courier New" w:hint="default"/>
      </w:rPr>
    </w:lvl>
    <w:lvl w:ilvl="2" w:tplc="04090005" w:tentative="1">
      <w:start w:val="1"/>
      <w:numFmt w:val="bullet"/>
      <w:lvlText w:val=""/>
      <w:lvlJc w:val="left"/>
      <w:pPr>
        <w:tabs>
          <w:tab w:val="num" w:pos="2611"/>
        </w:tabs>
        <w:ind w:left="2611" w:hanging="360"/>
      </w:pPr>
      <w:rPr>
        <w:rFonts w:ascii="Wingdings" w:hAnsi="Wingdings" w:hint="default"/>
      </w:rPr>
    </w:lvl>
    <w:lvl w:ilvl="3" w:tplc="04090001" w:tentative="1">
      <w:start w:val="1"/>
      <w:numFmt w:val="bullet"/>
      <w:lvlText w:val=""/>
      <w:lvlJc w:val="left"/>
      <w:pPr>
        <w:tabs>
          <w:tab w:val="num" w:pos="3331"/>
        </w:tabs>
        <w:ind w:left="3331" w:hanging="360"/>
      </w:pPr>
      <w:rPr>
        <w:rFonts w:ascii="Symbol" w:hAnsi="Symbol" w:hint="default"/>
      </w:rPr>
    </w:lvl>
    <w:lvl w:ilvl="4" w:tplc="04090003" w:tentative="1">
      <w:start w:val="1"/>
      <w:numFmt w:val="bullet"/>
      <w:lvlText w:val="o"/>
      <w:lvlJc w:val="left"/>
      <w:pPr>
        <w:tabs>
          <w:tab w:val="num" w:pos="4051"/>
        </w:tabs>
        <w:ind w:left="4051" w:hanging="360"/>
      </w:pPr>
      <w:rPr>
        <w:rFonts w:ascii="Courier New" w:hAnsi="Courier New" w:hint="default"/>
      </w:rPr>
    </w:lvl>
    <w:lvl w:ilvl="5" w:tplc="04090005" w:tentative="1">
      <w:start w:val="1"/>
      <w:numFmt w:val="bullet"/>
      <w:lvlText w:val=""/>
      <w:lvlJc w:val="left"/>
      <w:pPr>
        <w:tabs>
          <w:tab w:val="num" w:pos="4771"/>
        </w:tabs>
        <w:ind w:left="4771" w:hanging="360"/>
      </w:pPr>
      <w:rPr>
        <w:rFonts w:ascii="Wingdings" w:hAnsi="Wingdings" w:hint="default"/>
      </w:rPr>
    </w:lvl>
    <w:lvl w:ilvl="6" w:tplc="04090001" w:tentative="1">
      <w:start w:val="1"/>
      <w:numFmt w:val="bullet"/>
      <w:lvlText w:val=""/>
      <w:lvlJc w:val="left"/>
      <w:pPr>
        <w:tabs>
          <w:tab w:val="num" w:pos="5491"/>
        </w:tabs>
        <w:ind w:left="5491" w:hanging="360"/>
      </w:pPr>
      <w:rPr>
        <w:rFonts w:ascii="Symbol" w:hAnsi="Symbol" w:hint="default"/>
      </w:rPr>
    </w:lvl>
    <w:lvl w:ilvl="7" w:tplc="04090003" w:tentative="1">
      <w:start w:val="1"/>
      <w:numFmt w:val="bullet"/>
      <w:lvlText w:val="o"/>
      <w:lvlJc w:val="left"/>
      <w:pPr>
        <w:tabs>
          <w:tab w:val="num" w:pos="6211"/>
        </w:tabs>
        <w:ind w:left="6211" w:hanging="360"/>
      </w:pPr>
      <w:rPr>
        <w:rFonts w:ascii="Courier New" w:hAnsi="Courier New" w:hint="default"/>
      </w:rPr>
    </w:lvl>
    <w:lvl w:ilvl="8" w:tplc="04090005" w:tentative="1">
      <w:start w:val="1"/>
      <w:numFmt w:val="bullet"/>
      <w:lvlText w:val=""/>
      <w:lvlJc w:val="left"/>
      <w:pPr>
        <w:tabs>
          <w:tab w:val="num" w:pos="6931"/>
        </w:tabs>
        <w:ind w:left="6931" w:hanging="360"/>
      </w:pPr>
      <w:rPr>
        <w:rFonts w:ascii="Wingdings" w:hAnsi="Wingdings" w:hint="default"/>
      </w:rPr>
    </w:lvl>
  </w:abstractNum>
  <w:abstractNum w:abstractNumId="2" w15:restartNumberingAfterBreak="0">
    <w:nsid w:val="09176114"/>
    <w:multiLevelType w:val="multilevel"/>
    <w:tmpl w:val="2C2289D6"/>
    <w:lvl w:ilvl="0">
      <w:start w:val="2"/>
      <w:numFmt w:val="decimal"/>
      <w:lvlText w:val="%1"/>
      <w:lvlJc w:val="left"/>
      <w:pPr>
        <w:tabs>
          <w:tab w:val="num" w:pos="435"/>
        </w:tabs>
        <w:ind w:left="435" w:hanging="435"/>
      </w:pPr>
      <w:rPr>
        <w:rFonts w:hint="default"/>
      </w:rPr>
    </w:lvl>
    <w:lvl w:ilvl="1">
      <w:start w:val="5"/>
      <w:numFmt w:val="decimal"/>
      <w:lvlText w:val="%1.%2"/>
      <w:lvlJc w:val="left"/>
      <w:pPr>
        <w:tabs>
          <w:tab w:val="num" w:pos="921"/>
        </w:tabs>
        <w:ind w:left="921" w:hanging="435"/>
      </w:pPr>
      <w:rPr>
        <w:rFonts w:hint="default"/>
      </w:rPr>
    </w:lvl>
    <w:lvl w:ilvl="2">
      <w:start w:val="2"/>
      <w:numFmt w:val="decimal"/>
      <w:lvlText w:val="%1.%2.%3"/>
      <w:lvlJc w:val="left"/>
      <w:pPr>
        <w:tabs>
          <w:tab w:val="num" w:pos="1692"/>
        </w:tabs>
        <w:ind w:left="1692" w:hanging="720"/>
      </w:pPr>
      <w:rPr>
        <w:rFonts w:hint="default"/>
      </w:rPr>
    </w:lvl>
    <w:lvl w:ilvl="3">
      <w:start w:val="1"/>
      <w:numFmt w:val="decimal"/>
      <w:lvlText w:val="%1.%2.%3.%4"/>
      <w:lvlJc w:val="left"/>
      <w:pPr>
        <w:tabs>
          <w:tab w:val="num" w:pos="2178"/>
        </w:tabs>
        <w:ind w:left="2178" w:hanging="720"/>
      </w:pPr>
      <w:rPr>
        <w:rFonts w:hint="default"/>
      </w:rPr>
    </w:lvl>
    <w:lvl w:ilvl="4">
      <w:start w:val="1"/>
      <w:numFmt w:val="decimal"/>
      <w:lvlText w:val="%1.%2.%3.%4.%5"/>
      <w:lvlJc w:val="left"/>
      <w:pPr>
        <w:tabs>
          <w:tab w:val="num" w:pos="3024"/>
        </w:tabs>
        <w:ind w:left="3024" w:hanging="1080"/>
      </w:pPr>
      <w:rPr>
        <w:rFonts w:hint="default"/>
      </w:rPr>
    </w:lvl>
    <w:lvl w:ilvl="5">
      <w:start w:val="1"/>
      <w:numFmt w:val="decimal"/>
      <w:lvlText w:val="%1.%2.%3.%4.%5.%6"/>
      <w:lvlJc w:val="left"/>
      <w:pPr>
        <w:tabs>
          <w:tab w:val="num" w:pos="3510"/>
        </w:tabs>
        <w:ind w:left="3510" w:hanging="1080"/>
      </w:pPr>
      <w:rPr>
        <w:rFonts w:hint="default"/>
      </w:rPr>
    </w:lvl>
    <w:lvl w:ilvl="6">
      <w:start w:val="1"/>
      <w:numFmt w:val="decimal"/>
      <w:lvlText w:val="%1.%2.%3.%4.%5.%6.%7"/>
      <w:lvlJc w:val="left"/>
      <w:pPr>
        <w:tabs>
          <w:tab w:val="num" w:pos="3996"/>
        </w:tabs>
        <w:ind w:left="3996" w:hanging="1080"/>
      </w:pPr>
      <w:rPr>
        <w:rFonts w:hint="default"/>
      </w:rPr>
    </w:lvl>
    <w:lvl w:ilvl="7">
      <w:start w:val="1"/>
      <w:numFmt w:val="decimal"/>
      <w:lvlText w:val="%1.%2.%3.%4.%5.%6.%7.%8"/>
      <w:lvlJc w:val="left"/>
      <w:pPr>
        <w:tabs>
          <w:tab w:val="num" w:pos="4842"/>
        </w:tabs>
        <w:ind w:left="4842" w:hanging="1440"/>
      </w:pPr>
      <w:rPr>
        <w:rFonts w:hint="default"/>
      </w:rPr>
    </w:lvl>
    <w:lvl w:ilvl="8">
      <w:start w:val="1"/>
      <w:numFmt w:val="decimal"/>
      <w:lvlText w:val="%1.%2.%3.%4.%5.%6.%7.%8.%9"/>
      <w:lvlJc w:val="left"/>
      <w:pPr>
        <w:tabs>
          <w:tab w:val="num" w:pos="5328"/>
        </w:tabs>
        <w:ind w:left="5328" w:hanging="1440"/>
      </w:pPr>
      <w:rPr>
        <w:rFonts w:hint="default"/>
      </w:rPr>
    </w:lvl>
  </w:abstractNum>
  <w:abstractNum w:abstractNumId="3" w15:restartNumberingAfterBreak="0">
    <w:nsid w:val="0BFA374B"/>
    <w:multiLevelType w:val="hybridMultilevel"/>
    <w:tmpl w:val="704EFA4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F371F3"/>
    <w:multiLevelType w:val="hybridMultilevel"/>
    <w:tmpl w:val="A510CF34"/>
    <w:lvl w:ilvl="0" w:tplc="67F8F914">
      <w:start w:val="1"/>
      <w:numFmt w:val="bullet"/>
      <w:lvlText w:val="-"/>
      <w:lvlJc w:val="left"/>
      <w:pPr>
        <w:tabs>
          <w:tab w:val="num" w:pos="1560"/>
        </w:tabs>
        <w:ind w:left="1560" w:hanging="360"/>
      </w:pPr>
      <w:rPr>
        <w:rFonts w:ascii="Angsana New" w:hAnsi="Angsana New" w:hint="default"/>
        <w:sz w:val="32"/>
      </w:rPr>
    </w:lvl>
    <w:lvl w:ilvl="1" w:tplc="04090003" w:tentative="1">
      <w:start w:val="1"/>
      <w:numFmt w:val="bullet"/>
      <w:lvlText w:val="o"/>
      <w:lvlJc w:val="left"/>
      <w:pPr>
        <w:tabs>
          <w:tab w:val="num" w:pos="2280"/>
        </w:tabs>
        <w:ind w:left="2280" w:hanging="360"/>
      </w:pPr>
      <w:rPr>
        <w:rFonts w:ascii="Courier New" w:hAnsi="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5" w15:restartNumberingAfterBreak="0">
    <w:nsid w:val="160D2A64"/>
    <w:multiLevelType w:val="multilevel"/>
    <w:tmpl w:val="0052C44C"/>
    <w:lvl w:ilvl="0">
      <w:start w:val="2"/>
      <w:numFmt w:val="decimal"/>
      <w:lvlText w:val="%1"/>
      <w:lvlJc w:val="left"/>
      <w:pPr>
        <w:tabs>
          <w:tab w:val="num" w:pos="435"/>
        </w:tabs>
        <w:ind w:left="435" w:hanging="435"/>
      </w:pPr>
      <w:rPr>
        <w:rFonts w:hint="default"/>
      </w:rPr>
    </w:lvl>
    <w:lvl w:ilvl="1">
      <w:start w:val="4"/>
      <w:numFmt w:val="decimal"/>
      <w:lvlText w:val="%1.%2"/>
      <w:lvlJc w:val="left"/>
      <w:pPr>
        <w:tabs>
          <w:tab w:val="num" w:pos="921"/>
        </w:tabs>
        <w:ind w:left="921" w:hanging="435"/>
      </w:pPr>
      <w:rPr>
        <w:rFonts w:hint="default"/>
      </w:rPr>
    </w:lvl>
    <w:lvl w:ilvl="2">
      <w:start w:val="2"/>
      <w:numFmt w:val="decimal"/>
      <w:lvlText w:val="%1.%2.%3"/>
      <w:lvlJc w:val="left"/>
      <w:pPr>
        <w:tabs>
          <w:tab w:val="num" w:pos="1692"/>
        </w:tabs>
        <w:ind w:left="1692" w:hanging="720"/>
      </w:pPr>
      <w:rPr>
        <w:rFonts w:hint="default"/>
      </w:rPr>
    </w:lvl>
    <w:lvl w:ilvl="3">
      <w:start w:val="1"/>
      <w:numFmt w:val="decimal"/>
      <w:lvlText w:val="%1.%2.%3.%4"/>
      <w:lvlJc w:val="left"/>
      <w:pPr>
        <w:tabs>
          <w:tab w:val="num" w:pos="2178"/>
        </w:tabs>
        <w:ind w:left="2178" w:hanging="720"/>
      </w:pPr>
      <w:rPr>
        <w:rFonts w:hint="default"/>
      </w:rPr>
    </w:lvl>
    <w:lvl w:ilvl="4">
      <w:start w:val="1"/>
      <w:numFmt w:val="decimal"/>
      <w:lvlText w:val="%1.%2.%3.%4.%5"/>
      <w:lvlJc w:val="left"/>
      <w:pPr>
        <w:tabs>
          <w:tab w:val="num" w:pos="3024"/>
        </w:tabs>
        <w:ind w:left="3024" w:hanging="1080"/>
      </w:pPr>
      <w:rPr>
        <w:rFonts w:hint="default"/>
      </w:rPr>
    </w:lvl>
    <w:lvl w:ilvl="5">
      <w:start w:val="1"/>
      <w:numFmt w:val="decimal"/>
      <w:lvlText w:val="%1.%2.%3.%4.%5.%6"/>
      <w:lvlJc w:val="left"/>
      <w:pPr>
        <w:tabs>
          <w:tab w:val="num" w:pos="3510"/>
        </w:tabs>
        <w:ind w:left="3510" w:hanging="1080"/>
      </w:pPr>
      <w:rPr>
        <w:rFonts w:hint="default"/>
      </w:rPr>
    </w:lvl>
    <w:lvl w:ilvl="6">
      <w:start w:val="1"/>
      <w:numFmt w:val="decimal"/>
      <w:lvlText w:val="%1.%2.%3.%4.%5.%6.%7"/>
      <w:lvlJc w:val="left"/>
      <w:pPr>
        <w:tabs>
          <w:tab w:val="num" w:pos="3996"/>
        </w:tabs>
        <w:ind w:left="3996" w:hanging="1080"/>
      </w:pPr>
      <w:rPr>
        <w:rFonts w:hint="default"/>
      </w:rPr>
    </w:lvl>
    <w:lvl w:ilvl="7">
      <w:start w:val="1"/>
      <w:numFmt w:val="decimal"/>
      <w:lvlText w:val="%1.%2.%3.%4.%5.%6.%7.%8"/>
      <w:lvlJc w:val="left"/>
      <w:pPr>
        <w:tabs>
          <w:tab w:val="num" w:pos="4842"/>
        </w:tabs>
        <w:ind w:left="4842" w:hanging="1440"/>
      </w:pPr>
      <w:rPr>
        <w:rFonts w:hint="default"/>
      </w:rPr>
    </w:lvl>
    <w:lvl w:ilvl="8">
      <w:start w:val="1"/>
      <w:numFmt w:val="decimal"/>
      <w:lvlText w:val="%1.%2.%3.%4.%5.%6.%7.%8.%9"/>
      <w:lvlJc w:val="left"/>
      <w:pPr>
        <w:tabs>
          <w:tab w:val="num" w:pos="5328"/>
        </w:tabs>
        <w:ind w:left="5328" w:hanging="1440"/>
      </w:pPr>
      <w:rPr>
        <w:rFonts w:hint="default"/>
      </w:rPr>
    </w:lvl>
  </w:abstractNum>
  <w:abstractNum w:abstractNumId="6" w15:restartNumberingAfterBreak="0">
    <w:nsid w:val="1F8B5DF7"/>
    <w:multiLevelType w:val="hybridMultilevel"/>
    <w:tmpl w:val="43021F3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09B6E8A"/>
    <w:multiLevelType w:val="multilevel"/>
    <w:tmpl w:val="EFA649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325761E9"/>
    <w:multiLevelType w:val="hybridMultilevel"/>
    <w:tmpl w:val="D940E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35458"/>
    <w:multiLevelType w:val="multilevel"/>
    <w:tmpl w:val="60309F60"/>
    <w:lvl w:ilvl="0">
      <w:start w:val="2"/>
      <w:numFmt w:val="decimal"/>
      <w:lvlText w:val="%1"/>
      <w:lvlJc w:val="left"/>
      <w:pPr>
        <w:tabs>
          <w:tab w:val="num" w:pos="645"/>
        </w:tabs>
        <w:ind w:left="645" w:hanging="645"/>
      </w:pPr>
      <w:rPr>
        <w:rFonts w:hint="default"/>
      </w:rPr>
    </w:lvl>
    <w:lvl w:ilvl="1">
      <w:start w:val="3"/>
      <w:numFmt w:val="decimal"/>
      <w:lvlText w:val="%1.%2"/>
      <w:lvlJc w:val="left"/>
      <w:pPr>
        <w:tabs>
          <w:tab w:val="num" w:pos="975"/>
        </w:tabs>
        <w:ind w:left="975" w:hanging="645"/>
      </w:pPr>
      <w:rPr>
        <w:rFonts w:hint="default"/>
      </w:rPr>
    </w:lvl>
    <w:lvl w:ilvl="2">
      <w:start w:val="1"/>
      <w:numFmt w:val="decimal"/>
      <w:lvlText w:val="%1.4.%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060"/>
        </w:tabs>
        <w:ind w:left="3060" w:hanging="108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080"/>
        </w:tabs>
        <w:ind w:left="4080" w:hanging="1440"/>
      </w:pPr>
      <w:rPr>
        <w:rFonts w:hint="default"/>
      </w:rPr>
    </w:lvl>
  </w:abstractNum>
  <w:abstractNum w:abstractNumId="10" w15:restartNumberingAfterBreak="0">
    <w:nsid w:val="3BE9132B"/>
    <w:multiLevelType w:val="hybridMultilevel"/>
    <w:tmpl w:val="4BB24732"/>
    <w:lvl w:ilvl="0" w:tplc="CBD899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1" w15:restartNumberingAfterBreak="0">
    <w:nsid w:val="4A2658EB"/>
    <w:multiLevelType w:val="multilevel"/>
    <w:tmpl w:val="FB769D0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53B346F9"/>
    <w:multiLevelType w:val="multilevel"/>
    <w:tmpl w:val="105CFE82"/>
    <w:lvl w:ilvl="0">
      <w:start w:val="2"/>
      <w:numFmt w:val="decimal"/>
      <w:lvlText w:val="%1"/>
      <w:lvlJc w:val="left"/>
      <w:pPr>
        <w:tabs>
          <w:tab w:val="num" w:pos="645"/>
        </w:tabs>
        <w:ind w:left="645" w:hanging="645"/>
      </w:pPr>
      <w:rPr>
        <w:rFonts w:hint="default"/>
      </w:rPr>
    </w:lvl>
    <w:lvl w:ilvl="1">
      <w:start w:val="3"/>
      <w:numFmt w:val="decimal"/>
      <w:lvlText w:val="%1.%2"/>
      <w:lvlJc w:val="left"/>
      <w:pPr>
        <w:tabs>
          <w:tab w:val="num" w:pos="975"/>
        </w:tabs>
        <w:ind w:left="975" w:hanging="645"/>
      </w:pPr>
      <w:rPr>
        <w:rFonts w:hint="default"/>
      </w:rPr>
    </w:lvl>
    <w:lvl w:ilvl="2">
      <w:start w:val="1"/>
      <w:numFmt w:val="decimal"/>
      <w:lvlText w:val="%1.%2.%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060"/>
        </w:tabs>
        <w:ind w:left="3060" w:hanging="108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080"/>
        </w:tabs>
        <w:ind w:left="4080" w:hanging="1440"/>
      </w:pPr>
      <w:rPr>
        <w:rFont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924FD7"/>
    <w:multiLevelType w:val="hybridMultilevel"/>
    <w:tmpl w:val="704EF2FA"/>
    <w:lvl w:ilvl="0" w:tplc="90629804">
      <w:start w:val="2"/>
      <w:numFmt w:val="bullet"/>
      <w:lvlText w:val="-"/>
      <w:lvlJc w:val="left"/>
      <w:pPr>
        <w:tabs>
          <w:tab w:val="num" w:pos="1320"/>
        </w:tabs>
        <w:ind w:left="1320" w:hanging="360"/>
      </w:pPr>
      <w:rPr>
        <w:rFonts w:ascii="Angsana New" w:eastAsia="Times New Roman" w:hAnsi="Angsana New" w:cs="Angsana New"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5" w15:restartNumberingAfterBreak="0">
    <w:nsid w:val="5A650C00"/>
    <w:multiLevelType w:val="hybridMultilevel"/>
    <w:tmpl w:val="C5746A32"/>
    <w:lvl w:ilvl="0" w:tplc="6E820A56">
      <w:start w:val="10"/>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312E8B"/>
    <w:multiLevelType w:val="hybridMultilevel"/>
    <w:tmpl w:val="447A9072"/>
    <w:lvl w:ilvl="0" w:tplc="C5E6BFC4">
      <w:start w:val="77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171712C"/>
    <w:multiLevelType w:val="hybridMultilevel"/>
    <w:tmpl w:val="F76A48C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850113B"/>
    <w:multiLevelType w:val="multilevel"/>
    <w:tmpl w:val="888C05B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844345"/>
    <w:multiLevelType w:val="hybridMultilevel"/>
    <w:tmpl w:val="C00AC93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6065E9"/>
    <w:multiLevelType w:val="hybridMultilevel"/>
    <w:tmpl w:val="E6B66F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D76CD"/>
    <w:multiLevelType w:val="hybridMultilevel"/>
    <w:tmpl w:val="B1E09490"/>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28233421">
    <w:abstractNumId w:val="9"/>
  </w:num>
  <w:num w:numId="2" w16cid:durableId="626424525">
    <w:abstractNumId w:val="1"/>
  </w:num>
  <w:num w:numId="3" w16cid:durableId="2060736865">
    <w:abstractNumId w:val="23"/>
  </w:num>
  <w:num w:numId="4" w16cid:durableId="1937709418">
    <w:abstractNumId w:val="18"/>
  </w:num>
  <w:num w:numId="5" w16cid:durableId="1844972332">
    <w:abstractNumId w:val="0"/>
  </w:num>
  <w:num w:numId="6" w16cid:durableId="1493375657">
    <w:abstractNumId w:val="16"/>
  </w:num>
  <w:num w:numId="7" w16cid:durableId="460078157">
    <w:abstractNumId w:val="24"/>
  </w:num>
  <w:num w:numId="8" w16cid:durableId="1962492832">
    <w:abstractNumId w:val="11"/>
  </w:num>
  <w:num w:numId="9" w16cid:durableId="469251551">
    <w:abstractNumId w:val="19"/>
  </w:num>
  <w:num w:numId="10" w16cid:durableId="127086608">
    <w:abstractNumId w:val="6"/>
  </w:num>
  <w:num w:numId="11" w16cid:durableId="1605920336">
    <w:abstractNumId w:val="7"/>
  </w:num>
  <w:num w:numId="12" w16cid:durableId="989402901">
    <w:abstractNumId w:val="22"/>
  </w:num>
  <w:num w:numId="13" w16cid:durableId="1861123855">
    <w:abstractNumId w:val="12"/>
  </w:num>
  <w:num w:numId="14" w16cid:durableId="558826325">
    <w:abstractNumId w:val="5"/>
  </w:num>
  <w:num w:numId="15" w16cid:durableId="1077171213">
    <w:abstractNumId w:val="2"/>
  </w:num>
  <w:num w:numId="16" w16cid:durableId="696203178">
    <w:abstractNumId w:val="14"/>
  </w:num>
  <w:num w:numId="17" w16cid:durableId="1053776100">
    <w:abstractNumId w:val="3"/>
  </w:num>
  <w:num w:numId="18" w16cid:durableId="1802920103">
    <w:abstractNumId w:val="4"/>
  </w:num>
  <w:num w:numId="19" w16cid:durableId="1198740133">
    <w:abstractNumId w:val="15"/>
  </w:num>
  <w:num w:numId="20" w16cid:durableId="221868515">
    <w:abstractNumId w:val="10"/>
  </w:num>
  <w:num w:numId="21" w16cid:durableId="1141382664">
    <w:abstractNumId w:val="13"/>
  </w:num>
  <w:num w:numId="22" w16cid:durableId="1540820422">
    <w:abstractNumId w:val="17"/>
  </w:num>
  <w:num w:numId="23" w16cid:durableId="732701024">
    <w:abstractNumId w:val="21"/>
  </w:num>
  <w:num w:numId="24" w16cid:durableId="1741899415">
    <w:abstractNumId w:val="20"/>
  </w:num>
  <w:num w:numId="25" w16cid:durableId="11694913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145"/>
    <w:rsid w:val="00000E21"/>
    <w:rsid w:val="00003AB3"/>
    <w:rsid w:val="00012720"/>
    <w:rsid w:val="00025323"/>
    <w:rsid w:val="00037B8C"/>
    <w:rsid w:val="00046603"/>
    <w:rsid w:val="00050763"/>
    <w:rsid w:val="00051304"/>
    <w:rsid w:val="00056423"/>
    <w:rsid w:val="00062F66"/>
    <w:rsid w:val="000635BF"/>
    <w:rsid w:val="00074BB6"/>
    <w:rsid w:val="000C0454"/>
    <w:rsid w:val="000C38A0"/>
    <w:rsid w:val="000C7020"/>
    <w:rsid w:val="000C7A9D"/>
    <w:rsid w:val="000D3BDA"/>
    <w:rsid w:val="000D48D2"/>
    <w:rsid w:val="000F4F15"/>
    <w:rsid w:val="001128AF"/>
    <w:rsid w:val="00115370"/>
    <w:rsid w:val="00124AC4"/>
    <w:rsid w:val="00125E67"/>
    <w:rsid w:val="00126C2B"/>
    <w:rsid w:val="00141360"/>
    <w:rsid w:val="00155AE8"/>
    <w:rsid w:val="00160956"/>
    <w:rsid w:val="00161D89"/>
    <w:rsid w:val="00165606"/>
    <w:rsid w:val="001A1B53"/>
    <w:rsid w:val="001A3AB1"/>
    <w:rsid w:val="001B6669"/>
    <w:rsid w:val="001C0659"/>
    <w:rsid w:val="001D244D"/>
    <w:rsid w:val="001D7700"/>
    <w:rsid w:val="001F0B83"/>
    <w:rsid w:val="00212774"/>
    <w:rsid w:val="00223162"/>
    <w:rsid w:val="00243AD5"/>
    <w:rsid w:val="002465DD"/>
    <w:rsid w:val="002475A3"/>
    <w:rsid w:val="00253E15"/>
    <w:rsid w:val="0026202A"/>
    <w:rsid w:val="00264425"/>
    <w:rsid w:val="00276537"/>
    <w:rsid w:val="00291158"/>
    <w:rsid w:val="002A1241"/>
    <w:rsid w:val="002A4F05"/>
    <w:rsid w:val="002A58EB"/>
    <w:rsid w:val="002A5FDB"/>
    <w:rsid w:val="002C71B6"/>
    <w:rsid w:val="002D0DBF"/>
    <w:rsid w:val="002D2A53"/>
    <w:rsid w:val="002E310C"/>
    <w:rsid w:val="002E5178"/>
    <w:rsid w:val="002E5FBD"/>
    <w:rsid w:val="00300CCC"/>
    <w:rsid w:val="00313474"/>
    <w:rsid w:val="0033163C"/>
    <w:rsid w:val="00332EC2"/>
    <w:rsid w:val="00335A15"/>
    <w:rsid w:val="00336798"/>
    <w:rsid w:val="0034365B"/>
    <w:rsid w:val="00346A50"/>
    <w:rsid w:val="003557CA"/>
    <w:rsid w:val="00355C40"/>
    <w:rsid w:val="003601D6"/>
    <w:rsid w:val="003B4DAF"/>
    <w:rsid w:val="003C2528"/>
    <w:rsid w:val="003D3A7D"/>
    <w:rsid w:val="003E6385"/>
    <w:rsid w:val="003F3752"/>
    <w:rsid w:val="003F7691"/>
    <w:rsid w:val="00406622"/>
    <w:rsid w:val="004252AE"/>
    <w:rsid w:val="00433A7A"/>
    <w:rsid w:val="004546DB"/>
    <w:rsid w:val="00460507"/>
    <w:rsid w:val="00475D10"/>
    <w:rsid w:val="00480AB5"/>
    <w:rsid w:val="0048455D"/>
    <w:rsid w:val="00486005"/>
    <w:rsid w:val="004A5145"/>
    <w:rsid w:val="004B3EAF"/>
    <w:rsid w:val="004C6F61"/>
    <w:rsid w:val="004E60A3"/>
    <w:rsid w:val="004F2E02"/>
    <w:rsid w:val="00525440"/>
    <w:rsid w:val="005271F8"/>
    <w:rsid w:val="00531213"/>
    <w:rsid w:val="00533877"/>
    <w:rsid w:val="00545555"/>
    <w:rsid w:val="005544F5"/>
    <w:rsid w:val="005572AB"/>
    <w:rsid w:val="005655B2"/>
    <w:rsid w:val="005706F7"/>
    <w:rsid w:val="00571701"/>
    <w:rsid w:val="00584639"/>
    <w:rsid w:val="00584F0A"/>
    <w:rsid w:val="005C4753"/>
    <w:rsid w:val="005D01E4"/>
    <w:rsid w:val="005D4E46"/>
    <w:rsid w:val="005E1BED"/>
    <w:rsid w:val="005F37B0"/>
    <w:rsid w:val="005F5025"/>
    <w:rsid w:val="0060076B"/>
    <w:rsid w:val="0060547F"/>
    <w:rsid w:val="0060675B"/>
    <w:rsid w:val="00612A03"/>
    <w:rsid w:val="00640F44"/>
    <w:rsid w:val="00645AFE"/>
    <w:rsid w:val="00646674"/>
    <w:rsid w:val="00650D23"/>
    <w:rsid w:val="0069184F"/>
    <w:rsid w:val="00697A90"/>
    <w:rsid w:val="006A650C"/>
    <w:rsid w:val="006B4D01"/>
    <w:rsid w:val="006C367D"/>
    <w:rsid w:val="006E3347"/>
    <w:rsid w:val="00710CF4"/>
    <w:rsid w:val="00760A62"/>
    <w:rsid w:val="00765156"/>
    <w:rsid w:val="00777076"/>
    <w:rsid w:val="007A6BD5"/>
    <w:rsid w:val="007E3F53"/>
    <w:rsid w:val="007F133A"/>
    <w:rsid w:val="007F5F38"/>
    <w:rsid w:val="00816781"/>
    <w:rsid w:val="008224C5"/>
    <w:rsid w:val="008327D0"/>
    <w:rsid w:val="008401EF"/>
    <w:rsid w:val="0084441A"/>
    <w:rsid w:val="008444E4"/>
    <w:rsid w:val="00862303"/>
    <w:rsid w:val="008825B4"/>
    <w:rsid w:val="00884E3C"/>
    <w:rsid w:val="00885F47"/>
    <w:rsid w:val="00886CD8"/>
    <w:rsid w:val="008B6E78"/>
    <w:rsid w:val="008D5400"/>
    <w:rsid w:val="008D78BD"/>
    <w:rsid w:val="008E0637"/>
    <w:rsid w:val="008E0F24"/>
    <w:rsid w:val="008F4EB9"/>
    <w:rsid w:val="008F694E"/>
    <w:rsid w:val="0090551B"/>
    <w:rsid w:val="009142DD"/>
    <w:rsid w:val="00916CB0"/>
    <w:rsid w:val="009247D4"/>
    <w:rsid w:val="009304A3"/>
    <w:rsid w:val="009313DC"/>
    <w:rsid w:val="00940BE4"/>
    <w:rsid w:val="009741F2"/>
    <w:rsid w:val="0097670A"/>
    <w:rsid w:val="009865D4"/>
    <w:rsid w:val="00990703"/>
    <w:rsid w:val="009C729C"/>
    <w:rsid w:val="009C79C1"/>
    <w:rsid w:val="009C7D8B"/>
    <w:rsid w:val="009F65BC"/>
    <w:rsid w:val="00A0083B"/>
    <w:rsid w:val="00A01A91"/>
    <w:rsid w:val="00A05306"/>
    <w:rsid w:val="00A23ABB"/>
    <w:rsid w:val="00A268EA"/>
    <w:rsid w:val="00A33E0F"/>
    <w:rsid w:val="00A44E40"/>
    <w:rsid w:val="00A51077"/>
    <w:rsid w:val="00A51E50"/>
    <w:rsid w:val="00A61F4B"/>
    <w:rsid w:val="00A77083"/>
    <w:rsid w:val="00A96EBB"/>
    <w:rsid w:val="00A977D8"/>
    <w:rsid w:val="00AC3BE2"/>
    <w:rsid w:val="00AC52EC"/>
    <w:rsid w:val="00AF4C89"/>
    <w:rsid w:val="00AF5146"/>
    <w:rsid w:val="00AF6ACF"/>
    <w:rsid w:val="00AF6F8D"/>
    <w:rsid w:val="00B0328D"/>
    <w:rsid w:val="00B10AA4"/>
    <w:rsid w:val="00B21B40"/>
    <w:rsid w:val="00B32C18"/>
    <w:rsid w:val="00B34AFF"/>
    <w:rsid w:val="00B418BC"/>
    <w:rsid w:val="00B50CBC"/>
    <w:rsid w:val="00B56EA5"/>
    <w:rsid w:val="00B6376F"/>
    <w:rsid w:val="00B7351A"/>
    <w:rsid w:val="00B82C06"/>
    <w:rsid w:val="00BA1699"/>
    <w:rsid w:val="00BA202F"/>
    <w:rsid w:val="00BA2199"/>
    <w:rsid w:val="00BE0865"/>
    <w:rsid w:val="00BE08E1"/>
    <w:rsid w:val="00BF11A0"/>
    <w:rsid w:val="00C04B91"/>
    <w:rsid w:val="00C314B9"/>
    <w:rsid w:val="00C35CB2"/>
    <w:rsid w:val="00C44072"/>
    <w:rsid w:val="00C61BFF"/>
    <w:rsid w:val="00C66176"/>
    <w:rsid w:val="00C77E57"/>
    <w:rsid w:val="00C83178"/>
    <w:rsid w:val="00C848E3"/>
    <w:rsid w:val="00CB3771"/>
    <w:rsid w:val="00CB50C4"/>
    <w:rsid w:val="00CE1D63"/>
    <w:rsid w:val="00D21070"/>
    <w:rsid w:val="00D22954"/>
    <w:rsid w:val="00D24C46"/>
    <w:rsid w:val="00D373D9"/>
    <w:rsid w:val="00D559CF"/>
    <w:rsid w:val="00D564D6"/>
    <w:rsid w:val="00D57CDF"/>
    <w:rsid w:val="00D76E7D"/>
    <w:rsid w:val="00D840A9"/>
    <w:rsid w:val="00D87F44"/>
    <w:rsid w:val="00D91312"/>
    <w:rsid w:val="00DA37F5"/>
    <w:rsid w:val="00DA4194"/>
    <w:rsid w:val="00DB6445"/>
    <w:rsid w:val="00DD301C"/>
    <w:rsid w:val="00DF7800"/>
    <w:rsid w:val="00E10FED"/>
    <w:rsid w:val="00E1132B"/>
    <w:rsid w:val="00E1146E"/>
    <w:rsid w:val="00E16D3A"/>
    <w:rsid w:val="00E32020"/>
    <w:rsid w:val="00E4496F"/>
    <w:rsid w:val="00E46B5B"/>
    <w:rsid w:val="00E525D2"/>
    <w:rsid w:val="00E64830"/>
    <w:rsid w:val="00E67970"/>
    <w:rsid w:val="00E74896"/>
    <w:rsid w:val="00E7798B"/>
    <w:rsid w:val="00EA058C"/>
    <w:rsid w:val="00EC1087"/>
    <w:rsid w:val="00EC6892"/>
    <w:rsid w:val="00EC6A29"/>
    <w:rsid w:val="00ED6A0A"/>
    <w:rsid w:val="00F05DE9"/>
    <w:rsid w:val="00F11315"/>
    <w:rsid w:val="00F16B4D"/>
    <w:rsid w:val="00F35424"/>
    <w:rsid w:val="00F365FE"/>
    <w:rsid w:val="00F42BD4"/>
    <w:rsid w:val="00F53D66"/>
    <w:rsid w:val="00F60D69"/>
    <w:rsid w:val="00F76E9E"/>
    <w:rsid w:val="00F828A2"/>
    <w:rsid w:val="00F864A4"/>
    <w:rsid w:val="00F9133B"/>
    <w:rsid w:val="00F93CB9"/>
    <w:rsid w:val="00F97F93"/>
    <w:rsid w:val="00FA05F4"/>
    <w:rsid w:val="00FA42BB"/>
    <w:rsid w:val="00FC3EF1"/>
    <w:rsid w:val="00FD30C5"/>
    <w:rsid w:val="00FD640A"/>
    <w:rsid w:val="00FE3F4F"/>
    <w:rsid w:val="00FF7F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5B285B"/>
  <w15:docId w15:val="{E1F48331-C032-4565-8C9F-2324C6B5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14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A5145"/>
    <w:pPr>
      <w:keepNext/>
      <w:spacing w:after="120"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4A5145"/>
    <w:pPr>
      <w:keepNext/>
      <w:spacing w:line="300" w:lineRule="exact"/>
      <w:ind w:left="-90" w:right="-67"/>
      <w:jc w:val="center"/>
      <w:outlineLvl w:val="1"/>
    </w:pPr>
    <w:rPr>
      <w:rFonts w:ascii="Angsana New" w:hAnsi="Angsana New"/>
      <w:sz w:val="20"/>
      <w:szCs w:val="20"/>
    </w:rPr>
  </w:style>
  <w:style w:type="paragraph" w:styleId="Heading3">
    <w:name w:val="heading 3"/>
    <w:basedOn w:val="Normal"/>
    <w:next w:val="Normal"/>
    <w:link w:val="Heading3Char"/>
    <w:qFormat/>
    <w:rsid w:val="004A5145"/>
    <w:pPr>
      <w:keepNext/>
      <w:pBdr>
        <w:bottom w:val="single" w:sz="6" w:space="1" w:color="auto"/>
      </w:pBdr>
      <w:spacing w:line="28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4A5145"/>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4A5145"/>
    <w:pPr>
      <w:keepNext/>
      <w:pBdr>
        <w:bottom w:val="single" w:sz="6" w:space="1" w:color="auto"/>
      </w:pBdr>
      <w:spacing w:line="300" w:lineRule="exact"/>
      <w:jc w:val="center"/>
      <w:outlineLvl w:val="4"/>
    </w:pPr>
    <w:rPr>
      <w:rFonts w:ascii="Angsana New" w:hAnsi="Angsana New"/>
      <w:sz w:val="28"/>
      <w:szCs w:val="28"/>
    </w:rPr>
  </w:style>
  <w:style w:type="paragraph" w:styleId="Heading6">
    <w:name w:val="heading 6"/>
    <w:basedOn w:val="Normal"/>
    <w:next w:val="Normal"/>
    <w:link w:val="Heading6Char"/>
    <w:qFormat/>
    <w:rsid w:val="004A5145"/>
    <w:pPr>
      <w:keepNext/>
      <w:spacing w:line="280" w:lineRule="exact"/>
      <w:jc w:val="thaiDistribute"/>
      <w:outlineLvl w:val="5"/>
    </w:pPr>
    <w:rPr>
      <w:rFonts w:ascii="Angsana New" w:hAnsi="Angsana New"/>
      <w:b/>
      <w:bCs/>
      <w:sz w:val="20"/>
      <w:szCs w:val="20"/>
      <w:u w:val="single"/>
    </w:rPr>
  </w:style>
  <w:style w:type="paragraph" w:styleId="Heading7">
    <w:name w:val="heading 7"/>
    <w:basedOn w:val="Normal"/>
    <w:next w:val="Normal"/>
    <w:link w:val="Heading7Char"/>
    <w:qFormat/>
    <w:rsid w:val="004A5145"/>
    <w:pPr>
      <w:keepNext/>
      <w:tabs>
        <w:tab w:val="left" w:pos="2160"/>
        <w:tab w:val="decimal" w:pos="4410"/>
        <w:tab w:val="decimal" w:pos="5760"/>
        <w:tab w:val="decimal" w:pos="7290"/>
        <w:tab w:val="decimal" w:pos="8460"/>
      </w:tabs>
      <w:spacing w:line="380" w:lineRule="exact"/>
      <w:jc w:val="center"/>
      <w:outlineLvl w:val="6"/>
    </w:pPr>
    <w:rPr>
      <w:rFonts w:ascii="Angsana New" w:hAnsi="Angsana New"/>
      <w:u w:val="single"/>
    </w:rPr>
  </w:style>
  <w:style w:type="paragraph" w:styleId="Heading8">
    <w:name w:val="heading 8"/>
    <w:basedOn w:val="Normal"/>
    <w:next w:val="Normal"/>
    <w:link w:val="Heading8Char"/>
    <w:qFormat/>
    <w:rsid w:val="004A5145"/>
    <w:pPr>
      <w:keepNext/>
      <w:spacing w:line="320" w:lineRule="exact"/>
      <w:outlineLvl w:val="7"/>
    </w:pPr>
    <w:rPr>
      <w:rFonts w:ascii="Angsana New" w:hAnsi="Angsana New"/>
      <w:b/>
      <w:bCs/>
      <w:sz w:val="32"/>
      <w:szCs w:val="32"/>
    </w:rPr>
  </w:style>
  <w:style w:type="paragraph" w:styleId="Heading9">
    <w:name w:val="heading 9"/>
    <w:basedOn w:val="Normal"/>
    <w:next w:val="Normal"/>
    <w:link w:val="Heading9Char"/>
    <w:qFormat/>
    <w:rsid w:val="004A5145"/>
    <w:pPr>
      <w:keepNext/>
      <w:spacing w:line="320" w:lineRule="exact"/>
      <w:jc w:val="thaiDistribute"/>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145"/>
    <w:rPr>
      <w:rFonts w:ascii="Angsana New" w:eastAsia="Times New Roman" w:hAnsi="Angsana New" w:cs="Angsana New"/>
      <w:sz w:val="32"/>
      <w:szCs w:val="32"/>
    </w:rPr>
  </w:style>
  <w:style w:type="character" w:customStyle="1" w:styleId="Heading2Char">
    <w:name w:val="Heading 2 Char"/>
    <w:basedOn w:val="DefaultParagraphFont"/>
    <w:link w:val="Heading2"/>
    <w:rsid w:val="004A5145"/>
    <w:rPr>
      <w:rFonts w:ascii="Angsana New" w:eastAsia="Times New Roman" w:hAnsi="Angsana New" w:cs="Angsana New"/>
      <w:sz w:val="20"/>
      <w:szCs w:val="20"/>
    </w:rPr>
  </w:style>
  <w:style w:type="character" w:customStyle="1" w:styleId="Heading3Char">
    <w:name w:val="Heading 3 Char"/>
    <w:basedOn w:val="DefaultParagraphFont"/>
    <w:link w:val="Heading3"/>
    <w:rsid w:val="004A5145"/>
    <w:rPr>
      <w:rFonts w:ascii="Angsana New" w:eastAsia="Times New Roman" w:hAnsi="Angsana New" w:cs="Angsana New"/>
      <w:sz w:val="32"/>
      <w:szCs w:val="32"/>
    </w:rPr>
  </w:style>
  <w:style w:type="character" w:customStyle="1" w:styleId="Heading4Char">
    <w:name w:val="Heading 4 Char"/>
    <w:basedOn w:val="DefaultParagraphFont"/>
    <w:link w:val="Heading4"/>
    <w:rsid w:val="004A5145"/>
    <w:rPr>
      <w:rFonts w:ascii="Times New Roman" w:eastAsia="Times New Roman" w:hAnsi="Times New Roman" w:cs="Angsana New"/>
      <w:b/>
      <w:bCs/>
      <w:sz w:val="28"/>
    </w:rPr>
  </w:style>
  <w:style w:type="character" w:customStyle="1" w:styleId="Heading5Char">
    <w:name w:val="Heading 5 Char"/>
    <w:basedOn w:val="DefaultParagraphFont"/>
    <w:link w:val="Heading5"/>
    <w:rsid w:val="004A5145"/>
    <w:rPr>
      <w:rFonts w:ascii="Angsana New" w:eastAsia="Times New Roman" w:hAnsi="Angsana New" w:cs="Angsana New"/>
      <w:sz w:val="28"/>
    </w:rPr>
  </w:style>
  <w:style w:type="character" w:customStyle="1" w:styleId="Heading6Char">
    <w:name w:val="Heading 6 Char"/>
    <w:basedOn w:val="DefaultParagraphFont"/>
    <w:link w:val="Heading6"/>
    <w:rsid w:val="004A5145"/>
    <w:rPr>
      <w:rFonts w:ascii="Angsana New" w:eastAsia="Times New Roman" w:hAnsi="Angsana New" w:cs="Angsana New"/>
      <w:b/>
      <w:bCs/>
      <w:sz w:val="20"/>
      <w:szCs w:val="20"/>
      <w:u w:val="single"/>
    </w:rPr>
  </w:style>
  <w:style w:type="character" w:customStyle="1" w:styleId="Heading7Char">
    <w:name w:val="Heading 7 Char"/>
    <w:basedOn w:val="DefaultParagraphFont"/>
    <w:link w:val="Heading7"/>
    <w:rsid w:val="004A514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4A514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4A5145"/>
    <w:rPr>
      <w:rFonts w:ascii="Angsana New" w:eastAsia="Times New Roman" w:hAnsi="Angsana New" w:cs="Angsana New"/>
      <w:sz w:val="28"/>
    </w:rPr>
  </w:style>
  <w:style w:type="paragraph" w:styleId="Footer">
    <w:name w:val="footer"/>
    <w:basedOn w:val="Normal"/>
    <w:link w:val="FooterChar"/>
    <w:uiPriority w:val="99"/>
    <w:rsid w:val="004A5145"/>
    <w:pPr>
      <w:tabs>
        <w:tab w:val="center" w:pos="4153"/>
        <w:tab w:val="right" w:pos="8306"/>
      </w:tabs>
    </w:pPr>
  </w:style>
  <w:style w:type="character" w:customStyle="1" w:styleId="FooterChar">
    <w:name w:val="Footer Char"/>
    <w:basedOn w:val="DefaultParagraphFont"/>
    <w:link w:val="Footer"/>
    <w:uiPriority w:val="99"/>
    <w:rsid w:val="004A5145"/>
    <w:rPr>
      <w:rFonts w:ascii="Times New Roman" w:eastAsia="Times New Roman" w:hAnsi="Tms Rmn" w:cs="Angsana New"/>
      <w:sz w:val="24"/>
      <w:szCs w:val="24"/>
    </w:rPr>
  </w:style>
  <w:style w:type="character" w:styleId="PageNumber">
    <w:name w:val="page number"/>
    <w:basedOn w:val="DefaultParagraphFont"/>
    <w:rsid w:val="004A5145"/>
  </w:style>
  <w:style w:type="paragraph" w:styleId="BodyText">
    <w:name w:val="Body Text"/>
    <w:basedOn w:val="Normal"/>
    <w:link w:val="BodyTextChar"/>
    <w:rsid w:val="004A5145"/>
    <w:pPr>
      <w:jc w:val="both"/>
    </w:pPr>
    <w:rPr>
      <w:szCs w:val="28"/>
    </w:rPr>
  </w:style>
  <w:style w:type="character" w:customStyle="1" w:styleId="BodyTextChar">
    <w:name w:val="Body Text Char"/>
    <w:basedOn w:val="DefaultParagraphFont"/>
    <w:link w:val="BodyText"/>
    <w:rsid w:val="004A5145"/>
    <w:rPr>
      <w:rFonts w:ascii="Times New Roman" w:eastAsia="Times New Roman" w:hAnsi="Tms Rmn" w:cs="Angsana New"/>
      <w:sz w:val="24"/>
    </w:rPr>
  </w:style>
  <w:style w:type="paragraph" w:styleId="BodyTextIndent">
    <w:name w:val="Body Text Indent"/>
    <w:basedOn w:val="Normal"/>
    <w:link w:val="BodyTextIndentChar"/>
    <w:rsid w:val="004A5145"/>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4A5145"/>
    <w:rPr>
      <w:rFonts w:ascii="Angsana New" w:eastAsia="Times New Roman" w:hAnsi="Angsana New" w:cs="Angsana New"/>
      <w:sz w:val="32"/>
      <w:szCs w:val="32"/>
    </w:rPr>
  </w:style>
  <w:style w:type="paragraph" w:styleId="BodyTextIndent2">
    <w:name w:val="Body Text Indent 2"/>
    <w:basedOn w:val="Normal"/>
    <w:link w:val="BodyTextIndent2Char"/>
    <w:rsid w:val="004A5145"/>
    <w:pPr>
      <w:tabs>
        <w:tab w:val="left" w:pos="2880"/>
      </w:tabs>
      <w:spacing w:before="120" w:after="120" w:line="380" w:lineRule="exact"/>
      <w:ind w:left="900" w:hanging="5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4A5145"/>
    <w:rPr>
      <w:rFonts w:ascii="Angsana New" w:eastAsia="Times New Roman" w:hAnsi="Angsana New" w:cs="Angsana New"/>
      <w:sz w:val="32"/>
      <w:szCs w:val="32"/>
    </w:rPr>
  </w:style>
  <w:style w:type="paragraph" w:styleId="BodyTextIndent3">
    <w:name w:val="Body Text Indent 3"/>
    <w:basedOn w:val="Normal"/>
    <w:link w:val="BodyTextIndent3Char"/>
    <w:rsid w:val="004A5145"/>
    <w:pPr>
      <w:spacing w:before="120" w:after="240" w:line="380" w:lineRule="exact"/>
      <w:ind w:left="360" w:hanging="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4A5145"/>
    <w:rPr>
      <w:rFonts w:ascii="Angsana New" w:eastAsia="Times New Roman" w:hAnsi="Angsana New" w:cs="Angsana New"/>
      <w:sz w:val="32"/>
      <w:szCs w:val="32"/>
    </w:rPr>
  </w:style>
  <w:style w:type="paragraph" w:styleId="Caption">
    <w:name w:val="caption"/>
    <w:basedOn w:val="Normal"/>
    <w:next w:val="Normal"/>
    <w:qFormat/>
    <w:rsid w:val="004A5145"/>
    <w:pPr>
      <w:tabs>
        <w:tab w:val="left" w:pos="360"/>
      </w:tabs>
      <w:overflowPunct/>
      <w:autoSpaceDE/>
      <w:autoSpaceDN/>
      <w:adjustRightInd/>
      <w:spacing w:before="120" w:after="120" w:line="380" w:lineRule="exact"/>
      <w:ind w:left="360" w:hanging="360"/>
      <w:jc w:val="thaiDistribute"/>
      <w:textAlignment w:val="auto"/>
    </w:pPr>
    <w:rPr>
      <w:rFonts w:ascii="Angsana New" w:hAnsi="Angsana New"/>
      <w:sz w:val="32"/>
      <w:szCs w:val="32"/>
    </w:rPr>
  </w:style>
  <w:style w:type="paragraph" w:styleId="BlockText">
    <w:name w:val="Block Text"/>
    <w:basedOn w:val="Normal"/>
    <w:rsid w:val="004A5145"/>
    <w:pPr>
      <w:tabs>
        <w:tab w:val="left" w:pos="900"/>
        <w:tab w:val="left" w:pos="1440"/>
        <w:tab w:val="left" w:pos="3600"/>
      </w:tabs>
      <w:spacing w:before="120" w:after="120" w:line="380" w:lineRule="exact"/>
      <w:ind w:left="1440" w:right="-43" w:hanging="1440"/>
      <w:jc w:val="both"/>
    </w:pPr>
    <w:rPr>
      <w:rFonts w:ascii="Angsana New" w:hAnsi="Angsana New"/>
      <w:sz w:val="32"/>
      <w:szCs w:val="32"/>
    </w:rPr>
  </w:style>
  <w:style w:type="paragraph" w:styleId="BodyText2">
    <w:name w:val="Body Text 2"/>
    <w:basedOn w:val="Normal"/>
    <w:link w:val="BodyText2Char"/>
    <w:rsid w:val="004A5145"/>
    <w:pPr>
      <w:tabs>
        <w:tab w:val="left" w:pos="2160"/>
      </w:tabs>
      <w:spacing w:before="120" w:after="120" w:line="380" w:lineRule="exact"/>
      <w:ind w:right="-43"/>
      <w:jc w:val="both"/>
    </w:pPr>
    <w:rPr>
      <w:rFonts w:ascii="Angsana New" w:hAnsi="Angsana New"/>
      <w:bCs/>
      <w:sz w:val="32"/>
      <w:szCs w:val="32"/>
    </w:rPr>
  </w:style>
  <w:style w:type="character" w:customStyle="1" w:styleId="BodyText2Char">
    <w:name w:val="Body Text 2 Char"/>
    <w:basedOn w:val="DefaultParagraphFont"/>
    <w:link w:val="BodyText2"/>
    <w:rsid w:val="004A5145"/>
    <w:rPr>
      <w:rFonts w:ascii="Angsana New" w:eastAsia="Times New Roman" w:hAnsi="Angsana New" w:cs="Angsana New"/>
      <w:bCs/>
      <w:sz w:val="32"/>
      <w:szCs w:val="32"/>
    </w:rPr>
  </w:style>
  <w:style w:type="table" w:styleId="TableGrid">
    <w:name w:val="Table Grid"/>
    <w:basedOn w:val="TableNormal"/>
    <w:uiPriority w:val="59"/>
    <w:rsid w:val="004A5145"/>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A5145"/>
    <w:rPr>
      <w:rFonts w:ascii="Tahoma" w:hAnsi="Tahoma" w:cs="Tahoma"/>
      <w:sz w:val="16"/>
      <w:szCs w:val="16"/>
    </w:rPr>
  </w:style>
  <w:style w:type="character" w:customStyle="1" w:styleId="BalloonTextChar">
    <w:name w:val="Balloon Text Char"/>
    <w:basedOn w:val="DefaultParagraphFont"/>
    <w:link w:val="BalloonText"/>
    <w:semiHidden/>
    <w:rsid w:val="004A5145"/>
    <w:rPr>
      <w:rFonts w:ascii="Tahoma" w:eastAsia="Times New Roman" w:hAnsi="Tahoma" w:cs="Tahoma"/>
      <w:sz w:val="16"/>
      <w:szCs w:val="16"/>
    </w:rPr>
  </w:style>
  <w:style w:type="paragraph" w:customStyle="1" w:styleId="Char">
    <w:name w:val="Char"/>
    <w:basedOn w:val="Normal"/>
    <w:rsid w:val="004A5145"/>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4A5145"/>
    <w:pPr>
      <w:tabs>
        <w:tab w:val="center" w:pos="4320"/>
        <w:tab w:val="right" w:pos="8640"/>
      </w:tabs>
    </w:pPr>
  </w:style>
  <w:style w:type="character" w:customStyle="1" w:styleId="HeaderChar">
    <w:name w:val="Header Char"/>
    <w:basedOn w:val="DefaultParagraphFont"/>
    <w:link w:val="Header"/>
    <w:rsid w:val="004A5145"/>
    <w:rPr>
      <w:rFonts w:ascii="Times New Roman" w:eastAsia="Times New Roman" w:hAnsi="Tms Rmn" w:cs="Angsana New"/>
      <w:sz w:val="24"/>
      <w:szCs w:val="24"/>
    </w:rPr>
  </w:style>
  <w:style w:type="paragraph" w:customStyle="1" w:styleId="1">
    <w:name w:val="เนื้อเรื่อง1"/>
    <w:basedOn w:val="Normal"/>
    <w:rsid w:val="004A5145"/>
    <w:pPr>
      <w:widowControl w:val="0"/>
      <w:ind w:right="386"/>
    </w:pPr>
    <w:rPr>
      <w:rFonts w:hAnsi="CordiaUPC" w:cs="CordiaUPC"/>
      <w:color w:val="800080"/>
      <w:sz w:val="28"/>
      <w:szCs w:val="28"/>
    </w:rPr>
  </w:style>
  <w:style w:type="paragraph" w:styleId="ListParagraph">
    <w:name w:val="List Paragraph"/>
    <w:basedOn w:val="Normal"/>
    <w:uiPriority w:val="34"/>
    <w:qFormat/>
    <w:rsid w:val="004A5145"/>
    <w:pPr>
      <w:ind w:left="720"/>
      <w:contextualSpacing/>
    </w:pPr>
    <w:rPr>
      <w:szCs w:val="30"/>
    </w:rPr>
  </w:style>
  <w:style w:type="paragraph" w:customStyle="1" w:styleId="ps-000-normal">
    <w:name w:val="ps-000-normal"/>
    <w:basedOn w:val="Normal"/>
    <w:rsid w:val="00F864A4"/>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2D2A53"/>
    <w:pPr>
      <w:autoSpaceDE w:val="0"/>
      <w:autoSpaceDN w:val="0"/>
      <w:adjustRightInd w:val="0"/>
      <w:spacing w:after="0" w:line="240" w:lineRule="auto"/>
    </w:pPr>
    <w:rPr>
      <w:rFonts w:ascii="EucrosiaUPC" w:eastAsia="Times New Roman"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77089-2BE1-40AB-8C16-1DDDB01B0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1740</Words>
  <Characters>9785</Characters>
  <Application>Microsoft Office Word</Application>
  <DocSecurity>0</DocSecurity>
  <Lines>152</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Preeyanan Puengsook</cp:lastModifiedBy>
  <cp:revision>19</cp:revision>
  <cp:lastPrinted>2026-02-16T09:17:00Z</cp:lastPrinted>
  <dcterms:created xsi:type="dcterms:W3CDTF">2025-02-05T03:57:00Z</dcterms:created>
  <dcterms:modified xsi:type="dcterms:W3CDTF">2026-02-16T09:17:00Z</dcterms:modified>
</cp:coreProperties>
</file>