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0" w:type="dxa"/>
        <w:tblLook w:val="01E0" w:firstRow="1" w:lastRow="1" w:firstColumn="1" w:lastColumn="1" w:noHBand="0" w:noVBand="0"/>
      </w:tblPr>
      <w:tblGrid>
        <w:gridCol w:w="2250"/>
        <w:gridCol w:w="6960"/>
      </w:tblGrid>
      <w:tr w:rsidR="00234CFB" w:rsidRPr="00591D33" w14:paraId="55737E13" w14:textId="77777777" w:rsidTr="00027E04">
        <w:trPr>
          <w:trHeight w:val="2865"/>
        </w:trPr>
        <w:tc>
          <w:tcPr>
            <w:tcW w:w="2250" w:type="dxa"/>
          </w:tcPr>
          <w:p w14:paraId="5821CD43" w14:textId="77777777" w:rsidR="00234CFB" w:rsidRPr="00CC2DEA" w:rsidRDefault="00234CFB" w:rsidP="004B5E1C">
            <w:pPr>
              <w:spacing w:after="160" w:line="240" w:lineRule="exact"/>
              <w:rPr>
                <w:rFonts w:ascii="Angsana New" w:hAnsi="Angsana New"/>
                <w:sz w:val="36"/>
                <w:szCs w:val="36"/>
              </w:rPr>
            </w:pPr>
          </w:p>
        </w:tc>
        <w:tc>
          <w:tcPr>
            <w:tcW w:w="6960" w:type="dxa"/>
            <w:vAlign w:val="center"/>
          </w:tcPr>
          <w:p w14:paraId="23CC5DC8" w14:textId="77777777" w:rsidR="00234CFB" w:rsidRPr="00591D33" w:rsidRDefault="00234CFB" w:rsidP="004B5E1C">
            <w:pPr>
              <w:spacing w:line="380" w:lineRule="exact"/>
              <w:ind w:left="14"/>
              <w:rPr>
                <w:rFonts w:hAnsi="Times New Roman" w:cs="Times New Roman"/>
                <w:color w:val="7F7E82"/>
                <w:sz w:val="28"/>
              </w:rPr>
            </w:pPr>
            <w:r w:rsidRPr="00591D33">
              <w:rPr>
                <w:rFonts w:hAnsi="Times New Roman" w:cs="Times New Roman"/>
                <w:color w:val="7F7E82"/>
                <w:sz w:val="28"/>
                <w:szCs w:val="28"/>
              </w:rPr>
              <w:t xml:space="preserve">Chumporn Palm Oil Industry Public Company Limited </w:t>
            </w:r>
          </w:p>
          <w:p w14:paraId="72367E58" w14:textId="7C401AB5" w:rsidR="00234CFB" w:rsidRPr="00591D33" w:rsidRDefault="00C44030" w:rsidP="00C44030">
            <w:pPr>
              <w:spacing w:line="380" w:lineRule="exact"/>
              <w:rPr>
                <w:rFonts w:hAnsi="Times New Roman" w:cs="Times New Roman"/>
                <w:color w:val="7F7E82"/>
                <w:sz w:val="28"/>
              </w:rPr>
            </w:pPr>
            <w:r>
              <w:rPr>
                <w:rFonts w:hAnsi="Times New Roman" w:cs="Times New Roman"/>
                <w:color w:val="7F7E82"/>
                <w:sz w:val="28"/>
                <w:szCs w:val="28"/>
              </w:rPr>
              <w:t xml:space="preserve">   </w:t>
            </w:r>
            <w:r w:rsidR="00234CFB" w:rsidRPr="00591D33">
              <w:rPr>
                <w:rFonts w:hAnsi="Times New Roman" w:cs="Times New Roman"/>
                <w:color w:val="7F7E82"/>
                <w:sz w:val="28"/>
                <w:szCs w:val="28"/>
              </w:rPr>
              <w:t>and its subsidiar</w:t>
            </w:r>
            <w:r w:rsidR="00E125FE" w:rsidRPr="00591D33">
              <w:rPr>
                <w:rFonts w:hAnsi="Times New Roman" w:cs="Times New Roman"/>
                <w:color w:val="7F7E82"/>
                <w:sz w:val="28"/>
                <w:szCs w:val="28"/>
              </w:rPr>
              <w:t>ies</w:t>
            </w:r>
          </w:p>
          <w:p w14:paraId="2F99FB1E" w14:textId="3B4F441A" w:rsidR="00234CFB" w:rsidRPr="00591D33" w:rsidRDefault="00234CFB" w:rsidP="004B5E1C">
            <w:pPr>
              <w:spacing w:line="380" w:lineRule="exact"/>
              <w:ind w:left="14"/>
              <w:rPr>
                <w:rFonts w:hAnsi="Times New Roman" w:cs="Times New Roman"/>
                <w:color w:val="7F7E82"/>
                <w:sz w:val="28"/>
              </w:rPr>
            </w:pPr>
            <w:r w:rsidRPr="00591D33">
              <w:rPr>
                <w:rFonts w:hAnsi="Times New Roman" w:cs="Times New Roman"/>
                <w:color w:val="7F7E82"/>
                <w:sz w:val="28"/>
                <w:szCs w:val="28"/>
              </w:rPr>
              <w:t xml:space="preserve">Report and consolidated </w:t>
            </w:r>
            <w:r w:rsidR="00031786">
              <w:rPr>
                <w:rFonts w:hAnsi="Times New Roman" w:cs="Times New Roman"/>
                <w:color w:val="7F7E82"/>
                <w:sz w:val="28"/>
                <w:szCs w:val="28"/>
              </w:rPr>
              <w:t xml:space="preserve">and separate </w:t>
            </w:r>
            <w:r w:rsidRPr="00591D33">
              <w:rPr>
                <w:rFonts w:hAnsi="Times New Roman" w:cs="Times New Roman"/>
                <w:color w:val="7F7E82"/>
                <w:sz w:val="28"/>
                <w:szCs w:val="28"/>
              </w:rPr>
              <w:t>financial statements</w:t>
            </w:r>
          </w:p>
          <w:p w14:paraId="41437F32" w14:textId="382907EC" w:rsidR="00234CFB" w:rsidRPr="00591D33" w:rsidRDefault="00234CFB" w:rsidP="00CE0113">
            <w:pPr>
              <w:spacing w:line="380" w:lineRule="exact"/>
              <w:ind w:left="14"/>
              <w:rPr>
                <w:rFonts w:ascii="Verdana"/>
                <w:color w:val="7E7F82"/>
                <w:sz w:val="28"/>
              </w:rPr>
            </w:pPr>
            <w:r w:rsidRPr="00591D33">
              <w:rPr>
                <w:rFonts w:hAnsi="Times New Roman" w:cs="Times New Roman"/>
                <w:color w:val="7F7E82"/>
                <w:sz w:val="28"/>
                <w:szCs w:val="28"/>
              </w:rPr>
              <w:t xml:space="preserve">31 December </w:t>
            </w:r>
            <w:r w:rsidR="00046DF8" w:rsidRPr="00591D33">
              <w:rPr>
                <w:rFonts w:hAnsi="Times New Roman" w:cs="Times New Roman"/>
                <w:color w:val="7F7E82"/>
                <w:sz w:val="28"/>
                <w:szCs w:val="28"/>
              </w:rPr>
              <w:t>20</w:t>
            </w:r>
            <w:r w:rsidR="000E2290" w:rsidRPr="00591D33">
              <w:rPr>
                <w:rFonts w:hAnsi="Times New Roman" w:cs="Times New Roman"/>
                <w:color w:val="7F7E82"/>
                <w:sz w:val="28"/>
                <w:szCs w:val="28"/>
              </w:rPr>
              <w:t>2</w:t>
            </w:r>
            <w:r w:rsidR="00130BB4">
              <w:rPr>
                <w:rFonts w:hAnsi="Times New Roman" w:cs="Times New Roman"/>
                <w:color w:val="7F7E82"/>
                <w:sz w:val="28"/>
                <w:szCs w:val="28"/>
              </w:rPr>
              <w:t>5</w:t>
            </w:r>
          </w:p>
        </w:tc>
      </w:tr>
    </w:tbl>
    <w:p w14:paraId="627B9FA4" w14:textId="77777777" w:rsidR="00234CFB" w:rsidRPr="00591D33" w:rsidRDefault="00234CFB" w:rsidP="00234CFB">
      <w:pPr>
        <w:rPr>
          <w:cs/>
        </w:rPr>
        <w:sectPr w:rsidR="00234CFB" w:rsidRPr="00591D33" w:rsidSect="00883EFE">
          <w:footerReference w:type="even" r:id="rId11"/>
          <w:pgSz w:w="11907" w:h="16840" w:code="9"/>
          <w:pgMar w:top="3312" w:right="1080" w:bottom="7200" w:left="360" w:header="720" w:footer="720" w:gutter="0"/>
          <w:cols w:space="720"/>
          <w:docGrid w:linePitch="360"/>
        </w:sectPr>
      </w:pPr>
    </w:p>
    <w:p w14:paraId="3BA84818" w14:textId="77777777" w:rsidR="00234CFB" w:rsidRPr="00591D33" w:rsidRDefault="00B01C2E" w:rsidP="002942B3">
      <w:pPr>
        <w:spacing w:line="380" w:lineRule="exact"/>
        <w:rPr>
          <w:rFonts w:ascii="Arial" w:hAnsi="Arial" w:cs="Arial"/>
          <w:b/>
          <w:bCs/>
          <w:sz w:val="22"/>
          <w:szCs w:val="22"/>
          <w:lang w:val="en-GB"/>
        </w:rPr>
      </w:pPr>
      <w:r w:rsidRPr="00591D33">
        <w:rPr>
          <w:rFonts w:ascii="Arial" w:hAnsi="Arial" w:cs="Arial"/>
          <w:b/>
          <w:bCs/>
          <w:sz w:val="22"/>
          <w:szCs w:val="22"/>
          <w:lang w:val="en-GB"/>
        </w:rPr>
        <w:lastRenderedPageBreak/>
        <w:t>Independent Auditor</w:t>
      </w:r>
      <w:r w:rsidR="004807F8" w:rsidRPr="00591D33">
        <w:rPr>
          <w:rFonts w:ascii="Arial" w:hAnsi="Arial" w:cs="Arial"/>
          <w:b/>
          <w:bCs/>
          <w:sz w:val="22"/>
          <w:szCs w:val="22"/>
          <w:lang w:val="en-GB"/>
        </w:rPr>
        <w:t>’</w:t>
      </w:r>
      <w:r w:rsidRPr="00591D33">
        <w:rPr>
          <w:rFonts w:ascii="Arial" w:hAnsi="Arial" w:cs="Arial"/>
          <w:b/>
          <w:bCs/>
          <w:sz w:val="22"/>
          <w:szCs w:val="22"/>
          <w:lang w:val="en-GB"/>
        </w:rPr>
        <w:t>s Report</w:t>
      </w:r>
    </w:p>
    <w:p w14:paraId="41E2A1AD" w14:textId="77777777" w:rsidR="00234CFB" w:rsidRPr="00591D33" w:rsidRDefault="00234CFB" w:rsidP="002942B3">
      <w:pPr>
        <w:spacing w:line="380" w:lineRule="exact"/>
        <w:rPr>
          <w:rFonts w:ascii="Arial" w:hAnsi="Arial" w:cs="Arial"/>
          <w:sz w:val="22"/>
          <w:szCs w:val="22"/>
          <w:lang w:val="en-GB"/>
        </w:rPr>
      </w:pPr>
      <w:r w:rsidRPr="00591D33">
        <w:rPr>
          <w:rFonts w:ascii="Arial" w:hAnsi="Arial" w:cs="Arial"/>
          <w:sz w:val="22"/>
          <w:szCs w:val="22"/>
          <w:lang w:val="en-GB"/>
        </w:rPr>
        <w:t>To the Shareholders of</w:t>
      </w:r>
      <w:r w:rsidRPr="00591D33">
        <w:rPr>
          <w:rFonts w:ascii="Arial" w:hAnsi="Arial" w:cs="Arial"/>
          <w:sz w:val="22"/>
          <w:szCs w:val="22"/>
          <w:cs/>
          <w:lang w:val="en-GB"/>
        </w:rPr>
        <w:t xml:space="preserve"> </w:t>
      </w:r>
      <w:r w:rsidRPr="00591D33">
        <w:rPr>
          <w:rFonts w:ascii="Arial" w:hAnsi="Arial" w:cs="Arial"/>
          <w:sz w:val="22"/>
          <w:szCs w:val="22"/>
          <w:lang w:val="en-GB"/>
        </w:rPr>
        <w:t>Chumporn Palm Oil Industry Public Company Limited</w:t>
      </w:r>
    </w:p>
    <w:p w14:paraId="2E614556" w14:textId="77777777" w:rsidR="00764855" w:rsidRPr="00591D33" w:rsidRDefault="00764855" w:rsidP="002942B3">
      <w:pPr>
        <w:pStyle w:val="ps-000-normal"/>
        <w:spacing w:before="360" w:line="380" w:lineRule="exact"/>
        <w:rPr>
          <w:rFonts w:ascii="Arial" w:hAnsi="Arial" w:cs="Arial"/>
          <w:b/>
          <w:bCs/>
          <w:color w:val="auto"/>
          <w:sz w:val="22"/>
          <w:szCs w:val="22"/>
        </w:rPr>
      </w:pPr>
      <w:r w:rsidRPr="00591D33">
        <w:rPr>
          <w:rFonts w:ascii="Arial" w:hAnsi="Arial" w:cs="Arial"/>
          <w:b/>
          <w:bCs/>
          <w:color w:val="auto"/>
          <w:sz w:val="22"/>
          <w:szCs w:val="22"/>
        </w:rPr>
        <w:t>Opinion</w:t>
      </w:r>
    </w:p>
    <w:p w14:paraId="64ADC5C3" w14:textId="424D8CC9" w:rsidR="00764855" w:rsidRPr="00591D33" w:rsidRDefault="00764855" w:rsidP="00F13DBF">
      <w:pPr>
        <w:pStyle w:val="BodyText"/>
        <w:spacing w:before="120" w:line="380" w:lineRule="exact"/>
        <w:ind w:right="-43"/>
        <w:rPr>
          <w:rFonts w:ascii="Arial" w:hAnsi="Arial" w:cstheme="minorBidi"/>
          <w:sz w:val="22"/>
          <w:szCs w:val="22"/>
          <w:lang w:val="en-US"/>
        </w:rPr>
      </w:pPr>
      <w:r w:rsidRPr="00591D33">
        <w:rPr>
          <w:rFonts w:ascii="Arial" w:hAnsi="Arial" w:cs="Arial"/>
          <w:sz w:val="22"/>
          <w:szCs w:val="22"/>
          <w:lang w:val="en-US"/>
        </w:rPr>
        <w:t xml:space="preserve">I have audited the accompanying consolidated financial statements of Chumporn Palm Oil </w:t>
      </w:r>
      <w:r w:rsidR="00612467" w:rsidRPr="00591D33">
        <w:rPr>
          <w:rFonts w:ascii="Arial" w:hAnsi="Arial" w:cs="Arial"/>
          <w:sz w:val="22"/>
          <w:szCs w:val="22"/>
          <w:lang w:val="en-US"/>
        </w:rPr>
        <w:t xml:space="preserve">Industry </w:t>
      </w:r>
      <w:r w:rsidRPr="00591D33">
        <w:rPr>
          <w:rFonts w:ascii="Arial" w:hAnsi="Arial" w:cs="Arial"/>
          <w:sz w:val="22"/>
          <w:szCs w:val="22"/>
          <w:lang w:val="en-US"/>
        </w:rPr>
        <w:t xml:space="preserve">Public Company Limited and its </w:t>
      </w:r>
      <w:r w:rsidRPr="00591D33">
        <w:rPr>
          <w:rFonts w:ascii="Arial" w:hAnsi="Arial" w:cs="Arial"/>
          <w:spacing w:val="-3"/>
          <w:sz w:val="22"/>
          <w:szCs w:val="22"/>
          <w:lang w:val="en-US"/>
        </w:rPr>
        <w:t>subsidiaries (the Group)</w:t>
      </w:r>
      <w:r w:rsidRPr="00591D33">
        <w:rPr>
          <w:rFonts w:ascii="Arial" w:hAnsi="Arial" w:cs="Arial"/>
          <w:sz w:val="22"/>
          <w:szCs w:val="22"/>
          <w:lang w:val="en-US"/>
        </w:rPr>
        <w:t xml:space="preserve">, which comprise the </w:t>
      </w:r>
      <w:r w:rsidRPr="00591D33">
        <w:rPr>
          <w:rFonts w:ascii="Arial" w:hAnsi="Arial" w:cs="Arial"/>
          <w:spacing w:val="-3"/>
          <w:sz w:val="22"/>
          <w:szCs w:val="22"/>
          <w:lang w:val="en-US"/>
        </w:rPr>
        <w:t>consolidated statement of financial position</w:t>
      </w:r>
      <w:r w:rsidRPr="00591D33">
        <w:rPr>
          <w:rFonts w:ascii="Arial" w:hAnsi="Arial" w:cs="Arial"/>
          <w:sz w:val="22"/>
          <w:szCs w:val="22"/>
          <w:lang w:val="en-US"/>
        </w:rPr>
        <w:t xml:space="preserve"> as at 31 December </w:t>
      </w:r>
      <w:r w:rsidR="00046DF8" w:rsidRPr="00591D33">
        <w:rPr>
          <w:rFonts w:ascii="Arial" w:hAnsi="Arial" w:cs="Arial"/>
          <w:sz w:val="22"/>
          <w:szCs w:val="22"/>
          <w:lang w:val="en-US"/>
        </w:rPr>
        <w:t>20</w:t>
      </w:r>
      <w:r w:rsidR="000E2290" w:rsidRPr="00591D33">
        <w:rPr>
          <w:rFonts w:ascii="Arial" w:hAnsi="Arial" w:cs="Arial"/>
          <w:sz w:val="22"/>
          <w:szCs w:val="22"/>
          <w:lang w:val="en-US"/>
        </w:rPr>
        <w:t>2</w:t>
      </w:r>
      <w:r w:rsidR="00130BB4">
        <w:rPr>
          <w:rFonts w:ascii="Arial" w:hAnsi="Arial" w:cs="Arial"/>
          <w:sz w:val="22"/>
          <w:szCs w:val="22"/>
          <w:lang w:val="en-US"/>
        </w:rPr>
        <w:t>5</w:t>
      </w:r>
      <w:r w:rsidRPr="00591D33">
        <w:rPr>
          <w:rFonts w:ascii="Arial" w:hAnsi="Arial" w:cs="Arial"/>
          <w:sz w:val="22"/>
          <w:szCs w:val="22"/>
          <w:lang w:val="en-US"/>
        </w:rPr>
        <w:t xml:space="preserve">, and the related consolidated statements of comprehensive income, changes in shareholders’ equity and cash flows for the year then ended, and notes to the consolidated financial statements, including </w:t>
      </w:r>
      <w:r w:rsidR="00031786">
        <w:rPr>
          <w:rFonts w:ascii="Arial" w:hAnsi="Arial" w:cs="Arial"/>
          <w:sz w:val="22"/>
          <w:szCs w:val="22"/>
          <w:lang w:val="en-US"/>
        </w:rPr>
        <w:t>material accounting policy information</w:t>
      </w:r>
      <w:r w:rsidRPr="00591D33">
        <w:rPr>
          <w:rFonts w:ascii="Arial" w:hAnsi="Arial" w:cs="Arial"/>
          <w:sz w:val="22"/>
          <w:szCs w:val="22"/>
          <w:lang w:val="en-US"/>
        </w:rPr>
        <w:t xml:space="preserve">, and have also audited the separate financial statements of Chumporn Palm Oil </w:t>
      </w:r>
      <w:r w:rsidR="00612467" w:rsidRPr="00591D33">
        <w:rPr>
          <w:rFonts w:ascii="Arial" w:hAnsi="Arial" w:cs="Arial"/>
          <w:sz w:val="22"/>
          <w:szCs w:val="22"/>
          <w:lang w:val="en-US"/>
        </w:rPr>
        <w:t xml:space="preserve">Industry </w:t>
      </w:r>
      <w:r w:rsidRPr="00591D33">
        <w:rPr>
          <w:rFonts w:ascii="Arial" w:hAnsi="Arial" w:cs="Arial"/>
          <w:sz w:val="22"/>
          <w:szCs w:val="22"/>
          <w:lang w:val="en-US"/>
        </w:rPr>
        <w:t>Public Company Limited for the same period</w:t>
      </w:r>
      <w:r w:rsidR="00031786">
        <w:rPr>
          <w:rFonts w:ascii="Arial" w:hAnsi="Arial" w:cs="Arial"/>
          <w:sz w:val="22"/>
          <w:szCs w:val="22"/>
          <w:lang w:val="en-US"/>
        </w:rPr>
        <w:t xml:space="preserve"> (collectively </w:t>
      </w:r>
      <w:r w:rsidR="00031786" w:rsidRPr="00031786">
        <w:rPr>
          <w:rFonts w:ascii="Arial" w:hAnsi="Arial"/>
          <w:sz w:val="22"/>
          <w:szCs w:val="22"/>
          <w:lang w:val="en-US"/>
        </w:rPr>
        <w:t>“</w:t>
      </w:r>
      <w:r w:rsidR="00031786">
        <w:rPr>
          <w:rFonts w:ascii="Arial" w:hAnsi="Arial" w:cs="Arial"/>
          <w:sz w:val="22"/>
          <w:szCs w:val="22"/>
          <w:lang w:val="en-US"/>
        </w:rPr>
        <w:t>the financial statement</w:t>
      </w:r>
      <w:r w:rsidR="00C44030">
        <w:rPr>
          <w:rFonts w:ascii="Arial" w:hAnsi="Arial" w:cs="Arial"/>
          <w:sz w:val="22"/>
          <w:szCs w:val="22"/>
          <w:lang w:val="en-US"/>
        </w:rPr>
        <w:t>s</w:t>
      </w:r>
      <w:r w:rsidR="00031786" w:rsidRPr="00031786">
        <w:rPr>
          <w:rFonts w:ascii="Arial" w:hAnsi="Arial"/>
          <w:sz w:val="22"/>
          <w:szCs w:val="22"/>
          <w:lang w:val="en-US"/>
        </w:rPr>
        <w:t>”</w:t>
      </w:r>
      <w:r w:rsidR="00031786">
        <w:rPr>
          <w:rFonts w:ascii="Arial" w:hAnsi="Arial" w:cs="Arial"/>
          <w:sz w:val="22"/>
          <w:szCs w:val="22"/>
          <w:lang w:val="en-US"/>
        </w:rPr>
        <w:t>)</w:t>
      </w:r>
      <w:r w:rsidRPr="00591D33">
        <w:rPr>
          <w:rFonts w:ascii="Arial" w:hAnsi="Arial" w:cs="Arial"/>
          <w:sz w:val="22"/>
          <w:szCs w:val="22"/>
          <w:lang w:val="en-US"/>
        </w:rPr>
        <w:t>.</w:t>
      </w:r>
    </w:p>
    <w:p w14:paraId="7988BBA7" w14:textId="339FF3F0" w:rsidR="00764855" w:rsidRPr="00591D33" w:rsidRDefault="00764855" w:rsidP="00F13DBF">
      <w:pPr>
        <w:pStyle w:val="ps-000-normal"/>
        <w:spacing w:before="120" w:line="380" w:lineRule="exact"/>
        <w:rPr>
          <w:rFonts w:ascii="Arial" w:hAnsi="Arial" w:cs="Arial"/>
          <w:color w:val="auto"/>
          <w:sz w:val="22"/>
          <w:szCs w:val="22"/>
        </w:rPr>
      </w:pPr>
      <w:r w:rsidRPr="00591D33">
        <w:rPr>
          <w:rFonts w:ascii="Arial" w:hAnsi="Arial" w:cs="Arial"/>
          <w:color w:val="auto"/>
          <w:sz w:val="22"/>
          <w:szCs w:val="22"/>
        </w:rPr>
        <w:t xml:space="preserve">In my opinion, the financial statements referred to above present fairly, in all material respects, the financial position of Chumporn Palm Oil </w:t>
      </w:r>
      <w:r w:rsidR="00612467" w:rsidRPr="00591D33">
        <w:rPr>
          <w:rFonts w:ascii="Arial" w:hAnsi="Arial" w:cs="Arial"/>
          <w:color w:val="auto"/>
          <w:sz w:val="22"/>
          <w:szCs w:val="22"/>
        </w:rPr>
        <w:t xml:space="preserve">Industry </w:t>
      </w:r>
      <w:r w:rsidRPr="00591D33">
        <w:rPr>
          <w:rFonts w:ascii="Arial" w:hAnsi="Arial" w:cs="Arial"/>
          <w:color w:val="auto"/>
          <w:sz w:val="22"/>
          <w:szCs w:val="22"/>
        </w:rPr>
        <w:t xml:space="preserve">Public Company Limited and its </w:t>
      </w:r>
      <w:r w:rsidRPr="00591D33">
        <w:rPr>
          <w:rFonts w:ascii="Arial" w:hAnsi="Arial" w:cs="Arial"/>
          <w:color w:val="auto"/>
          <w:spacing w:val="-3"/>
          <w:sz w:val="22"/>
          <w:szCs w:val="22"/>
        </w:rPr>
        <w:t>subsidiaries</w:t>
      </w:r>
      <w:r w:rsidRPr="00591D33">
        <w:rPr>
          <w:rFonts w:ascii="Arial" w:hAnsi="Arial" w:cs="Arial"/>
          <w:color w:val="auto"/>
          <w:sz w:val="22"/>
          <w:szCs w:val="22"/>
        </w:rPr>
        <w:t xml:space="preserve"> and of Chumporn Palm Oil </w:t>
      </w:r>
      <w:r w:rsidR="00612467" w:rsidRPr="00591D33">
        <w:rPr>
          <w:rFonts w:ascii="Arial" w:hAnsi="Arial" w:cs="Arial"/>
          <w:color w:val="auto"/>
          <w:sz w:val="22"/>
          <w:szCs w:val="22"/>
        </w:rPr>
        <w:t xml:space="preserve">Industry </w:t>
      </w:r>
      <w:r w:rsidRPr="00591D33">
        <w:rPr>
          <w:rFonts w:ascii="Arial" w:hAnsi="Arial" w:cs="Arial"/>
          <w:color w:val="auto"/>
          <w:sz w:val="22"/>
          <w:szCs w:val="22"/>
        </w:rPr>
        <w:t xml:space="preserve">Public Company Limited as at 31 December </w:t>
      </w:r>
      <w:r w:rsidR="00046DF8" w:rsidRPr="00591D33">
        <w:rPr>
          <w:rFonts w:ascii="Arial" w:hAnsi="Arial" w:cs="Arial"/>
          <w:color w:val="auto"/>
          <w:sz w:val="22"/>
          <w:szCs w:val="22"/>
        </w:rPr>
        <w:t>20</w:t>
      </w:r>
      <w:r w:rsidR="000E2290" w:rsidRPr="00591D33">
        <w:rPr>
          <w:rFonts w:ascii="Arial" w:hAnsi="Arial" w:cs="Arial"/>
          <w:color w:val="auto"/>
          <w:sz w:val="22"/>
          <w:szCs w:val="22"/>
        </w:rPr>
        <w:t>2</w:t>
      </w:r>
      <w:r w:rsidR="00130BB4">
        <w:rPr>
          <w:rFonts w:ascii="Arial" w:hAnsi="Arial" w:cs="Arial"/>
          <w:color w:val="auto"/>
          <w:sz w:val="22"/>
          <w:szCs w:val="22"/>
        </w:rPr>
        <w:t>5</w:t>
      </w:r>
      <w:r w:rsidRPr="00591D33">
        <w:rPr>
          <w:rFonts w:ascii="Arial" w:hAnsi="Arial" w:cs="Arial"/>
          <w:color w:val="auto"/>
          <w:sz w:val="22"/>
          <w:szCs w:val="22"/>
        </w:rPr>
        <w:t>, their financial performance and cash flows for the year then ended in accordance with Thai Financial Reporting Standards.</w:t>
      </w:r>
    </w:p>
    <w:p w14:paraId="0D93F280" w14:textId="77777777" w:rsidR="00764855" w:rsidRPr="00591D33" w:rsidRDefault="00764855" w:rsidP="00F13DBF">
      <w:pPr>
        <w:pStyle w:val="ps-000-normal"/>
        <w:spacing w:before="120" w:line="380" w:lineRule="exact"/>
        <w:rPr>
          <w:rFonts w:ascii="Arial" w:hAnsi="Arial" w:cs="Arial"/>
          <w:b/>
          <w:bCs/>
          <w:color w:val="auto"/>
          <w:sz w:val="22"/>
          <w:szCs w:val="22"/>
        </w:rPr>
      </w:pPr>
      <w:r w:rsidRPr="00591D33">
        <w:rPr>
          <w:rFonts w:ascii="Arial" w:hAnsi="Arial" w:cs="Arial"/>
          <w:b/>
          <w:bCs/>
          <w:color w:val="auto"/>
          <w:sz w:val="22"/>
          <w:szCs w:val="22"/>
        </w:rPr>
        <w:t>Basis for Opinion</w:t>
      </w:r>
    </w:p>
    <w:p w14:paraId="08B2421D" w14:textId="77777777" w:rsidR="00B56BF9" w:rsidRPr="00591D33" w:rsidRDefault="00764855" w:rsidP="00F13DBF">
      <w:pPr>
        <w:pStyle w:val="ps-000-normal"/>
        <w:spacing w:before="120" w:line="380" w:lineRule="exact"/>
        <w:ind w:right="-97"/>
        <w:rPr>
          <w:rFonts w:ascii="Arial" w:hAnsi="Arial" w:cs="Arial"/>
          <w:color w:val="auto"/>
          <w:sz w:val="22"/>
          <w:szCs w:val="22"/>
        </w:rPr>
      </w:pPr>
      <w:r w:rsidRPr="00591D33">
        <w:rPr>
          <w:rFonts w:ascii="Arial" w:hAnsi="Arial" w:cs="Arial"/>
          <w:color w:val="auto"/>
          <w:sz w:val="22"/>
          <w:szCs w:val="22"/>
        </w:rPr>
        <w:t xml:space="preserve">I conducted my audit in accordance with Thai Standards on Auditing. My responsibilities under those standards are further described in the </w:t>
      </w:r>
      <w:r w:rsidRPr="00591D33">
        <w:rPr>
          <w:rFonts w:ascii="Arial" w:hAnsi="Arial" w:cs="Arial"/>
          <w:i/>
          <w:iCs/>
          <w:color w:val="auto"/>
          <w:sz w:val="22"/>
          <w:szCs w:val="22"/>
        </w:rPr>
        <w:t>Auditor’s Responsibilities for the Audit of the Financial Statements</w:t>
      </w:r>
      <w:r w:rsidRPr="00591D33">
        <w:rPr>
          <w:rFonts w:ascii="Arial" w:hAnsi="Arial" w:cs="Arial"/>
          <w:color w:val="auto"/>
          <w:sz w:val="22"/>
          <w:szCs w:val="22"/>
        </w:rPr>
        <w:t xml:space="preserve"> section of my report. I am independent of the Group in accordance with</w:t>
      </w:r>
      <w:r w:rsidR="002D6AA1" w:rsidRPr="00591D33">
        <w:rPr>
          <w:rFonts w:ascii="Arial" w:hAnsi="Arial" w:cs="Arial"/>
          <w:color w:val="auto"/>
          <w:sz w:val="22"/>
          <w:szCs w:val="22"/>
        </w:rPr>
        <w:t xml:space="preserve"> </w:t>
      </w:r>
      <w:r w:rsidR="002F668C" w:rsidRPr="00591D33">
        <w:rPr>
          <w:rFonts w:ascii="Arial" w:hAnsi="Arial" w:cs="Arial"/>
          <w:color w:val="auto"/>
          <w:sz w:val="22"/>
          <w:szCs w:val="22"/>
        </w:rPr>
        <w:t xml:space="preserve">the </w:t>
      </w:r>
      <w:r w:rsidR="00BA7B19" w:rsidRPr="00591D33">
        <w:rPr>
          <w:rFonts w:ascii="Arial" w:hAnsi="Arial" w:cs="Arial"/>
          <w:i/>
          <w:iCs/>
          <w:color w:val="auto"/>
          <w:sz w:val="22"/>
          <w:szCs w:val="22"/>
        </w:rPr>
        <w:t>Code of Ethics for Professional Accountants</w:t>
      </w:r>
      <w:r w:rsidR="00BA7B19" w:rsidRPr="00591D33">
        <w:rPr>
          <w:rFonts w:ascii="Arial" w:hAnsi="Arial" w:cstheme="minorBidi"/>
          <w:i/>
          <w:iCs/>
          <w:color w:val="auto"/>
          <w:sz w:val="22"/>
          <w:szCs w:val="22"/>
        </w:rPr>
        <w:t xml:space="preserve"> including Independence Standards</w:t>
      </w:r>
      <w:r w:rsidR="00BA7B19" w:rsidRPr="00591D33">
        <w:rPr>
          <w:rFonts w:ascii="Arial" w:hAnsi="Arial" w:cs="Arial"/>
          <w:color w:val="auto"/>
          <w:sz w:val="22"/>
          <w:szCs w:val="22"/>
        </w:rPr>
        <w:t xml:space="preserve"> </w:t>
      </w:r>
      <w:r w:rsidRPr="00591D33">
        <w:rPr>
          <w:rFonts w:ascii="Arial" w:hAnsi="Arial" w:cs="Arial"/>
          <w:color w:val="auto"/>
          <w:sz w:val="22"/>
          <w:szCs w:val="22"/>
        </w:rPr>
        <w:t xml:space="preserve">issued by the Federation of Accounting Professions </w:t>
      </w:r>
      <w:r w:rsidR="00BA7B19" w:rsidRPr="00591D33">
        <w:rPr>
          <w:rFonts w:ascii="Arial" w:hAnsi="Arial" w:cs="Arial"/>
          <w:color w:val="auto"/>
          <w:sz w:val="22"/>
          <w:szCs w:val="22"/>
        </w:rPr>
        <w:t>(Code of Ethics for Professional Accountants) that are</w:t>
      </w:r>
      <w:r w:rsidRPr="00591D33">
        <w:rPr>
          <w:rFonts w:ascii="Arial" w:hAnsi="Arial" w:cs="Arial"/>
          <w:color w:val="auto"/>
          <w:sz w:val="22"/>
          <w:szCs w:val="22"/>
        </w:rPr>
        <w:t xml:space="preserve"> relevant to my audit of the financial statements, and I have fulfilled my other ethical responsibilities in accordance with the </w:t>
      </w:r>
      <w:r w:rsidR="00BA7B19" w:rsidRPr="00591D33">
        <w:rPr>
          <w:rFonts w:ascii="Arial" w:hAnsi="Arial" w:cs="Arial"/>
          <w:color w:val="auto"/>
          <w:sz w:val="22"/>
          <w:szCs w:val="22"/>
        </w:rPr>
        <w:t>Code of Ethics for Professional Accountants</w:t>
      </w:r>
      <w:r w:rsidRPr="00591D33">
        <w:rPr>
          <w:rFonts w:ascii="Arial" w:hAnsi="Arial" w:cs="Arial"/>
          <w:color w:val="auto"/>
          <w:sz w:val="22"/>
          <w:szCs w:val="22"/>
        </w:rPr>
        <w:t>. I believe that the audit evidence I have obtained is sufficient and appropriate to provide a basis for my opinion.</w:t>
      </w:r>
    </w:p>
    <w:p w14:paraId="258C5EA1" w14:textId="5F7E3B35" w:rsidR="003C6ECB" w:rsidRPr="00591D33" w:rsidRDefault="003C6ECB" w:rsidP="00F13DBF">
      <w:pPr>
        <w:pStyle w:val="ps-000-normal"/>
        <w:spacing w:before="120" w:line="380" w:lineRule="exact"/>
        <w:rPr>
          <w:rFonts w:ascii="Arial" w:hAnsi="Arial" w:cs="Arial"/>
          <w:b/>
          <w:bCs/>
          <w:color w:val="auto"/>
          <w:sz w:val="22"/>
          <w:szCs w:val="22"/>
        </w:rPr>
      </w:pPr>
      <w:r w:rsidRPr="00591D33">
        <w:rPr>
          <w:rFonts w:ascii="Arial" w:hAnsi="Arial" w:cs="Arial"/>
          <w:b/>
          <w:bCs/>
          <w:color w:val="auto"/>
          <w:sz w:val="22"/>
          <w:szCs w:val="22"/>
        </w:rPr>
        <w:t>Key Audit Matters</w:t>
      </w:r>
    </w:p>
    <w:p w14:paraId="34F877B8" w14:textId="77777777" w:rsidR="00B5038E" w:rsidRPr="00591D33" w:rsidRDefault="003C6ECB" w:rsidP="00F13DBF">
      <w:pPr>
        <w:pStyle w:val="ps-000-normal"/>
        <w:spacing w:before="120" w:line="380" w:lineRule="exact"/>
        <w:rPr>
          <w:rFonts w:ascii="Arial" w:hAnsi="Arial" w:cstheme="minorBidi"/>
          <w:sz w:val="22"/>
          <w:szCs w:val="22"/>
        </w:rPr>
      </w:pPr>
      <w:r w:rsidRPr="00591D33">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3B159D1E" w14:textId="77777777" w:rsidR="00B5038E" w:rsidRPr="00591D33" w:rsidRDefault="00B5038E" w:rsidP="00F13DBF">
      <w:pPr>
        <w:pStyle w:val="ps-000-normal"/>
        <w:spacing w:before="120" w:line="380" w:lineRule="exact"/>
        <w:rPr>
          <w:rFonts w:ascii="Arial" w:hAnsi="Arial" w:cstheme="minorBidi"/>
          <w:sz w:val="22"/>
          <w:szCs w:val="22"/>
        </w:rPr>
        <w:sectPr w:rsidR="00B5038E" w:rsidRPr="00591D33" w:rsidSect="00B5038E">
          <w:footerReference w:type="first" r:id="rId12"/>
          <w:pgSz w:w="11909" w:h="16834" w:code="9"/>
          <w:pgMar w:top="2880" w:right="1080" w:bottom="1080" w:left="1296" w:header="706" w:footer="706" w:gutter="0"/>
          <w:pgNumType w:start="2"/>
          <w:cols w:space="720"/>
          <w:titlePg/>
        </w:sectPr>
      </w:pPr>
    </w:p>
    <w:p w14:paraId="181CF335" w14:textId="0876297F" w:rsidR="00764855" w:rsidRPr="00591D33" w:rsidRDefault="00764855" w:rsidP="00F13DBF">
      <w:pPr>
        <w:pStyle w:val="ps-000-normal"/>
        <w:spacing w:before="120" w:line="380" w:lineRule="exact"/>
        <w:rPr>
          <w:rFonts w:ascii="Arial" w:hAnsi="Arial" w:cstheme="minorBidi"/>
          <w:sz w:val="22"/>
          <w:szCs w:val="22"/>
        </w:rPr>
      </w:pPr>
      <w:r w:rsidRPr="00591D33">
        <w:rPr>
          <w:rFonts w:ascii="Arial" w:hAnsi="Arial" w:cs="Arial"/>
          <w:sz w:val="22"/>
          <w:szCs w:val="22"/>
        </w:rPr>
        <w:lastRenderedPageBreak/>
        <w:t xml:space="preserve">I have fulfilled the responsibilities described in the </w:t>
      </w:r>
      <w:r w:rsidRPr="00591D33">
        <w:rPr>
          <w:rFonts w:ascii="Arial" w:hAnsi="Arial" w:cs="Arial"/>
          <w:i/>
          <w:iCs/>
          <w:sz w:val="22"/>
          <w:szCs w:val="22"/>
        </w:rPr>
        <w:t>Auditor’s Responsibilities for the</w:t>
      </w:r>
      <w:r w:rsidRPr="00591D33">
        <w:rPr>
          <w:rFonts w:ascii="Arial" w:hAnsi="Arial" w:cs="Arial"/>
          <w:sz w:val="22"/>
          <w:szCs w:val="22"/>
        </w:rPr>
        <w:t xml:space="preserve"> </w:t>
      </w:r>
      <w:r w:rsidRPr="00591D33">
        <w:rPr>
          <w:rFonts w:ascii="Arial" w:hAnsi="Arial" w:cs="Arial"/>
          <w:i/>
          <w:iCs/>
          <w:sz w:val="22"/>
          <w:szCs w:val="22"/>
        </w:rPr>
        <w:t>Audit of the Financial Statements</w:t>
      </w:r>
      <w:r w:rsidRPr="00591D33">
        <w:rPr>
          <w:rFonts w:ascii="Arial" w:hAnsi="Arial" w:cs="Arial"/>
          <w:sz w:val="22"/>
          <w:szCs w:val="22"/>
        </w:rPr>
        <w:t xml:space="preserve"> section of my report, including in relation to these matters. Accordingly, </w:t>
      </w:r>
      <w:r w:rsidR="001469B0" w:rsidRPr="00591D33">
        <w:rPr>
          <w:rFonts w:ascii="Arial" w:hAnsi="Arial" w:cstheme="minorBidi" w:hint="cs"/>
          <w:sz w:val="22"/>
          <w:szCs w:val="22"/>
          <w:cs/>
        </w:rPr>
        <w:t xml:space="preserve">     </w:t>
      </w:r>
      <w:r w:rsidRPr="00591D33">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29AB086E" w14:textId="334409B6" w:rsidR="00764855" w:rsidRPr="00591D33" w:rsidRDefault="00764855" w:rsidP="00F13DBF">
      <w:pPr>
        <w:pStyle w:val="ps-000-normal"/>
        <w:spacing w:before="120" w:line="380" w:lineRule="exact"/>
        <w:rPr>
          <w:rFonts w:ascii="Arial" w:hAnsi="Arial" w:cs="Arial"/>
          <w:sz w:val="22"/>
          <w:szCs w:val="22"/>
        </w:rPr>
      </w:pPr>
      <w:r w:rsidRPr="00591D33">
        <w:rPr>
          <w:rFonts w:ascii="Arial" w:hAnsi="Arial" w:cs="Arial"/>
          <w:sz w:val="22"/>
          <w:szCs w:val="22"/>
        </w:rPr>
        <w:t xml:space="preserve">Key audit matters and how audit procedures respond </w:t>
      </w:r>
      <w:r w:rsidR="00CC570D" w:rsidRPr="00591D33">
        <w:rPr>
          <w:rFonts w:ascii="Arial" w:hAnsi="Arial" w:cs="Arial"/>
          <w:sz w:val="22"/>
          <w:szCs w:val="22"/>
        </w:rPr>
        <w:t>to</w:t>
      </w:r>
      <w:r w:rsidRPr="00591D33">
        <w:rPr>
          <w:rFonts w:ascii="Arial" w:hAnsi="Arial" w:cs="Arial"/>
          <w:sz w:val="22"/>
          <w:szCs w:val="22"/>
        </w:rPr>
        <w:t xml:space="preserve"> each matter are</w:t>
      </w:r>
      <w:r w:rsidRPr="00591D33">
        <w:rPr>
          <w:rFonts w:ascii="Arial" w:hAnsi="Arial" w:cs="Arial"/>
          <w:sz w:val="22"/>
          <w:szCs w:val="22"/>
          <w:cs/>
        </w:rPr>
        <w:t xml:space="preserve"> </w:t>
      </w:r>
      <w:r w:rsidRPr="00591D33">
        <w:rPr>
          <w:rFonts w:ascii="Arial" w:hAnsi="Arial" w:cs="Arial"/>
          <w:sz w:val="22"/>
          <w:szCs w:val="22"/>
        </w:rPr>
        <w:t>described below.</w:t>
      </w:r>
    </w:p>
    <w:p w14:paraId="216F2513" w14:textId="1B1708CF" w:rsidR="00764855" w:rsidRPr="006E3052" w:rsidRDefault="00764855" w:rsidP="00F13DBF">
      <w:pPr>
        <w:spacing w:before="120" w:after="120" w:line="380" w:lineRule="exact"/>
        <w:rPr>
          <w:rFonts w:ascii="Arial" w:hAnsi="Arial" w:cstheme="minorBidi"/>
          <w:b/>
          <w:bCs/>
          <w:sz w:val="22"/>
          <w:szCs w:val="22"/>
          <w:u w:val="single"/>
        </w:rPr>
      </w:pPr>
      <w:r w:rsidRPr="00591D33">
        <w:rPr>
          <w:rFonts w:ascii="Arial" w:hAnsi="Arial" w:cs="Arial"/>
          <w:b/>
          <w:bCs/>
          <w:sz w:val="22"/>
          <w:szCs w:val="22"/>
          <w:u w:val="single"/>
        </w:rPr>
        <w:t>Revenue recognition</w:t>
      </w:r>
      <w:r w:rsidR="006E3052">
        <w:rPr>
          <w:rFonts w:ascii="Arial" w:hAnsi="Arial" w:cstheme="minorBidi" w:hint="cs"/>
          <w:b/>
          <w:bCs/>
          <w:sz w:val="22"/>
          <w:szCs w:val="22"/>
          <w:u w:val="single"/>
          <w:cs/>
        </w:rPr>
        <w:t xml:space="preserve"> </w:t>
      </w:r>
      <w:r w:rsidR="006E3052">
        <w:rPr>
          <w:rFonts w:ascii="Arial" w:hAnsi="Arial" w:cstheme="minorBidi"/>
          <w:b/>
          <w:bCs/>
          <w:sz w:val="22"/>
          <w:szCs w:val="22"/>
          <w:u w:val="single"/>
        </w:rPr>
        <w:t>from sales of palm oil products</w:t>
      </w:r>
    </w:p>
    <w:p w14:paraId="3FEE1DD3" w14:textId="73C47EF2" w:rsidR="00764855" w:rsidRPr="00591D33" w:rsidRDefault="006E3052" w:rsidP="00F13DBF">
      <w:pPr>
        <w:spacing w:before="120" w:after="120" w:line="380" w:lineRule="exact"/>
        <w:rPr>
          <w:rFonts w:ascii="Arial" w:hAnsi="Arial" w:cs="Arial"/>
          <w:sz w:val="22"/>
          <w:szCs w:val="22"/>
        </w:rPr>
      </w:pPr>
      <w:r>
        <w:rPr>
          <w:rFonts w:ascii="Arial" w:hAnsi="Arial" w:cs="Arial"/>
          <w:sz w:val="22"/>
          <w:szCs w:val="22"/>
        </w:rPr>
        <w:t>The Group has revenue from sales of palm oil products amounting to Baht 5,120.8 million, representing 95.4% of total revenues. The</w:t>
      </w:r>
      <w:r w:rsidR="007143FC" w:rsidRPr="00591D33">
        <w:rPr>
          <w:rFonts w:ascii="Arial" w:hAnsi="Arial" w:cs="Arial"/>
          <w:sz w:val="22"/>
          <w:szCs w:val="22"/>
        </w:rPr>
        <w:t xml:space="preserve"> Group </w:t>
      </w:r>
      <w:r>
        <w:rPr>
          <w:rFonts w:ascii="Arial" w:hAnsi="Arial" w:cs="Arial"/>
          <w:sz w:val="22"/>
          <w:szCs w:val="22"/>
        </w:rPr>
        <w:t>sold palm oil products</w:t>
      </w:r>
      <w:r w:rsidR="007143FC" w:rsidRPr="00591D33">
        <w:rPr>
          <w:rFonts w:ascii="Arial" w:hAnsi="Arial" w:cs="Arial"/>
          <w:sz w:val="22"/>
          <w:szCs w:val="22"/>
        </w:rPr>
        <w:t xml:space="preserve"> </w:t>
      </w:r>
      <w:r>
        <w:rPr>
          <w:rFonts w:ascii="Arial" w:hAnsi="Arial" w:cs="Arial"/>
          <w:sz w:val="22"/>
          <w:szCs w:val="22"/>
        </w:rPr>
        <w:t>to</w:t>
      </w:r>
      <w:r w:rsidR="007143FC" w:rsidRPr="00591D33">
        <w:rPr>
          <w:rFonts w:ascii="Arial" w:hAnsi="Arial" w:cs="Arial"/>
          <w:sz w:val="22"/>
          <w:szCs w:val="22"/>
        </w:rPr>
        <w:t xml:space="preserve"> a large</w:t>
      </w:r>
      <w:r w:rsidR="00915840" w:rsidRPr="00591D33">
        <w:rPr>
          <w:rFonts w:ascii="Arial" w:hAnsi="Arial" w:cs="Arial"/>
          <w:sz w:val="22"/>
          <w:szCs w:val="22"/>
        </w:rPr>
        <w:t xml:space="preserve"> number of </w:t>
      </w:r>
      <w:r w:rsidR="00764855" w:rsidRPr="00591D33">
        <w:rPr>
          <w:rFonts w:ascii="Arial" w:hAnsi="Arial" w:cs="Arial"/>
          <w:sz w:val="22"/>
          <w:szCs w:val="22"/>
        </w:rPr>
        <w:t xml:space="preserve">customers </w:t>
      </w:r>
      <w:r>
        <w:rPr>
          <w:rFonts w:ascii="Arial" w:hAnsi="Arial" w:cs="Arial"/>
          <w:sz w:val="22"/>
          <w:szCs w:val="22"/>
        </w:rPr>
        <w:t>across various</w:t>
      </w:r>
      <w:r w:rsidR="00764855" w:rsidRPr="00591D33">
        <w:rPr>
          <w:rFonts w:ascii="Arial" w:hAnsi="Arial" w:cs="Arial"/>
          <w:sz w:val="22"/>
          <w:szCs w:val="22"/>
        </w:rPr>
        <w:t xml:space="preserve"> business sectors such as modern retailing, ind</w:t>
      </w:r>
      <w:r w:rsidR="00346A1A" w:rsidRPr="00591D33">
        <w:rPr>
          <w:rFonts w:ascii="Arial" w:hAnsi="Arial" w:cs="Arial"/>
          <w:sz w:val="22"/>
          <w:szCs w:val="22"/>
        </w:rPr>
        <w:t xml:space="preserve">ustrial and alternative energy </w:t>
      </w:r>
      <w:r>
        <w:rPr>
          <w:rFonts w:ascii="Arial" w:hAnsi="Arial" w:cs="Arial"/>
          <w:sz w:val="22"/>
          <w:szCs w:val="22"/>
        </w:rPr>
        <w:t>sectors. R</w:t>
      </w:r>
      <w:r w:rsidR="007143FC" w:rsidRPr="00591D33">
        <w:rPr>
          <w:rFonts w:ascii="Arial" w:hAnsi="Arial" w:cs="Arial"/>
          <w:sz w:val="22"/>
          <w:szCs w:val="22"/>
        </w:rPr>
        <w:t xml:space="preserve">evenue is the key performance indicator to which users of the financial statements pay attention. I have therefore </w:t>
      </w:r>
      <w:r w:rsidR="008C6D9D">
        <w:rPr>
          <w:rFonts w:ascii="Arial" w:hAnsi="Arial" w:cs="Arial"/>
          <w:sz w:val="22"/>
          <w:szCs w:val="22"/>
        </w:rPr>
        <w:t>determined that</w:t>
      </w:r>
      <w:r w:rsidR="007143FC" w:rsidRPr="00591D33">
        <w:rPr>
          <w:rFonts w:ascii="Arial" w:hAnsi="Arial" w:cs="Arial"/>
          <w:sz w:val="22"/>
          <w:szCs w:val="22"/>
        </w:rPr>
        <w:t xml:space="preserve"> the revenue recognition </w:t>
      </w:r>
      <w:r w:rsidR="008C6D9D">
        <w:rPr>
          <w:rFonts w:ascii="Arial" w:hAnsi="Arial" w:cs="Arial"/>
          <w:sz w:val="22"/>
          <w:szCs w:val="22"/>
        </w:rPr>
        <w:t xml:space="preserve">constitutes a key </w:t>
      </w:r>
      <w:r w:rsidR="007143FC" w:rsidRPr="00591D33">
        <w:rPr>
          <w:rFonts w:ascii="Arial" w:hAnsi="Arial" w:cs="Arial"/>
          <w:sz w:val="22"/>
          <w:szCs w:val="22"/>
        </w:rPr>
        <w:t xml:space="preserve">audit matter and focused </w:t>
      </w:r>
      <w:r w:rsidR="008C6D9D">
        <w:rPr>
          <w:rFonts w:ascii="Arial" w:hAnsi="Arial" w:cs="Arial"/>
          <w:sz w:val="22"/>
          <w:szCs w:val="22"/>
        </w:rPr>
        <w:t>my</w:t>
      </w:r>
      <w:r w:rsidR="007143FC" w:rsidRPr="00591D33">
        <w:rPr>
          <w:rFonts w:ascii="Arial" w:hAnsi="Arial" w:cs="Arial"/>
          <w:sz w:val="22"/>
          <w:szCs w:val="22"/>
        </w:rPr>
        <w:t xml:space="preserve"> </w:t>
      </w:r>
      <w:proofErr w:type="gramStart"/>
      <w:r w:rsidR="007143FC" w:rsidRPr="00591D33">
        <w:rPr>
          <w:rFonts w:ascii="Arial" w:hAnsi="Arial" w:cs="Arial"/>
          <w:sz w:val="22"/>
          <w:szCs w:val="22"/>
        </w:rPr>
        <w:t>audit</w:t>
      </w:r>
      <w:proofErr w:type="gramEnd"/>
      <w:r w:rsidR="007143FC" w:rsidRPr="00591D33">
        <w:rPr>
          <w:rFonts w:ascii="Arial" w:hAnsi="Arial" w:cs="Arial"/>
          <w:sz w:val="22"/>
          <w:szCs w:val="22"/>
        </w:rPr>
        <w:t xml:space="preserve"> </w:t>
      </w:r>
      <w:r w:rsidR="008C6D9D">
        <w:rPr>
          <w:rFonts w:ascii="Arial" w:hAnsi="Arial" w:cs="Arial"/>
          <w:sz w:val="22"/>
          <w:szCs w:val="22"/>
        </w:rPr>
        <w:t>the</w:t>
      </w:r>
      <w:r w:rsidR="007143FC" w:rsidRPr="00591D33">
        <w:rPr>
          <w:rFonts w:ascii="Arial" w:hAnsi="Arial" w:cs="Arial"/>
          <w:sz w:val="22"/>
          <w:szCs w:val="22"/>
        </w:rPr>
        <w:t xml:space="preserve"> occurrence of revenue recogni</w:t>
      </w:r>
      <w:r w:rsidR="008C6D9D">
        <w:rPr>
          <w:rFonts w:ascii="Arial" w:hAnsi="Arial" w:cs="Arial"/>
          <w:sz w:val="22"/>
          <w:szCs w:val="22"/>
        </w:rPr>
        <w:t>sed</w:t>
      </w:r>
      <w:r>
        <w:rPr>
          <w:rFonts w:ascii="Arial" w:hAnsi="Arial" w:cs="Arial"/>
          <w:sz w:val="22"/>
          <w:szCs w:val="22"/>
        </w:rPr>
        <w:t xml:space="preserve"> from sales of palm oil products</w:t>
      </w:r>
      <w:r w:rsidR="007143FC" w:rsidRPr="00591D33">
        <w:rPr>
          <w:rFonts w:ascii="Arial" w:hAnsi="Arial" w:cs="Arial"/>
          <w:sz w:val="22"/>
          <w:szCs w:val="22"/>
        </w:rPr>
        <w:t>.</w:t>
      </w:r>
    </w:p>
    <w:p w14:paraId="2CFAEBEA" w14:textId="1C1A61F5" w:rsidR="00764855" w:rsidRPr="00591D33" w:rsidRDefault="004E0021" w:rsidP="00F13DBF">
      <w:pPr>
        <w:spacing w:before="120" w:after="120" w:line="380" w:lineRule="exact"/>
        <w:rPr>
          <w:rFonts w:ascii="Arial" w:hAnsi="Arial" w:cs="Arial"/>
          <w:sz w:val="22"/>
          <w:szCs w:val="22"/>
        </w:rPr>
      </w:pPr>
      <w:r w:rsidRPr="004E0021">
        <w:rPr>
          <w:rFonts w:ascii="Arial" w:hAnsi="Arial" w:cs="Arial"/>
          <w:sz w:val="22"/>
          <w:szCs w:val="22"/>
        </w:rPr>
        <w:t xml:space="preserve">I have examined the </w:t>
      </w:r>
      <w:r>
        <w:rPr>
          <w:rFonts w:ascii="Arial" w:hAnsi="Arial" w:cs="Arial"/>
          <w:sz w:val="22"/>
          <w:szCs w:val="22"/>
        </w:rPr>
        <w:t xml:space="preserve">revenue recognition from sales of palm oil products </w:t>
      </w:r>
      <w:r w:rsidRPr="004E0021">
        <w:rPr>
          <w:rFonts w:ascii="Arial" w:hAnsi="Arial" w:cs="Arial"/>
          <w:sz w:val="22"/>
          <w:szCs w:val="22"/>
        </w:rPr>
        <w:t>of the Group by</w:t>
      </w:r>
    </w:p>
    <w:p w14:paraId="313935B1" w14:textId="1F87FA03" w:rsidR="00764855" w:rsidRPr="00591D33" w:rsidRDefault="00764855" w:rsidP="00F13DBF">
      <w:pPr>
        <w:pStyle w:val="ListParagraph"/>
        <w:numPr>
          <w:ilvl w:val="0"/>
          <w:numId w:val="7"/>
        </w:numPr>
        <w:overflowPunct/>
        <w:autoSpaceDE/>
        <w:autoSpaceDN/>
        <w:adjustRightInd/>
        <w:spacing w:before="120" w:after="120" w:line="380" w:lineRule="exact"/>
        <w:contextualSpacing w:val="0"/>
        <w:textAlignment w:val="auto"/>
        <w:rPr>
          <w:rFonts w:ascii="Arial" w:hAnsi="Arial" w:cs="Arial"/>
          <w:sz w:val="22"/>
          <w:szCs w:val="22"/>
        </w:rPr>
      </w:pPr>
      <w:r w:rsidRPr="00591D33">
        <w:rPr>
          <w:rFonts w:ascii="Arial" w:hAnsi="Arial" w:cs="Arial"/>
          <w:sz w:val="22"/>
          <w:szCs w:val="22"/>
        </w:rPr>
        <w:t xml:space="preserve">Assessing </w:t>
      </w:r>
      <w:r w:rsidR="004825B3" w:rsidRPr="00591D33">
        <w:rPr>
          <w:rFonts w:ascii="Arial" w:hAnsi="Arial" w:cs="Arial"/>
          <w:sz w:val="22"/>
          <w:szCs w:val="22"/>
        </w:rPr>
        <w:t xml:space="preserve">and testing </w:t>
      </w:r>
      <w:r w:rsidRPr="00591D33">
        <w:rPr>
          <w:rFonts w:ascii="Arial" w:hAnsi="Arial" w:cs="Arial"/>
          <w:sz w:val="22"/>
          <w:szCs w:val="22"/>
        </w:rPr>
        <w:t xml:space="preserve">the </w:t>
      </w:r>
      <w:r w:rsidR="00243409" w:rsidRPr="00591D33">
        <w:rPr>
          <w:rFonts w:ascii="Arial" w:hAnsi="Arial" w:cs="Arial"/>
          <w:sz w:val="22"/>
          <w:szCs w:val="22"/>
        </w:rPr>
        <w:t>Group</w:t>
      </w:r>
      <w:r w:rsidRPr="00591D33">
        <w:rPr>
          <w:rFonts w:ascii="Arial" w:hAnsi="Arial" w:cs="Arial"/>
          <w:sz w:val="22"/>
          <w:szCs w:val="22"/>
        </w:rPr>
        <w:t xml:space="preserve">’s internal controls </w:t>
      </w:r>
      <w:r w:rsidR="002F668C" w:rsidRPr="00591D33">
        <w:rPr>
          <w:rFonts w:ascii="Arial" w:hAnsi="Arial" w:cs="Arial"/>
          <w:sz w:val="22"/>
          <w:szCs w:val="22"/>
        </w:rPr>
        <w:t xml:space="preserve">with respect to the revenue cycle by making </w:t>
      </w:r>
      <w:r w:rsidR="00246AF1" w:rsidRPr="00591D33">
        <w:rPr>
          <w:rFonts w:ascii="Arial" w:hAnsi="Arial" w:cs="Arial"/>
          <w:sz w:val="22"/>
          <w:szCs w:val="22"/>
        </w:rPr>
        <w:t>i</w:t>
      </w:r>
      <w:r w:rsidR="002F668C" w:rsidRPr="00591D33">
        <w:rPr>
          <w:rFonts w:ascii="Arial" w:hAnsi="Arial" w:cs="Arial"/>
          <w:sz w:val="22"/>
          <w:szCs w:val="22"/>
        </w:rPr>
        <w:t>nquir</w:t>
      </w:r>
      <w:r w:rsidR="008C6D9D">
        <w:rPr>
          <w:rFonts w:ascii="Arial" w:hAnsi="Arial" w:cs="Arial"/>
          <w:sz w:val="22"/>
          <w:szCs w:val="22"/>
        </w:rPr>
        <w:t>ies</w:t>
      </w:r>
      <w:r w:rsidR="002F668C" w:rsidRPr="00591D33">
        <w:rPr>
          <w:rFonts w:ascii="Arial" w:hAnsi="Arial" w:cs="Arial"/>
          <w:sz w:val="22"/>
          <w:szCs w:val="22"/>
        </w:rPr>
        <w:t xml:space="preserve"> </w:t>
      </w:r>
      <w:proofErr w:type="gramStart"/>
      <w:r w:rsidR="002F668C" w:rsidRPr="00591D33">
        <w:rPr>
          <w:rFonts w:ascii="Arial" w:hAnsi="Arial" w:cs="Arial"/>
          <w:sz w:val="22"/>
          <w:szCs w:val="22"/>
        </w:rPr>
        <w:t>of</w:t>
      </w:r>
      <w:proofErr w:type="gramEnd"/>
      <w:r w:rsidR="002F668C" w:rsidRPr="00591D33">
        <w:rPr>
          <w:rFonts w:ascii="Arial" w:hAnsi="Arial" w:cs="Arial"/>
          <w:sz w:val="22"/>
          <w:szCs w:val="22"/>
        </w:rPr>
        <w:t xml:space="preserve"> responsible executives, gaining an understanding of the controls and selecting representative samples to test the operation of the </w:t>
      </w:r>
      <w:r w:rsidR="00E23799" w:rsidRPr="00591D33">
        <w:rPr>
          <w:rFonts w:ascii="Arial" w:hAnsi="Arial" w:cs="Arial"/>
          <w:sz w:val="22"/>
          <w:szCs w:val="22"/>
        </w:rPr>
        <w:t>significant controls designed</w:t>
      </w:r>
      <w:r w:rsidR="005728BE">
        <w:rPr>
          <w:rFonts w:ascii="Arial" w:hAnsi="Arial" w:cs="Arial"/>
          <w:sz w:val="22"/>
          <w:szCs w:val="22"/>
        </w:rPr>
        <w:t xml:space="preserve">, </w:t>
      </w:r>
      <w:r w:rsidR="008C6D9D">
        <w:rPr>
          <w:rFonts w:ascii="Arial" w:hAnsi="Arial" w:cs="Arial"/>
          <w:sz w:val="22"/>
          <w:szCs w:val="22"/>
        </w:rPr>
        <w:t xml:space="preserve">and </w:t>
      </w:r>
      <w:r w:rsidR="005728BE">
        <w:rPr>
          <w:rFonts w:ascii="Arial" w:hAnsi="Arial" w:cs="Arial"/>
          <w:sz w:val="22"/>
          <w:szCs w:val="22"/>
        </w:rPr>
        <w:t xml:space="preserve">emphasising </w:t>
      </w:r>
      <w:r w:rsidR="008C6D9D">
        <w:rPr>
          <w:rFonts w:ascii="Arial" w:hAnsi="Arial" w:cs="Arial"/>
          <w:sz w:val="22"/>
          <w:szCs w:val="22"/>
        </w:rPr>
        <w:t>expanding the scope of testing</w:t>
      </w:r>
      <w:r w:rsidR="005728BE">
        <w:rPr>
          <w:rFonts w:ascii="Arial" w:hAnsi="Arial" w:cs="Arial"/>
          <w:sz w:val="22"/>
          <w:szCs w:val="22"/>
        </w:rPr>
        <w:t xml:space="preserve"> internal controls relevant to the occurrence of revenue transactions.</w:t>
      </w:r>
    </w:p>
    <w:p w14:paraId="3D3E78AA" w14:textId="531E94F4" w:rsidR="00764855" w:rsidRPr="00591D33" w:rsidRDefault="00764855" w:rsidP="00F13DBF">
      <w:pPr>
        <w:pStyle w:val="ListParagraph"/>
        <w:numPr>
          <w:ilvl w:val="0"/>
          <w:numId w:val="7"/>
        </w:numPr>
        <w:overflowPunct/>
        <w:autoSpaceDE/>
        <w:autoSpaceDN/>
        <w:adjustRightInd/>
        <w:spacing w:before="120" w:after="120" w:line="380" w:lineRule="exact"/>
        <w:contextualSpacing w:val="0"/>
        <w:textAlignment w:val="auto"/>
        <w:rPr>
          <w:rFonts w:ascii="Arial" w:hAnsi="Arial" w:cs="Arial"/>
          <w:sz w:val="22"/>
          <w:szCs w:val="22"/>
        </w:rPr>
      </w:pPr>
      <w:r w:rsidRPr="00591D33">
        <w:rPr>
          <w:rFonts w:ascii="Arial" w:hAnsi="Arial" w:cs="Arial"/>
          <w:sz w:val="22"/>
          <w:szCs w:val="22"/>
        </w:rPr>
        <w:t>On a sampling basis, examining</w:t>
      </w:r>
      <w:r w:rsidR="005728BE">
        <w:rPr>
          <w:rFonts w:ascii="Arial" w:hAnsi="Arial" w:cs="Arial"/>
          <w:sz w:val="22"/>
          <w:szCs w:val="22"/>
        </w:rPr>
        <w:t xml:space="preserve"> by expanding the scope of sampling</w:t>
      </w:r>
      <w:r w:rsidR="00E23799">
        <w:rPr>
          <w:rFonts w:ascii="Arial" w:hAnsi="Arial" w:cs="Arial"/>
          <w:sz w:val="22"/>
          <w:szCs w:val="22"/>
        </w:rPr>
        <w:t>,</w:t>
      </w:r>
      <w:r w:rsidR="00E23799" w:rsidRPr="00591D33">
        <w:rPr>
          <w:rFonts w:ascii="Arial" w:hAnsi="Arial" w:cs="Arial"/>
          <w:sz w:val="22"/>
          <w:szCs w:val="22"/>
        </w:rPr>
        <w:t xml:space="preserve"> and supporting</w:t>
      </w:r>
      <w:r w:rsidRPr="00591D33">
        <w:rPr>
          <w:rFonts w:ascii="Arial" w:hAnsi="Arial" w:cs="Arial"/>
          <w:sz w:val="22"/>
          <w:szCs w:val="22"/>
        </w:rPr>
        <w:t xml:space="preserve"> documents for actual sales transactions</w:t>
      </w:r>
      <w:r w:rsidR="008C6D9D">
        <w:rPr>
          <w:rFonts w:ascii="Arial" w:hAnsi="Arial" w:cs="Arial"/>
          <w:sz w:val="22"/>
          <w:szCs w:val="22"/>
        </w:rPr>
        <w:t xml:space="preserve"> and receipts</w:t>
      </w:r>
      <w:r w:rsidRPr="00591D33">
        <w:rPr>
          <w:rFonts w:ascii="Arial" w:hAnsi="Arial" w:cs="Arial"/>
          <w:sz w:val="22"/>
          <w:szCs w:val="22"/>
        </w:rPr>
        <w:t xml:space="preserve"> occurring during the year and near the end of the accounting period. </w:t>
      </w:r>
    </w:p>
    <w:p w14:paraId="20A7EE4C" w14:textId="77777777" w:rsidR="00764855" w:rsidRPr="00591D33" w:rsidRDefault="00764855" w:rsidP="00F13DBF">
      <w:pPr>
        <w:pStyle w:val="ListParagraph"/>
        <w:numPr>
          <w:ilvl w:val="0"/>
          <w:numId w:val="7"/>
        </w:numPr>
        <w:overflowPunct/>
        <w:autoSpaceDE/>
        <w:autoSpaceDN/>
        <w:adjustRightInd/>
        <w:spacing w:before="120" w:after="120" w:line="380" w:lineRule="exact"/>
        <w:contextualSpacing w:val="0"/>
        <w:textAlignment w:val="auto"/>
        <w:rPr>
          <w:rFonts w:ascii="Arial" w:hAnsi="Arial" w:cs="Arial"/>
          <w:sz w:val="22"/>
          <w:szCs w:val="22"/>
        </w:rPr>
      </w:pPr>
      <w:r w:rsidRPr="00591D33">
        <w:rPr>
          <w:rFonts w:ascii="Arial" w:hAnsi="Arial" w:cs="Arial"/>
          <w:sz w:val="22"/>
          <w:szCs w:val="22"/>
        </w:rPr>
        <w:t xml:space="preserve">Reviewing credit notes that the </w:t>
      </w:r>
      <w:r w:rsidR="00243409" w:rsidRPr="00591D33">
        <w:rPr>
          <w:rFonts w:ascii="Arial" w:hAnsi="Arial" w:cs="Arial"/>
          <w:sz w:val="22"/>
          <w:szCs w:val="22"/>
        </w:rPr>
        <w:t>Group</w:t>
      </w:r>
      <w:r w:rsidRPr="00591D33">
        <w:rPr>
          <w:rFonts w:ascii="Arial" w:hAnsi="Arial" w:cs="Arial"/>
          <w:sz w:val="22"/>
          <w:szCs w:val="22"/>
        </w:rPr>
        <w:t xml:space="preserve"> issued after the </w:t>
      </w:r>
      <w:r w:rsidR="005E6972" w:rsidRPr="00591D33">
        <w:rPr>
          <w:rFonts w:ascii="Arial" w:hAnsi="Arial" w:cs="Arial"/>
          <w:sz w:val="22"/>
          <w:szCs w:val="22"/>
        </w:rPr>
        <w:t xml:space="preserve">end of accounting </w:t>
      </w:r>
      <w:r w:rsidRPr="00591D33">
        <w:rPr>
          <w:rFonts w:ascii="Arial" w:hAnsi="Arial" w:cs="Arial"/>
          <w:sz w:val="22"/>
          <w:szCs w:val="22"/>
        </w:rPr>
        <w:t xml:space="preserve">period. </w:t>
      </w:r>
    </w:p>
    <w:p w14:paraId="656D9999" w14:textId="77777777" w:rsidR="00764855" w:rsidRPr="00591D33" w:rsidRDefault="00764855" w:rsidP="00F13DBF">
      <w:pPr>
        <w:pStyle w:val="ListParagraph"/>
        <w:numPr>
          <w:ilvl w:val="0"/>
          <w:numId w:val="7"/>
        </w:numPr>
        <w:overflowPunct/>
        <w:autoSpaceDE/>
        <w:autoSpaceDN/>
        <w:adjustRightInd/>
        <w:spacing w:before="120" w:after="120" w:line="380" w:lineRule="exact"/>
        <w:contextualSpacing w:val="0"/>
        <w:textAlignment w:val="auto"/>
        <w:rPr>
          <w:rFonts w:ascii="Arial" w:hAnsi="Arial" w:cs="Arial"/>
          <w:sz w:val="22"/>
          <w:szCs w:val="22"/>
        </w:rPr>
      </w:pPr>
      <w:r w:rsidRPr="00591D33">
        <w:rPr>
          <w:rFonts w:ascii="Arial" w:hAnsi="Arial" w:cs="Arial"/>
          <w:sz w:val="22"/>
          <w:szCs w:val="22"/>
        </w:rPr>
        <w:t xml:space="preserve">Performing analytical procedures </w:t>
      </w:r>
      <w:r w:rsidR="002F668C" w:rsidRPr="00591D33">
        <w:rPr>
          <w:rFonts w:ascii="Arial" w:hAnsi="Arial" w:cs="Arial"/>
          <w:sz w:val="22"/>
          <w:szCs w:val="22"/>
        </w:rPr>
        <w:t>on</w:t>
      </w:r>
      <w:r w:rsidRPr="00591D33">
        <w:rPr>
          <w:rFonts w:ascii="Arial" w:hAnsi="Arial" w:cs="Arial"/>
          <w:sz w:val="22"/>
          <w:szCs w:val="22"/>
        </w:rPr>
        <w:t xml:space="preserve"> disaggregated data by customer</w:t>
      </w:r>
      <w:r w:rsidRPr="00591D33">
        <w:rPr>
          <w:rFonts w:ascii="Arial" w:hAnsi="Arial" w:cs="Arial"/>
          <w:sz w:val="22"/>
          <w:szCs w:val="22"/>
          <w:cs/>
        </w:rPr>
        <w:t xml:space="preserve"> </w:t>
      </w:r>
      <w:r w:rsidRPr="00591D33">
        <w:rPr>
          <w:rFonts w:ascii="Arial" w:hAnsi="Arial" w:cs="Arial"/>
          <w:sz w:val="22"/>
          <w:szCs w:val="22"/>
        </w:rPr>
        <w:t xml:space="preserve">and by product to detect possible irregularities in sales transactions throughout the </w:t>
      </w:r>
      <w:r w:rsidR="005E6972" w:rsidRPr="00591D33">
        <w:rPr>
          <w:rFonts w:ascii="Arial" w:hAnsi="Arial" w:cs="Arial"/>
          <w:sz w:val="22"/>
          <w:szCs w:val="22"/>
        </w:rPr>
        <w:t xml:space="preserve">accounting </w:t>
      </w:r>
      <w:r w:rsidRPr="00591D33">
        <w:rPr>
          <w:rFonts w:ascii="Arial" w:hAnsi="Arial" w:cs="Arial"/>
          <w:sz w:val="22"/>
          <w:szCs w:val="22"/>
        </w:rPr>
        <w:t>period.</w:t>
      </w:r>
    </w:p>
    <w:p w14:paraId="7FBFB266" w14:textId="77777777" w:rsidR="00B5038E" w:rsidRPr="00591D33" w:rsidRDefault="00B5038E" w:rsidP="00F13DBF">
      <w:pPr>
        <w:overflowPunct/>
        <w:autoSpaceDE/>
        <w:autoSpaceDN/>
        <w:adjustRightInd/>
        <w:spacing w:before="120" w:after="120" w:line="380" w:lineRule="exact"/>
        <w:textAlignment w:val="auto"/>
        <w:rPr>
          <w:rFonts w:ascii="Arial" w:hAnsi="Arial" w:cs="Arial"/>
          <w:b/>
          <w:bCs/>
          <w:sz w:val="22"/>
          <w:szCs w:val="22"/>
          <w:u w:val="single"/>
        </w:rPr>
      </w:pPr>
      <w:r w:rsidRPr="00591D33">
        <w:rPr>
          <w:rFonts w:ascii="Arial" w:hAnsi="Arial" w:cs="Arial"/>
          <w:b/>
          <w:bCs/>
          <w:sz w:val="22"/>
          <w:szCs w:val="22"/>
          <w:u w:val="single"/>
        </w:rPr>
        <w:br w:type="page"/>
      </w:r>
    </w:p>
    <w:p w14:paraId="38AA6111" w14:textId="5745488E" w:rsidR="00E40D8A" w:rsidRPr="00591D33" w:rsidRDefault="00AF1266" w:rsidP="008C6D9D">
      <w:pPr>
        <w:spacing w:before="120" w:after="120" w:line="360" w:lineRule="exact"/>
        <w:rPr>
          <w:rFonts w:ascii="Arial" w:hAnsi="Arial" w:cs="Arial"/>
          <w:b/>
          <w:bCs/>
          <w:sz w:val="22"/>
          <w:szCs w:val="22"/>
          <w:u w:val="single"/>
        </w:rPr>
      </w:pPr>
      <w:r>
        <w:rPr>
          <w:rFonts w:ascii="Arial" w:hAnsi="Arial" w:cs="Arial"/>
          <w:b/>
          <w:bCs/>
          <w:sz w:val="22"/>
          <w:szCs w:val="22"/>
          <w:u w:val="single"/>
        </w:rPr>
        <w:lastRenderedPageBreak/>
        <w:t>Fair value measurement of current b</w:t>
      </w:r>
      <w:r w:rsidR="00E40D8A" w:rsidRPr="00591D33">
        <w:rPr>
          <w:rFonts w:ascii="Arial" w:hAnsi="Arial" w:cs="Arial"/>
          <w:b/>
          <w:bCs/>
          <w:sz w:val="22"/>
          <w:szCs w:val="22"/>
          <w:u w:val="single"/>
        </w:rPr>
        <w:t>iological assets</w:t>
      </w:r>
      <w:r>
        <w:rPr>
          <w:rFonts w:ascii="Arial" w:hAnsi="Arial" w:cs="Arial"/>
          <w:b/>
          <w:bCs/>
          <w:sz w:val="22"/>
          <w:szCs w:val="22"/>
          <w:u w:val="single"/>
        </w:rPr>
        <w:t xml:space="preserve"> - fresh fruit bunc</w:t>
      </w:r>
      <w:r w:rsidR="008C6D9D">
        <w:rPr>
          <w:rFonts w:ascii="Arial" w:hAnsi="Arial" w:cs="Arial"/>
          <w:b/>
          <w:bCs/>
          <w:sz w:val="22"/>
          <w:szCs w:val="22"/>
          <w:u w:val="single"/>
        </w:rPr>
        <w:t>h</w:t>
      </w:r>
      <w:r>
        <w:rPr>
          <w:rFonts w:ascii="Arial" w:hAnsi="Arial" w:cs="Arial"/>
          <w:b/>
          <w:bCs/>
          <w:sz w:val="22"/>
          <w:szCs w:val="22"/>
          <w:u w:val="single"/>
        </w:rPr>
        <w:t>es (“FFB”)</w:t>
      </w:r>
      <w:r w:rsidR="00E40D8A" w:rsidRPr="00591D33">
        <w:rPr>
          <w:rFonts w:ascii="Arial" w:hAnsi="Arial" w:cs="Arial"/>
          <w:b/>
          <w:bCs/>
          <w:sz w:val="22"/>
          <w:szCs w:val="22"/>
          <w:u w:val="single"/>
        </w:rPr>
        <w:t xml:space="preserve"> </w:t>
      </w:r>
    </w:p>
    <w:p w14:paraId="5C30C697" w14:textId="466B7029" w:rsidR="00AF1266" w:rsidRDefault="00AF1266" w:rsidP="008C6D9D">
      <w:pPr>
        <w:spacing w:before="120" w:after="120" w:line="360" w:lineRule="exact"/>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2025, the Group recorded current biological assets - FFB </w:t>
      </w:r>
      <w:r w:rsidR="00F856A6">
        <w:rPr>
          <w:rFonts w:ascii="Arial" w:hAnsi="Arial" w:cs="Arial"/>
          <w:sz w:val="22"/>
          <w:szCs w:val="22"/>
        </w:rPr>
        <w:t>in</w:t>
      </w:r>
      <w:r w:rsidR="006E0EBD">
        <w:rPr>
          <w:rFonts w:ascii="Arial" w:hAnsi="Arial" w:cs="Arial"/>
          <w:sz w:val="22"/>
          <w:szCs w:val="22"/>
        </w:rPr>
        <w:t xml:space="preserve"> the</w:t>
      </w:r>
      <w:r w:rsidR="00F856A6">
        <w:rPr>
          <w:rFonts w:ascii="Arial" w:hAnsi="Arial" w:cs="Arial"/>
          <w:sz w:val="22"/>
          <w:szCs w:val="22"/>
        </w:rPr>
        <w:t xml:space="preserve"> consolidated and separate financial statements </w:t>
      </w:r>
      <w:r>
        <w:rPr>
          <w:rFonts w:ascii="Arial" w:hAnsi="Arial" w:cs="Arial"/>
          <w:sz w:val="22"/>
          <w:szCs w:val="22"/>
        </w:rPr>
        <w:t>amounting to</w:t>
      </w:r>
      <w:r w:rsidR="00F856A6">
        <w:rPr>
          <w:rFonts w:ascii="Arial" w:hAnsi="Arial" w:cs="Arial"/>
          <w:sz w:val="22"/>
          <w:szCs w:val="22"/>
        </w:rPr>
        <w:t xml:space="preserve"> Baht 21.4 million and</w:t>
      </w:r>
      <w:r w:rsidR="006E0EBD">
        <w:rPr>
          <w:rFonts w:ascii="Arial" w:hAnsi="Arial" w:cs="Arial"/>
          <w:sz w:val="22"/>
          <w:szCs w:val="22"/>
        </w:rPr>
        <w:t xml:space="preserve"> </w:t>
      </w:r>
      <w:r>
        <w:rPr>
          <w:rFonts w:ascii="Arial" w:hAnsi="Arial" w:cs="Arial"/>
          <w:sz w:val="22"/>
          <w:szCs w:val="22"/>
        </w:rPr>
        <w:t>Baht 13.6 million</w:t>
      </w:r>
      <w:r w:rsidR="00F856A6">
        <w:rPr>
          <w:rFonts w:ascii="Arial" w:hAnsi="Arial" w:cs="Arial"/>
          <w:sz w:val="22"/>
          <w:szCs w:val="22"/>
        </w:rPr>
        <w:t>, respectively</w:t>
      </w:r>
      <w:r>
        <w:rPr>
          <w:rFonts w:ascii="Arial" w:hAnsi="Arial" w:cs="Arial"/>
          <w:sz w:val="22"/>
          <w:szCs w:val="22"/>
        </w:rPr>
        <w:t xml:space="preserve">, which is </w:t>
      </w:r>
      <w:r w:rsidR="008C6D9D">
        <w:rPr>
          <w:rFonts w:ascii="Arial" w:hAnsi="Arial" w:cs="Arial"/>
          <w:sz w:val="22"/>
          <w:szCs w:val="22"/>
        </w:rPr>
        <w:t xml:space="preserve">considered </w:t>
      </w:r>
      <w:r>
        <w:rPr>
          <w:rFonts w:ascii="Arial" w:hAnsi="Arial" w:cs="Arial"/>
          <w:sz w:val="22"/>
          <w:szCs w:val="22"/>
        </w:rPr>
        <w:t xml:space="preserve">material. The Group measures these biological assets at their fair </w:t>
      </w:r>
      <w:r w:rsidR="00E23799">
        <w:rPr>
          <w:rFonts w:ascii="Arial" w:hAnsi="Arial" w:cs="Arial"/>
          <w:sz w:val="22"/>
          <w:szCs w:val="22"/>
        </w:rPr>
        <w:t xml:space="preserve">value </w:t>
      </w:r>
      <w:r>
        <w:rPr>
          <w:rFonts w:ascii="Arial" w:hAnsi="Arial" w:cs="Arial"/>
          <w:sz w:val="22"/>
          <w:szCs w:val="22"/>
        </w:rPr>
        <w:t>less cost to sell, as described in Notes 4.4 and 10 to the consolidated financial statements. The estimat</w:t>
      </w:r>
      <w:r w:rsidR="008C6D9D">
        <w:rPr>
          <w:rFonts w:ascii="Arial" w:hAnsi="Arial" w:cs="Arial"/>
          <w:sz w:val="22"/>
          <w:szCs w:val="22"/>
        </w:rPr>
        <w:t>ed</w:t>
      </w:r>
      <w:r>
        <w:rPr>
          <w:rFonts w:ascii="Arial" w:hAnsi="Arial" w:cs="Arial"/>
          <w:sz w:val="22"/>
          <w:szCs w:val="22"/>
        </w:rPr>
        <w:t xml:space="preserve"> data and assumptions used in measuring fair value </w:t>
      </w:r>
      <w:r w:rsidR="008C6D9D">
        <w:rPr>
          <w:rFonts w:ascii="Arial" w:hAnsi="Arial" w:cs="Arial"/>
          <w:sz w:val="22"/>
          <w:szCs w:val="22"/>
        </w:rPr>
        <w:t>include</w:t>
      </w:r>
      <w:r>
        <w:rPr>
          <w:rFonts w:ascii="Arial" w:hAnsi="Arial" w:cs="Arial"/>
          <w:sz w:val="22"/>
          <w:szCs w:val="22"/>
        </w:rPr>
        <w:t xml:space="preserve"> FFB price</w:t>
      </w:r>
      <w:r w:rsidR="008C6D9D">
        <w:rPr>
          <w:rFonts w:ascii="Arial" w:hAnsi="Arial" w:cs="Arial"/>
          <w:sz w:val="22"/>
          <w:szCs w:val="22"/>
        </w:rPr>
        <w:t>s</w:t>
      </w:r>
      <w:r>
        <w:rPr>
          <w:rFonts w:ascii="Arial" w:hAnsi="Arial" w:cs="Arial"/>
          <w:sz w:val="22"/>
          <w:szCs w:val="22"/>
        </w:rPr>
        <w:t xml:space="preserve"> at each </w:t>
      </w:r>
      <w:r w:rsidR="007E2D04">
        <w:rPr>
          <w:rFonts w:ascii="Arial" w:hAnsi="Arial" w:cs="Arial"/>
          <w:sz w:val="22"/>
          <w:szCs w:val="22"/>
        </w:rPr>
        <w:t>harvesting point, weight of FFB on trees</w:t>
      </w:r>
      <w:r w:rsidR="008C6D9D">
        <w:rPr>
          <w:rFonts w:ascii="Arial" w:hAnsi="Arial" w:cs="Arial"/>
          <w:sz w:val="22"/>
          <w:szCs w:val="22"/>
        </w:rPr>
        <w:t>,</w:t>
      </w:r>
      <w:r w:rsidR="007E2D04">
        <w:rPr>
          <w:rFonts w:ascii="Arial" w:hAnsi="Arial" w:cs="Arial"/>
          <w:sz w:val="22"/>
          <w:szCs w:val="22"/>
        </w:rPr>
        <w:t xml:space="preserve"> which is </w:t>
      </w:r>
      <w:r w:rsidR="008C6D9D">
        <w:rPr>
          <w:rFonts w:ascii="Arial" w:hAnsi="Arial" w:cs="Arial"/>
          <w:sz w:val="22"/>
          <w:szCs w:val="22"/>
        </w:rPr>
        <w:t>derived from</w:t>
      </w:r>
      <w:r w:rsidR="007E2D04">
        <w:rPr>
          <w:rFonts w:ascii="Arial" w:hAnsi="Arial" w:cs="Arial"/>
          <w:sz w:val="22"/>
          <w:szCs w:val="22"/>
        </w:rPr>
        <w:t xml:space="preserve"> sample count data</w:t>
      </w:r>
      <w:r w:rsidR="008C6D9D">
        <w:rPr>
          <w:rFonts w:ascii="Arial" w:hAnsi="Arial" w:cs="Arial"/>
          <w:sz w:val="22"/>
          <w:szCs w:val="22"/>
        </w:rPr>
        <w:t>. They also include</w:t>
      </w:r>
      <w:r w:rsidR="007E2D04">
        <w:rPr>
          <w:rFonts w:ascii="Arial" w:hAnsi="Arial" w:cs="Arial"/>
          <w:sz w:val="22"/>
          <w:szCs w:val="22"/>
        </w:rPr>
        <w:t xml:space="preserve"> assumptions regarding average harvesting weight for each age</w:t>
      </w:r>
      <w:r w:rsidR="008C6D9D">
        <w:rPr>
          <w:rFonts w:ascii="Arial" w:hAnsi="Arial" w:cs="Arial"/>
          <w:sz w:val="22"/>
          <w:szCs w:val="22"/>
        </w:rPr>
        <w:t xml:space="preserve"> class of FFB</w:t>
      </w:r>
      <w:r w:rsidR="007E2D04">
        <w:rPr>
          <w:rFonts w:ascii="Arial" w:hAnsi="Arial" w:cs="Arial"/>
          <w:sz w:val="22"/>
          <w:szCs w:val="22"/>
        </w:rPr>
        <w:t xml:space="preserve"> and</w:t>
      </w:r>
      <w:r>
        <w:rPr>
          <w:rFonts w:ascii="Arial" w:hAnsi="Arial" w:cs="Arial"/>
          <w:sz w:val="22"/>
          <w:szCs w:val="22"/>
        </w:rPr>
        <w:t xml:space="preserve"> </w:t>
      </w:r>
      <w:r w:rsidR="007E2D04">
        <w:rPr>
          <w:rFonts w:ascii="Arial" w:hAnsi="Arial" w:cs="Arial"/>
          <w:sz w:val="22"/>
          <w:szCs w:val="22"/>
        </w:rPr>
        <w:t>estimat</w:t>
      </w:r>
      <w:r w:rsidR="008C6D9D">
        <w:rPr>
          <w:rFonts w:ascii="Arial" w:hAnsi="Arial" w:cs="Arial"/>
          <w:sz w:val="22"/>
          <w:szCs w:val="22"/>
        </w:rPr>
        <w:t>es</w:t>
      </w:r>
      <w:r w:rsidR="007E2D04">
        <w:rPr>
          <w:rFonts w:ascii="Arial" w:hAnsi="Arial" w:cs="Arial"/>
          <w:sz w:val="22"/>
          <w:szCs w:val="22"/>
        </w:rPr>
        <w:t xml:space="preserve"> of </w:t>
      </w:r>
      <w:r w:rsidR="008C6D9D">
        <w:rPr>
          <w:rFonts w:ascii="Arial" w:hAnsi="Arial" w:cs="Arial"/>
          <w:sz w:val="22"/>
          <w:szCs w:val="22"/>
        </w:rPr>
        <w:t>crop</w:t>
      </w:r>
      <w:r w:rsidR="007E2D04">
        <w:rPr>
          <w:rFonts w:ascii="Arial" w:hAnsi="Arial" w:cs="Arial"/>
          <w:sz w:val="22"/>
          <w:szCs w:val="22"/>
        </w:rPr>
        <w:t xml:space="preserve"> loss </w:t>
      </w:r>
      <w:r w:rsidR="008C6D9D">
        <w:rPr>
          <w:rFonts w:ascii="Arial" w:hAnsi="Arial" w:cs="Arial"/>
          <w:sz w:val="22"/>
          <w:szCs w:val="22"/>
        </w:rPr>
        <w:t>based</w:t>
      </w:r>
      <w:r w:rsidR="007E2D04">
        <w:rPr>
          <w:rFonts w:ascii="Arial" w:hAnsi="Arial" w:cs="Arial"/>
          <w:sz w:val="22"/>
          <w:szCs w:val="22"/>
        </w:rPr>
        <w:t xml:space="preserve"> on historical data. These </w:t>
      </w:r>
      <w:r w:rsidR="008C6D9D">
        <w:rPr>
          <w:rFonts w:ascii="Arial" w:hAnsi="Arial" w:cs="Arial"/>
          <w:sz w:val="22"/>
          <w:szCs w:val="22"/>
        </w:rPr>
        <w:t>assumptions require</w:t>
      </w:r>
      <w:r w:rsidR="007E2D04">
        <w:rPr>
          <w:rFonts w:ascii="Arial" w:hAnsi="Arial" w:cs="Arial"/>
          <w:sz w:val="22"/>
          <w:szCs w:val="22"/>
        </w:rPr>
        <w:t xml:space="preserve"> significant </w:t>
      </w:r>
      <w:r w:rsidR="008C6D9D">
        <w:rPr>
          <w:rFonts w:ascii="Arial" w:hAnsi="Arial" w:cs="Arial"/>
          <w:sz w:val="22"/>
          <w:szCs w:val="22"/>
        </w:rPr>
        <w:t xml:space="preserve">management </w:t>
      </w:r>
      <w:r w:rsidR="007E2D04">
        <w:rPr>
          <w:rFonts w:ascii="Arial" w:hAnsi="Arial" w:cs="Arial"/>
          <w:sz w:val="22"/>
          <w:szCs w:val="22"/>
        </w:rPr>
        <w:t>judgement related to</w:t>
      </w:r>
      <w:r w:rsidR="008C6D9D">
        <w:rPr>
          <w:rFonts w:ascii="Arial" w:hAnsi="Arial" w:cs="Arial"/>
          <w:sz w:val="22"/>
          <w:szCs w:val="22"/>
        </w:rPr>
        <w:t xml:space="preserve"> the</w:t>
      </w:r>
      <w:r w:rsidR="007E2D04">
        <w:rPr>
          <w:rFonts w:ascii="Arial" w:hAnsi="Arial" w:cs="Arial"/>
          <w:sz w:val="22"/>
          <w:szCs w:val="22"/>
        </w:rPr>
        <w:t xml:space="preserve"> random </w:t>
      </w:r>
      <w:r w:rsidR="008C6D9D">
        <w:rPr>
          <w:rFonts w:ascii="Arial" w:hAnsi="Arial" w:cs="Arial"/>
          <w:sz w:val="22"/>
          <w:szCs w:val="22"/>
        </w:rPr>
        <w:t>sampling</w:t>
      </w:r>
      <w:r w:rsidR="007E2D04">
        <w:rPr>
          <w:rFonts w:ascii="Arial" w:hAnsi="Arial" w:cs="Arial"/>
          <w:sz w:val="22"/>
          <w:szCs w:val="22"/>
        </w:rPr>
        <w:t xml:space="preserve"> method, </w:t>
      </w:r>
      <w:r w:rsidR="008C6D9D">
        <w:rPr>
          <w:rFonts w:ascii="Arial" w:hAnsi="Arial" w:cs="Arial"/>
          <w:sz w:val="22"/>
          <w:szCs w:val="22"/>
        </w:rPr>
        <w:t>the extrapolation method used to derive total quantities from sample counts</w:t>
      </w:r>
      <w:r w:rsidR="004E0021">
        <w:rPr>
          <w:rFonts w:ascii="Arial" w:hAnsi="Arial" w:cs="Arial"/>
          <w:sz w:val="22"/>
          <w:szCs w:val="22"/>
        </w:rPr>
        <w:t xml:space="preserve"> and </w:t>
      </w:r>
      <w:r w:rsidR="008C6D9D">
        <w:rPr>
          <w:rFonts w:ascii="Arial" w:hAnsi="Arial" w:cs="Arial"/>
          <w:sz w:val="22"/>
          <w:szCs w:val="22"/>
        </w:rPr>
        <w:t xml:space="preserve">the method used to estimate </w:t>
      </w:r>
      <w:r w:rsidR="004E0021">
        <w:rPr>
          <w:rFonts w:ascii="Arial" w:hAnsi="Arial" w:cs="Arial"/>
          <w:sz w:val="22"/>
          <w:szCs w:val="22"/>
        </w:rPr>
        <w:t>average</w:t>
      </w:r>
      <w:r w:rsidR="008C6D9D">
        <w:rPr>
          <w:rFonts w:ascii="Arial" w:hAnsi="Arial" w:cs="Arial"/>
          <w:sz w:val="22"/>
          <w:szCs w:val="22"/>
        </w:rPr>
        <w:t xml:space="preserve"> harvesting w</w:t>
      </w:r>
      <w:r w:rsidR="004E0021">
        <w:rPr>
          <w:rFonts w:ascii="Arial" w:hAnsi="Arial" w:cs="Arial"/>
          <w:sz w:val="22"/>
          <w:szCs w:val="22"/>
        </w:rPr>
        <w:t>eight</w:t>
      </w:r>
      <w:r w:rsidR="008C6D9D">
        <w:rPr>
          <w:rFonts w:ascii="Arial" w:hAnsi="Arial" w:cs="Arial"/>
          <w:sz w:val="22"/>
          <w:szCs w:val="22"/>
        </w:rPr>
        <w:t xml:space="preserve">, and </w:t>
      </w:r>
      <w:r w:rsidR="004E0021">
        <w:rPr>
          <w:rFonts w:ascii="Arial" w:hAnsi="Arial" w:cs="Arial"/>
          <w:sz w:val="22"/>
          <w:szCs w:val="22"/>
        </w:rPr>
        <w:t xml:space="preserve">probability of harvesting FFB </w:t>
      </w:r>
      <w:r w:rsidR="008C6D9D">
        <w:rPr>
          <w:rFonts w:ascii="Arial" w:hAnsi="Arial" w:cs="Arial"/>
          <w:sz w:val="22"/>
          <w:szCs w:val="22"/>
        </w:rPr>
        <w:t xml:space="preserve">for each </w:t>
      </w:r>
      <w:r w:rsidR="004E0021">
        <w:rPr>
          <w:rFonts w:ascii="Arial" w:hAnsi="Arial" w:cs="Arial"/>
          <w:sz w:val="22"/>
          <w:szCs w:val="22"/>
        </w:rPr>
        <w:t>age</w:t>
      </w:r>
      <w:r w:rsidR="008C6D9D">
        <w:rPr>
          <w:rFonts w:ascii="Arial" w:hAnsi="Arial" w:cs="Arial"/>
          <w:sz w:val="22"/>
          <w:szCs w:val="22"/>
        </w:rPr>
        <w:t xml:space="preserve"> class</w:t>
      </w:r>
      <w:r w:rsidR="004E0021">
        <w:rPr>
          <w:rFonts w:ascii="Arial" w:hAnsi="Arial" w:cs="Arial"/>
          <w:sz w:val="22"/>
          <w:szCs w:val="22"/>
        </w:rPr>
        <w:t xml:space="preserve">. </w:t>
      </w:r>
      <w:r w:rsidR="004E0021" w:rsidRPr="004E0021">
        <w:rPr>
          <w:rFonts w:ascii="Arial" w:hAnsi="Arial" w:cs="Arial"/>
          <w:sz w:val="22"/>
          <w:szCs w:val="22"/>
        </w:rPr>
        <w:t xml:space="preserve">I have therefore </w:t>
      </w:r>
      <w:r w:rsidR="008C6D9D">
        <w:rPr>
          <w:rFonts w:ascii="Arial" w:hAnsi="Arial" w:cs="Arial"/>
          <w:sz w:val="22"/>
          <w:szCs w:val="22"/>
        </w:rPr>
        <w:t xml:space="preserve">determined that </w:t>
      </w:r>
      <w:r w:rsidR="004E0021" w:rsidRPr="004E0021">
        <w:rPr>
          <w:rFonts w:ascii="Arial" w:hAnsi="Arial" w:cs="Arial"/>
          <w:sz w:val="22"/>
          <w:szCs w:val="22"/>
        </w:rPr>
        <w:t xml:space="preserve">the </w:t>
      </w:r>
      <w:r w:rsidR="004E0021">
        <w:rPr>
          <w:rFonts w:ascii="Arial" w:hAnsi="Arial" w:cs="Arial"/>
          <w:sz w:val="22"/>
          <w:szCs w:val="22"/>
        </w:rPr>
        <w:t>fair value measurement of current biological assets - FFB, specifically the estimation of</w:t>
      </w:r>
      <w:r w:rsidR="008C6D9D">
        <w:rPr>
          <w:rFonts w:ascii="Arial" w:hAnsi="Arial" w:cs="Arial"/>
          <w:sz w:val="22"/>
          <w:szCs w:val="22"/>
        </w:rPr>
        <w:t xml:space="preserve"> the weight of</w:t>
      </w:r>
      <w:r w:rsidR="004E0021">
        <w:rPr>
          <w:rFonts w:ascii="Arial" w:hAnsi="Arial" w:cs="Arial"/>
          <w:sz w:val="22"/>
          <w:szCs w:val="22"/>
        </w:rPr>
        <w:t xml:space="preserve"> FFB on </w:t>
      </w:r>
      <w:r w:rsidR="00E23799">
        <w:rPr>
          <w:rFonts w:ascii="Arial" w:hAnsi="Arial" w:cs="Arial"/>
          <w:sz w:val="22"/>
          <w:szCs w:val="22"/>
        </w:rPr>
        <w:t>trees</w:t>
      </w:r>
      <w:r w:rsidR="004E0021">
        <w:rPr>
          <w:rFonts w:ascii="Arial" w:hAnsi="Arial" w:cs="Arial"/>
          <w:sz w:val="22"/>
          <w:szCs w:val="22"/>
        </w:rPr>
        <w:t>,</w:t>
      </w:r>
      <w:r w:rsidR="004E0021" w:rsidRPr="004E0021">
        <w:rPr>
          <w:rFonts w:ascii="Arial" w:hAnsi="Arial" w:cs="Arial"/>
          <w:sz w:val="22"/>
          <w:szCs w:val="22"/>
        </w:rPr>
        <w:t xml:space="preserve"> </w:t>
      </w:r>
      <w:r w:rsidR="008C6D9D">
        <w:rPr>
          <w:rFonts w:ascii="Arial" w:hAnsi="Arial" w:cs="Arial"/>
          <w:sz w:val="22"/>
          <w:szCs w:val="22"/>
        </w:rPr>
        <w:t>constitutes a</w:t>
      </w:r>
      <w:r w:rsidR="004E0021" w:rsidRPr="004E0021">
        <w:rPr>
          <w:rFonts w:ascii="Arial" w:hAnsi="Arial" w:cs="Arial"/>
          <w:sz w:val="22"/>
          <w:szCs w:val="22"/>
        </w:rPr>
        <w:t xml:space="preserve"> key audit matter.</w:t>
      </w:r>
    </w:p>
    <w:p w14:paraId="5BEAABF4" w14:textId="58331268" w:rsidR="00AF1266" w:rsidRDefault="004E0021" w:rsidP="008C6D9D">
      <w:pPr>
        <w:spacing w:before="120" w:after="120" w:line="360" w:lineRule="exact"/>
        <w:rPr>
          <w:rFonts w:ascii="Arial" w:hAnsi="Arial" w:cs="Arial"/>
          <w:sz w:val="22"/>
          <w:szCs w:val="22"/>
        </w:rPr>
      </w:pPr>
      <w:bookmarkStart w:id="0" w:name="_Hlk222141823"/>
      <w:r w:rsidRPr="004E0021">
        <w:rPr>
          <w:rFonts w:ascii="Arial" w:hAnsi="Arial" w:cs="Arial"/>
          <w:sz w:val="22"/>
          <w:szCs w:val="22"/>
        </w:rPr>
        <w:t>I have examined the</w:t>
      </w:r>
      <w:r w:rsidR="008C6D9D">
        <w:rPr>
          <w:rFonts w:ascii="Arial" w:hAnsi="Arial" w:cs="Arial"/>
          <w:sz w:val="22"/>
          <w:szCs w:val="22"/>
        </w:rPr>
        <w:t xml:space="preserve"> Group’s</w:t>
      </w:r>
      <w:r w:rsidRPr="004E0021">
        <w:rPr>
          <w:rFonts w:ascii="Arial" w:hAnsi="Arial" w:cs="Arial"/>
          <w:sz w:val="22"/>
          <w:szCs w:val="22"/>
        </w:rPr>
        <w:t xml:space="preserve"> </w:t>
      </w:r>
      <w:r>
        <w:rPr>
          <w:rFonts w:ascii="Arial" w:hAnsi="Arial" w:cs="Arial"/>
          <w:sz w:val="22"/>
          <w:szCs w:val="22"/>
        </w:rPr>
        <w:t>fair value measurement of current biological assets</w:t>
      </w:r>
      <w:r w:rsidR="008C6D9D">
        <w:rPr>
          <w:rFonts w:ascii="Arial" w:hAnsi="Arial" w:cs="Arial"/>
          <w:sz w:val="22"/>
          <w:szCs w:val="22"/>
        </w:rPr>
        <w:t xml:space="preserve"> for</w:t>
      </w:r>
      <w:r>
        <w:rPr>
          <w:rFonts w:ascii="Arial" w:hAnsi="Arial" w:cs="Arial"/>
          <w:sz w:val="22"/>
          <w:szCs w:val="22"/>
        </w:rPr>
        <w:t xml:space="preserve"> estimation</w:t>
      </w:r>
      <w:r w:rsidR="008C6D9D">
        <w:rPr>
          <w:rFonts w:ascii="Arial" w:hAnsi="Arial" w:cs="Arial"/>
          <w:sz w:val="22"/>
          <w:szCs w:val="22"/>
        </w:rPr>
        <w:t xml:space="preserve"> of the weight</w:t>
      </w:r>
      <w:r>
        <w:rPr>
          <w:rFonts w:ascii="Arial" w:hAnsi="Arial" w:cs="Arial"/>
          <w:sz w:val="22"/>
          <w:szCs w:val="22"/>
        </w:rPr>
        <w:t xml:space="preserve"> of FFB on trees</w:t>
      </w:r>
      <w:r w:rsidRPr="004E0021">
        <w:rPr>
          <w:rFonts w:ascii="Arial" w:hAnsi="Arial" w:cs="Arial"/>
          <w:sz w:val="22"/>
          <w:szCs w:val="22"/>
        </w:rPr>
        <w:t xml:space="preserve"> by</w:t>
      </w:r>
      <w:bookmarkEnd w:id="0"/>
    </w:p>
    <w:p w14:paraId="256AFB0D" w14:textId="3E21F10D" w:rsidR="004E0021" w:rsidRDefault="004E0021" w:rsidP="008C6D9D">
      <w:pPr>
        <w:pStyle w:val="ListParagraph"/>
        <w:numPr>
          <w:ilvl w:val="0"/>
          <w:numId w:val="7"/>
        </w:numPr>
        <w:overflowPunct/>
        <w:autoSpaceDE/>
        <w:autoSpaceDN/>
        <w:adjustRightInd/>
        <w:spacing w:before="120" w:after="120" w:line="360" w:lineRule="exact"/>
        <w:contextualSpacing w:val="0"/>
        <w:textAlignment w:val="auto"/>
        <w:rPr>
          <w:rFonts w:ascii="Arial" w:hAnsi="Arial" w:cs="Arial"/>
          <w:sz w:val="22"/>
          <w:szCs w:val="22"/>
        </w:rPr>
      </w:pPr>
      <w:r>
        <w:rPr>
          <w:rFonts w:ascii="Arial" w:hAnsi="Arial" w:cs="Arial"/>
          <w:sz w:val="22"/>
          <w:szCs w:val="22"/>
        </w:rPr>
        <w:t xml:space="preserve">Testing the </w:t>
      </w:r>
      <w:r w:rsidR="008C6D9D">
        <w:rPr>
          <w:rFonts w:ascii="Arial" w:hAnsi="Arial" w:cs="Arial"/>
          <w:sz w:val="22"/>
          <w:szCs w:val="22"/>
        </w:rPr>
        <w:t>quantity</w:t>
      </w:r>
      <w:r>
        <w:rPr>
          <w:rFonts w:ascii="Arial" w:hAnsi="Arial" w:cs="Arial"/>
          <w:sz w:val="22"/>
          <w:szCs w:val="22"/>
        </w:rPr>
        <w:t xml:space="preserve"> of bunches expected to be harvested by</w:t>
      </w:r>
    </w:p>
    <w:p w14:paraId="305E6AC9" w14:textId="38383F3E" w:rsidR="004E0021" w:rsidRPr="00E23799" w:rsidRDefault="004E0021" w:rsidP="008C6D9D">
      <w:pPr>
        <w:pStyle w:val="ListParagraph"/>
        <w:numPr>
          <w:ilvl w:val="1"/>
          <w:numId w:val="7"/>
        </w:numPr>
        <w:overflowPunct/>
        <w:autoSpaceDE/>
        <w:autoSpaceDN/>
        <w:adjustRightInd/>
        <w:spacing w:before="120" w:after="120" w:line="360" w:lineRule="exact"/>
        <w:contextualSpacing w:val="0"/>
        <w:textAlignment w:val="auto"/>
        <w:rPr>
          <w:rFonts w:ascii="Arial" w:hAnsi="Arial" w:cs="Arial"/>
          <w:sz w:val="22"/>
          <w:szCs w:val="22"/>
        </w:rPr>
      </w:pPr>
      <w:r>
        <w:rPr>
          <w:rFonts w:ascii="Arial" w:hAnsi="Arial" w:cs="Arial"/>
          <w:sz w:val="22"/>
          <w:szCs w:val="22"/>
        </w:rPr>
        <w:t xml:space="preserve">Testing the estimated </w:t>
      </w:r>
      <w:r w:rsidR="008C6D9D">
        <w:rPr>
          <w:rFonts w:ascii="Arial" w:hAnsi="Arial" w:cs="Arial"/>
          <w:sz w:val="22"/>
          <w:szCs w:val="22"/>
        </w:rPr>
        <w:t>quantity</w:t>
      </w:r>
      <w:r>
        <w:rPr>
          <w:rFonts w:ascii="Arial" w:hAnsi="Arial" w:cs="Arial"/>
          <w:sz w:val="22"/>
          <w:szCs w:val="22"/>
        </w:rPr>
        <w:t xml:space="preserve"> of bunches on trees by comparing the Group’s random </w:t>
      </w:r>
      <w:r w:rsidR="008C6D9D">
        <w:rPr>
          <w:rFonts w:ascii="Arial" w:hAnsi="Arial" w:cs="Arial"/>
          <w:sz w:val="22"/>
          <w:szCs w:val="22"/>
        </w:rPr>
        <w:t>sampling</w:t>
      </w:r>
      <w:r>
        <w:rPr>
          <w:rFonts w:ascii="Arial" w:hAnsi="Arial" w:cs="Arial"/>
          <w:sz w:val="22"/>
          <w:szCs w:val="22"/>
        </w:rPr>
        <w:t xml:space="preserve"> method and estimation of harvestable bunches</w:t>
      </w:r>
      <w:r w:rsidR="00E23799">
        <w:rPr>
          <w:rFonts w:ascii="Arial" w:hAnsi="Arial" w:cs="Arial"/>
          <w:sz w:val="22"/>
          <w:szCs w:val="22"/>
        </w:rPr>
        <w:t xml:space="preserve"> with</w:t>
      </w:r>
      <w:r w:rsidR="008C6D9D">
        <w:rPr>
          <w:rFonts w:ascii="Arial" w:hAnsi="Arial" w:cs="Arial"/>
          <w:sz w:val="22"/>
          <w:szCs w:val="22"/>
        </w:rPr>
        <w:t xml:space="preserve"> the quantity reported by the Group’s</w:t>
      </w:r>
      <w:r w:rsidR="00E23799">
        <w:rPr>
          <w:rFonts w:ascii="Arial" w:hAnsi="Arial" w:cs="Arial"/>
          <w:sz w:val="22"/>
          <w:szCs w:val="22"/>
        </w:rPr>
        <w:t xml:space="preserve"> external specialist, performing the sample counts of FFB on trees at year-end and testing the calculation of total bunches by age</w:t>
      </w:r>
      <w:r w:rsidR="008C6D9D">
        <w:rPr>
          <w:rFonts w:ascii="Arial" w:hAnsi="Arial" w:cs="Arial"/>
          <w:sz w:val="22"/>
          <w:szCs w:val="22"/>
        </w:rPr>
        <w:t xml:space="preserve"> class</w:t>
      </w:r>
      <w:r w:rsidR="00E23799">
        <w:rPr>
          <w:rFonts w:ascii="Arial" w:hAnsi="Arial" w:cs="Arial"/>
          <w:sz w:val="22"/>
          <w:szCs w:val="22"/>
        </w:rPr>
        <w:t>.</w:t>
      </w:r>
    </w:p>
    <w:p w14:paraId="45E77682" w14:textId="7AC2105D" w:rsidR="00E23799" w:rsidRPr="00591D33" w:rsidRDefault="00E23799" w:rsidP="008C6D9D">
      <w:pPr>
        <w:pStyle w:val="ListParagraph"/>
        <w:numPr>
          <w:ilvl w:val="1"/>
          <w:numId w:val="7"/>
        </w:numPr>
        <w:overflowPunct/>
        <w:autoSpaceDE/>
        <w:autoSpaceDN/>
        <w:adjustRightInd/>
        <w:spacing w:before="120" w:after="120" w:line="360" w:lineRule="exact"/>
        <w:contextualSpacing w:val="0"/>
        <w:textAlignment w:val="auto"/>
        <w:rPr>
          <w:rFonts w:ascii="Arial" w:hAnsi="Arial" w:cs="Arial"/>
          <w:sz w:val="22"/>
          <w:szCs w:val="22"/>
        </w:rPr>
      </w:pPr>
      <w:r>
        <w:rPr>
          <w:rFonts w:ascii="Arial" w:hAnsi="Arial" w:cstheme="minorBidi"/>
          <w:sz w:val="22"/>
          <w:szCs w:val="22"/>
        </w:rPr>
        <w:t>Testing the assumptions regarding harvestability probability of each FFB age</w:t>
      </w:r>
      <w:r w:rsidR="008C6D9D">
        <w:rPr>
          <w:rFonts w:ascii="Arial" w:hAnsi="Arial" w:cstheme="minorBidi"/>
          <w:sz w:val="22"/>
          <w:szCs w:val="22"/>
        </w:rPr>
        <w:t xml:space="preserve"> class by </w:t>
      </w:r>
      <w:r>
        <w:rPr>
          <w:rFonts w:ascii="Arial" w:hAnsi="Arial" w:cstheme="minorBidi"/>
          <w:sz w:val="22"/>
          <w:szCs w:val="22"/>
        </w:rPr>
        <w:t xml:space="preserve">comparing the historical </w:t>
      </w:r>
      <w:r w:rsidR="008C6D9D">
        <w:rPr>
          <w:rFonts w:ascii="Arial" w:hAnsi="Arial" w:cstheme="minorBidi"/>
          <w:sz w:val="22"/>
          <w:szCs w:val="22"/>
        </w:rPr>
        <w:t>data</w:t>
      </w:r>
      <w:r>
        <w:rPr>
          <w:rFonts w:ascii="Arial" w:hAnsi="Arial" w:cstheme="minorBidi"/>
          <w:sz w:val="22"/>
          <w:szCs w:val="22"/>
        </w:rPr>
        <w:t xml:space="preserve"> of </w:t>
      </w:r>
      <w:r w:rsidR="008C6D9D">
        <w:rPr>
          <w:rFonts w:ascii="Arial" w:hAnsi="Arial" w:cstheme="minorBidi"/>
          <w:sz w:val="22"/>
          <w:szCs w:val="22"/>
        </w:rPr>
        <w:t>the</w:t>
      </w:r>
      <w:r>
        <w:rPr>
          <w:rFonts w:ascii="Arial" w:hAnsi="Arial" w:cstheme="minorBidi"/>
          <w:sz w:val="22"/>
          <w:szCs w:val="22"/>
        </w:rPr>
        <w:t xml:space="preserve"> FFB on tree</w:t>
      </w:r>
      <w:r w:rsidR="008C6D9D">
        <w:rPr>
          <w:rFonts w:ascii="Arial" w:hAnsi="Arial" w:cstheme="minorBidi"/>
          <w:sz w:val="22"/>
          <w:szCs w:val="22"/>
        </w:rPr>
        <w:t xml:space="preserve"> quantity for each age class with the quantity</w:t>
      </w:r>
      <w:r>
        <w:rPr>
          <w:rFonts w:ascii="Arial" w:hAnsi="Arial" w:cstheme="minorBidi"/>
          <w:sz w:val="22"/>
          <w:szCs w:val="22"/>
        </w:rPr>
        <w:t xml:space="preserve"> of bunches </w:t>
      </w:r>
      <w:r w:rsidR="008C6D9D">
        <w:rPr>
          <w:rFonts w:ascii="Arial" w:hAnsi="Arial" w:cstheme="minorBidi"/>
          <w:sz w:val="22"/>
          <w:szCs w:val="22"/>
        </w:rPr>
        <w:t>recorded</w:t>
      </w:r>
      <w:r>
        <w:rPr>
          <w:rFonts w:ascii="Arial" w:hAnsi="Arial" w:cstheme="minorBidi"/>
          <w:sz w:val="22"/>
          <w:szCs w:val="22"/>
        </w:rPr>
        <w:t xml:space="preserve"> at each harvesting point</w:t>
      </w:r>
      <w:r w:rsidR="008C6D9D">
        <w:rPr>
          <w:rFonts w:ascii="Arial" w:hAnsi="Arial" w:cstheme="minorBidi"/>
          <w:sz w:val="22"/>
          <w:szCs w:val="22"/>
        </w:rPr>
        <w:t>; assessing</w:t>
      </w:r>
      <w:r>
        <w:rPr>
          <w:rFonts w:ascii="Arial" w:hAnsi="Arial" w:cstheme="minorBidi"/>
          <w:sz w:val="22"/>
          <w:szCs w:val="22"/>
        </w:rPr>
        <w:t xml:space="preserve"> the</w:t>
      </w:r>
      <w:r w:rsidR="008C6D9D">
        <w:rPr>
          <w:rFonts w:ascii="Arial" w:hAnsi="Arial" w:cstheme="minorBidi"/>
          <w:sz w:val="22"/>
          <w:szCs w:val="22"/>
        </w:rPr>
        <w:t xml:space="preserve"> relevant </w:t>
      </w:r>
      <w:r>
        <w:rPr>
          <w:rFonts w:ascii="Arial" w:hAnsi="Arial" w:cstheme="minorBidi"/>
          <w:sz w:val="22"/>
          <w:szCs w:val="22"/>
        </w:rPr>
        <w:t>period of historical data used, performing the sample counts of FFB on trees</w:t>
      </w:r>
      <w:r w:rsidR="008C6D9D">
        <w:rPr>
          <w:rFonts w:ascii="Arial" w:hAnsi="Arial" w:cstheme="minorBidi"/>
          <w:sz w:val="22"/>
          <w:szCs w:val="22"/>
        </w:rPr>
        <w:t xml:space="preserve"> for each age class during the current year and</w:t>
      </w:r>
      <w:r>
        <w:rPr>
          <w:rFonts w:ascii="Arial" w:hAnsi="Arial" w:cstheme="minorBidi"/>
          <w:sz w:val="22"/>
          <w:szCs w:val="22"/>
        </w:rPr>
        <w:t xml:space="preserve"> at year-end</w:t>
      </w:r>
      <w:r w:rsidR="008C6D9D">
        <w:rPr>
          <w:rFonts w:ascii="Arial" w:hAnsi="Arial" w:cstheme="minorBidi"/>
          <w:sz w:val="22"/>
          <w:szCs w:val="22"/>
        </w:rPr>
        <w:t xml:space="preserve">; performing sample counts </w:t>
      </w:r>
      <w:r>
        <w:rPr>
          <w:rFonts w:ascii="Arial" w:hAnsi="Arial" w:cstheme="minorBidi"/>
          <w:sz w:val="22"/>
          <w:szCs w:val="22"/>
        </w:rPr>
        <w:t>of bunches at each harvesting point</w:t>
      </w:r>
      <w:r w:rsidR="008C6D9D">
        <w:rPr>
          <w:rFonts w:ascii="Arial" w:hAnsi="Arial" w:cstheme="minorBidi"/>
          <w:sz w:val="22"/>
          <w:szCs w:val="22"/>
        </w:rPr>
        <w:t>;</w:t>
      </w:r>
      <w:r>
        <w:rPr>
          <w:rFonts w:ascii="Arial" w:hAnsi="Arial" w:cstheme="minorBidi"/>
          <w:sz w:val="22"/>
          <w:szCs w:val="22"/>
        </w:rPr>
        <w:t xml:space="preserve"> and testing the calculation of harvestability probability of each FFB age</w:t>
      </w:r>
      <w:r w:rsidR="008C6D9D">
        <w:rPr>
          <w:rFonts w:ascii="Arial" w:hAnsi="Arial" w:cstheme="minorBidi"/>
          <w:sz w:val="22"/>
          <w:szCs w:val="22"/>
        </w:rPr>
        <w:t xml:space="preserve"> class</w:t>
      </w:r>
      <w:r>
        <w:rPr>
          <w:rFonts w:ascii="Arial" w:hAnsi="Arial" w:cstheme="minorBidi"/>
          <w:sz w:val="22"/>
          <w:szCs w:val="22"/>
        </w:rPr>
        <w:t>.</w:t>
      </w:r>
    </w:p>
    <w:p w14:paraId="142DF040" w14:textId="4D6A6E25" w:rsidR="004E0021" w:rsidRPr="00591D33" w:rsidRDefault="00E23799" w:rsidP="008C6D9D">
      <w:pPr>
        <w:pStyle w:val="ListParagraph"/>
        <w:numPr>
          <w:ilvl w:val="0"/>
          <w:numId w:val="7"/>
        </w:numPr>
        <w:overflowPunct/>
        <w:autoSpaceDE/>
        <w:autoSpaceDN/>
        <w:adjustRightInd/>
        <w:spacing w:before="120" w:after="120" w:line="360" w:lineRule="exact"/>
        <w:contextualSpacing w:val="0"/>
        <w:textAlignment w:val="auto"/>
        <w:rPr>
          <w:rFonts w:ascii="Arial" w:hAnsi="Arial" w:cs="Arial"/>
          <w:sz w:val="22"/>
          <w:szCs w:val="22"/>
        </w:rPr>
      </w:pPr>
      <w:r w:rsidRPr="00E23799">
        <w:rPr>
          <w:rFonts w:ascii="Arial" w:hAnsi="Arial" w:cs="Arial"/>
          <w:sz w:val="22"/>
          <w:szCs w:val="22"/>
        </w:rPr>
        <w:t>Test</w:t>
      </w:r>
      <w:r>
        <w:rPr>
          <w:rFonts w:ascii="Arial" w:hAnsi="Arial" w:cs="Arial"/>
          <w:sz w:val="22"/>
          <w:szCs w:val="22"/>
        </w:rPr>
        <w:t>ing</w:t>
      </w:r>
      <w:r w:rsidRPr="00E23799">
        <w:rPr>
          <w:rFonts w:ascii="Arial" w:hAnsi="Arial" w:cs="Arial"/>
          <w:sz w:val="22"/>
          <w:szCs w:val="22"/>
        </w:rPr>
        <w:t xml:space="preserve"> the assumptions regarding average harvesting weight</w:t>
      </w:r>
      <w:r w:rsidR="008C6D9D">
        <w:rPr>
          <w:rFonts w:ascii="Arial" w:hAnsi="Arial" w:cs="Arial"/>
          <w:sz w:val="22"/>
          <w:szCs w:val="22"/>
        </w:rPr>
        <w:t xml:space="preserve"> for each FFB age class</w:t>
      </w:r>
      <w:r w:rsidRPr="00E23799">
        <w:rPr>
          <w:rFonts w:ascii="Arial" w:hAnsi="Arial" w:cs="Arial"/>
          <w:sz w:val="22"/>
          <w:szCs w:val="22"/>
        </w:rPr>
        <w:t xml:space="preserve"> by comparing the</w:t>
      </w:r>
      <w:r w:rsidR="008C6D9D">
        <w:rPr>
          <w:rFonts w:ascii="Arial" w:hAnsi="Arial" w:cs="Arial"/>
          <w:sz w:val="22"/>
          <w:szCs w:val="22"/>
        </w:rPr>
        <w:t>m</w:t>
      </w:r>
      <w:r w:rsidRPr="00E23799">
        <w:rPr>
          <w:rFonts w:ascii="Arial" w:hAnsi="Arial" w:cs="Arial"/>
          <w:sz w:val="22"/>
          <w:szCs w:val="22"/>
        </w:rPr>
        <w:t xml:space="preserve"> with historical weight data, </w:t>
      </w:r>
      <w:r w:rsidR="008C6D9D">
        <w:rPr>
          <w:rFonts w:ascii="Arial" w:hAnsi="Arial" w:cs="Arial"/>
          <w:sz w:val="22"/>
          <w:szCs w:val="22"/>
        </w:rPr>
        <w:t xml:space="preserve">including </w:t>
      </w:r>
      <w:r w:rsidRPr="00E23799">
        <w:rPr>
          <w:rFonts w:ascii="Arial" w:hAnsi="Arial" w:cs="Arial"/>
          <w:sz w:val="22"/>
          <w:szCs w:val="22"/>
        </w:rPr>
        <w:t>evaluating the relevance of the historical period used</w:t>
      </w:r>
      <w:r w:rsidR="00BA3496">
        <w:rPr>
          <w:rFonts w:ascii="Arial" w:hAnsi="Arial" w:cs="Arial"/>
          <w:sz w:val="22"/>
          <w:szCs w:val="22"/>
        </w:rPr>
        <w:t xml:space="preserve">; </w:t>
      </w:r>
      <w:r w:rsidR="008C6D9D">
        <w:rPr>
          <w:rFonts w:ascii="Arial" w:hAnsi="Arial" w:cs="Arial"/>
          <w:sz w:val="22"/>
          <w:szCs w:val="22"/>
        </w:rPr>
        <w:t>and testing calculation of the average FFB weight by age class</w:t>
      </w:r>
      <w:r w:rsidR="004E0021" w:rsidRPr="00591D33">
        <w:rPr>
          <w:rFonts w:ascii="Arial" w:hAnsi="Arial" w:cs="Arial"/>
          <w:sz w:val="22"/>
          <w:szCs w:val="22"/>
        </w:rPr>
        <w:t>.</w:t>
      </w:r>
    </w:p>
    <w:p w14:paraId="1C55DF7A" w14:textId="071065B3" w:rsidR="004E0021" w:rsidRDefault="00F13DBF" w:rsidP="008C6D9D">
      <w:pPr>
        <w:spacing w:before="120" w:after="120" w:line="360" w:lineRule="exact"/>
        <w:rPr>
          <w:rFonts w:ascii="Arial" w:hAnsi="Arial" w:cs="Arial"/>
          <w:sz w:val="22"/>
          <w:szCs w:val="22"/>
        </w:rPr>
      </w:pPr>
      <w:r>
        <w:rPr>
          <w:rFonts w:ascii="Arial" w:hAnsi="Arial" w:cs="Arial"/>
          <w:sz w:val="22"/>
          <w:szCs w:val="22"/>
        </w:rPr>
        <w:t>Moreover, I tested the calculation of fair value of current biological assets and reviewed the disclosure</w:t>
      </w:r>
      <w:r w:rsidR="008C6D9D">
        <w:rPr>
          <w:rFonts w:ascii="Arial" w:hAnsi="Arial" w:cs="Arial"/>
          <w:sz w:val="22"/>
          <w:szCs w:val="22"/>
        </w:rPr>
        <w:t>s</w:t>
      </w:r>
      <w:r>
        <w:rPr>
          <w:rFonts w:ascii="Arial" w:hAnsi="Arial" w:cs="Arial"/>
          <w:sz w:val="22"/>
          <w:szCs w:val="22"/>
        </w:rPr>
        <w:t xml:space="preserve"> with respect to the fair value measurement of current biological assets in the notes to the consolidated financial statements.</w:t>
      </w:r>
    </w:p>
    <w:p w14:paraId="450CE84B" w14:textId="77777777" w:rsidR="00AE37DE" w:rsidRDefault="00AE37DE">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1334D65C" w14:textId="5926EADC" w:rsidR="00764855" w:rsidRPr="00591D33" w:rsidRDefault="00764855" w:rsidP="00F13DBF">
      <w:pPr>
        <w:pStyle w:val="ps-000-normal"/>
        <w:spacing w:before="120" w:line="380" w:lineRule="exact"/>
        <w:rPr>
          <w:rFonts w:ascii="Arial" w:hAnsi="Arial" w:cs="Arial"/>
          <w:b/>
          <w:bCs/>
          <w:sz w:val="22"/>
          <w:szCs w:val="22"/>
        </w:rPr>
      </w:pPr>
      <w:r w:rsidRPr="00591D33">
        <w:rPr>
          <w:rFonts w:ascii="Arial" w:hAnsi="Arial" w:cs="Arial"/>
          <w:b/>
          <w:bCs/>
          <w:sz w:val="22"/>
          <w:szCs w:val="22"/>
        </w:rPr>
        <w:lastRenderedPageBreak/>
        <w:t>Other Information</w:t>
      </w:r>
    </w:p>
    <w:p w14:paraId="475A315F" w14:textId="3F480DB1" w:rsidR="00BA0812" w:rsidRPr="00591D33" w:rsidRDefault="00BA0812" w:rsidP="00F13DBF">
      <w:pPr>
        <w:pStyle w:val="ps-000-normal"/>
        <w:spacing w:before="120" w:line="380" w:lineRule="exact"/>
        <w:rPr>
          <w:rFonts w:ascii="Arial" w:hAnsi="Arial" w:cs="Arial"/>
          <w:color w:val="auto"/>
          <w:sz w:val="22"/>
          <w:szCs w:val="22"/>
        </w:rPr>
      </w:pPr>
      <w:r w:rsidRPr="00591D33">
        <w:rPr>
          <w:rFonts w:ascii="Arial" w:hAnsi="Arial" w:cs="Arial"/>
          <w:color w:val="auto"/>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6A24D569" w14:textId="77777777" w:rsidR="00BA0812" w:rsidRPr="00591D33" w:rsidRDefault="00BA0812" w:rsidP="00F13DBF">
      <w:pPr>
        <w:pStyle w:val="ps-000-normal"/>
        <w:spacing w:before="120" w:line="380" w:lineRule="exact"/>
        <w:rPr>
          <w:rFonts w:ascii="Arial" w:hAnsi="Arial" w:cs="Arial"/>
          <w:color w:val="auto"/>
          <w:sz w:val="22"/>
          <w:szCs w:val="22"/>
        </w:rPr>
      </w:pPr>
      <w:r w:rsidRPr="00591D33">
        <w:rPr>
          <w:rFonts w:ascii="Arial" w:hAnsi="Arial" w:cs="Arial"/>
          <w:color w:val="auto"/>
          <w:sz w:val="22"/>
          <w:szCs w:val="22"/>
        </w:rPr>
        <w:t>My opinion on the financial statements does not cover the other information and I do not express any form of assurance conclusion thereon.</w:t>
      </w:r>
    </w:p>
    <w:p w14:paraId="221C1D6D" w14:textId="77777777" w:rsidR="00BA0812" w:rsidRPr="00591D33" w:rsidRDefault="00BA0812" w:rsidP="00F13DBF">
      <w:pPr>
        <w:pStyle w:val="ps-000-normal"/>
        <w:spacing w:before="120" w:line="380" w:lineRule="exact"/>
        <w:rPr>
          <w:rFonts w:ascii="Arial" w:hAnsi="Arial" w:cs="Arial"/>
          <w:color w:val="auto"/>
          <w:sz w:val="22"/>
          <w:szCs w:val="22"/>
        </w:rPr>
      </w:pPr>
      <w:r w:rsidRPr="00591D33">
        <w:rPr>
          <w:rFonts w:ascii="Arial" w:hAnsi="Arial" w:cs="Arial"/>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BA190E0" w14:textId="77777777" w:rsidR="00BA0812" w:rsidRPr="00591D33" w:rsidRDefault="00BA0812" w:rsidP="00F13DBF">
      <w:pPr>
        <w:pStyle w:val="ps-000-normal"/>
        <w:spacing w:before="120" w:line="380" w:lineRule="exact"/>
        <w:rPr>
          <w:rFonts w:ascii="Arial" w:hAnsi="Arial" w:cs="Arial"/>
          <w:color w:val="auto"/>
          <w:sz w:val="22"/>
          <w:szCs w:val="22"/>
        </w:rPr>
      </w:pPr>
      <w:r w:rsidRPr="00591D33">
        <w:rPr>
          <w:rFonts w:ascii="Arial" w:hAnsi="Arial" w:cs="Arial"/>
          <w:color w:val="auto"/>
          <w:sz w:val="22"/>
          <w:szCs w:val="22"/>
        </w:rPr>
        <w:t>When I read the annual report of the Group, if I conclude that there is a material misstatement therein, I am required to communicate the matter to those charged with governance for correction of the misstatement.</w:t>
      </w:r>
    </w:p>
    <w:p w14:paraId="48DEAEBD" w14:textId="4F04920B" w:rsidR="00764855" w:rsidRPr="00591D33" w:rsidRDefault="00764855" w:rsidP="00F13DBF">
      <w:pPr>
        <w:pStyle w:val="ps-000-normal"/>
        <w:spacing w:before="120" w:line="380" w:lineRule="exact"/>
        <w:rPr>
          <w:rFonts w:ascii="Arial" w:hAnsi="Arial" w:cs="Arial"/>
          <w:b/>
          <w:bCs/>
          <w:sz w:val="22"/>
          <w:szCs w:val="22"/>
        </w:rPr>
      </w:pPr>
      <w:r w:rsidRPr="00591D33">
        <w:rPr>
          <w:rFonts w:ascii="Arial" w:hAnsi="Arial" w:cs="Arial"/>
          <w:b/>
          <w:bCs/>
          <w:sz w:val="22"/>
          <w:szCs w:val="22"/>
        </w:rPr>
        <w:t>Responsibilities of Management and Those Charged with Governance for the Financial Statements</w:t>
      </w:r>
    </w:p>
    <w:p w14:paraId="21E2589C" w14:textId="77777777" w:rsidR="00764855" w:rsidRPr="00591D33" w:rsidRDefault="00764855" w:rsidP="00F13DBF">
      <w:pPr>
        <w:pStyle w:val="ps-000-normal"/>
        <w:spacing w:before="120" w:line="380" w:lineRule="exact"/>
        <w:rPr>
          <w:rFonts w:ascii="Arial" w:hAnsi="Arial" w:cs="Arial"/>
          <w:sz w:val="22"/>
          <w:szCs w:val="22"/>
        </w:rPr>
      </w:pPr>
      <w:r w:rsidRPr="00591D33">
        <w:rPr>
          <w:rFonts w:ascii="Arial" w:hAnsi="Arial" w:cs="Arial"/>
          <w:sz w:val="22"/>
          <w:szCs w:val="22"/>
        </w:rPr>
        <w:t>Management is responsibl</w:t>
      </w:r>
      <w:r w:rsidR="00ED0284" w:rsidRPr="00591D33">
        <w:rPr>
          <w:rFonts w:ascii="Arial" w:hAnsi="Arial" w:cs="Arial"/>
          <w:sz w:val="22"/>
          <w:szCs w:val="22"/>
        </w:rPr>
        <w:t>e for the preparation and fair</w:t>
      </w:r>
      <w:r w:rsidRPr="00591D33">
        <w:rPr>
          <w:rFonts w:ascii="Arial" w:hAnsi="Arial" w:cs="Arial"/>
          <w:sz w:val="22"/>
          <w:szCs w:val="22"/>
        </w:rPr>
        <w:t xml:space="preserve"> presentation of the financial statements</w:t>
      </w:r>
      <w:r w:rsidR="005E6972" w:rsidRPr="00591D33">
        <w:rPr>
          <w:rFonts w:ascii="Arial" w:hAnsi="Arial" w:cs="Arial"/>
          <w:sz w:val="22"/>
          <w:szCs w:val="22"/>
        </w:rPr>
        <w:t xml:space="preserve">  </w:t>
      </w:r>
      <w:r w:rsidRPr="00591D33">
        <w:rPr>
          <w:rFonts w:ascii="Arial" w:hAnsi="Arial" w:cs="Arial"/>
          <w:sz w:val="22"/>
          <w:szCs w:val="22"/>
        </w:rPr>
        <w:t xml:space="preserve"> in accordance with </w:t>
      </w:r>
      <w:r w:rsidRPr="00591D33">
        <w:rPr>
          <w:rFonts w:ascii="Arial" w:hAnsi="Arial" w:cs="Arial"/>
          <w:color w:val="auto"/>
          <w:sz w:val="22"/>
          <w:szCs w:val="22"/>
        </w:rPr>
        <w:t>Thai Financial Reporting Standards</w:t>
      </w:r>
      <w:r w:rsidRPr="00591D3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36E2B3F" w14:textId="77777777" w:rsidR="00764855" w:rsidRPr="00591D33" w:rsidRDefault="00764855" w:rsidP="00F13DBF">
      <w:pPr>
        <w:pStyle w:val="ps-000-normal"/>
        <w:spacing w:before="120" w:line="380" w:lineRule="exact"/>
        <w:rPr>
          <w:rFonts w:ascii="Arial" w:hAnsi="Arial" w:cs="Arial"/>
          <w:sz w:val="22"/>
          <w:szCs w:val="22"/>
        </w:rPr>
      </w:pPr>
      <w:r w:rsidRPr="00591D33">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47DC9CF" w14:textId="77777777" w:rsidR="00764855" w:rsidRPr="00591D33" w:rsidRDefault="00764855" w:rsidP="00F13DBF">
      <w:pPr>
        <w:pStyle w:val="ps-000-normal"/>
        <w:spacing w:before="120" w:line="380" w:lineRule="exact"/>
        <w:rPr>
          <w:rFonts w:ascii="Arial" w:hAnsi="Arial" w:cs="Arial"/>
          <w:sz w:val="22"/>
          <w:szCs w:val="22"/>
        </w:rPr>
      </w:pPr>
      <w:r w:rsidRPr="00591D33">
        <w:rPr>
          <w:rFonts w:ascii="Arial" w:hAnsi="Arial" w:cs="Arial"/>
          <w:sz w:val="22"/>
          <w:szCs w:val="22"/>
        </w:rPr>
        <w:t xml:space="preserve">Those charged with governance are responsible for overseeing the Group’s financial reporting process. </w:t>
      </w:r>
    </w:p>
    <w:p w14:paraId="2A0F9427" w14:textId="77777777" w:rsidR="00F13DBF" w:rsidRDefault="00F13DBF">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58B3CD55" w14:textId="5D5F3F63" w:rsidR="00764855" w:rsidRPr="00591D33" w:rsidRDefault="00764855" w:rsidP="00F13DBF">
      <w:pPr>
        <w:pStyle w:val="ps-000-normal"/>
        <w:spacing w:before="120" w:line="380" w:lineRule="exact"/>
        <w:rPr>
          <w:rFonts w:ascii="Arial" w:hAnsi="Arial" w:cs="Arial"/>
          <w:b/>
          <w:bCs/>
          <w:sz w:val="22"/>
          <w:szCs w:val="22"/>
        </w:rPr>
      </w:pPr>
      <w:r w:rsidRPr="00591D33">
        <w:rPr>
          <w:rFonts w:ascii="Arial" w:hAnsi="Arial" w:cs="Arial"/>
          <w:b/>
          <w:bCs/>
          <w:sz w:val="22"/>
          <w:szCs w:val="22"/>
        </w:rPr>
        <w:lastRenderedPageBreak/>
        <w:t>Auditor’s Responsibilities for the Audit of the Financial Statements</w:t>
      </w:r>
    </w:p>
    <w:p w14:paraId="04D92C7F" w14:textId="77777777" w:rsidR="00764855" w:rsidRPr="00591D33" w:rsidRDefault="00764855" w:rsidP="00F13DBF">
      <w:pPr>
        <w:pStyle w:val="ps-000-normal"/>
        <w:spacing w:before="120" w:line="380" w:lineRule="exact"/>
        <w:rPr>
          <w:rFonts w:ascii="Arial" w:hAnsi="Arial" w:cs="Arial"/>
          <w:i/>
          <w:iCs/>
          <w:color w:val="548DD4" w:themeColor="text2" w:themeTint="99"/>
          <w:sz w:val="22"/>
          <w:szCs w:val="22"/>
        </w:rPr>
      </w:pPr>
      <w:r w:rsidRPr="00591D33">
        <w:rPr>
          <w:rFonts w:ascii="Arial" w:hAnsi="Arial" w:cs="Arial"/>
          <w:sz w:val="22"/>
          <w:szCs w:val="22"/>
        </w:rPr>
        <w:t xml:space="preserve">My objectives are to obtain reasonable assurance about whether the financial statements </w:t>
      </w:r>
      <w:r w:rsidR="005E6972" w:rsidRPr="00591D33">
        <w:rPr>
          <w:rFonts w:ascii="Arial" w:hAnsi="Arial" w:cs="Arial"/>
          <w:sz w:val="22"/>
          <w:szCs w:val="22"/>
        </w:rPr>
        <w:t xml:space="preserve">          </w:t>
      </w:r>
      <w:r w:rsidRPr="00591D33">
        <w:rPr>
          <w:rFonts w:ascii="Arial" w:hAnsi="Arial" w:cs="Arial"/>
          <w:sz w:val="22"/>
          <w:szCs w:val="22"/>
        </w:rPr>
        <w:t xml:space="preserve">as a whole are free from material misstatement, whether due to fraud or error, and to issue </w:t>
      </w:r>
      <w:r w:rsidR="005E6972" w:rsidRPr="00591D33">
        <w:rPr>
          <w:rFonts w:ascii="Arial" w:hAnsi="Arial" w:cs="Arial"/>
          <w:sz w:val="22"/>
          <w:szCs w:val="22"/>
        </w:rPr>
        <w:t xml:space="preserve">       </w:t>
      </w:r>
      <w:r w:rsidRPr="00591D33">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1A8CA5DB" w14:textId="77777777" w:rsidR="00764855" w:rsidRPr="00591D33" w:rsidRDefault="00764855" w:rsidP="00F13DBF">
      <w:pPr>
        <w:pStyle w:val="ps-000-normal"/>
        <w:spacing w:before="120" w:line="380" w:lineRule="exact"/>
        <w:rPr>
          <w:rFonts w:ascii="Arial" w:hAnsi="Arial" w:cs="Arial"/>
          <w:sz w:val="22"/>
          <w:szCs w:val="22"/>
        </w:rPr>
      </w:pPr>
      <w:r w:rsidRPr="00591D33">
        <w:rPr>
          <w:rFonts w:ascii="Arial" w:hAnsi="Arial" w:cs="Arial"/>
          <w:sz w:val="22"/>
          <w:szCs w:val="22"/>
        </w:rPr>
        <w:t>As part of an audit in accordance with Thai Standards on Auditing, I exercise professional judgement and maintain professional skepticism throughout the audit. I also:</w:t>
      </w:r>
    </w:p>
    <w:p w14:paraId="20C3925C" w14:textId="77777777" w:rsidR="00764855" w:rsidRPr="00591D33" w:rsidRDefault="00764855" w:rsidP="00F13DBF">
      <w:pPr>
        <w:pStyle w:val="ps-000-normal"/>
        <w:numPr>
          <w:ilvl w:val="0"/>
          <w:numId w:val="6"/>
        </w:numPr>
        <w:spacing w:before="120" w:line="380" w:lineRule="exact"/>
        <w:rPr>
          <w:rFonts w:ascii="Arial" w:hAnsi="Arial" w:cs="Arial"/>
          <w:sz w:val="22"/>
          <w:szCs w:val="22"/>
        </w:rPr>
      </w:pPr>
      <w:r w:rsidRPr="00591D3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D2980F" w14:textId="77777777" w:rsidR="00764855" w:rsidRPr="00591D33" w:rsidRDefault="00764855" w:rsidP="00F13DBF">
      <w:pPr>
        <w:pStyle w:val="ps-000-normal"/>
        <w:numPr>
          <w:ilvl w:val="0"/>
          <w:numId w:val="6"/>
        </w:numPr>
        <w:spacing w:before="120" w:line="380" w:lineRule="exact"/>
        <w:rPr>
          <w:rFonts w:ascii="Arial" w:hAnsi="Arial" w:cs="Arial"/>
          <w:sz w:val="22"/>
          <w:szCs w:val="22"/>
        </w:rPr>
      </w:pPr>
      <w:r w:rsidRPr="00591D33">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7CC99A97" w14:textId="77777777" w:rsidR="00B56BF9" w:rsidRPr="00591D33" w:rsidRDefault="00764855" w:rsidP="00F13DBF">
      <w:pPr>
        <w:pStyle w:val="ps-000-normal"/>
        <w:numPr>
          <w:ilvl w:val="0"/>
          <w:numId w:val="6"/>
        </w:numPr>
        <w:spacing w:before="120" w:line="380" w:lineRule="exact"/>
        <w:rPr>
          <w:rFonts w:ascii="Arial" w:hAnsi="Arial" w:cs="Arial"/>
          <w:sz w:val="22"/>
          <w:szCs w:val="22"/>
        </w:rPr>
      </w:pPr>
      <w:r w:rsidRPr="00591D33">
        <w:rPr>
          <w:rFonts w:ascii="Arial" w:hAnsi="Arial" w:cs="Arial"/>
          <w:sz w:val="22"/>
          <w:szCs w:val="22"/>
        </w:rPr>
        <w:t>Evaluate the appropriateness of accounting policies used and the reasonableness of accounting estimates and related disclosures made by management.</w:t>
      </w:r>
    </w:p>
    <w:p w14:paraId="424EFE6C" w14:textId="782BF859" w:rsidR="00764855" w:rsidRPr="00591D33" w:rsidRDefault="00764855" w:rsidP="00F13DBF">
      <w:pPr>
        <w:pStyle w:val="ps-000-normal"/>
        <w:numPr>
          <w:ilvl w:val="0"/>
          <w:numId w:val="6"/>
        </w:numPr>
        <w:spacing w:before="120" w:line="380" w:lineRule="exact"/>
        <w:rPr>
          <w:rFonts w:ascii="Arial" w:hAnsi="Arial" w:cs="Arial"/>
          <w:sz w:val="22"/>
          <w:szCs w:val="22"/>
        </w:rPr>
      </w:pPr>
      <w:r w:rsidRPr="00591D33">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B834CAC" w14:textId="77777777" w:rsidR="00764855" w:rsidRPr="00591D33" w:rsidRDefault="00764855" w:rsidP="00F13DBF">
      <w:pPr>
        <w:pStyle w:val="ps-000-normal"/>
        <w:numPr>
          <w:ilvl w:val="0"/>
          <w:numId w:val="6"/>
        </w:numPr>
        <w:spacing w:before="120" w:line="380" w:lineRule="exact"/>
        <w:rPr>
          <w:rFonts w:ascii="Arial" w:hAnsi="Arial" w:cs="Arial"/>
          <w:sz w:val="22"/>
          <w:szCs w:val="22"/>
        </w:rPr>
      </w:pPr>
      <w:r w:rsidRPr="00591D33">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72161B7" w14:textId="30AE50BB" w:rsidR="00764855" w:rsidRPr="00591D33" w:rsidRDefault="002A6E98" w:rsidP="00F13DBF">
      <w:pPr>
        <w:pStyle w:val="ps-000-normal"/>
        <w:numPr>
          <w:ilvl w:val="0"/>
          <w:numId w:val="6"/>
        </w:numPr>
        <w:spacing w:before="120" w:line="380" w:lineRule="exact"/>
        <w:rPr>
          <w:rFonts w:ascii="Arial" w:hAnsi="Arial" w:cs="Arial"/>
          <w:sz w:val="22"/>
          <w:szCs w:val="22"/>
        </w:rPr>
      </w:pPr>
      <w:r>
        <w:rPr>
          <w:rFonts w:ascii="Arial" w:hAnsi="Arial" w:cs="Arial"/>
          <w:sz w:val="22"/>
          <w:szCs w:val="22"/>
        </w:rPr>
        <w:lastRenderedPageBreak/>
        <w:t>Plan and perform the group audit to obtain</w:t>
      </w:r>
      <w:r w:rsidR="00764855" w:rsidRPr="00591D33">
        <w:rPr>
          <w:rFonts w:ascii="Arial" w:hAnsi="Arial" w:cs="Arial"/>
          <w:sz w:val="22"/>
          <w:szCs w:val="22"/>
        </w:rPr>
        <w:t xml:space="preserve"> sufficient appropriate audit evidence regarding the financial information of the entities or business </w:t>
      </w:r>
      <w:r>
        <w:rPr>
          <w:rFonts w:ascii="Arial" w:hAnsi="Arial" w:cs="Arial"/>
          <w:sz w:val="22"/>
          <w:szCs w:val="22"/>
        </w:rPr>
        <w:t>units</w:t>
      </w:r>
      <w:r w:rsidR="00764855" w:rsidRPr="00591D33">
        <w:rPr>
          <w:rFonts w:ascii="Arial" w:hAnsi="Arial" w:cs="Arial"/>
          <w:sz w:val="22"/>
          <w:szCs w:val="22"/>
        </w:rPr>
        <w:t xml:space="preserve"> within the </w:t>
      </w:r>
      <w:r w:rsidR="00031786">
        <w:rPr>
          <w:rFonts w:ascii="Arial" w:hAnsi="Arial" w:cs="Arial"/>
          <w:sz w:val="22"/>
          <w:szCs w:val="22"/>
        </w:rPr>
        <w:t>g</w:t>
      </w:r>
      <w:r w:rsidR="00764855" w:rsidRPr="00591D33">
        <w:rPr>
          <w:rFonts w:ascii="Arial" w:hAnsi="Arial" w:cs="Arial"/>
          <w:sz w:val="22"/>
          <w:szCs w:val="22"/>
        </w:rPr>
        <w:t xml:space="preserve">roup </w:t>
      </w:r>
      <w:r>
        <w:rPr>
          <w:rFonts w:ascii="Arial" w:hAnsi="Arial" w:cs="Arial"/>
          <w:sz w:val="22"/>
          <w:szCs w:val="22"/>
        </w:rPr>
        <w:t>as a basis for forming an</w:t>
      </w:r>
      <w:r w:rsidR="00764855" w:rsidRPr="00591D33">
        <w:rPr>
          <w:rFonts w:ascii="Arial" w:hAnsi="Arial" w:cs="Arial"/>
          <w:sz w:val="22"/>
          <w:szCs w:val="22"/>
        </w:rPr>
        <w:t xml:space="preserve"> opinion on the consolidated financial statements. I am responsible for the direction, supervision and </w:t>
      </w:r>
      <w:r>
        <w:rPr>
          <w:rFonts w:ascii="Arial" w:hAnsi="Arial" w:cs="Arial"/>
          <w:sz w:val="22"/>
          <w:szCs w:val="22"/>
        </w:rPr>
        <w:t>review of the audit work performed for the purposes</w:t>
      </w:r>
      <w:r w:rsidR="00764855" w:rsidRPr="00591D33">
        <w:rPr>
          <w:rFonts w:ascii="Arial" w:hAnsi="Arial" w:cs="Arial"/>
          <w:sz w:val="22"/>
          <w:szCs w:val="22"/>
        </w:rPr>
        <w:t xml:space="preserve"> of the group audit. I remain solely responsible for my audit opinion.</w:t>
      </w:r>
    </w:p>
    <w:p w14:paraId="46AE6D71" w14:textId="77777777" w:rsidR="00243409" w:rsidRPr="00591D33" w:rsidRDefault="00764855" w:rsidP="00F13DBF">
      <w:pPr>
        <w:pStyle w:val="ps-000-normal"/>
        <w:spacing w:before="120" w:line="380" w:lineRule="exact"/>
        <w:rPr>
          <w:rFonts w:ascii="Arial" w:hAnsi="Arial" w:cs="Arial"/>
          <w:sz w:val="22"/>
          <w:szCs w:val="22"/>
        </w:rPr>
      </w:pPr>
      <w:r w:rsidRPr="00591D3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CA9583A" w14:textId="77777777" w:rsidR="00764855" w:rsidRPr="00591D33" w:rsidRDefault="00764855" w:rsidP="00F13DBF">
      <w:pPr>
        <w:pStyle w:val="ps-000-normal"/>
        <w:spacing w:before="120" w:line="380" w:lineRule="exact"/>
        <w:rPr>
          <w:rFonts w:ascii="Arial" w:hAnsi="Arial" w:cs="Arial"/>
          <w:sz w:val="22"/>
          <w:szCs w:val="22"/>
        </w:rPr>
      </w:pPr>
      <w:r w:rsidRPr="00591D3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7AA6A2E" w14:textId="35E34635" w:rsidR="00764855" w:rsidRPr="00591D33" w:rsidRDefault="00764855" w:rsidP="00F13DBF">
      <w:pPr>
        <w:pStyle w:val="ps-000-normal"/>
        <w:spacing w:before="120" w:line="380" w:lineRule="exact"/>
        <w:rPr>
          <w:rFonts w:ascii="Arial" w:hAnsi="Arial" w:cs="Arial"/>
          <w:sz w:val="22"/>
          <w:szCs w:val="22"/>
        </w:rPr>
      </w:pPr>
      <w:r w:rsidRPr="00591D33">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B860FE" w14:textId="77777777" w:rsidR="00764855" w:rsidRPr="00591D33" w:rsidRDefault="00AE5576" w:rsidP="00F13DBF">
      <w:pPr>
        <w:tabs>
          <w:tab w:val="center" w:pos="5490"/>
        </w:tabs>
        <w:spacing w:before="120" w:after="120" w:line="380" w:lineRule="exact"/>
        <w:rPr>
          <w:rFonts w:ascii="Arial" w:hAnsi="Arial" w:cs="Browallia New"/>
          <w:sz w:val="22"/>
          <w:szCs w:val="28"/>
        </w:rPr>
      </w:pPr>
      <w:r w:rsidRPr="00591D33">
        <w:rPr>
          <w:rFonts w:ascii="Arial" w:hAnsi="Arial" w:cs="Browallia New"/>
          <w:sz w:val="22"/>
          <w:szCs w:val="28"/>
        </w:rPr>
        <w:t>I am responsible for the audit resulting in this independent auditor’s report.</w:t>
      </w:r>
    </w:p>
    <w:p w14:paraId="3F6DDAE6" w14:textId="1F57B66D" w:rsidR="00764855" w:rsidRPr="00591D33" w:rsidRDefault="001D2F96" w:rsidP="00F13DBF">
      <w:pPr>
        <w:tabs>
          <w:tab w:val="center" w:pos="5490"/>
        </w:tabs>
        <w:spacing w:before="1440" w:line="380" w:lineRule="exact"/>
        <w:jc w:val="both"/>
        <w:rPr>
          <w:rFonts w:ascii="Arial" w:hAnsi="Arial" w:cs="Browallia New"/>
          <w:sz w:val="22"/>
          <w:szCs w:val="28"/>
        </w:rPr>
      </w:pPr>
      <w:r w:rsidRPr="00591D33">
        <w:rPr>
          <w:rFonts w:ascii="Arial" w:hAnsi="Arial" w:cs="Browallia New"/>
          <w:sz w:val="22"/>
          <w:szCs w:val="28"/>
        </w:rPr>
        <w:t>Pimjai Manitkajohnkit</w:t>
      </w:r>
    </w:p>
    <w:p w14:paraId="74736F3C" w14:textId="03EFA4C2" w:rsidR="00764855" w:rsidRPr="00591D33" w:rsidRDefault="00764855" w:rsidP="002942B3">
      <w:pPr>
        <w:tabs>
          <w:tab w:val="center" w:pos="5490"/>
        </w:tabs>
        <w:spacing w:line="380" w:lineRule="exact"/>
        <w:jc w:val="both"/>
        <w:rPr>
          <w:rFonts w:ascii="Arial" w:hAnsi="Arial" w:cs="Arial"/>
          <w:sz w:val="22"/>
          <w:szCs w:val="22"/>
        </w:rPr>
      </w:pPr>
      <w:r w:rsidRPr="00591D33">
        <w:rPr>
          <w:rFonts w:ascii="Arial" w:hAnsi="Arial" w:cs="Arial"/>
          <w:sz w:val="22"/>
          <w:szCs w:val="22"/>
        </w:rPr>
        <w:t xml:space="preserve">Certified Public Accountant (Thailand) No. </w:t>
      </w:r>
      <w:r w:rsidR="001D2F96" w:rsidRPr="00591D33">
        <w:rPr>
          <w:rFonts w:ascii="Arial" w:hAnsi="Arial" w:cs="Arial"/>
          <w:sz w:val="22"/>
          <w:szCs w:val="22"/>
        </w:rPr>
        <w:t>4521</w:t>
      </w:r>
    </w:p>
    <w:p w14:paraId="0B7F4E28" w14:textId="77777777" w:rsidR="00764855" w:rsidRPr="00591D33" w:rsidRDefault="00764855" w:rsidP="002942B3">
      <w:pPr>
        <w:spacing w:before="240" w:line="380" w:lineRule="exact"/>
        <w:rPr>
          <w:rFonts w:ascii="Arial" w:hAnsi="Arial" w:cs="Arial"/>
          <w:color w:val="000000"/>
          <w:sz w:val="22"/>
          <w:szCs w:val="22"/>
        </w:rPr>
      </w:pPr>
      <w:r w:rsidRPr="00591D33">
        <w:rPr>
          <w:rFonts w:ascii="Arial" w:hAnsi="Arial" w:cs="Arial"/>
          <w:color w:val="000000"/>
          <w:sz w:val="22"/>
          <w:szCs w:val="22"/>
        </w:rPr>
        <w:t>EY Office Limited</w:t>
      </w:r>
    </w:p>
    <w:p w14:paraId="2DE603AA" w14:textId="516313AD" w:rsidR="009B299D" w:rsidRPr="00CC027E" w:rsidRDefault="00764855" w:rsidP="00CC027E">
      <w:pPr>
        <w:spacing w:line="380" w:lineRule="exact"/>
        <w:rPr>
          <w:rFonts w:ascii="Arial" w:hAnsi="Arial" w:cs="Arial"/>
          <w:color w:val="000000"/>
          <w:sz w:val="22"/>
          <w:szCs w:val="22"/>
        </w:rPr>
      </w:pPr>
      <w:r w:rsidRPr="00591D33">
        <w:rPr>
          <w:rFonts w:ascii="Arial" w:hAnsi="Arial" w:cs="Arial"/>
          <w:color w:val="000000"/>
          <w:sz w:val="22"/>
          <w:szCs w:val="22"/>
        </w:rPr>
        <w:t>Bangkok:</w:t>
      </w:r>
      <w:r w:rsidR="004F4495">
        <w:rPr>
          <w:rFonts w:ascii="Arial" w:hAnsi="Arial" w:cstheme="minorBidi" w:hint="cs"/>
          <w:color w:val="000000"/>
          <w:sz w:val="22"/>
          <w:szCs w:val="22"/>
          <w:cs/>
        </w:rPr>
        <w:t xml:space="preserve"> </w:t>
      </w:r>
      <w:r w:rsidR="006C6070">
        <w:rPr>
          <w:rFonts w:ascii="Arial" w:hAnsi="Arial" w:cstheme="minorBidi"/>
          <w:color w:val="000000"/>
          <w:sz w:val="22"/>
          <w:szCs w:val="22"/>
        </w:rPr>
        <w:t>27</w:t>
      </w:r>
      <w:r w:rsidR="00CC570D" w:rsidRPr="00591D33">
        <w:rPr>
          <w:rFonts w:ascii="Arial" w:hAnsi="Arial" w:cs="Browallia New"/>
          <w:color w:val="000000"/>
          <w:sz w:val="22"/>
          <w:szCs w:val="28"/>
        </w:rPr>
        <w:t xml:space="preserve"> February</w:t>
      </w:r>
      <w:r w:rsidR="0012107D" w:rsidRPr="00591D33">
        <w:rPr>
          <w:rFonts w:ascii="Arial" w:hAnsi="Arial" w:cs="Browallia New"/>
          <w:color w:val="000000"/>
          <w:sz w:val="22"/>
          <w:szCs w:val="28"/>
        </w:rPr>
        <w:t xml:space="preserve"> 202</w:t>
      </w:r>
      <w:r w:rsidR="00130BB4">
        <w:rPr>
          <w:rFonts w:ascii="Arial" w:hAnsi="Arial" w:cs="Browallia New"/>
          <w:color w:val="000000"/>
          <w:sz w:val="22"/>
          <w:szCs w:val="28"/>
        </w:rPr>
        <w:t>6</w:t>
      </w:r>
    </w:p>
    <w:sectPr w:rsidR="009B299D" w:rsidRPr="00CC027E" w:rsidSect="00B5038E">
      <w:footerReference w:type="default" r:id="rId13"/>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35DD6" w14:textId="77777777" w:rsidR="009A2E69" w:rsidRDefault="009A2E69" w:rsidP="008C7763">
      <w:r>
        <w:separator/>
      </w:r>
    </w:p>
  </w:endnote>
  <w:endnote w:type="continuationSeparator" w:id="0">
    <w:p w14:paraId="7E98E3DD" w14:textId="77777777" w:rsidR="009A2E69" w:rsidRDefault="009A2E69" w:rsidP="008C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5D32E" w14:textId="77777777" w:rsidR="002F2E99" w:rsidRDefault="008F6973" w:rsidP="004B5E1C">
    <w:pPr>
      <w:pStyle w:val="Footer"/>
      <w:framePr w:wrap="around" w:vAnchor="text" w:hAnchor="margin" w:xAlign="right" w:y="1"/>
      <w:rPr>
        <w:rStyle w:val="PageNumber"/>
      </w:rPr>
    </w:pPr>
    <w:r>
      <w:rPr>
        <w:rStyle w:val="PageNumber"/>
      </w:rPr>
      <w:fldChar w:fldCharType="begin"/>
    </w:r>
    <w:r w:rsidR="002F2E99">
      <w:rPr>
        <w:rStyle w:val="PageNumber"/>
      </w:rPr>
      <w:instrText xml:space="preserve">PAGE  </w:instrText>
    </w:r>
    <w:r>
      <w:rPr>
        <w:rStyle w:val="PageNumber"/>
      </w:rPr>
      <w:fldChar w:fldCharType="end"/>
    </w:r>
  </w:p>
  <w:p w14:paraId="2E9342EF" w14:textId="77777777" w:rsidR="002F2E99" w:rsidRDefault="002F2E99" w:rsidP="004B5E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F2D4" w14:textId="0D1388FD" w:rsidR="00E7026A" w:rsidRPr="00E7026A" w:rsidRDefault="00E7026A">
    <w:pPr>
      <w:pStyle w:val="Footer"/>
      <w:jc w:val="right"/>
      <w:rPr>
        <w:rFonts w:ascii="Arial" w:hAnsi="Arial" w:cs="Arial"/>
        <w:sz w:val="22"/>
        <w:szCs w:val="22"/>
      </w:rPr>
    </w:pPr>
  </w:p>
  <w:p w14:paraId="4539359B" w14:textId="77777777" w:rsidR="00E7026A" w:rsidRPr="002942B3" w:rsidRDefault="00E7026A" w:rsidP="00764855">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0865291"/>
      <w:docPartObj>
        <w:docPartGallery w:val="Page Numbers (Bottom of Page)"/>
        <w:docPartUnique/>
      </w:docPartObj>
    </w:sdtPr>
    <w:sdtEndPr>
      <w:rPr>
        <w:rFonts w:ascii="Arial" w:hAnsi="Arial" w:cs="Arial"/>
        <w:noProof/>
        <w:sz w:val="22"/>
        <w:szCs w:val="22"/>
      </w:rPr>
    </w:sdtEndPr>
    <w:sdtContent>
      <w:p w14:paraId="06FF8EA8" w14:textId="17F3B922" w:rsidR="00B5038E" w:rsidRPr="00031786" w:rsidRDefault="00B5038E" w:rsidP="00031786">
        <w:pPr>
          <w:pStyle w:val="Footer"/>
          <w:jc w:val="right"/>
          <w:rPr>
            <w:rFonts w:ascii="Arial" w:hAnsi="Arial" w:cs="Arial"/>
            <w:sz w:val="22"/>
            <w:szCs w:val="22"/>
          </w:rPr>
        </w:pPr>
        <w:r w:rsidRPr="00B5038E">
          <w:rPr>
            <w:rFonts w:ascii="Arial" w:hAnsi="Arial" w:cs="Arial"/>
            <w:sz w:val="22"/>
            <w:szCs w:val="22"/>
          </w:rPr>
          <w:fldChar w:fldCharType="begin"/>
        </w:r>
        <w:r w:rsidRPr="00B5038E">
          <w:rPr>
            <w:rFonts w:ascii="Arial" w:hAnsi="Arial" w:cs="Arial"/>
            <w:sz w:val="22"/>
            <w:szCs w:val="22"/>
          </w:rPr>
          <w:instrText xml:space="preserve"> PAGE   \* MERGEFORMAT </w:instrText>
        </w:r>
        <w:r w:rsidRPr="00B5038E">
          <w:rPr>
            <w:rFonts w:ascii="Arial" w:hAnsi="Arial" w:cs="Arial"/>
            <w:sz w:val="22"/>
            <w:szCs w:val="22"/>
          </w:rPr>
          <w:fldChar w:fldCharType="separate"/>
        </w:r>
        <w:r w:rsidRPr="00B5038E">
          <w:rPr>
            <w:rFonts w:ascii="Arial" w:hAnsi="Arial" w:cs="Arial"/>
            <w:noProof/>
            <w:sz w:val="22"/>
            <w:szCs w:val="22"/>
          </w:rPr>
          <w:t>2</w:t>
        </w:r>
        <w:r w:rsidRPr="00B5038E">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372101"/>
      <w:docPartObj>
        <w:docPartGallery w:val="Page Numbers (Bottom of Page)"/>
        <w:docPartUnique/>
      </w:docPartObj>
    </w:sdtPr>
    <w:sdtEndPr>
      <w:rPr>
        <w:rFonts w:ascii="Arial" w:hAnsi="Arial" w:cs="Arial"/>
        <w:noProof/>
        <w:sz w:val="22"/>
        <w:szCs w:val="22"/>
      </w:rPr>
    </w:sdtEndPr>
    <w:sdtContent>
      <w:p w14:paraId="524339A2" w14:textId="38FBBC14" w:rsidR="00B5038E" w:rsidRPr="00B5038E" w:rsidRDefault="00B5038E">
        <w:pPr>
          <w:pStyle w:val="Footer"/>
          <w:jc w:val="right"/>
          <w:rPr>
            <w:rFonts w:ascii="Arial" w:hAnsi="Arial" w:cs="Arial"/>
            <w:sz w:val="22"/>
            <w:szCs w:val="22"/>
          </w:rPr>
        </w:pPr>
        <w:r w:rsidRPr="00B5038E">
          <w:rPr>
            <w:rFonts w:ascii="Arial" w:hAnsi="Arial" w:cs="Arial"/>
            <w:sz w:val="22"/>
            <w:szCs w:val="22"/>
          </w:rPr>
          <w:fldChar w:fldCharType="begin"/>
        </w:r>
        <w:r w:rsidRPr="00B5038E">
          <w:rPr>
            <w:rFonts w:ascii="Arial" w:hAnsi="Arial" w:cs="Arial"/>
            <w:sz w:val="22"/>
            <w:szCs w:val="22"/>
          </w:rPr>
          <w:instrText xml:space="preserve"> PAGE   \* MERGEFORMAT </w:instrText>
        </w:r>
        <w:r w:rsidRPr="00B5038E">
          <w:rPr>
            <w:rFonts w:ascii="Arial" w:hAnsi="Arial" w:cs="Arial"/>
            <w:sz w:val="22"/>
            <w:szCs w:val="22"/>
          </w:rPr>
          <w:fldChar w:fldCharType="separate"/>
        </w:r>
        <w:r w:rsidRPr="00B5038E">
          <w:rPr>
            <w:rFonts w:ascii="Arial" w:hAnsi="Arial" w:cs="Arial"/>
            <w:noProof/>
            <w:sz w:val="22"/>
            <w:szCs w:val="22"/>
          </w:rPr>
          <w:t>2</w:t>
        </w:r>
        <w:r w:rsidRPr="00B5038E">
          <w:rPr>
            <w:rFonts w:ascii="Arial" w:hAnsi="Arial" w:cs="Arial"/>
            <w:noProof/>
            <w:sz w:val="22"/>
            <w:szCs w:val="22"/>
          </w:rPr>
          <w:fldChar w:fldCharType="end"/>
        </w:r>
      </w:p>
    </w:sdtContent>
  </w:sdt>
  <w:p w14:paraId="066E5E5D" w14:textId="77777777" w:rsidR="00B5038E" w:rsidRPr="002942B3" w:rsidRDefault="00B5038E" w:rsidP="0076485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F42D6" w14:textId="77777777" w:rsidR="009A2E69" w:rsidRDefault="009A2E69" w:rsidP="008C7763">
      <w:r>
        <w:separator/>
      </w:r>
    </w:p>
  </w:footnote>
  <w:footnote w:type="continuationSeparator" w:id="0">
    <w:p w14:paraId="766B167C" w14:textId="77777777" w:rsidR="009A2E69" w:rsidRDefault="009A2E69" w:rsidP="008C7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0482B"/>
    <w:multiLevelType w:val="hybridMultilevel"/>
    <w:tmpl w:val="2F0C57C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AE110E2"/>
    <w:multiLevelType w:val="hybridMultilevel"/>
    <w:tmpl w:val="BF3016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EF04F82"/>
    <w:multiLevelType w:val="hybridMultilevel"/>
    <w:tmpl w:val="8B3E7292"/>
    <w:lvl w:ilvl="0" w:tplc="9D962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641CBE"/>
    <w:multiLevelType w:val="hybridMultilevel"/>
    <w:tmpl w:val="9884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2F09A1"/>
    <w:multiLevelType w:val="hybridMultilevel"/>
    <w:tmpl w:val="20D61F3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A754BDD"/>
    <w:multiLevelType w:val="hybridMultilevel"/>
    <w:tmpl w:val="37EA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2341483">
    <w:abstractNumId w:val="0"/>
  </w:num>
  <w:num w:numId="2" w16cid:durableId="1449356662">
    <w:abstractNumId w:val="5"/>
  </w:num>
  <w:num w:numId="3" w16cid:durableId="1209494388">
    <w:abstractNumId w:val="2"/>
  </w:num>
  <w:num w:numId="4" w16cid:durableId="1862237438">
    <w:abstractNumId w:val="7"/>
  </w:num>
  <w:num w:numId="5" w16cid:durableId="867335829">
    <w:abstractNumId w:val="6"/>
  </w:num>
  <w:num w:numId="6" w16cid:durableId="869227000">
    <w:abstractNumId w:val="9"/>
  </w:num>
  <w:num w:numId="7" w16cid:durableId="1668435761">
    <w:abstractNumId w:val="8"/>
  </w:num>
  <w:num w:numId="8" w16cid:durableId="2019119962">
    <w:abstractNumId w:val="3"/>
  </w:num>
  <w:num w:numId="9" w16cid:durableId="81343331">
    <w:abstractNumId w:val="4"/>
  </w:num>
  <w:num w:numId="10" w16cid:durableId="7172434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CFB"/>
    <w:rsid w:val="00003DD3"/>
    <w:rsid w:val="00011F64"/>
    <w:rsid w:val="0002603C"/>
    <w:rsid w:val="00027296"/>
    <w:rsid w:val="00027E04"/>
    <w:rsid w:val="00031786"/>
    <w:rsid w:val="00033F1F"/>
    <w:rsid w:val="000454CE"/>
    <w:rsid w:val="00046DF8"/>
    <w:rsid w:val="0006677B"/>
    <w:rsid w:val="00072571"/>
    <w:rsid w:val="000A3EFD"/>
    <w:rsid w:val="000A7055"/>
    <w:rsid w:val="000B4BF7"/>
    <w:rsid w:val="000C0C25"/>
    <w:rsid w:val="000C63AB"/>
    <w:rsid w:val="000C7375"/>
    <w:rsid w:val="000D371F"/>
    <w:rsid w:val="000E2290"/>
    <w:rsid w:val="000F56F6"/>
    <w:rsid w:val="00103280"/>
    <w:rsid w:val="001035AE"/>
    <w:rsid w:val="0012107D"/>
    <w:rsid w:val="00123334"/>
    <w:rsid w:val="00130BB4"/>
    <w:rsid w:val="0014302F"/>
    <w:rsid w:val="001469B0"/>
    <w:rsid w:val="00153A63"/>
    <w:rsid w:val="00155994"/>
    <w:rsid w:val="00167464"/>
    <w:rsid w:val="00172E6D"/>
    <w:rsid w:val="001731C9"/>
    <w:rsid w:val="00174DD1"/>
    <w:rsid w:val="0018508D"/>
    <w:rsid w:val="00193449"/>
    <w:rsid w:val="001A28A1"/>
    <w:rsid w:val="001A561C"/>
    <w:rsid w:val="001B35F5"/>
    <w:rsid w:val="001C5281"/>
    <w:rsid w:val="001D2516"/>
    <w:rsid w:val="001D2735"/>
    <w:rsid w:val="001D2F96"/>
    <w:rsid w:val="001D365A"/>
    <w:rsid w:val="001E41BD"/>
    <w:rsid w:val="001E6767"/>
    <w:rsid w:val="001F5DE0"/>
    <w:rsid w:val="002014DC"/>
    <w:rsid w:val="002049A9"/>
    <w:rsid w:val="002107FF"/>
    <w:rsid w:val="00211A3A"/>
    <w:rsid w:val="00212D2C"/>
    <w:rsid w:val="00217D7B"/>
    <w:rsid w:val="00234CFB"/>
    <w:rsid w:val="00240EFE"/>
    <w:rsid w:val="00243409"/>
    <w:rsid w:val="00245BE8"/>
    <w:rsid w:val="00246AF1"/>
    <w:rsid w:val="002713E1"/>
    <w:rsid w:val="00281ACD"/>
    <w:rsid w:val="00282968"/>
    <w:rsid w:val="0029028A"/>
    <w:rsid w:val="002942B3"/>
    <w:rsid w:val="0029794F"/>
    <w:rsid w:val="002A4427"/>
    <w:rsid w:val="002A6E98"/>
    <w:rsid w:val="002C2D44"/>
    <w:rsid w:val="002C322A"/>
    <w:rsid w:val="002C4561"/>
    <w:rsid w:val="002D6AA1"/>
    <w:rsid w:val="002E504E"/>
    <w:rsid w:val="002F2E99"/>
    <w:rsid w:val="002F2F4A"/>
    <w:rsid w:val="002F668C"/>
    <w:rsid w:val="00300BD2"/>
    <w:rsid w:val="00304B3B"/>
    <w:rsid w:val="00322522"/>
    <w:rsid w:val="00323F7B"/>
    <w:rsid w:val="00327703"/>
    <w:rsid w:val="00330439"/>
    <w:rsid w:val="003375E3"/>
    <w:rsid w:val="00346A1A"/>
    <w:rsid w:val="00356960"/>
    <w:rsid w:val="00360A81"/>
    <w:rsid w:val="003630C3"/>
    <w:rsid w:val="00373156"/>
    <w:rsid w:val="00380DCC"/>
    <w:rsid w:val="0038489D"/>
    <w:rsid w:val="00394262"/>
    <w:rsid w:val="003B79F1"/>
    <w:rsid w:val="003C46C0"/>
    <w:rsid w:val="003C6ECB"/>
    <w:rsid w:val="003D26B7"/>
    <w:rsid w:val="003E1188"/>
    <w:rsid w:val="003E2BC0"/>
    <w:rsid w:val="003E6B95"/>
    <w:rsid w:val="003F0036"/>
    <w:rsid w:val="003F0DBA"/>
    <w:rsid w:val="00402771"/>
    <w:rsid w:val="00403290"/>
    <w:rsid w:val="00410ADD"/>
    <w:rsid w:val="00420A86"/>
    <w:rsid w:val="00421402"/>
    <w:rsid w:val="0042408F"/>
    <w:rsid w:val="00426C6D"/>
    <w:rsid w:val="004315E5"/>
    <w:rsid w:val="00433438"/>
    <w:rsid w:val="00436C69"/>
    <w:rsid w:val="00442211"/>
    <w:rsid w:val="00453064"/>
    <w:rsid w:val="00455D5F"/>
    <w:rsid w:val="00457074"/>
    <w:rsid w:val="00473D2C"/>
    <w:rsid w:val="00475236"/>
    <w:rsid w:val="00476D37"/>
    <w:rsid w:val="004807F8"/>
    <w:rsid w:val="004825B3"/>
    <w:rsid w:val="004A0A81"/>
    <w:rsid w:val="004A28BE"/>
    <w:rsid w:val="004A6AA5"/>
    <w:rsid w:val="004B1BB5"/>
    <w:rsid w:val="004B47ED"/>
    <w:rsid w:val="004B514E"/>
    <w:rsid w:val="004B5E1C"/>
    <w:rsid w:val="004D0832"/>
    <w:rsid w:val="004D36B6"/>
    <w:rsid w:val="004D40EA"/>
    <w:rsid w:val="004D6B9B"/>
    <w:rsid w:val="004E0021"/>
    <w:rsid w:val="004E2A13"/>
    <w:rsid w:val="004E396D"/>
    <w:rsid w:val="004F3BBE"/>
    <w:rsid w:val="004F4495"/>
    <w:rsid w:val="0050427F"/>
    <w:rsid w:val="00510795"/>
    <w:rsid w:val="00516B6D"/>
    <w:rsid w:val="00523D50"/>
    <w:rsid w:val="005433DA"/>
    <w:rsid w:val="00553A90"/>
    <w:rsid w:val="005546FC"/>
    <w:rsid w:val="00565017"/>
    <w:rsid w:val="00570500"/>
    <w:rsid w:val="005728BE"/>
    <w:rsid w:val="0057569A"/>
    <w:rsid w:val="00577CB9"/>
    <w:rsid w:val="005813E1"/>
    <w:rsid w:val="0059091C"/>
    <w:rsid w:val="00591D33"/>
    <w:rsid w:val="005A34E6"/>
    <w:rsid w:val="005B7631"/>
    <w:rsid w:val="005C2CEE"/>
    <w:rsid w:val="005C34F8"/>
    <w:rsid w:val="005D3314"/>
    <w:rsid w:val="005D6730"/>
    <w:rsid w:val="005E0AA6"/>
    <w:rsid w:val="005E1A01"/>
    <w:rsid w:val="005E1A98"/>
    <w:rsid w:val="005E22B2"/>
    <w:rsid w:val="005E34C0"/>
    <w:rsid w:val="005E6972"/>
    <w:rsid w:val="005F70C3"/>
    <w:rsid w:val="00602DA3"/>
    <w:rsid w:val="0061189C"/>
    <w:rsid w:val="00612467"/>
    <w:rsid w:val="00612716"/>
    <w:rsid w:val="0062276D"/>
    <w:rsid w:val="00626025"/>
    <w:rsid w:val="00641D7F"/>
    <w:rsid w:val="006442CA"/>
    <w:rsid w:val="006504DE"/>
    <w:rsid w:val="00651223"/>
    <w:rsid w:val="0065224C"/>
    <w:rsid w:val="00654709"/>
    <w:rsid w:val="00660910"/>
    <w:rsid w:val="00666479"/>
    <w:rsid w:val="00680B81"/>
    <w:rsid w:val="00693BAF"/>
    <w:rsid w:val="006948F9"/>
    <w:rsid w:val="00694C2D"/>
    <w:rsid w:val="006A54AC"/>
    <w:rsid w:val="006A5D9F"/>
    <w:rsid w:val="006B30AD"/>
    <w:rsid w:val="006B667C"/>
    <w:rsid w:val="006C12CA"/>
    <w:rsid w:val="006C6070"/>
    <w:rsid w:val="006D1C7D"/>
    <w:rsid w:val="006D5085"/>
    <w:rsid w:val="006E0EBD"/>
    <w:rsid w:val="006E3052"/>
    <w:rsid w:val="006E6E88"/>
    <w:rsid w:val="006E71E9"/>
    <w:rsid w:val="006F35A4"/>
    <w:rsid w:val="006F73BE"/>
    <w:rsid w:val="00701496"/>
    <w:rsid w:val="00706694"/>
    <w:rsid w:val="0071029D"/>
    <w:rsid w:val="0071300F"/>
    <w:rsid w:val="007143FC"/>
    <w:rsid w:val="00715BCA"/>
    <w:rsid w:val="00717FF6"/>
    <w:rsid w:val="00720A49"/>
    <w:rsid w:val="00722C69"/>
    <w:rsid w:val="00723E0D"/>
    <w:rsid w:val="0072600D"/>
    <w:rsid w:val="00731957"/>
    <w:rsid w:val="00733902"/>
    <w:rsid w:val="007352F8"/>
    <w:rsid w:val="007455F1"/>
    <w:rsid w:val="00750A4E"/>
    <w:rsid w:val="00764855"/>
    <w:rsid w:val="00765297"/>
    <w:rsid w:val="00765DB0"/>
    <w:rsid w:val="007712B8"/>
    <w:rsid w:val="00772E34"/>
    <w:rsid w:val="00775B4F"/>
    <w:rsid w:val="00787947"/>
    <w:rsid w:val="00787D9B"/>
    <w:rsid w:val="00787E83"/>
    <w:rsid w:val="00795297"/>
    <w:rsid w:val="00796B56"/>
    <w:rsid w:val="007A13C6"/>
    <w:rsid w:val="007A3AC4"/>
    <w:rsid w:val="007A5CA3"/>
    <w:rsid w:val="007C4D74"/>
    <w:rsid w:val="007C62F2"/>
    <w:rsid w:val="007D0AE3"/>
    <w:rsid w:val="007D0B4B"/>
    <w:rsid w:val="007E2BAF"/>
    <w:rsid w:val="007E2D04"/>
    <w:rsid w:val="007E3E88"/>
    <w:rsid w:val="007F0E7C"/>
    <w:rsid w:val="007F323B"/>
    <w:rsid w:val="00802192"/>
    <w:rsid w:val="008126E2"/>
    <w:rsid w:val="0081468A"/>
    <w:rsid w:val="00821483"/>
    <w:rsid w:val="008332D7"/>
    <w:rsid w:val="00837701"/>
    <w:rsid w:val="0084220A"/>
    <w:rsid w:val="00844E62"/>
    <w:rsid w:val="008461AC"/>
    <w:rsid w:val="008565D5"/>
    <w:rsid w:val="00857FC0"/>
    <w:rsid w:val="00864CC1"/>
    <w:rsid w:val="00867560"/>
    <w:rsid w:val="008817C2"/>
    <w:rsid w:val="00883EFE"/>
    <w:rsid w:val="008869E4"/>
    <w:rsid w:val="00887790"/>
    <w:rsid w:val="00897B65"/>
    <w:rsid w:val="008A28ED"/>
    <w:rsid w:val="008A415F"/>
    <w:rsid w:val="008A75C2"/>
    <w:rsid w:val="008B087B"/>
    <w:rsid w:val="008B2591"/>
    <w:rsid w:val="008C0D53"/>
    <w:rsid w:val="008C4AD3"/>
    <w:rsid w:val="008C6AA1"/>
    <w:rsid w:val="008C6D9D"/>
    <w:rsid w:val="008C6EDE"/>
    <w:rsid w:val="008C7763"/>
    <w:rsid w:val="008D6E24"/>
    <w:rsid w:val="008E19F1"/>
    <w:rsid w:val="008F485B"/>
    <w:rsid w:val="008F4D68"/>
    <w:rsid w:val="008F6973"/>
    <w:rsid w:val="008F79D3"/>
    <w:rsid w:val="00900629"/>
    <w:rsid w:val="00902DDE"/>
    <w:rsid w:val="00910715"/>
    <w:rsid w:val="00915840"/>
    <w:rsid w:val="00932721"/>
    <w:rsid w:val="00946AB7"/>
    <w:rsid w:val="009633EC"/>
    <w:rsid w:val="00973E93"/>
    <w:rsid w:val="00976097"/>
    <w:rsid w:val="00991A52"/>
    <w:rsid w:val="009A0374"/>
    <w:rsid w:val="009A2E69"/>
    <w:rsid w:val="009A7DC4"/>
    <w:rsid w:val="009B299D"/>
    <w:rsid w:val="009B6916"/>
    <w:rsid w:val="009B74C9"/>
    <w:rsid w:val="009C6424"/>
    <w:rsid w:val="009C64ED"/>
    <w:rsid w:val="009C7EAC"/>
    <w:rsid w:val="009C7FB8"/>
    <w:rsid w:val="009D3B6B"/>
    <w:rsid w:val="009D4ADC"/>
    <w:rsid w:val="009D4C54"/>
    <w:rsid w:val="009F38EE"/>
    <w:rsid w:val="00A10633"/>
    <w:rsid w:val="00A13261"/>
    <w:rsid w:val="00A16080"/>
    <w:rsid w:val="00A23C63"/>
    <w:rsid w:val="00A24A1B"/>
    <w:rsid w:val="00A30E14"/>
    <w:rsid w:val="00A312FD"/>
    <w:rsid w:val="00A37814"/>
    <w:rsid w:val="00A404B2"/>
    <w:rsid w:val="00A546D5"/>
    <w:rsid w:val="00A64268"/>
    <w:rsid w:val="00A70950"/>
    <w:rsid w:val="00A72148"/>
    <w:rsid w:val="00A74425"/>
    <w:rsid w:val="00A9132B"/>
    <w:rsid w:val="00A972A1"/>
    <w:rsid w:val="00AA2E25"/>
    <w:rsid w:val="00AA3A09"/>
    <w:rsid w:val="00AB03EA"/>
    <w:rsid w:val="00AB045B"/>
    <w:rsid w:val="00AC4ABA"/>
    <w:rsid w:val="00AC549A"/>
    <w:rsid w:val="00AD30A7"/>
    <w:rsid w:val="00AD4C2A"/>
    <w:rsid w:val="00AE31B4"/>
    <w:rsid w:val="00AE37DE"/>
    <w:rsid w:val="00AE5576"/>
    <w:rsid w:val="00AE61C7"/>
    <w:rsid w:val="00AF1266"/>
    <w:rsid w:val="00AF4130"/>
    <w:rsid w:val="00B01C2E"/>
    <w:rsid w:val="00B02332"/>
    <w:rsid w:val="00B210B6"/>
    <w:rsid w:val="00B27FBC"/>
    <w:rsid w:val="00B31E2C"/>
    <w:rsid w:val="00B34945"/>
    <w:rsid w:val="00B368B1"/>
    <w:rsid w:val="00B45793"/>
    <w:rsid w:val="00B5038E"/>
    <w:rsid w:val="00B56BF9"/>
    <w:rsid w:val="00B62A49"/>
    <w:rsid w:val="00B645D3"/>
    <w:rsid w:val="00B71821"/>
    <w:rsid w:val="00B75739"/>
    <w:rsid w:val="00B82153"/>
    <w:rsid w:val="00B9518B"/>
    <w:rsid w:val="00B95465"/>
    <w:rsid w:val="00B95FA8"/>
    <w:rsid w:val="00B97C69"/>
    <w:rsid w:val="00BA0812"/>
    <w:rsid w:val="00BA3496"/>
    <w:rsid w:val="00BA7958"/>
    <w:rsid w:val="00BA7B19"/>
    <w:rsid w:val="00BB046E"/>
    <w:rsid w:val="00BB2976"/>
    <w:rsid w:val="00BB30FA"/>
    <w:rsid w:val="00BB54C3"/>
    <w:rsid w:val="00BC1A9B"/>
    <w:rsid w:val="00BC66FE"/>
    <w:rsid w:val="00BD3765"/>
    <w:rsid w:val="00BE0909"/>
    <w:rsid w:val="00BE538B"/>
    <w:rsid w:val="00BF26B5"/>
    <w:rsid w:val="00BF4926"/>
    <w:rsid w:val="00BF73D2"/>
    <w:rsid w:val="00C130D2"/>
    <w:rsid w:val="00C233BB"/>
    <w:rsid w:val="00C31693"/>
    <w:rsid w:val="00C41133"/>
    <w:rsid w:val="00C43A0E"/>
    <w:rsid w:val="00C44030"/>
    <w:rsid w:val="00C46FC1"/>
    <w:rsid w:val="00C55B51"/>
    <w:rsid w:val="00C6699D"/>
    <w:rsid w:val="00C71778"/>
    <w:rsid w:val="00C73438"/>
    <w:rsid w:val="00CB2CF6"/>
    <w:rsid w:val="00CB3649"/>
    <w:rsid w:val="00CB4B7D"/>
    <w:rsid w:val="00CB6672"/>
    <w:rsid w:val="00CC027E"/>
    <w:rsid w:val="00CC4CD6"/>
    <w:rsid w:val="00CC570D"/>
    <w:rsid w:val="00CD2058"/>
    <w:rsid w:val="00CE0113"/>
    <w:rsid w:val="00CE20CD"/>
    <w:rsid w:val="00CE5B84"/>
    <w:rsid w:val="00CE6719"/>
    <w:rsid w:val="00CE687A"/>
    <w:rsid w:val="00CF161E"/>
    <w:rsid w:val="00CF67E2"/>
    <w:rsid w:val="00D05743"/>
    <w:rsid w:val="00D116F8"/>
    <w:rsid w:val="00D11CEE"/>
    <w:rsid w:val="00D16358"/>
    <w:rsid w:val="00D25EE8"/>
    <w:rsid w:val="00D30EBE"/>
    <w:rsid w:val="00D41195"/>
    <w:rsid w:val="00D44D13"/>
    <w:rsid w:val="00D77B0A"/>
    <w:rsid w:val="00DA04CB"/>
    <w:rsid w:val="00DA6959"/>
    <w:rsid w:val="00DB2A66"/>
    <w:rsid w:val="00DC63F6"/>
    <w:rsid w:val="00DC7132"/>
    <w:rsid w:val="00DD25F0"/>
    <w:rsid w:val="00DD53B1"/>
    <w:rsid w:val="00DD62A7"/>
    <w:rsid w:val="00DE762C"/>
    <w:rsid w:val="00DE7BDC"/>
    <w:rsid w:val="00DF0C7B"/>
    <w:rsid w:val="00E125FE"/>
    <w:rsid w:val="00E12E95"/>
    <w:rsid w:val="00E15535"/>
    <w:rsid w:val="00E2088F"/>
    <w:rsid w:val="00E217CF"/>
    <w:rsid w:val="00E23799"/>
    <w:rsid w:val="00E3098C"/>
    <w:rsid w:val="00E40D8A"/>
    <w:rsid w:val="00E420BD"/>
    <w:rsid w:val="00E54322"/>
    <w:rsid w:val="00E700B6"/>
    <w:rsid w:val="00E7026A"/>
    <w:rsid w:val="00E72D91"/>
    <w:rsid w:val="00E84B9C"/>
    <w:rsid w:val="00E84F8E"/>
    <w:rsid w:val="00E90475"/>
    <w:rsid w:val="00E914E0"/>
    <w:rsid w:val="00E94E95"/>
    <w:rsid w:val="00EA0444"/>
    <w:rsid w:val="00EA54F3"/>
    <w:rsid w:val="00EA6C5C"/>
    <w:rsid w:val="00EC63B7"/>
    <w:rsid w:val="00EC7275"/>
    <w:rsid w:val="00ED0284"/>
    <w:rsid w:val="00ED140D"/>
    <w:rsid w:val="00ED6E56"/>
    <w:rsid w:val="00EE0562"/>
    <w:rsid w:val="00EE3345"/>
    <w:rsid w:val="00EE60B7"/>
    <w:rsid w:val="00EF07ED"/>
    <w:rsid w:val="00EF44B9"/>
    <w:rsid w:val="00F06F2D"/>
    <w:rsid w:val="00F13DBF"/>
    <w:rsid w:val="00F20778"/>
    <w:rsid w:val="00F26D04"/>
    <w:rsid w:val="00F35745"/>
    <w:rsid w:val="00F368CE"/>
    <w:rsid w:val="00F43C6B"/>
    <w:rsid w:val="00F45A72"/>
    <w:rsid w:val="00F513AF"/>
    <w:rsid w:val="00F64D0C"/>
    <w:rsid w:val="00F6693E"/>
    <w:rsid w:val="00F669A3"/>
    <w:rsid w:val="00F7616E"/>
    <w:rsid w:val="00F84A2D"/>
    <w:rsid w:val="00F856A6"/>
    <w:rsid w:val="00FB20CB"/>
    <w:rsid w:val="00FB223C"/>
    <w:rsid w:val="00FC487A"/>
    <w:rsid w:val="00FC6899"/>
    <w:rsid w:val="00FC7373"/>
    <w:rsid w:val="00FD6FB7"/>
    <w:rsid w:val="00FD70FC"/>
    <w:rsid w:val="00FE5633"/>
    <w:rsid w:val="00FE76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9F731"/>
  <w15:docId w15:val="{B67CD6D0-3A05-407E-A8E1-E53FD74E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CFB"/>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234CFB"/>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234CFB"/>
    <w:pPr>
      <w:keepNext/>
      <w:keepLines/>
      <w:spacing w:before="200"/>
      <w:outlineLvl w:val="1"/>
    </w:pPr>
    <w:rPr>
      <w:rFonts w:ascii="Cambria" w:hAnsi="Cambria"/>
      <w:b/>
      <w:bCs/>
      <w:color w:val="4F81BD"/>
      <w:sz w:val="26"/>
      <w:szCs w:val="33"/>
    </w:rPr>
  </w:style>
  <w:style w:type="paragraph" w:styleId="Heading5">
    <w:name w:val="heading 5"/>
    <w:basedOn w:val="Normal"/>
    <w:next w:val="Normal"/>
    <w:link w:val="Heading5Char"/>
    <w:uiPriority w:val="9"/>
    <w:semiHidden/>
    <w:unhideWhenUsed/>
    <w:qFormat/>
    <w:rsid w:val="00BB2976"/>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34CFB"/>
    <w:pPr>
      <w:keepNext/>
      <w:spacing w:line="300" w:lineRule="exact"/>
      <w:jc w:val="both"/>
      <w:outlineLvl w:val="5"/>
    </w:pPr>
    <w:rPr>
      <w:rFonts w:ascii="Angsana New" w:hAnsi="Angsana New"/>
      <w:b/>
      <w:bCs/>
      <w:lang w:val="en-GB"/>
    </w:rPr>
  </w:style>
  <w:style w:type="paragraph" w:styleId="Heading7">
    <w:name w:val="heading 7"/>
    <w:basedOn w:val="Normal"/>
    <w:next w:val="Normal"/>
    <w:link w:val="Heading7Char"/>
    <w:uiPriority w:val="9"/>
    <w:semiHidden/>
    <w:unhideWhenUsed/>
    <w:qFormat/>
    <w:rsid w:val="00BB2976"/>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7712B8"/>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CFB"/>
    <w:rPr>
      <w:rFonts w:ascii="Angsana New" w:eastAsia="Times New Roman" w:hAnsi="Angsana New" w:cs="Angsana New"/>
      <w:sz w:val="34"/>
      <w:szCs w:val="34"/>
    </w:rPr>
  </w:style>
  <w:style w:type="character" w:customStyle="1" w:styleId="Heading2Char">
    <w:name w:val="Heading 2 Char"/>
    <w:basedOn w:val="DefaultParagraphFont"/>
    <w:link w:val="Heading2"/>
    <w:uiPriority w:val="9"/>
    <w:semiHidden/>
    <w:rsid w:val="00234CFB"/>
    <w:rPr>
      <w:rFonts w:ascii="Cambria" w:eastAsia="Times New Roman" w:hAnsi="Cambria" w:cs="Angsana New"/>
      <w:b/>
      <w:bCs/>
      <w:color w:val="4F81BD"/>
      <w:sz w:val="26"/>
      <w:szCs w:val="33"/>
    </w:rPr>
  </w:style>
  <w:style w:type="character" w:customStyle="1" w:styleId="Heading6Char">
    <w:name w:val="Heading 6 Char"/>
    <w:basedOn w:val="DefaultParagraphFont"/>
    <w:link w:val="Heading6"/>
    <w:rsid w:val="00234CFB"/>
    <w:rPr>
      <w:rFonts w:ascii="Angsana New" w:eastAsia="Times New Roman" w:hAnsi="Angsana New" w:cs="Angsana New"/>
      <w:b/>
      <w:bCs/>
      <w:sz w:val="24"/>
      <w:szCs w:val="24"/>
      <w:lang w:val="en-GB"/>
    </w:rPr>
  </w:style>
  <w:style w:type="paragraph" w:styleId="Footer">
    <w:name w:val="footer"/>
    <w:basedOn w:val="Normal"/>
    <w:link w:val="FooterChar"/>
    <w:uiPriority w:val="99"/>
    <w:rsid w:val="00234CFB"/>
    <w:pPr>
      <w:tabs>
        <w:tab w:val="center" w:pos="4153"/>
        <w:tab w:val="right" w:pos="8306"/>
      </w:tabs>
    </w:pPr>
  </w:style>
  <w:style w:type="character" w:customStyle="1" w:styleId="FooterChar">
    <w:name w:val="Footer Char"/>
    <w:basedOn w:val="DefaultParagraphFont"/>
    <w:link w:val="Footer"/>
    <w:uiPriority w:val="99"/>
    <w:rsid w:val="00234CFB"/>
    <w:rPr>
      <w:rFonts w:ascii="Times New Roman" w:eastAsia="Times New Roman" w:hAnsi="LinePrinter" w:cs="Angsana New"/>
      <w:sz w:val="24"/>
      <w:szCs w:val="24"/>
    </w:rPr>
  </w:style>
  <w:style w:type="character" w:styleId="PageNumber">
    <w:name w:val="page number"/>
    <w:basedOn w:val="DefaultParagraphFont"/>
    <w:rsid w:val="00234CFB"/>
    <w:rPr>
      <w:rFonts w:cs="Times New Roman"/>
    </w:rPr>
  </w:style>
  <w:style w:type="paragraph" w:styleId="BodyText">
    <w:name w:val="Body Text"/>
    <w:basedOn w:val="Normal"/>
    <w:link w:val="BodyTextChar"/>
    <w:rsid w:val="00234CFB"/>
    <w:pPr>
      <w:spacing w:after="120"/>
    </w:pPr>
    <w:rPr>
      <w:szCs w:val="28"/>
      <w:lang w:val="th-TH"/>
    </w:rPr>
  </w:style>
  <w:style w:type="character" w:customStyle="1" w:styleId="BodyTextChar">
    <w:name w:val="Body Text Char"/>
    <w:basedOn w:val="DefaultParagraphFont"/>
    <w:link w:val="BodyText"/>
    <w:rsid w:val="00234CFB"/>
    <w:rPr>
      <w:rFonts w:ascii="Times New Roman" w:eastAsia="Times New Roman" w:hAnsi="LinePrinter" w:cs="Angsana New"/>
      <w:sz w:val="24"/>
      <w:lang w:val="th-TH"/>
    </w:rPr>
  </w:style>
  <w:style w:type="paragraph" w:styleId="BodyText2">
    <w:name w:val="Body Text 2"/>
    <w:basedOn w:val="Normal"/>
    <w:link w:val="BodyText2Char"/>
    <w:rsid w:val="00234CFB"/>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234CFB"/>
    <w:rPr>
      <w:rFonts w:ascii="Angsana New" w:eastAsia="Times New Roman" w:hAnsi="Angsana New" w:cs="Angsana New"/>
      <w:sz w:val="34"/>
      <w:szCs w:val="34"/>
      <w:lang w:val="en-GB"/>
    </w:rPr>
  </w:style>
  <w:style w:type="paragraph" w:styleId="BodyTextIndent2">
    <w:name w:val="Body Text Indent 2"/>
    <w:basedOn w:val="Normal"/>
    <w:link w:val="BodyTextIndent2Char"/>
    <w:rsid w:val="00234CFB"/>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rsid w:val="00234CFB"/>
    <w:rPr>
      <w:rFonts w:ascii="Angsana New" w:eastAsia="Times New Roman" w:hAnsi="Angsana New" w:cs="Angsana New"/>
      <w:bCs/>
      <w:sz w:val="34"/>
      <w:szCs w:val="34"/>
      <w:lang w:val="en-GB"/>
    </w:rPr>
  </w:style>
  <w:style w:type="paragraph" w:styleId="Caption">
    <w:name w:val="caption"/>
    <w:basedOn w:val="Normal"/>
    <w:next w:val="Normal"/>
    <w:qFormat/>
    <w:rsid w:val="00234CFB"/>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table" w:styleId="TableGrid">
    <w:name w:val="Table Grid"/>
    <w:basedOn w:val="TableNormal"/>
    <w:uiPriority w:val="59"/>
    <w:rsid w:val="00234CF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34CFB"/>
    <w:pPr>
      <w:tabs>
        <w:tab w:val="left" w:pos="2160"/>
        <w:tab w:val="right" w:pos="7200"/>
        <w:tab w:val="right" w:pos="9000"/>
        <w:tab w:val="right" w:pos="9180"/>
      </w:tabs>
      <w:spacing w:before="240" w:after="120" w:line="380" w:lineRule="exact"/>
      <w:ind w:left="360" w:right="58" w:hanging="360"/>
      <w:jc w:val="thaiDistribute"/>
    </w:pPr>
    <w:rPr>
      <w:rFonts w:ascii="Angsana New" w:hAnsi="Angsana New"/>
      <w:sz w:val="32"/>
      <w:szCs w:val="32"/>
    </w:rPr>
  </w:style>
  <w:style w:type="paragraph" w:customStyle="1" w:styleId="Char">
    <w:name w:val="Char"/>
    <w:basedOn w:val="Normal"/>
    <w:rsid w:val="00234CFB"/>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234CFB"/>
    <w:pPr>
      <w:ind w:left="720"/>
      <w:contextualSpacing/>
    </w:pPr>
    <w:rPr>
      <w:rFonts w:hAnsi="Tms Rmn"/>
      <w:szCs w:val="30"/>
    </w:rPr>
  </w:style>
  <w:style w:type="paragraph" w:styleId="Header">
    <w:name w:val="header"/>
    <w:basedOn w:val="Normal"/>
    <w:link w:val="HeaderChar"/>
    <w:rsid w:val="00234CFB"/>
    <w:pPr>
      <w:tabs>
        <w:tab w:val="center" w:pos="4513"/>
        <w:tab w:val="right" w:pos="9026"/>
      </w:tabs>
    </w:pPr>
    <w:rPr>
      <w:szCs w:val="30"/>
    </w:rPr>
  </w:style>
  <w:style w:type="character" w:customStyle="1" w:styleId="HeaderChar">
    <w:name w:val="Header Char"/>
    <w:basedOn w:val="DefaultParagraphFont"/>
    <w:link w:val="Header"/>
    <w:rsid w:val="00234CFB"/>
    <w:rPr>
      <w:rFonts w:ascii="Times New Roman" w:eastAsia="Times New Roman" w:hAnsi="LinePrinter" w:cs="Angsana New"/>
      <w:sz w:val="24"/>
      <w:szCs w:val="30"/>
    </w:rPr>
  </w:style>
  <w:style w:type="paragraph" w:styleId="BodyTextIndent3">
    <w:name w:val="Body Text Indent 3"/>
    <w:basedOn w:val="Normal"/>
    <w:link w:val="BodyTextIndent3Char"/>
    <w:uiPriority w:val="99"/>
    <w:semiHidden/>
    <w:unhideWhenUsed/>
    <w:rsid w:val="001D2735"/>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1D2735"/>
    <w:rPr>
      <w:rFonts w:ascii="Times New Roman" w:eastAsia="Times New Roman" w:hAnsi="LinePrinter" w:cs="Angsana New"/>
      <w:sz w:val="16"/>
      <w:szCs w:val="20"/>
    </w:rPr>
  </w:style>
  <w:style w:type="paragraph" w:styleId="BodyTextIndent">
    <w:name w:val="Body Text Indent"/>
    <w:basedOn w:val="Normal"/>
    <w:link w:val="BodyTextIndentChar"/>
    <w:uiPriority w:val="99"/>
    <w:semiHidden/>
    <w:unhideWhenUsed/>
    <w:rsid w:val="00F45A72"/>
    <w:pPr>
      <w:spacing w:after="120"/>
      <w:ind w:left="360"/>
    </w:pPr>
    <w:rPr>
      <w:szCs w:val="30"/>
    </w:rPr>
  </w:style>
  <w:style w:type="character" w:customStyle="1" w:styleId="BodyTextIndentChar">
    <w:name w:val="Body Text Indent Char"/>
    <w:basedOn w:val="DefaultParagraphFont"/>
    <w:link w:val="BodyTextIndent"/>
    <w:uiPriority w:val="99"/>
    <w:semiHidden/>
    <w:rsid w:val="00F45A72"/>
    <w:rPr>
      <w:rFonts w:ascii="Times New Roman" w:eastAsia="Times New Roman" w:hAnsi="LinePrinter" w:cs="Angsana New"/>
      <w:sz w:val="24"/>
      <w:szCs w:val="30"/>
    </w:rPr>
  </w:style>
  <w:style w:type="character" w:customStyle="1" w:styleId="Heading8Char">
    <w:name w:val="Heading 8 Char"/>
    <w:basedOn w:val="DefaultParagraphFont"/>
    <w:link w:val="Heading8"/>
    <w:uiPriority w:val="9"/>
    <w:semiHidden/>
    <w:rsid w:val="007712B8"/>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FB20CB"/>
    <w:rPr>
      <w:rFonts w:ascii="Tahoma" w:hAnsi="Tahoma"/>
      <w:sz w:val="16"/>
      <w:szCs w:val="20"/>
    </w:rPr>
  </w:style>
  <w:style w:type="character" w:customStyle="1" w:styleId="BalloonTextChar">
    <w:name w:val="Balloon Text Char"/>
    <w:basedOn w:val="DefaultParagraphFont"/>
    <w:link w:val="BalloonText"/>
    <w:uiPriority w:val="99"/>
    <w:semiHidden/>
    <w:rsid w:val="00FB20CB"/>
    <w:rPr>
      <w:rFonts w:ascii="Tahoma" w:eastAsia="Times New Roman" w:hAnsi="Tahoma" w:cs="Angsana New"/>
      <w:sz w:val="16"/>
      <w:szCs w:val="20"/>
    </w:rPr>
  </w:style>
  <w:style w:type="paragraph" w:customStyle="1" w:styleId="ps-000-normal">
    <w:name w:val="ps-000-normal"/>
    <w:basedOn w:val="Normal"/>
    <w:rsid w:val="007F323B"/>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uiPriority w:val="9"/>
    <w:semiHidden/>
    <w:rsid w:val="00BB2976"/>
    <w:rPr>
      <w:rFonts w:asciiTheme="majorHAnsi" w:eastAsiaTheme="majorEastAsia" w:hAnsiTheme="majorHAnsi" w:cstheme="majorBidi"/>
      <w:color w:val="243F60" w:themeColor="accent1" w:themeShade="7F"/>
      <w:sz w:val="24"/>
      <w:szCs w:val="30"/>
    </w:rPr>
  </w:style>
  <w:style w:type="character" w:customStyle="1" w:styleId="Heading7Char">
    <w:name w:val="Heading 7 Char"/>
    <w:basedOn w:val="DefaultParagraphFont"/>
    <w:link w:val="Heading7"/>
    <w:uiPriority w:val="9"/>
    <w:semiHidden/>
    <w:rsid w:val="00BB2976"/>
    <w:rPr>
      <w:rFonts w:asciiTheme="majorHAnsi" w:eastAsiaTheme="majorEastAsia" w:hAnsiTheme="majorHAnsi" w:cstheme="majorBidi"/>
      <w:i/>
      <w:iCs/>
      <w:color w:val="404040" w:themeColor="text1" w:themeTint="BF"/>
      <w:sz w:val="24"/>
      <w:szCs w:val="30"/>
    </w:rPr>
  </w:style>
  <w:style w:type="paragraph" w:customStyle="1" w:styleId="Default">
    <w:name w:val="Default"/>
    <w:rsid w:val="00764855"/>
    <w:pPr>
      <w:widowControl w:val="0"/>
      <w:autoSpaceDE w:val="0"/>
      <w:autoSpaceDN w:val="0"/>
      <w:adjustRightInd w:val="0"/>
      <w:spacing w:after="0" w:line="240" w:lineRule="auto"/>
    </w:pPr>
    <w:rPr>
      <w:rFonts w:ascii="EucrosiaUPC" w:eastAsiaTheme="minorEastAsia"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125555">
      <w:bodyDiv w:val="1"/>
      <w:marLeft w:val="0"/>
      <w:marRight w:val="0"/>
      <w:marTop w:val="0"/>
      <w:marBottom w:val="0"/>
      <w:divBdr>
        <w:top w:val="none" w:sz="0" w:space="0" w:color="auto"/>
        <w:left w:val="none" w:sz="0" w:space="0" w:color="auto"/>
        <w:bottom w:val="none" w:sz="0" w:space="0" w:color="auto"/>
        <w:right w:val="none" w:sz="0" w:space="0" w:color="auto"/>
      </w:divBdr>
    </w:div>
    <w:div w:id="808740957">
      <w:bodyDiv w:val="1"/>
      <w:marLeft w:val="0"/>
      <w:marRight w:val="0"/>
      <w:marTop w:val="0"/>
      <w:marBottom w:val="0"/>
      <w:divBdr>
        <w:top w:val="none" w:sz="0" w:space="0" w:color="auto"/>
        <w:left w:val="none" w:sz="0" w:space="0" w:color="auto"/>
        <w:bottom w:val="none" w:sz="0" w:space="0" w:color="auto"/>
        <w:right w:val="none" w:sz="0" w:space="0" w:color="auto"/>
      </w:divBdr>
    </w:div>
    <w:div w:id="185703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ecf7d53-d784-4010-8ea5-8cf9041ec0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5B262AF6B85A24A8DB4A84137F2502C" ma:contentTypeVersion="10" ma:contentTypeDescription="Create a new document." ma:contentTypeScope="" ma:versionID="016461fc62b1c46f6e82dbd06359432a">
  <xsd:schema xmlns:xsd="http://www.w3.org/2001/XMLSchema" xmlns:xs="http://www.w3.org/2001/XMLSchema" xmlns:p="http://schemas.microsoft.com/office/2006/metadata/properties" xmlns:ns2="0ecf7d53-d784-4010-8ea5-8cf9041ec05a" targetNamespace="http://schemas.microsoft.com/office/2006/metadata/properties" ma:root="true" ma:fieldsID="07ce8437ff50272d7da0da19a54e4173"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57AD33-1D28-4BE9-98CA-F4AD9B269C1F}">
  <ds:schemaRefs>
    <ds:schemaRef ds:uri="http://schemas.openxmlformats.org/officeDocument/2006/bibliography"/>
  </ds:schemaRefs>
</ds:datastoreItem>
</file>

<file path=customXml/itemProps2.xml><?xml version="1.0" encoding="utf-8"?>
<ds:datastoreItem xmlns:ds="http://schemas.openxmlformats.org/officeDocument/2006/customXml" ds:itemID="{2D5580C2-1E58-4901-95B1-0554D50A55D5}">
  <ds:schemaRefs>
    <ds:schemaRef ds:uri="http://schemas.microsoft.com/office/2006/metadata/properties"/>
    <ds:schemaRef ds:uri="http://schemas.microsoft.com/office/infopath/2007/PartnerControls"/>
    <ds:schemaRef ds:uri="0ecf7d53-d784-4010-8ea5-8cf9041ec05a"/>
  </ds:schemaRefs>
</ds:datastoreItem>
</file>

<file path=customXml/itemProps3.xml><?xml version="1.0" encoding="utf-8"?>
<ds:datastoreItem xmlns:ds="http://schemas.openxmlformats.org/officeDocument/2006/customXml" ds:itemID="{F66A9577-10B3-4A8C-924F-C3A427560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14326-3DBF-4697-A364-ABD6C9D9C3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2074</Words>
  <Characters>11826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7</cp:revision>
  <cp:lastPrinted>2026-02-27T07:07:00Z</cp:lastPrinted>
  <dcterms:created xsi:type="dcterms:W3CDTF">2026-02-16T07:02:00Z</dcterms:created>
  <dcterms:modified xsi:type="dcterms:W3CDTF">2026-02-27T07:07:00Z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0x01010075B262AF6B85A24A8DB4A84137F2502C</vt:lpwstr>
  </property>
</Properties>
</file>