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80D3A" w14:textId="7D3762C9" w:rsidR="00D2764A" w:rsidRPr="00840B9E" w:rsidRDefault="00122A28">
      <w:pPr>
        <w:pStyle w:val="Default"/>
        <w:rPr>
          <w:sz w:val="20"/>
          <w:szCs w:val="20"/>
        </w:rPr>
      </w:pPr>
      <w:r w:rsidRPr="00840B9E">
        <w:rPr>
          <w:b/>
          <w:bCs/>
          <w:sz w:val="20"/>
          <w:szCs w:val="20"/>
        </w:rPr>
        <w:t>Independent Auditor’s Report</w:t>
      </w:r>
    </w:p>
    <w:p w14:paraId="18503A2C" w14:textId="77777777" w:rsidR="00397860" w:rsidRPr="00840B9E" w:rsidRDefault="00397860">
      <w:pPr>
        <w:pStyle w:val="Default"/>
        <w:rPr>
          <w:sz w:val="18"/>
          <w:szCs w:val="18"/>
        </w:rPr>
      </w:pPr>
    </w:p>
    <w:p w14:paraId="58D46421" w14:textId="77777777" w:rsidR="00322880" w:rsidRPr="00840B9E" w:rsidRDefault="00322880">
      <w:pPr>
        <w:pStyle w:val="Default"/>
        <w:rPr>
          <w:sz w:val="18"/>
          <w:szCs w:val="18"/>
        </w:rPr>
      </w:pPr>
    </w:p>
    <w:p w14:paraId="67121E07" w14:textId="27830402" w:rsidR="005F1B3A" w:rsidRPr="00840B9E" w:rsidRDefault="00624D24" w:rsidP="005F1B3A">
      <w:pPr>
        <w:pStyle w:val="Default"/>
        <w:rPr>
          <w:sz w:val="18"/>
          <w:szCs w:val="18"/>
        </w:rPr>
      </w:pPr>
      <w:r w:rsidRPr="00840B9E">
        <w:rPr>
          <w:sz w:val="18"/>
          <w:szCs w:val="18"/>
        </w:rPr>
        <w:t>To the shareholders and the Board of Directors of TMT Steel Public Company Limited</w:t>
      </w:r>
    </w:p>
    <w:p w14:paraId="3D16DCCB" w14:textId="77777777" w:rsidR="00790517" w:rsidRPr="00840B9E" w:rsidRDefault="00790517">
      <w:pPr>
        <w:pStyle w:val="Default"/>
        <w:rPr>
          <w:sz w:val="18"/>
          <w:szCs w:val="18"/>
        </w:rPr>
      </w:pPr>
    </w:p>
    <w:p w14:paraId="312120F4" w14:textId="77777777" w:rsidR="00322880" w:rsidRPr="00840B9E" w:rsidRDefault="00322880">
      <w:pPr>
        <w:pStyle w:val="Default"/>
        <w:rPr>
          <w:sz w:val="18"/>
          <w:szCs w:val="18"/>
        </w:rPr>
      </w:pPr>
    </w:p>
    <w:p w14:paraId="3BB30E0E" w14:textId="77777777" w:rsidR="00B47D5A" w:rsidRPr="00840B9E" w:rsidRDefault="00B47D5A" w:rsidP="00B47D5A">
      <w:pPr>
        <w:pStyle w:val="Default"/>
        <w:jc w:val="thaiDistribute"/>
        <w:rPr>
          <w:b/>
          <w:bCs/>
          <w:sz w:val="18"/>
          <w:szCs w:val="18"/>
        </w:rPr>
      </w:pPr>
      <w:r w:rsidRPr="00840B9E">
        <w:rPr>
          <w:b/>
          <w:bCs/>
          <w:sz w:val="18"/>
          <w:szCs w:val="18"/>
          <w:lang w:val="en-US"/>
        </w:rPr>
        <w:t>My o</w:t>
      </w:r>
      <w:r w:rsidRPr="00840B9E">
        <w:rPr>
          <w:b/>
          <w:bCs/>
          <w:sz w:val="18"/>
          <w:szCs w:val="18"/>
        </w:rPr>
        <w:t xml:space="preserve">pinion </w:t>
      </w:r>
    </w:p>
    <w:p w14:paraId="365A65EC" w14:textId="77777777" w:rsidR="00397860" w:rsidRPr="00F47749" w:rsidRDefault="00397860" w:rsidP="005B0292">
      <w:pPr>
        <w:pStyle w:val="Default"/>
        <w:jc w:val="thaiDistribute"/>
        <w:rPr>
          <w:sz w:val="12"/>
          <w:szCs w:val="12"/>
        </w:rPr>
      </w:pPr>
    </w:p>
    <w:p w14:paraId="4504D684" w14:textId="33A4357A" w:rsidR="00C82C7B" w:rsidRPr="00840B9E" w:rsidRDefault="00C82C7B" w:rsidP="002712BA">
      <w:pPr>
        <w:spacing w:after="0" w:line="240" w:lineRule="auto"/>
        <w:jc w:val="thaiDistribute"/>
        <w:rPr>
          <w:rFonts w:ascii="Arial" w:hAnsi="Arial" w:cs="Arial"/>
          <w:color w:val="000000"/>
          <w:sz w:val="18"/>
          <w:szCs w:val="18"/>
        </w:rPr>
      </w:pPr>
      <w:r w:rsidRPr="00840B9E">
        <w:rPr>
          <w:rFonts w:ascii="Arial" w:hAnsi="Arial" w:cs="Arial"/>
          <w:color w:val="000000"/>
          <w:sz w:val="18"/>
          <w:szCs w:val="18"/>
        </w:rPr>
        <w:t xml:space="preserve">In my opinion, the </w:t>
      </w:r>
      <w:r w:rsidR="004E2144" w:rsidRPr="00840B9E">
        <w:rPr>
          <w:rFonts w:ascii="Arial" w:hAnsi="Arial" w:cs="Arial"/>
          <w:color w:val="000000"/>
          <w:sz w:val="18"/>
          <w:szCs w:val="18"/>
        </w:rPr>
        <w:t>consolidated financial statements and the separate financial statements</w:t>
      </w:r>
      <w:r w:rsidRPr="00840B9E">
        <w:rPr>
          <w:rFonts w:ascii="Arial" w:hAnsi="Arial" w:cs="Arial"/>
          <w:color w:val="000000"/>
          <w:sz w:val="18"/>
          <w:szCs w:val="18"/>
        </w:rPr>
        <w:t xml:space="preserve"> present </w:t>
      </w:r>
      <w:r w:rsidRPr="00840B9E">
        <w:rPr>
          <w:rFonts w:ascii="Arial" w:hAnsi="Arial" w:cs="Arial"/>
          <w:color w:val="000000"/>
          <w:spacing w:val="-4"/>
          <w:sz w:val="18"/>
          <w:szCs w:val="18"/>
        </w:rPr>
        <w:t xml:space="preserve">fairly, in all </w:t>
      </w:r>
      <w:r w:rsidRPr="006E1D0A">
        <w:rPr>
          <w:rFonts w:ascii="Arial" w:hAnsi="Arial" w:cs="Arial"/>
          <w:color w:val="000000"/>
          <w:sz w:val="18"/>
          <w:szCs w:val="18"/>
        </w:rPr>
        <w:t xml:space="preserve">material respects, the </w:t>
      </w:r>
      <w:r w:rsidR="00CF1BB6" w:rsidRPr="006E1D0A">
        <w:rPr>
          <w:rFonts w:ascii="Arial" w:hAnsi="Arial" w:cs="Arial"/>
          <w:color w:val="000000"/>
          <w:sz w:val="18"/>
          <w:szCs w:val="18"/>
        </w:rPr>
        <w:t xml:space="preserve">consolidated </w:t>
      </w:r>
      <w:r w:rsidRPr="006E1D0A">
        <w:rPr>
          <w:rFonts w:ascii="Arial" w:hAnsi="Arial" w:cs="Arial"/>
          <w:color w:val="000000"/>
          <w:sz w:val="18"/>
          <w:szCs w:val="18"/>
        </w:rPr>
        <w:t xml:space="preserve">financial position </w:t>
      </w:r>
      <w:r w:rsidR="0065154E" w:rsidRPr="006E1D0A">
        <w:rPr>
          <w:rFonts w:ascii="Arial" w:hAnsi="Arial" w:cs="Arial"/>
          <w:color w:val="000000"/>
          <w:sz w:val="18"/>
          <w:szCs w:val="18"/>
        </w:rPr>
        <w:t>of</w:t>
      </w:r>
      <w:r w:rsidR="00BA47EE" w:rsidRPr="006E1D0A">
        <w:rPr>
          <w:rFonts w:ascii="Arial" w:hAnsi="Arial" w:cs="Arial"/>
          <w:color w:val="000000"/>
          <w:sz w:val="18"/>
          <w:szCs w:val="18"/>
        </w:rPr>
        <w:t xml:space="preserve"> TMT Steel Public Company Limited (the Company)</w:t>
      </w:r>
      <w:r w:rsidR="00BE435C" w:rsidRPr="006E1D0A">
        <w:rPr>
          <w:rFonts w:ascii="Arial" w:hAnsi="Arial" w:cs="Arial"/>
          <w:color w:val="000000"/>
          <w:sz w:val="18"/>
          <w:szCs w:val="18"/>
        </w:rPr>
        <w:t xml:space="preserve"> </w:t>
      </w:r>
      <w:r w:rsidR="002712BA" w:rsidRPr="006E1D0A">
        <w:rPr>
          <w:rFonts w:ascii="Arial" w:hAnsi="Arial" w:cs="Arial"/>
          <w:color w:val="000000"/>
          <w:sz w:val="18"/>
          <w:szCs w:val="18"/>
        </w:rPr>
        <w:t>and its</w:t>
      </w:r>
      <w:r w:rsidR="002712BA" w:rsidRPr="00840B9E">
        <w:rPr>
          <w:rFonts w:ascii="Arial" w:hAnsi="Arial" w:cs="Arial"/>
          <w:color w:val="000000"/>
          <w:sz w:val="18"/>
          <w:szCs w:val="18"/>
        </w:rPr>
        <w:t xml:space="preserve"> </w:t>
      </w:r>
      <w:r w:rsidR="002712BA" w:rsidRPr="006E1D0A">
        <w:rPr>
          <w:rFonts w:ascii="Arial" w:hAnsi="Arial" w:cs="Arial"/>
          <w:color w:val="000000"/>
          <w:spacing w:val="-4"/>
          <w:sz w:val="18"/>
          <w:szCs w:val="18"/>
        </w:rPr>
        <w:t>subsidiaries (the Group) and separate financial position of the Company as at</w:t>
      </w:r>
      <w:r w:rsidRPr="006E1D0A">
        <w:rPr>
          <w:rFonts w:ascii="Arial" w:hAnsi="Arial" w:cs="Arial"/>
          <w:color w:val="000000"/>
          <w:spacing w:val="-4"/>
          <w:sz w:val="18"/>
          <w:szCs w:val="18"/>
        </w:rPr>
        <w:t xml:space="preserve"> </w:t>
      </w:r>
      <w:r w:rsidR="00BC6F3A" w:rsidRPr="006E1D0A">
        <w:rPr>
          <w:rFonts w:ascii="Arial" w:hAnsi="Arial" w:cs="Arial"/>
          <w:color w:val="000000"/>
          <w:spacing w:val="-4"/>
          <w:sz w:val="18"/>
          <w:szCs w:val="18"/>
        </w:rPr>
        <w:t>31</w:t>
      </w:r>
      <w:r w:rsidR="001C5C72" w:rsidRPr="006E1D0A">
        <w:rPr>
          <w:rFonts w:ascii="Arial" w:hAnsi="Arial" w:cs="Arial"/>
          <w:color w:val="000000"/>
          <w:spacing w:val="-4"/>
          <w:sz w:val="18"/>
          <w:szCs w:val="18"/>
        </w:rPr>
        <w:t xml:space="preserve"> December </w:t>
      </w:r>
      <w:r w:rsidR="00311FB5" w:rsidRPr="00311FB5">
        <w:rPr>
          <w:rFonts w:ascii="Arial" w:hAnsi="Arial" w:cs="Arial"/>
          <w:color w:val="000000"/>
          <w:spacing w:val="-4"/>
          <w:sz w:val="18"/>
          <w:szCs w:val="18"/>
        </w:rPr>
        <w:t>2025</w:t>
      </w:r>
      <w:r w:rsidRPr="006E1D0A">
        <w:rPr>
          <w:rFonts w:ascii="Arial" w:hAnsi="Arial" w:cs="Arial"/>
          <w:color w:val="000000"/>
          <w:spacing w:val="-4"/>
          <w:sz w:val="18"/>
          <w:szCs w:val="18"/>
          <w:lang w:val="en-US"/>
        </w:rPr>
        <w:t>,</w:t>
      </w:r>
      <w:r w:rsidR="002712BA" w:rsidRPr="006E1D0A">
        <w:rPr>
          <w:rFonts w:ascii="Arial" w:hAnsi="Arial" w:cs="Arial"/>
          <w:color w:val="000000"/>
          <w:spacing w:val="-4"/>
          <w:sz w:val="18"/>
          <w:szCs w:val="18"/>
          <w:cs/>
        </w:rPr>
        <w:t xml:space="preserve"> </w:t>
      </w:r>
      <w:r w:rsidR="002712BA" w:rsidRPr="006E1D0A">
        <w:rPr>
          <w:rFonts w:ascii="Arial" w:hAnsi="Arial" w:cs="Arial"/>
          <w:color w:val="000000"/>
          <w:spacing w:val="-4"/>
          <w:sz w:val="18"/>
          <w:szCs w:val="18"/>
        </w:rPr>
        <w:t>and its consolidated</w:t>
      </w:r>
      <w:r w:rsidR="002712BA" w:rsidRPr="00840B9E">
        <w:rPr>
          <w:rFonts w:ascii="Arial" w:hAnsi="Arial" w:cs="Arial"/>
          <w:color w:val="000000"/>
          <w:spacing w:val="-4"/>
          <w:sz w:val="18"/>
          <w:szCs w:val="18"/>
        </w:rPr>
        <w:t xml:space="preserve"> and separate financial performance and its consolidated</w:t>
      </w:r>
      <w:r w:rsidR="002712BA" w:rsidRPr="00840B9E">
        <w:rPr>
          <w:rFonts w:ascii="Arial" w:hAnsi="Arial" w:cs="Arial"/>
          <w:color w:val="000000"/>
          <w:sz w:val="18"/>
          <w:szCs w:val="18"/>
        </w:rPr>
        <w:t xml:space="preserve"> </w:t>
      </w:r>
      <w:r w:rsidR="002712BA" w:rsidRPr="00840B9E">
        <w:rPr>
          <w:rFonts w:ascii="Arial" w:hAnsi="Arial" w:cs="Arial"/>
          <w:color w:val="000000"/>
          <w:spacing w:val="-6"/>
          <w:sz w:val="18"/>
          <w:szCs w:val="18"/>
        </w:rPr>
        <w:t>and separate cash flows for the year then ended in accordance with Thai Financial Reporting Standards</w:t>
      </w:r>
      <w:r w:rsidR="002712BA" w:rsidRPr="00840B9E">
        <w:rPr>
          <w:rFonts w:ascii="Arial" w:hAnsi="Arial" w:cs="Arial"/>
          <w:color w:val="000000"/>
          <w:sz w:val="18"/>
          <w:szCs w:val="18"/>
        </w:rPr>
        <w:t xml:space="preserve"> (TFRS).</w:t>
      </w:r>
    </w:p>
    <w:p w14:paraId="65A6603D" w14:textId="77777777" w:rsidR="00397860" w:rsidRPr="00840B9E" w:rsidRDefault="00397860" w:rsidP="005B0292">
      <w:pPr>
        <w:pStyle w:val="Default"/>
        <w:jc w:val="thaiDistribute"/>
        <w:rPr>
          <w:sz w:val="18"/>
          <w:szCs w:val="18"/>
        </w:rPr>
      </w:pPr>
    </w:p>
    <w:p w14:paraId="7B6F5BDD" w14:textId="77777777" w:rsidR="001C2FDF" w:rsidRPr="00840B9E" w:rsidRDefault="001C2FDF" w:rsidP="001C2FDF">
      <w:pPr>
        <w:pStyle w:val="Default"/>
        <w:jc w:val="thaiDistribute"/>
        <w:rPr>
          <w:b/>
          <w:bCs/>
          <w:sz w:val="18"/>
          <w:szCs w:val="18"/>
        </w:rPr>
      </w:pPr>
      <w:r w:rsidRPr="00840B9E">
        <w:rPr>
          <w:b/>
          <w:bCs/>
          <w:sz w:val="18"/>
          <w:szCs w:val="18"/>
        </w:rPr>
        <w:t>What I have audited</w:t>
      </w:r>
    </w:p>
    <w:p w14:paraId="7F4A1D9A" w14:textId="77777777" w:rsidR="00397860" w:rsidRPr="00F47749" w:rsidRDefault="00397860" w:rsidP="005B0292">
      <w:pPr>
        <w:pStyle w:val="Default"/>
        <w:jc w:val="thaiDistribute"/>
        <w:rPr>
          <w:sz w:val="12"/>
          <w:szCs w:val="12"/>
        </w:rPr>
      </w:pPr>
    </w:p>
    <w:p w14:paraId="595E93C8" w14:textId="3040607E" w:rsidR="002371A4" w:rsidRPr="00840B9E" w:rsidRDefault="002371A4" w:rsidP="005B0292">
      <w:pPr>
        <w:pStyle w:val="Default"/>
        <w:jc w:val="thaiDistribute"/>
        <w:rPr>
          <w:sz w:val="18"/>
          <w:szCs w:val="18"/>
        </w:rPr>
      </w:pPr>
      <w:r w:rsidRPr="00840B9E">
        <w:rPr>
          <w:sz w:val="18"/>
          <w:szCs w:val="18"/>
        </w:rPr>
        <w:t xml:space="preserve">The </w:t>
      </w:r>
      <w:r w:rsidR="002712BA" w:rsidRPr="00840B9E">
        <w:rPr>
          <w:sz w:val="18"/>
          <w:szCs w:val="18"/>
        </w:rPr>
        <w:t>consolidated financial statements and the separate financial statements comprise:</w:t>
      </w:r>
    </w:p>
    <w:p w14:paraId="1C583CCB" w14:textId="77777777" w:rsidR="00E30C0C" w:rsidRPr="00F47749" w:rsidRDefault="00E30C0C" w:rsidP="005B0292">
      <w:pPr>
        <w:pStyle w:val="Default"/>
        <w:jc w:val="thaiDistribute"/>
        <w:rPr>
          <w:sz w:val="12"/>
          <w:szCs w:val="12"/>
        </w:rPr>
      </w:pPr>
    </w:p>
    <w:p w14:paraId="0021091F" w14:textId="65FB9362" w:rsidR="002371A4" w:rsidRPr="008A2AF1" w:rsidRDefault="002371A4" w:rsidP="006351E2">
      <w:pPr>
        <w:pStyle w:val="Default"/>
        <w:numPr>
          <w:ilvl w:val="0"/>
          <w:numId w:val="1"/>
        </w:numPr>
        <w:tabs>
          <w:tab w:val="clear" w:pos="720"/>
          <w:tab w:val="num" w:pos="540"/>
        </w:tabs>
        <w:spacing w:line="220" w:lineRule="exact"/>
        <w:ind w:left="540"/>
        <w:jc w:val="thaiDistribute"/>
        <w:rPr>
          <w:sz w:val="18"/>
          <w:szCs w:val="18"/>
        </w:rPr>
      </w:pPr>
      <w:r w:rsidRPr="00840B9E">
        <w:rPr>
          <w:sz w:val="18"/>
          <w:szCs w:val="18"/>
        </w:rPr>
        <w:t xml:space="preserve">the </w:t>
      </w:r>
      <w:r w:rsidR="002712BA" w:rsidRPr="00840B9E">
        <w:rPr>
          <w:sz w:val="18"/>
          <w:szCs w:val="18"/>
        </w:rPr>
        <w:t xml:space="preserve">consolidated and separate statements of financial position </w:t>
      </w:r>
      <w:r w:rsidRPr="00840B9E">
        <w:rPr>
          <w:sz w:val="18"/>
          <w:szCs w:val="18"/>
        </w:rPr>
        <w:t xml:space="preserve">as at </w:t>
      </w:r>
      <w:r w:rsidR="00BC6F3A" w:rsidRPr="00840B9E">
        <w:rPr>
          <w:sz w:val="18"/>
          <w:szCs w:val="18"/>
        </w:rPr>
        <w:t>31</w:t>
      </w:r>
      <w:r w:rsidR="006A0B71" w:rsidRPr="00840B9E">
        <w:rPr>
          <w:sz w:val="18"/>
          <w:szCs w:val="18"/>
        </w:rPr>
        <w:t xml:space="preserve"> December </w:t>
      </w:r>
      <w:r w:rsidR="00311FB5" w:rsidRPr="00311FB5">
        <w:rPr>
          <w:sz w:val="18"/>
          <w:szCs w:val="18"/>
        </w:rPr>
        <w:t>2025</w:t>
      </w:r>
      <w:r w:rsidRPr="00840B9E">
        <w:rPr>
          <w:sz w:val="18"/>
          <w:szCs w:val="18"/>
        </w:rPr>
        <w:t>;</w:t>
      </w:r>
    </w:p>
    <w:p w14:paraId="1373D137" w14:textId="0E0977DF" w:rsidR="008A2AF1" w:rsidRPr="005029B7" w:rsidRDefault="005029B7" w:rsidP="005029B7">
      <w:pPr>
        <w:pStyle w:val="Default"/>
        <w:numPr>
          <w:ilvl w:val="0"/>
          <w:numId w:val="1"/>
        </w:numPr>
        <w:tabs>
          <w:tab w:val="clear" w:pos="720"/>
          <w:tab w:val="num" w:pos="540"/>
        </w:tabs>
        <w:spacing w:line="220" w:lineRule="exact"/>
        <w:ind w:left="540"/>
        <w:jc w:val="thaiDistribute"/>
        <w:rPr>
          <w:sz w:val="18"/>
          <w:szCs w:val="18"/>
        </w:rPr>
      </w:pPr>
      <w:r w:rsidRPr="005029B7">
        <w:rPr>
          <w:sz w:val="18"/>
          <w:szCs w:val="18"/>
        </w:rPr>
        <w:t>the consolidated and separate statements of</w:t>
      </w:r>
      <w:r>
        <w:rPr>
          <w:sz w:val="18"/>
          <w:szCs w:val="18"/>
          <w:lang w:val="en-US"/>
        </w:rPr>
        <w:t xml:space="preserve"> profit or loss</w:t>
      </w:r>
      <w:r w:rsidRPr="005029B7">
        <w:rPr>
          <w:sz w:val="18"/>
          <w:szCs w:val="18"/>
        </w:rPr>
        <w:t xml:space="preserve"> for the year then ended;</w:t>
      </w:r>
    </w:p>
    <w:p w14:paraId="0E67A7C8" w14:textId="6077BBC1" w:rsidR="002371A4" w:rsidRPr="00840B9E" w:rsidRDefault="002371A4" w:rsidP="006351E2">
      <w:pPr>
        <w:pStyle w:val="Default"/>
        <w:numPr>
          <w:ilvl w:val="0"/>
          <w:numId w:val="1"/>
        </w:numPr>
        <w:tabs>
          <w:tab w:val="clear" w:pos="720"/>
          <w:tab w:val="num" w:pos="540"/>
        </w:tabs>
        <w:spacing w:line="220" w:lineRule="exact"/>
        <w:ind w:left="540"/>
        <w:jc w:val="thaiDistribute"/>
        <w:rPr>
          <w:sz w:val="18"/>
          <w:szCs w:val="18"/>
        </w:rPr>
      </w:pPr>
      <w:r w:rsidRPr="00840B9E">
        <w:rPr>
          <w:sz w:val="18"/>
          <w:szCs w:val="18"/>
        </w:rPr>
        <w:t xml:space="preserve">the </w:t>
      </w:r>
      <w:r w:rsidR="002712BA" w:rsidRPr="00840B9E">
        <w:rPr>
          <w:sz w:val="18"/>
          <w:szCs w:val="18"/>
        </w:rPr>
        <w:t>consolidated and separate statements of comprehensive income for the</w:t>
      </w:r>
      <w:r w:rsidRPr="00840B9E">
        <w:rPr>
          <w:sz w:val="18"/>
          <w:szCs w:val="18"/>
        </w:rPr>
        <w:t xml:space="preserve"> year then ended;</w:t>
      </w:r>
    </w:p>
    <w:p w14:paraId="399C5C01" w14:textId="69DA0F9C" w:rsidR="002371A4" w:rsidRPr="00840B9E" w:rsidRDefault="002371A4" w:rsidP="006351E2">
      <w:pPr>
        <w:pStyle w:val="Default"/>
        <w:numPr>
          <w:ilvl w:val="0"/>
          <w:numId w:val="1"/>
        </w:numPr>
        <w:tabs>
          <w:tab w:val="clear" w:pos="720"/>
          <w:tab w:val="num" w:pos="540"/>
        </w:tabs>
        <w:spacing w:line="220" w:lineRule="exact"/>
        <w:ind w:left="540"/>
        <w:jc w:val="thaiDistribute"/>
        <w:rPr>
          <w:sz w:val="18"/>
          <w:szCs w:val="18"/>
        </w:rPr>
      </w:pPr>
      <w:r w:rsidRPr="00840B9E">
        <w:rPr>
          <w:sz w:val="18"/>
          <w:szCs w:val="18"/>
        </w:rPr>
        <w:t xml:space="preserve">the </w:t>
      </w:r>
      <w:r w:rsidR="002712BA" w:rsidRPr="00840B9E">
        <w:rPr>
          <w:sz w:val="18"/>
          <w:szCs w:val="18"/>
        </w:rPr>
        <w:t xml:space="preserve">consolidated and separate statements of changes in equity for the </w:t>
      </w:r>
      <w:r w:rsidR="00F8145C" w:rsidRPr="00840B9E">
        <w:rPr>
          <w:sz w:val="18"/>
          <w:szCs w:val="18"/>
        </w:rPr>
        <w:t>year</w:t>
      </w:r>
      <w:r w:rsidRPr="00840B9E">
        <w:rPr>
          <w:sz w:val="18"/>
          <w:szCs w:val="18"/>
        </w:rPr>
        <w:t xml:space="preserve"> then</w:t>
      </w:r>
      <w:r w:rsidR="00D85A55" w:rsidRPr="00840B9E">
        <w:rPr>
          <w:sz w:val="18"/>
          <w:szCs w:val="18"/>
        </w:rPr>
        <w:t xml:space="preserve"> </w:t>
      </w:r>
      <w:r w:rsidRPr="00840B9E">
        <w:rPr>
          <w:sz w:val="18"/>
          <w:szCs w:val="18"/>
        </w:rPr>
        <w:t>ended;</w:t>
      </w:r>
    </w:p>
    <w:p w14:paraId="3E826AFC" w14:textId="61C54B15" w:rsidR="002371A4" w:rsidRPr="00840B9E" w:rsidRDefault="002371A4" w:rsidP="006351E2">
      <w:pPr>
        <w:pStyle w:val="Default"/>
        <w:numPr>
          <w:ilvl w:val="0"/>
          <w:numId w:val="1"/>
        </w:numPr>
        <w:tabs>
          <w:tab w:val="clear" w:pos="720"/>
          <w:tab w:val="num" w:pos="540"/>
        </w:tabs>
        <w:spacing w:line="220" w:lineRule="exact"/>
        <w:ind w:left="540"/>
        <w:jc w:val="thaiDistribute"/>
        <w:rPr>
          <w:sz w:val="18"/>
          <w:szCs w:val="18"/>
        </w:rPr>
      </w:pPr>
      <w:r w:rsidRPr="00840B9E">
        <w:rPr>
          <w:sz w:val="18"/>
          <w:szCs w:val="18"/>
        </w:rPr>
        <w:t xml:space="preserve">the </w:t>
      </w:r>
      <w:r w:rsidR="002712BA" w:rsidRPr="00840B9E">
        <w:rPr>
          <w:sz w:val="18"/>
          <w:szCs w:val="18"/>
        </w:rPr>
        <w:t xml:space="preserve">consolidated and separate statements of cash flows for the </w:t>
      </w:r>
      <w:r w:rsidR="00F8145C" w:rsidRPr="00840B9E">
        <w:rPr>
          <w:sz w:val="18"/>
          <w:szCs w:val="18"/>
        </w:rPr>
        <w:t>year</w:t>
      </w:r>
      <w:r w:rsidR="002712BA" w:rsidRPr="00840B9E">
        <w:rPr>
          <w:sz w:val="18"/>
          <w:szCs w:val="18"/>
        </w:rPr>
        <w:t xml:space="preserve"> then ended</w:t>
      </w:r>
      <w:r w:rsidRPr="00840B9E">
        <w:rPr>
          <w:sz w:val="18"/>
          <w:szCs w:val="18"/>
        </w:rPr>
        <w:t>; and</w:t>
      </w:r>
    </w:p>
    <w:p w14:paraId="2C4F22AF" w14:textId="7AC0ABF7" w:rsidR="002371A4" w:rsidRPr="00840B9E" w:rsidRDefault="002371A4" w:rsidP="006351E2">
      <w:pPr>
        <w:pStyle w:val="Default"/>
        <w:numPr>
          <w:ilvl w:val="0"/>
          <w:numId w:val="1"/>
        </w:numPr>
        <w:tabs>
          <w:tab w:val="clear" w:pos="720"/>
          <w:tab w:val="num" w:pos="540"/>
        </w:tabs>
        <w:spacing w:line="220" w:lineRule="exact"/>
        <w:ind w:left="540"/>
        <w:jc w:val="thaiDistribute"/>
        <w:rPr>
          <w:sz w:val="18"/>
          <w:szCs w:val="18"/>
        </w:rPr>
      </w:pPr>
      <w:r w:rsidRPr="00840B9E">
        <w:rPr>
          <w:spacing w:val="-6"/>
          <w:sz w:val="18"/>
          <w:szCs w:val="18"/>
        </w:rPr>
        <w:t xml:space="preserve">the notes to the </w:t>
      </w:r>
      <w:r w:rsidR="002712BA" w:rsidRPr="00840B9E">
        <w:rPr>
          <w:spacing w:val="-6"/>
          <w:sz w:val="18"/>
          <w:szCs w:val="18"/>
        </w:rPr>
        <w:t>consolidated and separate financial statements</w:t>
      </w:r>
      <w:r w:rsidRPr="00840B9E">
        <w:rPr>
          <w:spacing w:val="-6"/>
          <w:sz w:val="18"/>
          <w:szCs w:val="18"/>
        </w:rPr>
        <w:t xml:space="preserve">, which include </w:t>
      </w:r>
      <w:r w:rsidR="008A1660" w:rsidRPr="00840B9E">
        <w:rPr>
          <w:spacing w:val="-6"/>
          <w:sz w:val="18"/>
          <w:szCs w:val="18"/>
        </w:rPr>
        <w:t>material</w:t>
      </w:r>
      <w:r w:rsidRPr="00840B9E">
        <w:rPr>
          <w:spacing w:val="-6"/>
          <w:sz w:val="18"/>
          <w:szCs w:val="18"/>
        </w:rPr>
        <w:t xml:space="preserve"> accounting</w:t>
      </w:r>
      <w:r w:rsidRPr="00840B9E">
        <w:rPr>
          <w:sz w:val="18"/>
          <w:szCs w:val="18"/>
        </w:rPr>
        <w:t xml:space="preserve"> policies</w:t>
      </w:r>
      <w:r w:rsidR="00BA47EE" w:rsidRPr="00840B9E">
        <w:rPr>
          <w:sz w:val="18"/>
          <w:szCs w:val="18"/>
        </w:rPr>
        <w:t xml:space="preserve"> and other explanatory information</w:t>
      </w:r>
      <w:r w:rsidRPr="00840B9E">
        <w:rPr>
          <w:sz w:val="18"/>
          <w:szCs w:val="18"/>
        </w:rPr>
        <w:t>.</w:t>
      </w:r>
    </w:p>
    <w:p w14:paraId="72F264F2" w14:textId="77777777" w:rsidR="00790517" w:rsidRPr="00840B9E" w:rsidRDefault="00790517" w:rsidP="005B0292">
      <w:pPr>
        <w:pStyle w:val="Default"/>
        <w:jc w:val="thaiDistribute"/>
        <w:rPr>
          <w:b/>
          <w:bCs/>
          <w:sz w:val="18"/>
          <w:szCs w:val="18"/>
        </w:rPr>
      </w:pPr>
    </w:p>
    <w:p w14:paraId="477A6EFB" w14:textId="77777777" w:rsidR="00293C91" w:rsidRPr="00840B9E" w:rsidRDefault="00293C91" w:rsidP="00293C91">
      <w:pPr>
        <w:pStyle w:val="Default"/>
        <w:jc w:val="thaiDistribute"/>
        <w:rPr>
          <w:b/>
          <w:bCs/>
          <w:sz w:val="18"/>
          <w:szCs w:val="18"/>
        </w:rPr>
      </w:pPr>
      <w:r w:rsidRPr="00840B9E">
        <w:rPr>
          <w:b/>
          <w:bCs/>
          <w:sz w:val="18"/>
          <w:szCs w:val="18"/>
        </w:rPr>
        <w:t xml:space="preserve">Basis for opinion </w:t>
      </w:r>
    </w:p>
    <w:p w14:paraId="17F4F988" w14:textId="77777777" w:rsidR="00397860" w:rsidRPr="00F47749" w:rsidRDefault="00397860" w:rsidP="005B0292">
      <w:pPr>
        <w:pStyle w:val="Default"/>
        <w:jc w:val="thaiDistribute"/>
        <w:rPr>
          <w:sz w:val="12"/>
          <w:szCs w:val="12"/>
        </w:rPr>
      </w:pPr>
    </w:p>
    <w:p w14:paraId="2C15A7A1" w14:textId="0F359CC9" w:rsidR="00684C98" w:rsidRPr="00840B9E" w:rsidRDefault="00684C98" w:rsidP="005B0292">
      <w:pPr>
        <w:pStyle w:val="Default"/>
        <w:jc w:val="thaiDistribute"/>
        <w:rPr>
          <w:sz w:val="18"/>
          <w:szCs w:val="18"/>
        </w:rPr>
      </w:pPr>
      <w:r w:rsidRPr="006E1D0A">
        <w:rPr>
          <w:spacing w:val="-4"/>
          <w:sz w:val="18"/>
          <w:szCs w:val="18"/>
        </w:rPr>
        <w:t>I conducted my audit in accordance with Thai Standards on Auditing (TSAs). My responsibilities under those standards</w:t>
      </w:r>
      <w:r w:rsidRPr="00840B9E">
        <w:rPr>
          <w:sz w:val="18"/>
          <w:szCs w:val="18"/>
        </w:rPr>
        <w:t xml:space="preserve"> </w:t>
      </w:r>
      <w:r w:rsidRPr="006E1D0A">
        <w:rPr>
          <w:spacing w:val="-4"/>
          <w:sz w:val="18"/>
          <w:szCs w:val="18"/>
        </w:rPr>
        <w:t xml:space="preserve">are further described in the Auditor’s </w:t>
      </w:r>
      <w:r w:rsidR="00BE435C" w:rsidRPr="006E1D0A">
        <w:rPr>
          <w:spacing w:val="-4"/>
          <w:sz w:val="18"/>
          <w:szCs w:val="18"/>
        </w:rPr>
        <w:t>r</w:t>
      </w:r>
      <w:r w:rsidRPr="006E1D0A">
        <w:rPr>
          <w:spacing w:val="-4"/>
          <w:sz w:val="18"/>
          <w:szCs w:val="18"/>
        </w:rPr>
        <w:t xml:space="preserve">esponsibilities for the </w:t>
      </w:r>
      <w:r w:rsidR="00C82C7B" w:rsidRPr="006E1D0A">
        <w:rPr>
          <w:spacing w:val="-4"/>
          <w:sz w:val="18"/>
          <w:szCs w:val="18"/>
        </w:rPr>
        <w:t>a</w:t>
      </w:r>
      <w:r w:rsidRPr="006E1D0A">
        <w:rPr>
          <w:spacing w:val="-4"/>
          <w:sz w:val="18"/>
          <w:szCs w:val="18"/>
        </w:rPr>
        <w:t xml:space="preserve">udit of </w:t>
      </w:r>
      <w:r w:rsidR="005668D3" w:rsidRPr="006E1D0A">
        <w:rPr>
          <w:spacing w:val="-4"/>
          <w:sz w:val="18"/>
          <w:szCs w:val="18"/>
        </w:rPr>
        <w:t>the consolidated and separate financial statements</w:t>
      </w:r>
      <w:r w:rsidRPr="00840B9E">
        <w:rPr>
          <w:sz w:val="18"/>
          <w:szCs w:val="18"/>
        </w:rPr>
        <w:t xml:space="preserve"> section of my report. I am independent of the </w:t>
      </w:r>
      <w:r w:rsidR="005668D3" w:rsidRPr="00840B9E">
        <w:rPr>
          <w:spacing w:val="-4"/>
          <w:sz w:val="18"/>
          <w:szCs w:val="18"/>
        </w:rPr>
        <w:t>Group and the Company</w:t>
      </w:r>
      <w:r w:rsidRPr="00840B9E">
        <w:rPr>
          <w:spacing w:val="-4"/>
          <w:sz w:val="18"/>
          <w:szCs w:val="18"/>
        </w:rPr>
        <w:t xml:space="preserve"> in accordance with the Code of Ethics </w:t>
      </w:r>
      <w:r w:rsidR="00AC0D6A" w:rsidRPr="00840B9E">
        <w:rPr>
          <w:spacing w:val="-4"/>
          <w:sz w:val="18"/>
          <w:szCs w:val="18"/>
        </w:rPr>
        <w:t>for Professional Accountants including</w:t>
      </w:r>
      <w:r w:rsidR="00AC0D6A" w:rsidRPr="00840B9E">
        <w:rPr>
          <w:sz w:val="18"/>
          <w:szCs w:val="18"/>
        </w:rPr>
        <w:t xml:space="preserve"> Independence Standards issued by the Federation of Accounting Professions </w:t>
      </w:r>
      <w:r w:rsidR="00AC0D6A" w:rsidRPr="006E1D0A">
        <w:rPr>
          <w:spacing w:val="-4"/>
          <w:sz w:val="18"/>
          <w:szCs w:val="18"/>
        </w:rPr>
        <w:t xml:space="preserve">(TFAC Code) that are relevant to my audit of the </w:t>
      </w:r>
      <w:r w:rsidR="000B250E" w:rsidRPr="006E1D0A">
        <w:rPr>
          <w:spacing w:val="-4"/>
          <w:sz w:val="18"/>
          <w:szCs w:val="18"/>
        </w:rPr>
        <w:t>consolidated and separate financial statements</w:t>
      </w:r>
      <w:r w:rsidR="000B250E" w:rsidRPr="006E1D0A">
        <w:rPr>
          <w:spacing w:val="-4"/>
          <w:sz w:val="18"/>
          <w:szCs w:val="18"/>
          <w:lang w:val="en-US"/>
        </w:rPr>
        <w:t>,</w:t>
      </w:r>
      <w:r w:rsidR="00AC0D6A" w:rsidRPr="006E1D0A">
        <w:rPr>
          <w:spacing w:val="-4"/>
          <w:sz w:val="18"/>
          <w:szCs w:val="18"/>
        </w:rPr>
        <w:t xml:space="preserve"> and</w:t>
      </w:r>
      <w:r w:rsidR="005668D3" w:rsidRPr="006E1D0A">
        <w:rPr>
          <w:spacing w:val="-4"/>
          <w:sz w:val="18"/>
          <w:szCs w:val="18"/>
          <w:cs/>
        </w:rPr>
        <w:t xml:space="preserve"> </w:t>
      </w:r>
      <w:r w:rsidR="00AC0D6A" w:rsidRPr="006E1D0A">
        <w:rPr>
          <w:spacing w:val="-4"/>
          <w:sz w:val="18"/>
          <w:szCs w:val="18"/>
        </w:rPr>
        <w:t>I have fulfilled</w:t>
      </w:r>
      <w:r w:rsidR="00AC0D6A" w:rsidRPr="00840B9E">
        <w:rPr>
          <w:sz w:val="18"/>
          <w:szCs w:val="18"/>
        </w:rPr>
        <w:t xml:space="preserve"> my other ethical responsibilities in accordance with the TFAC Code.</w:t>
      </w:r>
      <w:r w:rsidR="000B250E" w:rsidRPr="00840B9E">
        <w:rPr>
          <w:sz w:val="18"/>
          <w:szCs w:val="18"/>
        </w:rPr>
        <w:t xml:space="preserve"> </w:t>
      </w:r>
      <w:r w:rsidR="00AC0D6A" w:rsidRPr="00840B9E">
        <w:rPr>
          <w:sz w:val="18"/>
          <w:szCs w:val="18"/>
        </w:rPr>
        <w:t>I believe that the audit evidence I have obtained is sufficient and appropriate to provide a basis for my opinion.</w:t>
      </w:r>
    </w:p>
    <w:p w14:paraId="55CCA16E" w14:textId="77777777" w:rsidR="00397860" w:rsidRPr="00840B9E" w:rsidRDefault="00397860" w:rsidP="005B0292">
      <w:pPr>
        <w:pStyle w:val="Default"/>
        <w:jc w:val="thaiDistribute"/>
        <w:rPr>
          <w:sz w:val="18"/>
          <w:szCs w:val="18"/>
        </w:rPr>
      </w:pPr>
    </w:p>
    <w:p w14:paraId="6030B94B" w14:textId="77777777" w:rsidR="003E7A94" w:rsidRPr="00840B9E" w:rsidRDefault="003E7A94" w:rsidP="003E7A94">
      <w:pPr>
        <w:pStyle w:val="Default"/>
        <w:jc w:val="thaiDistribute"/>
        <w:rPr>
          <w:b/>
          <w:bCs/>
          <w:sz w:val="18"/>
          <w:szCs w:val="18"/>
        </w:rPr>
      </w:pPr>
      <w:r w:rsidRPr="00840B9E">
        <w:rPr>
          <w:b/>
          <w:bCs/>
          <w:sz w:val="18"/>
          <w:szCs w:val="18"/>
        </w:rPr>
        <w:t>Key audit matters</w:t>
      </w:r>
    </w:p>
    <w:p w14:paraId="60EFDD83" w14:textId="77777777" w:rsidR="00397860" w:rsidRPr="00F47749" w:rsidRDefault="00397860" w:rsidP="005B0292">
      <w:pPr>
        <w:pStyle w:val="Default"/>
        <w:jc w:val="thaiDistribute"/>
        <w:rPr>
          <w:sz w:val="12"/>
          <w:szCs w:val="12"/>
        </w:rPr>
      </w:pPr>
    </w:p>
    <w:p w14:paraId="6D11CBB2" w14:textId="1D043004" w:rsidR="00AE6784" w:rsidRDefault="00AE6784" w:rsidP="005B0292">
      <w:pPr>
        <w:pStyle w:val="Default"/>
        <w:jc w:val="thaiDistribute"/>
        <w:rPr>
          <w:spacing w:val="-6"/>
          <w:sz w:val="18"/>
          <w:szCs w:val="18"/>
        </w:rPr>
      </w:pPr>
      <w:r w:rsidRPr="00840B9E">
        <w:rPr>
          <w:sz w:val="18"/>
          <w:szCs w:val="18"/>
        </w:rPr>
        <w:t xml:space="preserve">Key audit matters are those matters that, in my professional judgment, were of most significance in </w:t>
      </w:r>
      <w:r w:rsidRPr="00840B9E">
        <w:rPr>
          <w:spacing w:val="-4"/>
          <w:sz w:val="18"/>
          <w:szCs w:val="18"/>
        </w:rPr>
        <w:t xml:space="preserve">my audit of the </w:t>
      </w:r>
      <w:r w:rsidR="000B250E" w:rsidRPr="00840B9E">
        <w:rPr>
          <w:spacing w:val="-4"/>
          <w:sz w:val="18"/>
          <w:szCs w:val="18"/>
        </w:rPr>
        <w:t>consolidated and separate financial statements</w:t>
      </w:r>
      <w:r w:rsidRPr="00840B9E">
        <w:rPr>
          <w:spacing w:val="-4"/>
          <w:sz w:val="18"/>
          <w:szCs w:val="18"/>
        </w:rPr>
        <w:t xml:space="preserve"> of the current period. </w:t>
      </w:r>
      <w:r w:rsidR="00C27861">
        <w:rPr>
          <w:spacing w:val="-4"/>
          <w:sz w:val="18"/>
          <w:szCs w:val="18"/>
        </w:rPr>
        <w:t>These</w:t>
      </w:r>
      <w:r w:rsidR="000E1C9C">
        <w:rPr>
          <w:spacing w:val="-4"/>
          <w:sz w:val="18"/>
          <w:szCs w:val="18"/>
        </w:rPr>
        <w:t xml:space="preserve"> </w:t>
      </w:r>
      <w:r w:rsidR="00D83CC7" w:rsidRPr="00840B9E">
        <w:rPr>
          <w:spacing w:val="-4"/>
          <w:sz w:val="18"/>
          <w:szCs w:val="18"/>
        </w:rPr>
        <w:t>matte</w:t>
      </w:r>
      <w:r w:rsidR="00B2362A" w:rsidRPr="00840B9E">
        <w:rPr>
          <w:spacing w:val="-4"/>
          <w:sz w:val="18"/>
          <w:szCs w:val="18"/>
          <w:lang w:val="en-US"/>
        </w:rPr>
        <w:t xml:space="preserve">rs </w:t>
      </w:r>
      <w:r w:rsidR="00C27861">
        <w:rPr>
          <w:spacing w:val="-6"/>
          <w:sz w:val="18"/>
          <w:szCs w:val="18"/>
        </w:rPr>
        <w:t>were</w:t>
      </w:r>
      <w:r w:rsidR="000E1C9C">
        <w:rPr>
          <w:spacing w:val="-6"/>
          <w:sz w:val="18"/>
          <w:szCs w:val="18"/>
        </w:rPr>
        <w:t xml:space="preserve"> </w:t>
      </w:r>
      <w:r w:rsidRPr="00840B9E">
        <w:rPr>
          <w:spacing w:val="-6"/>
          <w:sz w:val="18"/>
          <w:szCs w:val="18"/>
        </w:rPr>
        <w:t xml:space="preserve">addressed in the context of my audit of the </w:t>
      </w:r>
      <w:r w:rsidR="000B250E" w:rsidRPr="00840B9E">
        <w:rPr>
          <w:spacing w:val="-6"/>
          <w:sz w:val="18"/>
          <w:szCs w:val="18"/>
        </w:rPr>
        <w:t>consolidated and separate financial statements</w:t>
      </w:r>
      <w:r w:rsidRPr="00840B9E">
        <w:rPr>
          <w:sz w:val="18"/>
          <w:szCs w:val="18"/>
        </w:rPr>
        <w:t xml:space="preserve"> </w:t>
      </w:r>
      <w:r w:rsidRPr="00840B9E">
        <w:rPr>
          <w:spacing w:val="-6"/>
          <w:sz w:val="18"/>
          <w:szCs w:val="18"/>
        </w:rPr>
        <w:t>as a whole, and in forming my opinion thereon, and I do not provide a separate opinion on th</w:t>
      </w:r>
      <w:r w:rsidR="00C27861">
        <w:rPr>
          <w:spacing w:val="-6"/>
          <w:sz w:val="18"/>
          <w:szCs w:val="18"/>
        </w:rPr>
        <w:t>ese</w:t>
      </w:r>
      <w:r w:rsidR="000E1C9C">
        <w:rPr>
          <w:spacing w:val="-6"/>
          <w:sz w:val="18"/>
          <w:szCs w:val="18"/>
        </w:rPr>
        <w:t xml:space="preserve"> </w:t>
      </w:r>
      <w:r w:rsidRPr="00840B9E">
        <w:rPr>
          <w:spacing w:val="-6"/>
          <w:sz w:val="18"/>
          <w:szCs w:val="18"/>
        </w:rPr>
        <w:t>matter</w:t>
      </w:r>
      <w:r w:rsidR="00C27861">
        <w:rPr>
          <w:spacing w:val="-6"/>
          <w:sz w:val="18"/>
          <w:szCs w:val="18"/>
        </w:rPr>
        <w:t>s</w:t>
      </w:r>
      <w:r w:rsidRPr="00840B9E">
        <w:rPr>
          <w:spacing w:val="-6"/>
          <w:sz w:val="18"/>
          <w:szCs w:val="18"/>
        </w:rPr>
        <w:t xml:space="preserve">. </w:t>
      </w:r>
    </w:p>
    <w:p w14:paraId="453C747C" w14:textId="77777777" w:rsidR="00840B9E" w:rsidRDefault="00840B9E" w:rsidP="005B0292">
      <w:pPr>
        <w:pStyle w:val="Default"/>
        <w:jc w:val="thaiDistribute"/>
        <w:rPr>
          <w:spacing w:val="-6"/>
          <w:sz w:val="18"/>
          <w:szCs w:val="18"/>
        </w:rPr>
      </w:pPr>
    </w:p>
    <w:p w14:paraId="2C2DE770" w14:textId="77777777" w:rsidR="00840B9E" w:rsidRPr="00840B9E" w:rsidRDefault="00840B9E" w:rsidP="005B0292">
      <w:pPr>
        <w:pStyle w:val="Default"/>
        <w:jc w:val="thaiDistribute"/>
        <w:rPr>
          <w:spacing w:val="-6"/>
          <w:sz w:val="18"/>
          <w:szCs w:val="18"/>
        </w:rPr>
      </w:pPr>
    </w:p>
    <w:p w14:paraId="138D1CB7" w14:textId="77777777" w:rsidR="00397860" w:rsidRPr="00840B9E" w:rsidRDefault="00397860" w:rsidP="005B0292">
      <w:pPr>
        <w:pStyle w:val="Default"/>
        <w:jc w:val="thaiDistribute"/>
        <w:rPr>
          <w:sz w:val="18"/>
          <w:szCs w:val="18"/>
        </w:rPr>
      </w:pPr>
    </w:p>
    <w:p w14:paraId="2793454A" w14:textId="77777777" w:rsidR="00844C8E" w:rsidRPr="00840B9E" w:rsidRDefault="00844C8E">
      <w:pPr>
        <w:rPr>
          <w:rFonts w:ascii="Arial" w:hAnsi="Arial" w:cs="Arial"/>
          <w:color w:val="000000"/>
          <w:sz w:val="18"/>
          <w:szCs w:val="18"/>
        </w:rPr>
        <w:sectPr w:rsidR="00844C8E" w:rsidRPr="00840B9E" w:rsidSect="00BD5C52">
          <w:pgSz w:w="11909" w:h="16834" w:code="9"/>
          <w:pgMar w:top="2592" w:right="720" w:bottom="1584" w:left="1987" w:header="706" w:footer="706" w:gutter="0"/>
          <w:cols w:space="708"/>
          <w:docGrid w:linePitch="360"/>
        </w:sectPr>
      </w:pPr>
    </w:p>
    <w:tbl>
      <w:tblPr>
        <w:tblW w:w="9225" w:type="dxa"/>
        <w:tblInd w:w="108" w:type="dxa"/>
        <w:tblLayout w:type="fixed"/>
        <w:tblLook w:val="04A0" w:firstRow="1" w:lastRow="0" w:firstColumn="1" w:lastColumn="0" w:noHBand="0" w:noVBand="1"/>
      </w:tblPr>
      <w:tblGrid>
        <w:gridCol w:w="4770"/>
        <w:gridCol w:w="4455"/>
      </w:tblGrid>
      <w:tr w:rsidR="005162EC" w:rsidRPr="00840B9E" w14:paraId="675006E1" w14:textId="77777777">
        <w:trPr>
          <w:trHeight w:val="346"/>
        </w:trPr>
        <w:tc>
          <w:tcPr>
            <w:tcW w:w="4770" w:type="dxa"/>
            <w:tcBorders>
              <w:top w:val="single" w:sz="4" w:space="0" w:color="000000"/>
              <w:bottom w:val="single" w:sz="4" w:space="0" w:color="000000"/>
            </w:tcBorders>
            <w:vAlign w:val="center"/>
          </w:tcPr>
          <w:p w14:paraId="39FC9860" w14:textId="77777777" w:rsidR="005162EC" w:rsidRPr="00840B9E" w:rsidRDefault="005162EC" w:rsidP="002B2BDE">
            <w:pPr>
              <w:pStyle w:val="Default"/>
              <w:jc w:val="center"/>
              <w:rPr>
                <w:b/>
                <w:bCs/>
                <w:sz w:val="18"/>
                <w:szCs w:val="18"/>
              </w:rPr>
            </w:pPr>
            <w:r w:rsidRPr="00840B9E">
              <w:rPr>
                <w:b/>
                <w:bCs/>
                <w:sz w:val="18"/>
                <w:szCs w:val="18"/>
              </w:rPr>
              <w:lastRenderedPageBreak/>
              <w:t>Key audit matter</w:t>
            </w:r>
          </w:p>
        </w:tc>
        <w:tc>
          <w:tcPr>
            <w:tcW w:w="4455" w:type="dxa"/>
            <w:tcBorders>
              <w:top w:val="single" w:sz="4" w:space="0" w:color="000000"/>
              <w:bottom w:val="single" w:sz="4" w:space="0" w:color="000000"/>
            </w:tcBorders>
            <w:vAlign w:val="center"/>
          </w:tcPr>
          <w:p w14:paraId="2A6E5F70" w14:textId="77777777" w:rsidR="005162EC" w:rsidRPr="00840B9E" w:rsidRDefault="005162EC" w:rsidP="002B2BDE">
            <w:pPr>
              <w:pStyle w:val="Default"/>
              <w:ind w:left="-88"/>
              <w:jc w:val="center"/>
              <w:rPr>
                <w:b/>
                <w:bCs/>
                <w:sz w:val="18"/>
                <w:szCs w:val="18"/>
              </w:rPr>
            </w:pPr>
            <w:r w:rsidRPr="00840B9E">
              <w:rPr>
                <w:b/>
                <w:bCs/>
                <w:sz w:val="18"/>
                <w:szCs w:val="18"/>
              </w:rPr>
              <w:t>How my audit addressed the key audit matter</w:t>
            </w:r>
          </w:p>
        </w:tc>
      </w:tr>
      <w:tr w:rsidR="005162EC" w:rsidRPr="00840B9E" w14:paraId="7B7EF266" w14:textId="77777777" w:rsidTr="0035059E">
        <w:trPr>
          <w:trHeight w:val="70"/>
        </w:trPr>
        <w:tc>
          <w:tcPr>
            <w:tcW w:w="4770" w:type="dxa"/>
            <w:tcBorders>
              <w:top w:val="single" w:sz="4" w:space="0" w:color="000000"/>
            </w:tcBorders>
          </w:tcPr>
          <w:p w14:paraId="0424D29D" w14:textId="77777777" w:rsidR="005162EC" w:rsidRPr="00840B9E" w:rsidRDefault="005162EC" w:rsidP="002B2BDE">
            <w:pPr>
              <w:pStyle w:val="Default"/>
              <w:jc w:val="thaiDistribute"/>
              <w:rPr>
                <w:b/>
                <w:bCs/>
                <w:i/>
                <w:iCs/>
                <w:sz w:val="12"/>
                <w:szCs w:val="12"/>
              </w:rPr>
            </w:pPr>
          </w:p>
          <w:p w14:paraId="45C9D648" w14:textId="77777777" w:rsidR="00730A6B" w:rsidRPr="00840B9E" w:rsidRDefault="00730A6B" w:rsidP="00730A6B">
            <w:pPr>
              <w:pStyle w:val="Default"/>
              <w:rPr>
                <w:b/>
                <w:bCs/>
                <w:spacing w:val="-4"/>
                <w:sz w:val="18"/>
                <w:szCs w:val="18"/>
              </w:rPr>
            </w:pPr>
            <w:r w:rsidRPr="00840B9E">
              <w:rPr>
                <w:b/>
                <w:bCs/>
                <w:spacing w:val="-4"/>
                <w:sz w:val="18"/>
                <w:szCs w:val="18"/>
              </w:rPr>
              <w:t>Measuring expected credit losses of trade receivables</w:t>
            </w:r>
          </w:p>
          <w:p w14:paraId="75684C4D" w14:textId="77777777" w:rsidR="005162EC" w:rsidRPr="00840B9E" w:rsidRDefault="005162EC" w:rsidP="002B2BDE">
            <w:pPr>
              <w:pStyle w:val="Default"/>
              <w:jc w:val="thaiDistribute"/>
              <w:rPr>
                <w:b/>
                <w:bCs/>
                <w:i/>
                <w:iCs/>
                <w:sz w:val="12"/>
                <w:szCs w:val="12"/>
              </w:rPr>
            </w:pPr>
          </w:p>
        </w:tc>
        <w:tc>
          <w:tcPr>
            <w:tcW w:w="4455" w:type="dxa"/>
            <w:tcBorders>
              <w:top w:val="single" w:sz="4" w:space="0" w:color="000000"/>
            </w:tcBorders>
          </w:tcPr>
          <w:p w14:paraId="3D442CFE" w14:textId="77777777" w:rsidR="005162EC" w:rsidRPr="00840B9E" w:rsidRDefault="005162EC" w:rsidP="002B2BDE">
            <w:pPr>
              <w:pStyle w:val="Default"/>
              <w:jc w:val="thaiDistribute"/>
              <w:rPr>
                <w:sz w:val="18"/>
                <w:szCs w:val="18"/>
              </w:rPr>
            </w:pPr>
          </w:p>
        </w:tc>
      </w:tr>
      <w:tr w:rsidR="005162EC" w:rsidRPr="00840B9E" w14:paraId="43787822" w14:textId="77777777" w:rsidTr="00840B9E">
        <w:tc>
          <w:tcPr>
            <w:tcW w:w="4770" w:type="dxa"/>
          </w:tcPr>
          <w:p w14:paraId="5850D2DF" w14:textId="77777777" w:rsidR="00EC6DB3" w:rsidRPr="00840B9E" w:rsidRDefault="00EC6DB3" w:rsidP="00EC6DB3">
            <w:pPr>
              <w:spacing w:after="0" w:line="240" w:lineRule="auto"/>
              <w:jc w:val="both"/>
              <w:rPr>
                <w:rFonts w:ascii="Arial" w:hAnsi="Arial" w:cs="Arial"/>
                <w:color w:val="000000"/>
                <w:sz w:val="18"/>
                <w:szCs w:val="18"/>
              </w:rPr>
            </w:pPr>
            <w:r w:rsidRPr="00840B9E">
              <w:rPr>
                <w:rFonts w:ascii="Arial" w:hAnsi="Arial" w:cs="Arial"/>
                <w:color w:val="000000"/>
                <w:spacing w:val="-4"/>
                <w:sz w:val="18"/>
                <w:szCs w:val="18"/>
              </w:rPr>
              <w:t>Refer to Note 7 ‘Critical accounting estimates and judgment’</w:t>
            </w:r>
            <w:r w:rsidRPr="00840B9E">
              <w:rPr>
                <w:rFonts w:ascii="Arial" w:hAnsi="Arial" w:cs="Arial"/>
                <w:color w:val="000000"/>
                <w:sz w:val="18"/>
                <w:szCs w:val="18"/>
              </w:rPr>
              <w:t xml:space="preserve"> </w:t>
            </w:r>
            <w:r w:rsidRPr="00840B9E">
              <w:rPr>
                <w:rFonts w:ascii="Arial" w:hAnsi="Arial" w:cs="Arial"/>
                <w:color w:val="000000"/>
                <w:spacing w:val="-8"/>
                <w:sz w:val="18"/>
                <w:szCs w:val="18"/>
              </w:rPr>
              <w:t>and Note 10 ‘Trade accounts receivable and other</w:t>
            </w:r>
            <w:r>
              <w:rPr>
                <w:rFonts w:ascii="Arial" w:hAnsi="Arial" w:cs="Arial"/>
                <w:color w:val="000000"/>
                <w:spacing w:val="-8"/>
                <w:sz w:val="18"/>
                <w:szCs w:val="18"/>
              </w:rPr>
              <w:t xml:space="preserve"> current</w:t>
            </w:r>
            <w:r w:rsidRPr="00840B9E">
              <w:rPr>
                <w:rFonts w:ascii="Arial" w:hAnsi="Arial" w:cs="Arial"/>
                <w:color w:val="000000"/>
                <w:spacing w:val="-8"/>
                <w:sz w:val="18"/>
                <w:szCs w:val="18"/>
              </w:rPr>
              <w:t xml:space="preserve"> receivables’</w:t>
            </w:r>
            <w:r w:rsidRPr="00840B9E">
              <w:rPr>
                <w:rFonts w:ascii="Arial" w:hAnsi="Arial" w:cs="Arial"/>
                <w:color w:val="000000"/>
                <w:sz w:val="18"/>
                <w:szCs w:val="18"/>
              </w:rPr>
              <w:t xml:space="preserve"> in the financial statements:</w:t>
            </w:r>
          </w:p>
          <w:p w14:paraId="2FB69452" w14:textId="77777777" w:rsidR="00EC6DB3" w:rsidRPr="00840B9E" w:rsidRDefault="00EC6DB3" w:rsidP="00EC6DB3">
            <w:pPr>
              <w:spacing w:after="0" w:line="240" w:lineRule="auto"/>
              <w:jc w:val="both"/>
              <w:rPr>
                <w:rFonts w:ascii="Arial" w:hAnsi="Arial" w:cs="Arial"/>
                <w:color w:val="000000"/>
                <w:sz w:val="18"/>
                <w:szCs w:val="18"/>
              </w:rPr>
            </w:pPr>
          </w:p>
          <w:p w14:paraId="0A64E96E" w14:textId="77777777" w:rsidR="00EC6DB3" w:rsidRPr="0035059E" w:rsidRDefault="00EC6DB3" w:rsidP="00EC6DB3">
            <w:pPr>
              <w:spacing w:after="0" w:line="240" w:lineRule="auto"/>
              <w:jc w:val="both"/>
              <w:rPr>
                <w:rFonts w:ascii="Arial" w:hAnsi="Arial" w:cs="Arial"/>
                <w:color w:val="000000"/>
                <w:spacing w:val="-8"/>
                <w:sz w:val="18"/>
                <w:szCs w:val="18"/>
              </w:rPr>
            </w:pPr>
            <w:r w:rsidRPr="0035059E">
              <w:rPr>
                <w:rFonts w:ascii="Arial" w:hAnsi="Arial" w:cs="Arial"/>
                <w:color w:val="000000"/>
                <w:spacing w:val="-8"/>
                <w:sz w:val="18"/>
                <w:szCs w:val="18"/>
              </w:rPr>
              <w:t xml:space="preserve">As at 31 December </w:t>
            </w:r>
            <w:r w:rsidRPr="00311FB5">
              <w:rPr>
                <w:rFonts w:ascii="Arial" w:hAnsi="Arial" w:cs="Arial"/>
                <w:color w:val="000000"/>
                <w:spacing w:val="-8"/>
                <w:sz w:val="18"/>
                <w:szCs w:val="18"/>
              </w:rPr>
              <w:t>2025</w:t>
            </w:r>
            <w:r w:rsidRPr="0035059E">
              <w:rPr>
                <w:rFonts w:ascii="Arial" w:hAnsi="Arial" w:cs="Arial"/>
                <w:color w:val="000000"/>
                <w:spacing w:val="-8"/>
                <w:sz w:val="18"/>
                <w:szCs w:val="18"/>
              </w:rPr>
              <w:t xml:space="preserve">, the </w:t>
            </w:r>
            <w:r>
              <w:rPr>
                <w:rFonts w:ascii="Arial" w:hAnsi="Arial" w:cs="Arial"/>
                <w:color w:val="000000"/>
                <w:sz w:val="18"/>
                <w:szCs w:val="18"/>
              </w:rPr>
              <w:t>Group</w:t>
            </w:r>
            <w:r w:rsidRPr="0035059E">
              <w:rPr>
                <w:rFonts w:ascii="Arial" w:hAnsi="Arial" w:cs="Arial"/>
                <w:color w:val="000000"/>
                <w:spacing w:val="-8"/>
                <w:sz w:val="18"/>
                <w:szCs w:val="18"/>
              </w:rPr>
              <w:t xml:space="preserve"> had </w:t>
            </w:r>
            <w:r>
              <w:rPr>
                <w:rFonts w:ascii="Arial" w:hAnsi="Arial" w:cs="Arial"/>
                <w:color w:val="000000"/>
                <w:spacing w:val="-8"/>
                <w:sz w:val="18"/>
                <w:szCs w:val="18"/>
              </w:rPr>
              <w:t>t</w:t>
            </w:r>
            <w:r w:rsidRPr="0035059E">
              <w:rPr>
                <w:rFonts w:ascii="Arial" w:hAnsi="Arial" w:cs="Arial"/>
                <w:color w:val="000000"/>
                <w:spacing w:val="-8"/>
                <w:sz w:val="18"/>
                <w:szCs w:val="18"/>
              </w:rPr>
              <w:t xml:space="preserve">rade accounts receivable totalling Baht </w:t>
            </w:r>
            <w:r w:rsidRPr="00706929">
              <w:rPr>
                <w:rFonts w:ascii="Arial" w:hAnsi="Arial" w:cs="Arial"/>
                <w:color w:val="000000"/>
                <w:sz w:val="18"/>
                <w:szCs w:val="18"/>
              </w:rPr>
              <w:t>2,799.75</w:t>
            </w:r>
            <w:r>
              <w:rPr>
                <w:rFonts w:ascii="Arial" w:hAnsi="Arial" w:cs="Arial"/>
                <w:color w:val="000000"/>
                <w:sz w:val="18"/>
                <w:szCs w:val="18"/>
              </w:rPr>
              <w:t xml:space="preserve"> </w:t>
            </w:r>
            <w:r w:rsidRPr="0035059E">
              <w:rPr>
                <w:rFonts w:ascii="Arial" w:hAnsi="Arial" w:cs="Arial"/>
                <w:color w:val="000000"/>
                <w:spacing w:val="-8"/>
                <w:sz w:val="18"/>
                <w:szCs w:val="18"/>
              </w:rPr>
              <w:t>million before deducting the loss allowance, which represents 3</w:t>
            </w:r>
            <w:r>
              <w:rPr>
                <w:rFonts w:ascii="Arial" w:hAnsi="Arial" w:cs="Arial"/>
                <w:color w:val="000000"/>
                <w:spacing w:val="-8"/>
                <w:sz w:val="18"/>
                <w:szCs w:val="18"/>
              </w:rPr>
              <w:t>4</w:t>
            </w:r>
            <w:r w:rsidRPr="0035059E">
              <w:rPr>
                <w:rFonts w:ascii="Arial" w:hAnsi="Arial" w:cs="Arial"/>
                <w:color w:val="000000"/>
                <w:spacing w:val="-8"/>
                <w:sz w:val="18"/>
                <w:szCs w:val="18"/>
              </w:rPr>
              <w:t xml:space="preserve"> percent of the total assets.</w:t>
            </w:r>
          </w:p>
          <w:p w14:paraId="5C5BDA0E" w14:textId="77777777" w:rsidR="00EC6DB3" w:rsidRPr="00840B9E" w:rsidRDefault="00EC6DB3" w:rsidP="00EC6DB3">
            <w:pPr>
              <w:tabs>
                <w:tab w:val="left" w:pos="1141"/>
              </w:tabs>
              <w:spacing w:after="0" w:line="240" w:lineRule="auto"/>
              <w:jc w:val="both"/>
              <w:rPr>
                <w:rFonts w:ascii="Arial" w:hAnsi="Arial" w:cs="Arial"/>
                <w:color w:val="000000"/>
                <w:sz w:val="18"/>
                <w:szCs w:val="18"/>
              </w:rPr>
            </w:pPr>
          </w:p>
          <w:p w14:paraId="4AC934A9" w14:textId="77777777" w:rsidR="00EC6DB3" w:rsidRDefault="00EC6DB3" w:rsidP="00EC6DB3">
            <w:pPr>
              <w:spacing w:after="0" w:line="240" w:lineRule="auto"/>
              <w:jc w:val="both"/>
              <w:rPr>
                <w:rFonts w:ascii="Arial" w:hAnsi="Arial" w:cs="Arial"/>
                <w:color w:val="000000"/>
                <w:sz w:val="18"/>
                <w:szCs w:val="18"/>
              </w:rPr>
            </w:pPr>
            <w:r w:rsidRPr="00840B9E">
              <w:rPr>
                <w:rFonts w:ascii="Arial" w:hAnsi="Arial" w:cs="Arial"/>
                <w:color w:val="000000"/>
                <w:sz w:val="18"/>
                <w:szCs w:val="18"/>
              </w:rPr>
              <w:t>The Group applies the TFRS 9 simplified approach in measuring the impairment of trade receivables and other receivable. 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23F60E9D" w14:textId="77777777" w:rsidR="00EC6DB3" w:rsidRDefault="00EC6DB3" w:rsidP="00EC6DB3">
            <w:pPr>
              <w:spacing w:after="0" w:line="240" w:lineRule="auto"/>
              <w:jc w:val="both"/>
              <w:rPr>
                <w:rFonts w:ascii="Arial" w:hAnsi="Arial" w:cs="Arial"/>
                <w:color w:val="000000"/>
                <w:sz w:val="20"/>
                <w:szCs w:val="20"/>
              </w:rPr>
            </w:pPr>
          </w:p>
          <w:p w14:paraId="319B60FF" w14:textId="6549A073" w:rsidR="00EC6DB3" w:rsidRDefault="00EC6DB3" w:rsidP="00EC6DB3">
            <w:pPr>
              <w:spacing w:after="0" w:line="240" w:lineRule="auto"/>
              <w:jc w:val="both"/>
              <w:rPr>
                <w:rFonts w:ascii="Arial" w:hAnsi="Arial" w:cs="Arial"/>
                <w:color w:val="000000"/>
                <w:sz w:val="18"/>
                <w:szCs w:val="18"/>
              </w:rPr>
            </w:pPr>
            <w:r w:rsidRPr="0035059E">
              <w:rPr>
                <w:rFonts w:ascii="Arial" w:hAnsi="Arial" w:cs="Arial"/>
                <w:color w:val="000000"/>
                <w:sz w:val="18"/>
                <w:szCs w:val="18"/>
              </w:rPr>
              <w:t>Management prepared expected credit losses calculation report and evaluated the adequacy of the amount at period end</w:t>
            </w:r>
            <w:r w:rsidR="009F3232">
              <w:rPr>
                <w:rFonts w:ascii="Arial" w:hAnsi="Arial" w:cs="Arial"/>
                <w:color w:val="000000"/>
                <w:sz w:val="18"/>
                <w:szCs w:val="18"/>
              </w:rPr>
              <w:t xml:space="preserve"> and year end</w:t>
            </w:r>
            <w:r w:rsidRPr="0035059E">
              <w:rPr>
                <w:rFonts w:ascii="Arial" w:hAnsi="Arial" w:cs="Arial"/>
                <w:color w:val="000000"/>
                <w:sz w:val="18"/>
                <w:szCs w:val="18"/>
              </w:rPr>
              <w:t>.</w:t>
            </w:r>
          </w:p>
          <w:p w14:paraId="30E4E6D0" w14:textId="77777777" w:rsidR="00EC6DB3" w:rsidRPr="00840B9E" w:rsidRDefault="00EC6DB3" w:rsidP="00EC6DB3">
            <w:pPr>
              <w:spacing w:after="0" w:line="240" w:lineRule="auto"/>
              <w:jc w:val="both"/>
              <w:rPr>
                <w:rFonts w:ascii="Arial" w:hAnsi="Arial" w:cs="Arial"/>
                <w:color w:val="000000"/>
                <w:sz w:val="18"/>
                <w:szCs w:val="18"/>
              </w:rPr>
            </w:pPr>
          </w:p>
          <w:p w14:paraId="21F6E435" w14:textId="58777AAD" w:rsidR="00840B9E" w:rsidRPr="00840B9E" w:rsidRDefault="00EC6DB3" w:rsidP="00EC6DB3">
            <w:pPr>
              <w:spacing w:after="0" w:line="240" w:lineRule="auto"/>
              <w:jc w:val="both"/>
              <w:rPr>
                <w:rFonts w:ascii="Arial" w:hAnsi="Arial" w:cs="Arial"/>
                <w:color w:val="000000"/>
                <w:sz w:val="12"/>
                <w:szCs w:val="12"/>
              </w:rPr>
            </w:pPr>
            <w:r w:rsidRPr="00840B9E">
              <w:rPr>
                <w:rFonts w:ascii="Arial" w:hAnsi="Arial" w:cs="Arial"/>
                <w:color w:val="000000"/>
                <w:sz w:val="18"/>
                <w:szCs w:val="18"/>
              </w:rPr>
              <w:t xml:space="preserve">I focused on this area because the valuation of the trade </w:t>
            </w:r>
            <w:r w:rsidRPr="006E1D0A">
              <w:rPr>
                <w:rFonts w:ascii="Arial" w:hAnsi="Arial" w:cs="Arial"/>
                <w:color w:val="000000"/>
                <w:spacing w:val="-6"/>
                <w:sz w:val="18"/>
                <w:szCs w:val="18"/>
              </w:rPr>
              <w:t>accounts receivable is significant for the financial statements</w:t>
            </w:r>
            <w:r w:rsidRPr="00840B9E">
              <w:rPr>
                <w:rFonts w:ascii="Arial" w:hAnsi="Arial" w:cs="Arial"/>
                <w:color w:val="000000"/>
                <w:sz w:val="18"/>
                <w:szCs w:val="18"/>
              </w:rPr>
              <w:t xml:space="preserve"> and the estimation of the expected credit losses of trade receivables is based on historical data including the assessment of the increase in credit of the client and forward-looking information.</w:t>
            </w:r>
          </w:p>
        </w:tc>
        <w:tc>
          <w:tcPr>
            <w:tcW w:w="4455" w:type="dxa"/>
          </w:tcPr>
          <w:p w14:paraId="2EE69B1A" w14:textId="77777777" w:rsidR="00F03149" w:rsidRPr="00840B9E" w:rsidRDefault="00F03149" w:rsidP="00F03149">
            <w:pPr>
              <w:pStyle w:val="Default"/>
              <w:jc w:val="both"/>
              <w:rPr>
                <w:sz w:val="18"/>
                <w:szCs w:val="18"/>
              </w:rPr>
            </w:pPr>
            <w:r w:rsidRPr="00840B9E">
              <w:rPr>
                <w:sz w:val="18"/>
                <w:szCs w:val="18"/>
              </w:rPr>
              <w:t>My audit procedures included the following:</w:t>
            </w:r>
          </w:p>
          <w:p w14:paraId="5FD901EB" w14:textId="77777777" w:rsidR="00F03149" w:rsidRPr="00840B9E" w:rsidRDefault="00F03149" w:rsidP="00F03149">
            <w:pPr>
              <w:pStyle w:val="Default"/>
              <w:jc w:val="both"/>
              <w:rPr>
                <w:sz w:val="18"/>
                <w:szCs w:val="18"/>
              </w:rPr>
            </w:pPr>
          </w:p>
          <w:p w14:paraId="232B8D88" w14:textId="77777777" w:rsidR="00F03149" w:rsidRPr="00840B9E" w:rsidRDefault="00F03149" w:rsidP="00F03149">
            <w:pPr>
              <w:pStyle w:val="Default"/>
              <w:numPr>
                <w:ilvl w:val="0"/>
                <w:numId w:val="5"/>
              </w:numPr>
              <w:ind w:left="249" w:hanging="234"/>
              <w:jc w:val="both"/>
              <w:rPr>
                <w:spacing w:val="-6"/>
                <w:sz w:val="18"/>
                <w:szCs w:val="18"/>
              </w:rPr>
            </w:pPr>
            <w:r w:rsidRPr="00840B9E">
              <w:rPr>
                <w:spacing w:val="-6"/>
                <w:sz w:val="18"/>
                <w:szCs w:val="18"/>
              </w:rPr>
              <w:t xml:space="preserve">Understood the </w:t>
            </w:r>
            <w:r>
              <w:rPr>
                <w:sz w:val="18"/>
                <w:szCs w:val="18"/>
              </w:rPr>
              <w:t>Group</w:t>
            </w:r>
            <w:r w:rsidRPr="00840B9E">
              <w:rPr>
                <w:spacing w:val="-6"/>
                <w:sz w:val="18"/>
                <w:szCs w:val="18"/>
              </w:rPr>
              <w:t>’s policy for expected credit</w:t>
            </w:r>
            <w:r w:rsidRPr="00840B9E">
              <w:rPr>
                <w:sz w:val="18"/>
                <w:szCs w:val="18"/>
              </w:rPr>
              <w:t xml:space="preserve"> loss calculation, the procedure of data collection and accuracy review, and the consistency in the </w:t>
            </w:r>
            <w:r w:rsidRPr="00840B9E">
              <w:rPr>
                <w:spacing w:val="-6"/>
                <w:sz w:val="18"/>
                <w:szCs w:val="18"/>
              </w:rPr>
              <w:t xml:space="preserve">implementation of the </w:t>
            </w:r>
            <w:r>
              <w:rPr>
                <w:sz w:val="18"/>
                <w:szCs w:val="18"/>
              </w:rPr>
              <w:t>Group</w:t>
            </w:r>
            <w:r w:rsidRPr="00840B9E">
              <w:rPr>
                <w:spacing w:val="-6"/>
                <w:sz w:val="18"/>
                <w:szCs w:val="18"/>
              </w:rPr>
              <w:t>’s accounting policies.</w:t>
            </w:r>
          </w:p>
          <w:p w14:paraId="58E1693B" w14:textId="77777777" w:rsidR="00F03149" w:rsidRPr="00840B9E" w:rsidRDefault="00F03149" w:rsidP="00F03149">
            <w:pPr>
              <w:pStyle w:val="Default"/>
              <w:ind w:left="249" w:hanging="234"/>
              <w:jc w:val="both"/>
              <w:rPr>
                <w:sz w:val="18"/>
                <w:szCs w:val="18"/>
              </w:rPr>
            </w:pPr>
          </w:p>
          <w:p w14:paraId="5A8ED991" w14:textId="77777777" w:rsidR="00F03149" w:rsidRPr="00840B9E" w:rsidRDefault="00F03149" w:rsidP="00F03149">
            <w:pPr>
              <w:pStyle w:val="Default"/>
              <w:numPr>
                <w:ilvl w:val="0"/>
                <w:numId w:val="5"/>
              </w:numPr>
              <w:ind w:left="249" w:hanging="234"/>
              <w:jc w:val="both"/>
              <w:rPr>
                <w:sz w:val="18"/>
                <w:szCs w:val="18"/>
              </w:rPr>
            </w:pPr>
            <w:r w:rsidRPr="00840B9E">
              <w:rPr>
                <w:sz w:val="18"/>
                <w:szCs w:val="18"/>
              </w:rPr>
              <w:t>Tested internal controls over the revenue cycle from the receiving order from customer, goods delivered, issued invoice, and receipt recording to reflect the accuracy of trade receivables.</w:t>
            </w:r>
          </w:p>
          <w:p w14:paraId="353D876A" w14:textId="77777777" w:rsidR="00F03149" w:rsidRPr="00840B9E" w:rsidRDefault="00F03149" w:rsidP="00F03149">
            <w:pPr>
              <w:pStyle w:val="Default"/>
              <w:ind w:left="249" w:hanging="234"/>
              <w:jc w:val="both"/>
              <w:rPr>
                <w:sz w:val="18"/>
                <w:szCs w:val="18"/>
              </w:rPr>
            </w:pPr>
          </w:p>
          <w:p w14:paraId="1480AB07" w14:textId="77777777" w:rsidR="00F03149" w:rsidRPr="00840B9E" w:rsidRDefault="00F03149" w:rsidP="00F03149">
            <w:pPr>
              <w:pStyle w:val="Default"/>
              <w:numPr>
                <w:ilvl w:val="0"/>
                <w:numId w:val="5"/>
              </w:numPr>
              <w:ind w:left="249" w:hanging="234"/>
              <w:jc w:val="both"/>
              <w:rPr>
                <w:spacing w:val="-4"/>
                <w:sz w:val="18"/>
                <w:szCs w:val="18"/>
              </w:rPr>
            </w:pPr>
            <w:r w:rsidRPr="006E1D0A">
              <w:rPr>
                <w:sz w:val="18"/>
                <w:szCs w:val="18"/>
              </w:rPr>
              <w:t>Inquired the management and assessed the appropriateness of the expected credit loss by</w:t>
            </w:r>
            <w:r w:rsidRPr="00840B9E">
              <w:rPr>
                <w:spacing w:val="-4"/>
                <w:sz w:val="18"/>
                <w:szCs w:val="18"/>
                <w:cs/>
              </w:rPr>
              <w:t xml:space="preserve"> </w:t>
            </w:r>
            <w:r w:rsidRPr="00840B9E">
              <w:rPr>
                <w:spacing w:val="-4"/>
                <w:sz w:val="18"/>
                <w:szCs w:val="18"/>
                <w:lang w:val="en-US"/>
              </w:rPr>
              <w:t>assessing the economic factors including examine supporting documents.</w:t>
            </w:r>
          </w:p>
          <w:p w14:paraId="272DE3E4" w14:textId="77777777" w:rsidR="00F03149" w:rsidRPr="0035059E" w:rsidRDefault="00F03149" w:rsidP="00F03149">
            <w:pPr>
              <w:pStyle w:val="Default"/>
              <w:ind w:left="249"/>
              <w:jc w:val="both"/>
              <w:rPr>
                <w:sz w:val="18"/>
                <w:szCs w:val="18"/>
              </w:rPr>
            </w:pPr>
          </w:p>
          <w:p w14:paraId="268C6C15" w14:textId="77777777" w:rsidR="00F03149" w:rsidRPr="00840B9E" w:rsidRDefault="00F03149" w:rsidP="00F03149">
            <w:pPr>
              <w:pStyle w:val="Default"/>
              <w:numPr>
                <w:ilvl w:val="0"/>
                <w:numId w:val="5"/>
              </w:numPr>
              <w:ind w:left="249" w:hanging="234"/>
              <w:jc w:val="both"/>
              <w:rPr>
                <w:sz w:val="18"/>
                <w:szCs w:val="18"/>
              </w:rPr>
            </w:pPr>
            <w:r w:rsidRPr="00840B9E">
              <w:rPr>
                <w:sz w:val="18"/>
                <w:szCs w:val="18"/>
              </w:rPr>
              <w:t>Tested reliability of aging report and receipt report</w:t>
            </w:r>
            <w:r>
              <w:rPr>
                <w:sz w:val="18"/>
                <w:szCs w:val="18"/>
              </w:rPr>
              <w:t xml:space="preserve"> </w:t>
            </w:r>
            <w:r w:rsidRPr="00696A55">
              <w:rPr>
                <w:spacing w:val="-4"/>
                <w:sz w:val="18"/>
                <w:szCs w:val="18"/>
              </w:rPr>
              <w:t>by examine with invoices or/and receipt documents.</w:t>
            </w:r>
          </w:p>
          <w:p w14:paraId="741B3BB1" w14:textId="77777777" w:rsidR="00F03149" w:rsidRPr="00840B9E" w:rsidRDefault="00F03149" w:rsidP="00F03149">
            <w:pPr>
              <w:pStyle w:val="Default"/>
              <w:ind w:left="249" w:hanging="234"/>
              <w:jc w:val="both"/>
              <w:rPr>
                <w:sz w:val="18"/>
                <w:szCs w:val="18"/>
              </w:rPr>
            </w:pPr>
          </w:p>
          <w:p w14:paraId="53CDDBE0" w14:textId="77777777" w:rsidR="00F03149" w:rsidRPr="00840B9E" w:rsidRDefault="00F03149" w:rsidP="00F03149">
            <w:pPr>
              <w:pStyle w:val="Default"/>
              <w:numPr>
                <w:ilvl w:val="0"/>
                <w:numId w:val="5"/>
              </w:numPr>
              <w:ind w:left="249" w:hanging="234"/>
              <w:jc w:val="both"/>
              <w:rPr>
                <w:sz w:val="18"/>
                <w:szCs w:val="18"/>
                <w:cs/>
              </w:rPr>
            </w:pPr>
            <w:r w:rsidRPr="00840B9E">
              <w:rPr>
                <w:sz w:val="18"/>
                <w:szCs w:val="18"/>
              </w:rPr>
              <w:t xml:space="preserve">Tested the calculation of expected credit losses at year, including any reconciliations. </w:t>
            </w:r>
          </w:p>
          <w:p w14:paraId="1B7913D8" w14:textId="77777777" w:rsidR="00F03149" w:rsidRPr="00840B9E" w:rsidRDefault="00F03149" w:rsidP="00F03149">
            <w:pPr>
              <w:pStyle w:val="Default"/>
              <w:ind w:left="195" w:hanging="180"/>
              <w:jc w:val="both"/>
              <w:rPr>
                <w:sz w:val="18"/>
                <w:szCs w:val="18"/>
              </w:rPr>
            </w:pPr>
          </w:p>
          <w:p w14:paraId="4F56794E" w14:textId="0EFAF56D" w:rsidR="005162EC" w:rsidRPr="00840B9E" w:rsidRDefault="00F03149" w:rsidP="00F03149">
            <w:pPr>
              <w:pStyle w:val="Default"/>
              <w:jc w:val="both"/>
              <w:rPr>
                <w:sz w:val="18"/>
                <w:szCs w:val="18"/>
              </w:rPr>
            </w:pPr>
            <w:r w:rsidRPr="00840B9E">
              <w:rPr>
                <w:sz w:val="18"/>
                <w:szCs w:val="18"/>
              </w:rPr>
              <w:t xml:space="preserve">From performing the above procedures, I viewed that </w:t>
            </w:r>
            <w:r w:rsidRPr="006E1D0A">
              <w:rPr>
                <w:sz w:val="18"/>
                <w:szCs w:val="18"/>
              </w:rPr>
              <w:t>the expected credit losses was reasonable</w:t>
            </w:r>
            <w:r w:rsidRPr="006E1D0A">
              <w:rPr>
                <w:sz w:val="18"/>
                <w:szCs w:val="18"/>
                <w:cs/>
              </w:rPr>
              <w:t xml:space="preserve"> </w:t>
            </w:r>
            <w:r w:rsidRPr="006E1D0A">
              <w:rPr>
                <w:sz w:val="18"/>
                <w:szCs w:val="18"/>
              </w:rPr>
              <w:t>and consistent</w:t>
            </w:r>
            <w:r w:rsidRPr="00840B9E">
              <w:rPr>
                <w:sz w:val="18"/>
                <w:szCs w:val="18"/>
              </w:rPr>
              <w:t xml:space="preserve"> with the available evidence.</w:t>
            </w:r>
          </w:p>
        </w:tc>
      </w:tr>
      <w:tr w:rsidR="005162EC" w:rsidRPr="00840B9E" w14:paraId="02F46C7F" w14:textId="77777777">
        <w:tc>
          <w:tcPr>
            <w:tcW w:w="4770" w:type="dxa"/>
            <w:tcBorders>
              <w:bottom w:val="dotted" w:sz="4" w:space="0" w:color="000000"/>
            </w:tcBorders>
          </w:tcPr>
          <w:p w14:paraId="7FA57F2C" w14:textId="77777777" w:rsidR="005162EC" w:rsidRPr="00840B9E" w:rsidRDefault="005162EC" w:rsidP="002B2BDE">
            <w:pPr>
              <w:pStyle w:val="Default"/>
              <w:jc w:val="thaiDistribute"/>
              <w:rPr>
                <w:sz w:val="18"/>
                <w:szCs w:val="18"/>
              </w:rPr>
            </w:pPr>
          </w:p>
        </w:tc>
        <w:tc>
          <w:tcPr>
            <w:tcW w:w="4455" w:type="dxa"/>
            <w:tcBorders>
              <w:bottom w:val="dotted" w:sz="4" w:space="0" w:color="000000"/>
            </w:tcBorders>
          </w:tcPr>
          <w:p w14:paraId="0B0CBE7D" w14:textId="77777777" w:rsidR="005162EC" w:rsidRPr="00840B9E" w:rsidRDefault="005162EC" w:rsidP="002B2BDE">
            <w:pPr>
              <w:pStyle w:val="Default"/>
              <w:jc w:val="thaiDistribute"/>
              <w:rPr>
                <w:sz w:val="18"/>
                <w:szCs w:val="18"/>
              </w:rPr>
            </w:pPr>
          </w:p>
        </w:tc>
      </w:tr>
      <w:tr w:rsidR="00A0477D" w:rsidRPr="00840B9E" w14:paraId="18112BED" w14:textId="77777777" w:rsidTr="0035059E">
        <w:trPr>
          <w:trHeight w:val="296"/>
        </w:trPr>
        <w:tc>
          <w:tcPr>
            <w:tcW w:w="4770" w:type="dxa"/>
            <w:vAlign w:val="center"/>
          </w:tcPr>
          <w:p w14:paraId="5C07EF82" w14:textId="77777777" w:rsidR="00C64A61" w:rsidRPr="00C64A61" w:rsidRDefault="00D93201" w:rsidP="00E75291">
            <w:pPr>
              <w:pStyle w:val="Default"/>
              <w:rPr>
                <w:b/>
                <w:bCs/>
                <w:sz w:val="12"/>
                <w:szCs w:val="12"/>
              </w:rPr>
            </w:pPr>
            <w:r w:rsidRPr="00840B9E">
              <w:rPr>
                <w:b/>
                <w:bCs/>
                <w:sz w:val="18"/>
                <w:szCs w:val="18"/>
              </w:rPr>
              <w:br w:type="page"/>
            </w:r>
          </w:p>
          <w:p w14:paraId="5EF095BE" w14:textId="77777777" w:rsidR="00777D33" w:rsidRPr="00840B9E" w:rsidRDefault="00777D33" w:rsidP="00777D33">
            <w:pPr>
              <w:pStyle w:val="Default"/>
              <w:jc w:val="thaiDistribute"/>
              <w:rPr>
                <w:b/>
                <w:bCs/>
                <w:sz w:val="18"/>
                <w:szCs w:val="18"/>
              </w:rPr>
            </w:pPr>
            <w:r w:rsidRPr="00840B9E">
              <w:rPr>
                <w:b/>
                <w:bCs/>
                <w:sz w:val="18"/>
                <w:szCs w:val="18"/>
              </w:rPr>
              <w:t>Valuation of inventories</w:t>
            </w:r>
          </w:p>
          <w:p w14:paraId="5A0B60C9" w14:textId="77777777" w:rsidR="008A1660" w:rsidRPr="00840B9E" w:rsidRDefault="008A1660" w:rsidP="00E75291">
            <w:pPr>
              <w:pStyle w:val="Default"/>
              <w:rPr>
                <w:b/>
                <w:bCs/>
                <w:i/>
                <w:iCs/>
                <w:sz w:val="12"/>
                <w:szCs w:val="12"/>
              </w:rPr>
            </w:pPr>
          </w:p>
        </w:tc>
        <w:tc>
          <w:tcPr>
            <w:tcW w:w="4455" w:type="dxa"/>
          </w:tcPr>
          <w:p w14:paraId="018CF7F5" w14:textId="77777777" w:rsidR="00A0477D" w:rsidRPr="00C64A61" w:rsidRDefault="00A0477D" w:rsidP="002B2BDE">
            <w:pPr>
              <w:pStyle w:val="Default"/>
              <w:jc w:val="thaiDistribute"/>
              <w:rPr>
                <w:sz w:val="12"/>
                <w:szCs w:val="12"/>
              </w:rPr>
            </w:pPr>
          </w:p>
        </w:tc>
      </w:tr>
      <w:tr w:rsidR="00A0477D" w:rsidRPr="00840B9E" w14:paraId="03B892C6" w14:textId="77777777" w:rsidTr="00840B9E">
        <w:tc>
          <w:tcPr>
            <w:tcW w:w="4770" w:type="dxa"/>
          </w:tcPr>
          <w:p w14:paraId="7AE83132" w14:textId="77777777" w:rsidR="00441C23" w:rsidRPr="00840B9E" w:rsidRDefault="00441C23" w:rsidP="00441C23">
            <w:pPr>
              <w:spacing w:after="0" w:line="240" w:lineRule="auto"/>
              <w:jc w:val="both"/>
              <w:rPr>
                <w:rFonts w:ascii="Arial" w:hAnsi="Arial" w:cs="Arial"/>
                <w:color w:val="000000"/>
                <w:sz w:val="18"/>
                <w:szCs w:val="18"/>
              </w:rPr>
            </w:pPr>
            <w:r w:rsidRPr="00840B9E">
              <w:rPr>
                <w:rFonts w:ascii="Arial" w:hAnsi="Arial" w:cs="Arial"/>
                <w:color w:val="000000"/>
                <w:spacing w:val="-4"/>
                <w:sz w:val="18"/>
                <w:szCs w:val="18"/>
              </w:rPr>
              <w:t>Refer to Note 7 ‘Critical accounting estimates and judgment’</w:t>
            </w:r>
            <w:r w:rsidRPr="00840B9E">
              <w:rPr>
                <w:rFonts w:ascii="Arial" w:hAnsi="Arial" w:cs="Arial"/>
                <w:color w:val="000000"/>
                <w:sz w:val="18"/>
                <w:szCs w:val="18"/>
              </w:rPr>
              <w:t xml:space="preserve"> and Note 12 ‘Inventories’ in the financial statements: </w:t>
            </w:r>
          </w:p>
          <w:p w14:paraId="38B44FDD" w14:textId="77777777" w:rsidR="00441C23" w:rsidRPr="00840B9E" w:rsidRDefault="00441C23" w:rsidP="00441C23">
            <w:pPr>
              <w:spacing w:after="0" w:line="240" w:lineRule="auto"/>
              <w:jc w:val="both"/>
              <w:rPr>
                <w:rFonts w:ascii="Arial" w:hAnsi="Arial" w:cs="Arial"/>
                <w:color w:val="000000"/>
                <w:sz w:val="18"/>
                <w:szCs w:val="18"/>
              </w:rPr>
            </w:pPr>
          </w:p>
          <w:p w14:paraId="78689F22" w14:textId="77777777" w:rsidR="00441C23" w:rsidRPr="00840B9E" w:rsidRDefault="00441C23" w:rsidP="00441C23">
            <w:pPr>
              <w:spacing w:after="0" w:line="240" w:lineRule="auto"/>
              <w:jc w:val="both"/>
              <w:rPr>
                <w:rFonts w:ascii="Arial" w:hAnsi="Arial" w:cs="Arial"/>
                <w:color w:val="000000"/>
                <w:sz w:val="18"/>
                <w:szCs w:val="18"/>
              </w:rPr>
            </w:pPr>
            <w:r w:rsidRPr="00840B9E">
              <w:rPr>
                <w:rFonts w:ascii="Arial" w:hAnsi="Arial" w:cs="Arial"/>
                <w:color w:val="000000"/>
                <w:spacing w:val="-4"/>
                <w:sz w:val="18"/>
                <w:szCs w:val="18"/>
              </w:rPr>
              <w:t xml:space="preserve">As at 31 December </w:t>
            </w:r>
            <w:r w:rsidRPr="00311FB5">
              <w:rPr>
                <w:rFonts w:ascii="Arial" w:hAnsi="Arial" w:cs="Arial"/>
                <w:color w:val="000000"/>
                <w:spacing w:val="-4"/>
                <w:sz w:val="18"/>
                <w:szCs w:val="18"/>
              </w:rPr>
              <w:t>2025</w:t>
            </w:r>
            <w:r w:rsidRPr="00840B9E">
              <w:rPr>
                <w:rFonts w:ascii="Arial" w:hAnsi="Arial" w:cs="Arial"/>
                <w:color w:val="000000"/>
                <w:spacing w:val="-4"/>
                <w:sz w:val="18"/>
                <w:szCs w:val="18"/>
              </w:rPr>
              <w:t xml:space="preserve">, the </w:t>
            </w:r>
            <w:r>
              <w:rPr>
                <w:rFonts w:ascii="Arial" w:hAnsi="Arial" w:cs="Arial"/>
                <w:color w:val="000000"/>
                <w:sz w:val="18"/>
                <w:szCs w:val="18"/>
              </w:rPr>
              <w:t>Group</w:t>
            </w:r>
            <w:r w:rsidRPr="00840B9E">
              <w:rPr>
                <w:rFonts w:ascii="Arial" w:hAnsi="Arial" w:cs="Arial"/>
                <w:color w:val="000000"/>
                <w:spacing w:val="-4"/>
                <w:sz w:val="18"/>
                <w:szCs w:val="18"/>
              </w:rPr>
              <w:t xml:space="preserve"> had raw materials</w:t>
            </w:r>
            <w:r w:rsidRPr="00840B9E">
              <w:rPr>
                <w:rFonts w:ascii="Arial" w:hAnsi="Arial" w:cs="Arial"/>
                <w:color w:val="000000"/>
                <w:sz w:val="18"/>
                <w:szCs w:val="18"/>
              </w:rPr>
              <w:t xml:space="preserve"> totalling Baht </w:t>
            </w:r>
            <w:r w:rsidRPr="00235F0B">
              <w:rPr>
                <w:rFonts w:ascii="Arial" w:hAnsi="Arial" w:cs="Arial"/>
                <w:color w:val="000000"/>
                <w:sz w:val="18"/>
                <w:szCs w:val="18"/>
              </w:rPr>
              <w:t>617.13</w:t>
            </w:r>
            <w:r w:rsidRPr="00840B9E">
              <w:rPr>
                <w:rFonts w:ascii="Arial" w:hAnsi="Arial" w:cs="Arial"/>
                <w:color w:val="000000"/>
                <w:sz w:val="18"/>
                <w:szCs w:val="18"/>
              </w:rPr>
              <w:t xml:space="preserve"> million and finished goods totalling Baht </w:t>
            </w:r>
            <w:r w:rsidRPr="00982894">
              <w:rPr>
                <w:rFonts w:ascii="Arial" w:hAnsi="Arial" w:cs="Arial"/>
                <w:color w:val="000000"/>
                <w:sz w:val="18"/>
                <w:szCs w:val="18"/>
              </w:rPr>
              <w:t>972.36</w:t>
            </w:r>
            <w:r w:rsidRPr="00840B9E">
              <w:rPr>
                <w:rFonts w:ascii="Arial" w:hAnsi="Arial" w:cs="Arial"/>
                <w:color w:val="000000"/>
                <w:sz w:val="18"/>
                <w:szCs w:val="18"/>
              </w:rPr>
              <w:t xml:space="preserve"> million before deducting the allowance for net realisable value, which represents </w:t>
            </w:r>
            <w:r>
              <w:rPr>
                <w:rFonts w:ascii="Arial" w:hAnsi="Arial" w:cs="Arial"/>
                <w:color w:val="000000"/>
                <w:sz w:val="18"/>
                <w:szCs w:val="18"/>
              </w:rPr>
              <w:t>19</w:t>
            </w:r>
            <w:r w:rsidRPr="00840B9E">
              <w:rPr>
                <w:rFonts w:ascii="Arial" w:hAnsi="Arial" w:cs="Arial"/>
                <w:color w:val="000000"/>
                <w:sz w:val="18"/>
                <w:szCs w:val="18"/>
              </w:rPr>
              <w:t xml:space="preserve"> percent of the total assets.</w:t>
            </w:r>
          </w:p>
          <w:p w14:paraId="60ADD0FD" w14:textId="77777777" w:rsidR="00441C23" w:rsidRPr="00840B9E" w:rsidRDefault="00441C23" w:rsidP="00441C23">
            <w:pPr>
              <w:tabs>
                <w:tab w:val="left" w:pos="1141"/>
              </w:tabs>
              <w:spacing w:after="0" w:line="240" w:lineRule="auto"/>
              <w:jc w:val="both"/>
              <w:rPr>
                <w:rFonts w:ascii="Arial" w:hAnsi="Arial" w:cs="Arial"/>
                <w:color w:val="000000"/>
                <w:sz w:val="18"/>
                <w:szCs w:val="18"/>
              </w:rPr>
            </w:pPr>
          </w:p>
          <w:p w14:paraId="07375AA5" w14:textId="77777777" w:rsidR="00441C23" w:rsidRPr="00840B9E" w:rsidRDefault="00441C23" w:rsidP="00441C23">
            <w:pPr>
              <w:spacing w:after="0" w:line="240" w:lineRule="auto"/>
              <w:jc w:val="both"/>
              <w:rPr>
                <w:rFonts w:ascii="Arial" w:hAnsi="Arial" w:cs="Arial"/>
                <w:color w:val="000000"/>
                <w:sz w:val="18"/>
                <w:szCs w:val="18"/>
              </w:rPr>
            </w:pPr>
            <w:r w:rsidRPr="00840B9E">
              <w:rPr>
                <w:rFonts w:ascii="Arial" w:hAnsi="Arial" w:cs="Arial"/>
                <w:color w:val="000000"/>
                <w:sz w:val="18"/>
                <w:szCs w:val="18"/>
              </w:rPr>
              <w:t xml:space="preserve">The </w:t>
            </w:r>
            <w:r>
              <w:rPr>
                <w:rFonts w:ascii="Arial" w:hAnsi="Arial" w:cs="Arial"/>
                <w:color w:val="000000"/>
                <w:sz w:val="18"/>
                <w:szCs w:val="18"/>
              </w:rPr>
              <w:t>Group</w:t>
            </w:r>
            <w:r w:rsidRPr="00840B9E">
              <w:rPr>
                <w:rFonts w:ascii="Arial" w:hAnsi="Arial" w:cs="Arial"/>
                <w:color w:val="000000"/>
                <w:sz w:val="18"/>
                <w:szCs w:val="18"/>
              </w:rPr>
              <w:t xml:space="preserve"> measured the inventory value at the </w:t>
            </w:r>
            <w:r w:rsidRPr="00840B9E">
              <w:rPr>
                <w:rFonts w:ascii="Arial" w:hAnsi="Arial" w:cs="Arial"/>
                <w:color w:val="000000"/>
                <w:spacing w:val="-8"/>
                <w:sz w:val="18"/>
                <w:szCs w:val="18"/>
              </w:rPr>
              <w:t>lower of cost or net realisable value. The management</w:t>
            </w:r>
            <w:r w:rsidRPr="00840B9E">
              <w:rPr>
                <w:rFonts w:ascii="Arial" w:hAnsi="Arial" w:cs="Arial"/>
                <w:color w:val="000000"/>
                <w:sz w:val="18"/>
                <w:szCs w:val="18"/>
              </w:rPr>
              <w:t xml:space="preserve"> estimated the net realisable value from an estimate of selling prices in the ordinary course of business, deducted by the expenses necessary to make the </w:t>
            </w:r>
            <w:r w:rsidRPr="00840B9E">
              <w:rPr>
                <w:rFonts w:ascii="Arial" w:hAnsi="Arial" w:cs="Arial"/>
                <w:color w:val="000000"/>
                <w:spacing w:val="-6"/>
                <w:sz w:val="18"/>
                <w:szCs w:val="18"/>
              </w:rPr>
              <w:t>products ready for sale. This included selling expenses</w:t>
            </w:r>
            <w:r w:rsidRPr="00840B9E">
              <w:rPr>
                <w:rFonts w:ascii="Arial" w:hAnsi="Arial" w:cs="Arial"/>
                <w:color w:val="000000"/>
                <w:sz w:val="18"/>
                <w:szCs w:val="18"/>
              </w:rPr>
              <w:t xml:space="preserve"> such as marketing and transportation expenses</w:t>
            </w:r>
            <w:r>
              <w:rPr>
                <w:rFonts w:ascii="Arial" w:hAnsi="Arial" w:cs="Arial"/>
                <w:color w:val="000000"/>
                <w:sz w:val="18"/>
                <w:szCs w:val="18"/>
              </w:rPr>
              <w:t>, etc.</w:t>
            </w:r>
          </w:p>
          <w:p w14:paraId="719D3285" w14:textId="77777777" w:rsidR="00441C23" w:rsidRPr="00840B9E" w:rsidRDefault="00441C23" w:rsidP="00441C23">
            <w:pPr>
              <w:spacing w:after="0" w:line="240" w:lineRule="auto"/>
              <w:jc w:val="both"/>
              <w:rPr>
                <w:rFonts w:ascii="Arial" w:hAnsi="Arial" w:cs="Arial"/>
                <w:color w:val="000000"/>
                <w:sz w:val="18"/>
                <w:szCs w:val="18"/>
              </w:rPr>
            </w:pPr>
          </w:p>
          <w:p w14:paraId="36A81C91" w14:textId="32E7223C" w:rsidR="00441C23" w:rsidRPr="00840B9E" w:rsidRDefault="00441C23" w:rsidP="00441C23">
            <w:pPr>
              <w:spacing w:after="0" w:line="240" w:lineRule="auto"/>
              <w:jc w:val="both"/>
              <w:rPr>
                <w:rFonts w:ascii="Arial" w:hAnsi="Arial" w:cs="Arial"/>
                <w:color w:val="000000"/>
                <w:sz w:val="18"/>
                <w:szCs w:val="18"/>
              </w:rPr>
            </w:pPr>
            <w:r w:rsidRPr="00840B9E">
              <w:rPr>
                <w:rFonts w:ascii="Arial" w:hAnsi="Arial" w:cs="Arial"/>
                <w:color w:val="000000"/>
                <w:sz w:val="18"/>
                <w:szCs w:val="18"/>
              </w:rPr>
              <w:t>Management prepared a net realisable value calculation report and evaluated the adequacy of the allowance for net realisable value at period end</w:t>
            </w:r>
            <w:r w:rsidR="003E2229">
              <w:rPr>
                <w:rFonts w:ascii="Arial" w:hAnsi="Arial"/>
                <w:color w:val="000000"/>
                <w:sz w:val="18"/>
                <w:szCs w:val="18"/>
              </w:rPr>
              <w:t xml:space="preserve"> and year end</w:t>
            </w:r>
            <w:r w:rsidRPr="00840B9E">
              <w:rPr>
                <w:rFonts w:ascii="Arial" w:hAnsi="Arial" w:cs="Arial"/>
                <w:color w:val="000000"/>
                <w:sz w:val="18"/>
                <w:szCs w:val="18"/>
              </w:rPr>
              <w:t xml:space="preserve">. </w:t>
            </w:r>
          </w:p>
          <w:p w14:paraId="6A5CB114" w14:textId="77777777" w:rsidR="00441C23" w:rsidRPr="00840B9E" w:rsidRDefault="00441C23" w:rsidP="00441C23">
            <w:pPr>
              <w:spacing w:after="0" w:line="240" w:lineRule="auto"/>
              <w:jc w:val="both"/>
              <w:rPr>
                <w:rFonts w:ascii="Arial" w:hAnsi="Arial" w:cs="Arial"/>
                <w:color w:val="000000"/>
                <w:sz w:val="18"/>
                <w:szCs w:val="18"/>
              </w:rPr>
            </w:pPr>
          </w:p>
          <w:p w14:paraId="072264A7" w14:textId="01023445" w:rsidR="00A0477D" w:rsidRPr="00840B9E" w:rsidRDefault="00441C23" w:rsidP="00441C23">
            <w:pPr>
              <w:spacing w:after="0" w:line="240" w:lineRule="auto"/>
              <w:jc w:val="both"/>
              <w:rPr>
                <w:rFonts w:ascii="Arial" w:hAnsi="Arial" w:cs="Arial"/>
                <w:color w:val="000000"/>
                <w:sz w:val="18"/>
                <w:szCs w:val="18"/>
              </w:rPr>
            </w:pPr>
            <w:r w:rsidRPr="006E1D0A">
              <w:rPr>
                <w:rFonts w:ascii="Arial" w:hAnsi="Arial" w:cs="Arial"/>
                <w:color w:val="000000"/>
                <w:spacing w:val="-6"/>
                <w:sz w:val="18"/>
                <w:szCs w:val="18"/>
              </w:rPr>
              <w:t>I focused on this area because the valuation of the inventory</w:t>
            </w:r>
            <w:r w:rsidRPr="00840B9E">
              <w:rPr>
                <w:rFonts w:ascii="Arial" w:hAnsi="Arial" w:cs="Arial"/>
                <w:color w:val="000000"/>
                <w:sz w:val="18"/>
                <w:szCs w:val="18"/>
              </w:rPr>
              <w:t xml:space="preserve"> </w:t>
            </w:r>
            <w:r w:rsidRPr="006E1D0A">
              <w:rPr>
                <w:rFonts w:ascii="Arial" w:hAnsi="Arial" w:cs="Arial"/>
                <w:color w:val="000000"/>
                <w:spacing w:val="-6"/>
                <w:sz w:val="18"/>
                <w:szCs w:val="18"/>
              </w:rPr>
              <w:t>is significant for the financial statements and the estimation</w:t>
            </w:r>
            <w:r w:rsidRPr="00840B9E">
              <w:rPr>
                <w:rFonts w:ascii="Arial" w:hAnsi="Arial" w:cs="Arial"/>
                <w:color w:val="000000"/>
                <w:sz w:val="18"/>
                <w:szCs w:val="18"/>
              </w:rPr>
              <w:t xml:space="preserve"> of the allowance for net </w:t>
            </w:r>
            <w:r w:rsidRPr="00840B9E">
              <w:rPr>
                <w:rFonts w:ascii="Arial" w:hAnsi="Arial" w:cs="Arial"/>
                <w:color w:val="000000"/>
                <w:spacing w:val="-6"/>
                <w:sz w:val="18"/>
                <w:szCs w:val="18"/>
              </w:rPr>
              <w:t>realisable value is based on domestic market prices</w:t>
            </w:r>
            <w:r w:rsidRPr="00840B9E">
              <w:rPr>
                <w:rFonts w:ascii="Arial" w:hAnsi="Arial" w:cs="Arial"/>
                <w:color w:val="000000"/>
                <w:spacing w:val="-6"/>
                <w:sz w:val="18"/>
                <w:szCs w:val="18"/>
                <w:cs/>
              </w:rPr>
              <w:t>.</w:t>
            </w:r>
            <w:r w:rsidRPr="00840B9E">
              <w:rPr>
                <w:rFonts w:ascii="Arial" w:hAnsi="Arial" w:cs="Arial"/>
                <w:color w:val="000000"/>
                <w:sz w:val="18"/>
                <w:szCs w:val="18"/>
              </w:rPr>
              <w:t xml:space="preserve"> This might be affected by the fluctuation of raw </w:t>
            </w:r>
            <w:r w:rsidRPr="00840B9E">
              <w:rPr>
                <w:rFonts w:ascii="Arial" w:hAnsi="Arial" w:cs="Arial"/>
                <w:color w:val="000000"/>
                <w:spacing w:val="-6"/>
                <w:sz w:val="18"/>
                <w:szCs w:val="18"/>
              </w:rPr>
              <w:t>material prices in global markets, competitive marketing</w:t>
            </w:r>
            <w:r w:rsidRPr="00840B9E">
              <w:rPr>
                <w:rFonts w:ascii="Arial" w:hAnsi="Arial" w:cs="Arial"/>
                <w:color w:val="000000"/>
                <w:sz w:val="18"/>
                <w:szCs w:val="18"/>
              </w:rPr>
              <w:t xml:space="preserve"> and the situation in the industry.</w:t>
            </w:r>
          </w:p>
        </w:tc>
        <w:tc>
          <w:tcPr>
            <w:tcW w:w="4455" w:type="dxa"/>
          </w:tcPr>
          <w:p w14:paraId="16B83B21" w14:textId="77777777" w:rsidR="00411865" w:rsidRPr="00840B9E" w:rsidRDefault="00411865" w:rsidP="00411865">
            <w:pPr>
              <w:pStyle w:val="Default"/>
              <w:jc w:val="both"/>
              <w:rPr>
                <w:sz w:val="18"/>
                <w:szCs w:val="18"/>
              </w:rPr>
            </w:pPr>
            <w:r w:rsidRPr="00840B9E">
              <w:rPr>
                <w:sz w:val="18"/>
                <w:szCs w:val="18"/>
              </w:rPr>
              <w:t>My audit procedures included the following:</w:t>
            </w:r>
          </w:p>
          <w:p w14:paraId="34C128C5" w14:textId="77777777" w:rsidR="00411865" w:rsidRPr="00840B9E" w:rsidRDefault="00411865" w:rsidP="00411865">
            <w:pPr>
              <w:pStyle w:val="Default"/>
              <w:jc w:val="both"/>
              <w:rPr>
                <w:sz w:val="18"/>
                <w:szCs w:val="18"/>
              </w:rPr>
            </w:pPr>
          </w:p>
          <w:p w14:paraId="7145E7DA" w14:textId="77777777" w:rsidR="00411865" w:rsidRPr="00840B9E" w:rsidRDefault="00411865" w:rsidP="00411865">
            <w:pPr>
              <w:pStyle w:val="Default"/>
              <w:numPr>
                <w:ilvl w:val="0"/>
                <w:numId w:val="5"/>
              </w:numPr>
              <w:ind w:left="249" w:hanging="234"/>
              <w:jc w:val="both"/>
              <w:rPr>
                <w:sz w:val="18"/>
                <w:szCs w:val="18"/>
              </w:rPr>
            </w:pPr>
            <w:r w:rsidRPr="00840B9E">
              <w:rPr>
                <w:spacing w:val="-6"/>
                <w:sz w:val="18"/>
                <w:szCs w:val="18"/>
              </w:rPr>
              <w:t xml:space="preserve">Understood the </w:t>
            </w:r>
            <w:r>
              <w:rPr>
                <w:sz w:val="18"/>
                <w:szCs w:val="18"/>
              </w:rPr>
              <w:t>Group</w:t>
            </w:r>
            <w:r w:rsidRPr="00840B9E">
              <w:rPr>
                <w:spacing w:val="-6"/>
                <w:sz w:val="18"/>
                <w:szCs w:val="18"/>
              </w:rPr>
              <w:t>’s policy for net realisable</w:t>
            </w:r>
            <w:r w:rsidRPr="00840B9E">
              <w:rPr>
                <w:sz w:val="18"/>
                <w:szCs w:val="18"/>
              </w:rPr>
              <w:t xml:space="preserve"> value calculation, the procedure of data collection and accuracy review, and the consistency in the </w:t>
            </w:r>
            <w:r w:rsidRPr="00840B9E">
              <w:rPr>
                <w:spacing w:val="-6"/>
                <w:sz w:val="18"/>
                <w:szCs w:val="18"/>
              </w:rPr>
              <w:t xml:space="preserve">implementation of the </w:t>
            </w:r>
            <w:r>
              <w:rPr>
                <w:sz w:val="18"/>
                <w:szCs w:val="18"/>
              </w:rPr>
              <w:t>Group</w:t>
            </w:r>
            <w:r w:rsidRPr="00840B9E">
              <w:rPr>
                <w:spacing w:val="-6"/>
                <w:sz w:val="18"/>
                <w:szCs w:val="18"/>
              </w:rPr>
              <w:t>’s accounting policies.</w:t>
            </w:r>
          </w:p>
          <w:p w14:paraId="21DC91AE" w14:textId="77777777" w:rsidR="00411865" w:rsidRPr="00840B9E" w:rsidRDefault="00411865" w:rsidP="00411865">
            <w:pPr>
              <w:pStyle w:val="Default"/>
              <w:ind w:left="249" w:hanging="234"/>
              <w:jc w:val="both"/>
              <w:rPr>
                <w:sz w:val="18"/>
                <w:szCs w:val="18"/>
              </w:rPr>
            </w:pPr>
          </w:p>
          <w:p w14:paraId="25CD80E0" w14:textId="77777777" w:rsidR="00411865" w:rsidRPr="00840B9E" w:rsidRDefault="00411865" w:rsidP="00411865">
            <w:pPr>
              <w:pStyle w:val="Default"/>
              <w:numPr>
                <w:ilvl w:val="0"/>
                <w:numId w:val="5"/>
              </w:numPr>
              <w:ind w:left="249" w:hanging="234"/>
              <w:jc w:val="both"/>
              <w:rPr>
                <w:sz w:val="18"/>
                <w:szCs w:val="18"/>
              </w:rPr>
            </w:pPr>
            <w:r w:rsidRPr="006E1D0A">
              <w:rPr>
                <w:spacing w:val="-4"/>
                <w:sz w:val="18"/>
                <w:szCs w:val="18"/>
              </w:rPr>
              <w:t>Tested internal controls over the procurement cycle</w:t>
            </w:r>
            <w:r w:rsidRPr="00840B9E">
              <w:rPr>
                <w:sz w:val="18"/>
                <w:szCs w:val="18"/>
              </w:rPr>
              <w:t xml:space="preserve"> </w:t>
            </w:r>
            <w:r w:rsidRPr="006E1D0A">
              <w:rPr>
                <w:spacing w:val="-6"/>
                <w:sz w:val="18"/>
                <w:szCs w:val="18"/>
              </w:rPr>
              <w:t>from the purchase requisition, purchase order, goods</w:t>
            </w:r>
            <w:r w:rsidRPr="00840B9E">
              <w:rPr>
                <w:sz w:val="18"/>
                <w:szCs w:val="18"/>
              </w:rPr>
              <w:t xml:space="preserve"> received,</w:t>
            </w:r>
            <w:r>
              <w:rPr>
                <w:sz w:val="18"/>
                <w:szCs w:val="18"/>
              </w:rPr>
              <w:t xml:space="preserve"> payment and</w:t>
            </w:r>
            <w:r w:rsidRPr="00840B9E">
              <w:rPr>
                <w:sz w:val="18"/>
                <w:szCs w:val="18"/>
              </w:rPr>
              <w:t xml:space="preserve"> production cost allocation </w:t>
            </w:r>
            <w:r w:rsidRPr="006E1D0A">
              <w:rPr>
                <w:spacing w:val="-8"/>
                <w:sz w:val="18"/>
                <w:szCs w:val="18"/>
              </w:rPr>
              <w:t>until recording to reflect the accuracy of inventory costs</w:t>
            </w:r>
            <w:r w:rsidRPr="00840B9E">
              <w:rPr>
                <w:sz w:val="18"/>
                <w:szCs w:val="18"/>
              </w:rPr>
              <w:t>.</w:t>
            </w:r>
          </w:p>
          <w:p w14:paraId="57D5E1D9" w14:textId="77777777" w:rsidR="00411865" w:rsidRPr="00840B9E" w:rsidRDefault="00411865" w:rsidP="00411865">
            <w:pPr>
              <w:pStyle w:val="Default"/>
              <w:ind w:left="249" w:hanging="234"/>
              <w:jc w:val="both"/>
              <w:rPr>
                <w:sz w:val="18"/>
                <w:szCs w:val="18"/>
              </w:rPr>
            </w:pPr>
          </w:p>
          <w:p w14:paraId="43461ED1" w14:textId="77777777" w:rsidR="00411865" w:rsidRPr="00840B9E" w:rsidRDefault="00411865" w:rsidP="00411865">
            <w:pPr>
              <w:pStyle w:val="Default"/>
              <w:numPr>
                <w:ilvl w:val="0"/>
                <w:numId w:val="5"/>
              </w:numPr>
              <w:ind w:left="249" w:hanging="234"/>
              <w:jc w:val="both"/>
              <w:rPr>
                <w:sz w:val="18"/>
                <w:szCs w:val="18"/>
              </w:rPr>
            </w:pPr>
            <w:r w:rsidRPr="00840B9E">
              <w:rPr>
                <w:sz w:val="18"/>
                <w:szCs w:val="18"/>
              </w:rPr>
              <w:t>Inquired the management and assessed the appropriateness of the selling prices per unit used to estimate the allowance for net realisable value, by comparing quotations and selling price lists with year-end market prices.</w:t>
            </w:r>
          </w:p>
          <w:p w14:paraId="741921B9" w14:textId="77777777" w:rsidR="00411865" w:rsidRPr="00840B9E" w:rsidRDefault="00411865" w:rsidP="00411865">
            <w:pPr>
              <w:pStyle w:val="Default"/>
              <w:ind w:left="249" w:hanging="234"/>
              <w:jc w:val="both"/>
              <w:rPr>
                <w:sz w:val="18"/>
                <w:szCs w:val="18"/>
              </w:rPr>
            </w:pPr>
          </w:p>
          <w:p w14:paraId="032FA255" w14:textId="77777777" w:rsidR="00411865" w:rsidRPr="00840B9E" w:rsidRDefault="00411865" w:rsidP="00411865">
            <w:pPr>
              <w:pStyle w:val="Default"/>
              <w:numPr>
                <w:ilvl w:val="0"/>
                <w:numId w:val="5"/>
              </w:numPr>
              <w:ind w:left="249" w:hanging="234"/>
              <w:jc w:val="both"/>
              <w:rPr>
                <w:sz w:val="18"/>
                <w:szCs w:val="18"/>
                <w:cs/>
              </w:rPr>
            </w:pPr>
            <w:r w:rsidRPr="006E1D0A">
              <w:rPr>
                <w:spacing w:val="-4"/>
                <w:sz w:val="18"/>
                <w:szCs w:val="18"/>
              </w:rPr>
              <w:t>Tested the calculation of net realisable value at year</w:t>
            </w:r>
            <w:r w:rsidRPr="00840B9E">
              <w:rPr>
                <w:sz w:val="18"/>
                <w:szCs w:val="18"/>
              </w:rPr>
              <w:t xml:space="preserve"> end for both raw materials and finished goods, </w:t>
            </w:r>
            <w:r>
              <w:rPr>
                <w:sz w:val="18"/>
                <w:szCs w:val="18"/>
              </w:rPr>
              <w:t>and tested the related accounting</w:t>
            </w:r>
            <w:r w:rsidRPr="00840B9E">
              <w:rPr>
                <w:sz w:val="18"/>
                <w:szCs w:val="18"/>
              </w:rPr>
              <w:t xml:space="preserve"> reconciliations.</w:t>
            </w:r>
          </w:p>
          <w:p w14:paraId="55734E8D" w14:textId="77777777" w:rsidR="00411865" w:rsidRPr="00840B9E" w:rsidRDefault="00411865" w:rsidP="00411865">
            <w:pPr>
              <w:pStyle w:val="Default"/>
              <w:ind w:left="195" w:hanging="180"/>
              <w:jc w:val="both"/>
              <w:rPr>
                <w:sz w:val="18"/>
                <w:szCs w:val="18"/>
              </w:rPr>
            </w:pPr>
          </w:p>
          <w:p w14:paraId="498EBB69" w14:textId="43994F7E" w:rsidR="00E503AB" w:rsidRPr="00840B9E" w:rsidRDefault="00411865" w:rsidP="00411865">
            <w:pPr>
              <w:pStyle w:val="Default"/>
              <w:jc w:val="both"/>
              <w:rPr>
                <w:sz w:val="18"/>
                <w:szCs w:val="18"/>
              </w:rPr>
            </w:pPr>
            <w:r w:rsidRPr="00840B9E">
              <w:rPr>
                <w:sz w:val="18"/>
                <w:szCs w:val="18"/>
              </w:rPr>
              <w:t xml:space="preserve">From performing the above procedures, I viewed that </w:t>
            </w:r>
            <w:r w:rsidRPr="00840B9E">
              <w:rPr>
                <w:spacing w:val="-6"/>
                <w:sz w:val="18"/>
                <w:szCs w:val="18"/>
              </w:rPr>
              <w:t>the allowance for net realisable value was reasonable</w:t>
            </w:r>
            <w:r w:rsidRPr="00840B9E">
              <w:rPr>
                <w:spacing w:val="-6"/>
                <w:sz w:val="18"/>
                <w:szCs w:val="18"/>
                <w:cs/>
              </w:rPr>
              <w:t xml:space="preserve"> </w:t>
            </w:r>
            <w:r w:rsidRPr="00840B9E">
              <w:rPr>
                <w:spacing w:val="-6"/>
                <w:sz w:val="18"/>
                <w:szCs w:val="18"/>
              </w:rPr>
              <w:t>and consistent with the available evidence.</w:t>
            </w:r>
          </w:p>
        </w:tc>
      </w:tr>
      <w:tr w:rsidR="00A0477D" w:rsidRPr="00840B9E" w14:paraId="5B3A59D4" w14:textId="77777777">
        <w:tc>
          <w:tcPr>
            <w:tcW w:w="4770" w:type="dxa"/>
            <w:tcBorders>
              <w:bottom w:val="single" w:sz="4" w:space="0" w:color="000000"/>
            </w:tcBorders>
          </w:tcPr>
          <w:p w14:paraId="5AE3716C" w14:textId="77777777" w:rsidR="00A0477D" w:rsidRPr="00840B9E" w:rsidRDefault="00A0477D" w:rsidP="002B2BDE">
            <w:pPr>
              <w:pStyle w:val="Default"/>
              <w:jc w:val="thaiDistribute"/>
              <w:rPr>
                <w:sz w:val="18"/>
                <w:szCs w:val="18"/>
              </w:rPr>
            </w:pPr>
          </w:p>
        </w:tc>
        <w:tc>
          <w:tcPr>
            <w:tcW w:w="4455" w:type="dxa"/>
            <w:tcBorders>
              <w:bottom w:val="single" w:sz="4" w:space="0" w:color="000000"/>
            </w:tcBorders>
          </w:tcPr>
          <w:p w14:paraId="62831E9D" w14:textId="77777777" w:rsidR="00A0477D" w:rsidRPr="00840B9E" w:rsidRDefault="00A0477D" w:rsidP="002B2BDE">
            <w:pPr>
              <w:pStyle w:val="Default"/>
              <w:jc w:val="thaiDistribute"/>
              <w:rPr>
                <w:sz w:val="18"/>
                <w:szCs w:val="18"/>
              </w:rPr>
            </w:pPr>
          </w:p>
        </w:tc>
      </w:tr>
    </w:tbl>
    <w:p w14:paraId="17773258" w14:textId="34F0CB98" w:rsidR="00206525" w:rsidRPr="00840B9E" w:rsidRDefault="001C74EA" w:rsidP="00206525">
      <w:pPr>
        <w:spacing w:after="0" w:line="240" w:lineRule="auto"/>
        <w:rPr>
          <w:rFonts w:ascii="Arial" w:hAnsi="Arial" w:cs="Arial"/>
          <w:b/>
          <w:bCs/>
          <w:color w:val="000000"/>
          <w:sz w:val="18"/>
          <w:szCs w:val="18"/>
        </w:rPr>
      </w:pPr>
      <w:r>
        <w:rPr>
          <w:rFonts w:ascii="Arial" w:hAnsi="Arial" w:cs="Arial"/>
          <w:b/>
          <w:bCs/>
          <w:color w:val="000000"/>
          <w:sz w:val="18"/>
          <w:szCs w:val="18"/>
        </w:rPr>
        <w:br w:type="page"/>
      </w:r>
      <w:r w:rsidR="00206525" w:rsidRPr="00840B9E">
        <w:rPr>
          <w:rFonts w:ascii="Arial" w:hAnsi="Arial" w:cs="Arial"/>
          <w:b/>
          <w:bCs/>
          <w:color w:val="000000"/>
          <w:sz w:val="18"/>
          <w:szCs w:val="18"/>
        </w:rPr>
        <w:lastRenderedPageBreak/>
        <w:t xml:space="preserve">Other information </w:t>
      </w:r>
    </w:p>
    <w:p w14:paraId="1A9BD296" w14:textId="77777777" w:rsidR="00397860" w:rsidRPr="00F47749" w:rsidRDefault="00397860" w:rsidP="005B0292">
      <w:pPr>
        <w:pStyle w:val="Default"/>
        <w:jc w:val="thaiDistribute"/>
        <w:rPr>
          <w:b/>
          <w:bCs/>
          <w:sz w:val="12"/>
          <w:szCs w:val="12"/>
        </w:rPr>
      </w:pPr>
    </w:p>
    <w:p w14:paraId="66EA8408" w14:textId="50D7D73D" w:rsidR="00123844" w:rsidRPr="00840B9E" w:rsidRDefault="00C82C7B" w:rsidP="00FD597C">
      <w:pPr>
        <w:pStyle w:val="Default"/>
        <w:spacing w:line="220" w:lineRule="exact"/>
        <w:jc w:val="thaiDistribute"/>
        <w:rPr>
          <w:sz w:val="18"/>
          <w:szCs w:val="18"/>
        </w:rPr>
      </w:pPr>
      <w:r w:rsidRPr="00840B9E">
        <w:rPr>
          <w:spacing w:val="-4"/>
          <w:sz w:val="18"/>
          <w:szCs w:val="18"/>
        </w:rPr>
        <w:t xml:space="preserve">The directors are </w:t>
      </w:r>
      <w:r w:rsidR="00747C86" w:rsidRPr="00840B9E">
        <w:rPr>
          <w:spacing w:val="-4"/>
          <w:sz w:val="18"/>
          <w:szCs w:val="18"/>
        </w:rPr>
        <w:t>responsible for the other information. The other information comprises the information</w:t>
      </w:r>
      <w:r w:rsidR="00747C86" w:rsidRPr="00840B9E">
        <w:rPr>
          <w:sz w:val="18"/>
          <w:szCs w:val="18"/>
        </w:rPr>
        <w:t xml:space="preserve"> </w:t>
      </w:r>
      <w:r w:rsidR="00747C86" w:rsidRPr="00840B9E">
        <w:rPr>
          <w:spacing w:val="-4"/>
          <w:sz w:val="18"/>
          <w:szCs w:val="18"/>
        </w:rPr>
        <w:t xml:space="preserve">included in the annual report, but does not include the </w:t>
      </w:r>
      <w:r w:rsidR="00FB0F07" w:rsidRPr="00840B9E">
        <w:rPr>
          <w:spacing w:val="-4"/>
          <w:sz w:val="18"/>
          <w:szCs w:val="18"/>
        </w:rPr>
        <w:t>consolidated and separate financial statements</w:t>
      </w:r>
      <w:r w:rsidR="00747C86" w:rsidRPr="00840B9E">
        <w:rPr>
          <w:sz w:val="18"/>
          <w:szCs w:val="18"/>
        </w:rPr>
        <w:t xml:space="preserve"> and my auditor’s report </w:t>
      </w:r>
      <w:r w:rsidR="00747C86" w:rsidRPr="00840B9E">
        <w:rPr>
          <w:spacing w:val="-4"/>
          <w:sz w:val="18"/>
          <w:szCs w:val="18"/>
        </w:rPr>
        <w:t>thereon</w:t>
      </w:r>
      <w:r w:rsidR="00B91979" w:rsidRPr="00840B9E">
        <w:rPr>
          <w:spacing w:val="-4"/>
          <w:sz w:val="18"/>
          <w:szCs w:val="18"/>
        </w:rPr>
        <w:t>.</w:t>
      </w:r>
      <w:r w:rsidR="00123844" w:rsidRPr="00840B9E">
        <w:rPr>
          <w:spacing w:val="-4"/>
          <w:sz w:val="18"/>
          <w:szCs w:val="18"/>
        </w:rPr>
        <w:t xml:space="preserve"> The annual report is expected to be made available to me after the date of this auditor's report.</w:t>
      </w:r>
    </w:p>
    <w:p w14:paraId="4DD801F2" w14:textId="77777777" w:rsidR="00B91979" w:rsidRPr="00840B9E" w:rsidRDefault="00B91979" w:rsidP="005B0292">
      <w:pPr>
        <w:pStyle w:val="Default"/>
        <w:jc w:val="thaiDistribute"/>
        <w:rPr>
          <w:sz w:val="18"/>
          <w:szCs w:val="18"/>
        </w:rPr>
      </w:pPr>
    </w:p>
    <w:p w14:paraId="72CF6EFD" w14:textId="30E5F932" w:rsidR="00747C86" w:rsidRPr="00840B9E" w:rsidRDefault="00747C86" w:rsidP="00FD597C">
      <w:pPr>
        <w:pStyle w:val="Default"/>
        <w:spacing w:line="220" w:lineRule="exact"/>
        <w:jc w:val="thaiDistribute"/>
        <w:rPr>
          <w:sz w:val="18"/>
          <w:szCs w:val="18"/>
        </w:rPr>
      </w:pPr>
      <w:r w:rsidRPr="00840B9E">
        <w:rPr>
          <w:spacing w:val="-4"/>
          <w:sz w:val="18"/>
          <w:szCs w:val="18"/>
        </w:rPr>
        <w:t xml:space="preserve">My opinion on the </w:t>
      </w:r>
      <w:r w:rsidR="00FB0F07" w:rsidRPr="00840B9E">
        <w:rPr>
          <w:spacing w:val="-4"/>
          <w:sz w:val="18"/>
          <w:szCs w:val="18"/>
        </w:rPr>
        <w:t>consolidated and separate financial statements</w:t>
      </w:r>
      <w:r w:rsidRPr="00840B9E">
        <w:rPr>
          <w:spacing w:val="-4"/>
          <w:sz w:val="18"/>
          <w:szCs w:val="18"/>
        </w:rPr>
        <w:t xml:space="preserve"> does not cover the other information</w:t>
      </w:r>
      <w:r w:rsidRPr="00840B9E">
        <w:rPr>
          <w:sz w:val="18"/>
          <w:szCs w:val="18"/>
        </w:rPr>
        <w:t xml:space="preserve"> and I will not express any form of assurance conclusion thereon. </w:t>
      </w:r>
    </w:p>
    <w:p w14:paraId="1AE1C418" w14:textId="77777777" w:rsidR="00123844" w:rsidRPr="00840B9E" w:rsidRDefault="00123844" w:rsidP="005B0292">
      <w:pPr>
        <w:pStyle w:val="Default"/>
        <w:jc w:val="thaiDistribute"/>
        <w:rPr>
          <w:sz w:val="18"/>
          <w:szCs w:val="18"/>
        </w:rPr>
      </w:pPr>
    </w:p>
    <w:p w14:paraId="622C7AA6" w14:textId="26E6FCE0" w:rsidR="00747C86" w:rsidRPr="00840B9E" w:rsidRDefault="00747C86" w:rsidP="00FD597C">
      <w:pPr>
        <w:pStyle w:val="Default"/>
        <w:spacing w:line="220" w:lineRule="exact"/>
        <w:jc w:val="thaiDistribute"/>
        <w:rPr>
          <w:spacing w:val="-4"/>
          <w:sz w:val="18"/>
          <w:szCs w:val="18"/>
        </w:rPr>
      </w:pPr>
      <w:r w:rsidRPr="00840B9E">
        <w:rPr>
          <w:spacing w:val="-4"/>
          <w:sz w:val="18"/>
          <w:szCs w:val="18"/>
        </w:rPr>
        <w:t xml:space="preserve">In connection with my audit of the </w:t>
      </w:r>
      <w:r w:rsidR="00FB0F07" w:rsidRPr="00840B9E">
        <w:rPr>
          <w:spacing w:val="-4"/>
          <w:sz w:val="18"/>
          <w:szCs w:val="18"/>
        </w:rPr>
        <w:t>consolidated and separate financial statements</w:t>
      </w:r>
      <w:r w:rsidRPr="00840B9E">
        <w:rPr>
          <w:spacing w:val="-4"/>
          <w:sz w:val="18"/>
          <w:szCs w:val="18"/>
        </w:rPr>
        <w:t>, my</w:t>
      </w:r>
      <w:r w:rsidR="00CF1BB6" w:rsidRPr="00840B9E">
        <w:rPr>
          <w:spacing w:val="-4"/>
          <w:sz w:val="18"/>
          <w:szCs w:val="18"/>
        </w:rPr>
        <w:t xml:space="preserve"> </w:t>
      </w:r>
      <w:r w:rsidRPr="00840B9E">
        <w:rPr>
          <w:spacing w:val="-4"/>
          <w:sz w:val="18"/>
          <w:szCs w:val="18"/>
        </w:rPr>
        <w:t>responsibility</w:t>
      </w:r>
      <w:r w:rsidRPr="00840B9E">
        <w:rPr>
          <w:sz w:val="18"/>
          <w:szCs w:val="18"/>
        </w:rPr>
        <w:t xml:space="preserve"> is to read the other information identified above when it becomes available and, in doing so, consider </w:t>
      </w:r>
      <w:r w:rsidRPr="00840B9E">
        <w:rPr>
          <w:spacing w:val="-4"/>
          <w:sz w:val="18"/>
          <w:szCs w:val="18"/>
        </w:rPr>
        <w:t>whether the other information is materially inconsistent with the</w:t>
      </w:r>
      <w:r w:rsidR="00FB0F07" w:rsidRPr="00840B9E">
        <w:rPr>
          <w:spacing w:val="-4"/>
          <w:sz w:val="18"/>
          <w:szCs w:val="18"/>
        </w:rPr>
        <w:t xml:space="preserve"> consolidated and separate financial statements</w:t>
      </w:r>
      <w:r w:rsidRPr="00840B9E">
        <w:rPr>
          <w:spacing w:val="-4"/>
          <w:sz w:val="18"/>
          <w:szCs w:val="18"/>
        </w:rPr>
        <w:t xml:space="preserve"> or my knowledge obtained in the audit, or otherwise appears to be materially misstated. </w:t>
      </w:r>
    </w:p>
    <w:p w14:paraId="5F6A1968" w14:textId="77777777" w:rsidR="00123844" w:rsidRPr="00840B9E" w:rsidRDefault="00123844" w:rsidP="005B0292">
      <w:pPr>
        <w:pStyle w:val="Default"/>
        <w:jc w:val="thaiDistribute"/>
        <w:rPr>
          <w:sz w:val="18"/>
          <w:szCs w:val="18"/>
        </w:rPr>
      </w:pPr>
    </w:p>
    <w:p w14:paraId="517E98BF" w14:textId="0BFD034B" w:rsidR="00D35F36" w:rsidRDefault="00123844" w:rsidP="00EF0593">
      <w:pPr>
        <w:pStyle w:val="Default"/>
        <w:spacing w:line="220" w:lineRule="exact"/>
        <w:jc w:val="thaiDistribute"/>
        <w:rPr>
          <w:sz w:val="18"/>
          <w:szCs w:val="18"/>
        </w:rPr>
      </w:pPr>
      <w:r w:rsidRPr="00840B9E">
        <w:rPr>
          <w:spacing w:val="-4"/>
          <w:sz w:val="18"/>
          <w:szCs w:val="18"/>
        </w:rPr>
        <w:t>When I read the annual report, if I conclude that there is a material misstatement therein,</w:t>
      </w:r>
      <w:r w:rsidR="00B01287" w:rsidRPr="00840B9E">
        <w:rPr>
          <w:spacing w:val="-4"/>
          <w:sz w:val="18"/>
          <w:szCs w:val="18"/>
        </w:rPr>
        <w:t xml:space="preserve"> </w:t>
      </w:r>
      <w:r w:rsidRPr="00840B9E">
        <w:rPr>
          <w:spacing w:val="-4"/>
          <w:sz w:val="18"/>
          <w:szCs w:val="18"/>
        </w:rPr>
        <w:t>I am required</w:t>
      </w:r>
      <w:r w:rsidRPr="00840B9E">
        <w:rPr>
          <w:sz w:val="18"/>
          <w:szCs w:val="18"/>
        </w:rPr>
        <w:t xml:space="preserve"> to communicate the matter to </w:t>
      </w:r>
      <w:r w:rsidR="00C82C7B" w:rsidRPr="00840B9E">
        <w:rPr>
          <w:sz w:val="18"/>
          <w:szCs w:val="18"/>
        </w:rPr>
        <w:t xml:space="preserve">the </w:t>
      </w:r>
      <w:r w:rsidR="001F3D23" w:rsidRPr="00840B9E">
        <w:rPr>
          <w:sz w:val="18"/>
          <w:szCs w:val="18"/>
        </w:rPr>
        <w:t>audit committee</w:t>
      </w:r>
      <w:r w:rsidRPr="00840B9E">
        <w:rPr>
          <w:sz w:val="18"/>
          <w:szCs w:val="18"/>
        </w:rPr>
        <w:t>.</w:t>
      </w:r>
    </w:p>
    <w:p w14:paraId="434F233F" w14:textId="77777777" w:rsidR="001C74EA" w:rsidRPr="00840B9E" w:rsidRDefault="001C74EA" w:rsidP="00EF0593">
      <w:pPr>
        <w:pStyle w:val="Default"/>
        <w:spacing w:line="220" w:lineRule="exact"/>
        <w:jc w:val="thaiDistribute"/>
        <w:rPr>
          <w:sz w:val="18"/>
          <w:szCs w:val="18"/>
        </w:rPr>
      </w:pPr>
    </w:p>
    <w:p w14:paraId="12599D93" w14:textId="4E07FC08" w:rsidR="00790517" w:rsidRPr="00840B9E" w:rsidRDefault="001547FD" w:rsidP="005B0292">
      <w:pPr>
        <w:pStyle w:val="Default"/>
        <w:jc w:val="thaiDistribute"/>
        <w:rPr>
          <w:sz w:val="18"/>
          <w:szCs w:val="18"/>
        </w:rPr>
      </w:pPr>
      <w:r w:rsidRPr="00840B9E">
        <w:rPr>
          <w:b/>
          <w:bCs/>
          <w:sz w:val="18"/>
          <w:szCs w:val="18"/>
        </w:rPr>
        <w:t>Responsibilities of the directors for the consolidated and separate financial statements</w:t>
      </w:r>
    </w:p>
    <w:p w14:paraId="12FED437" w14:textId="77777777" w:rsidR="00397860" w:rsidRPr="00F47749" w:rsidRDefault="00397860" w:rsidP="005B0292">
      <w:pPr>
        <w:pStyle w:val="Default"/>
        <w:jc w:val="thaiDistribute"/>
        <w:rPr>
          <w:sz w:val="12"/>
          <w:szCs w:val="12"/>
        </w:rPr>
      </w:pPr>
    </w:p>
    <w:p w14:paraId="55200437" w14:textId="1738A10D" w:rsidR="00B91979" w:rsidRPr="00840B9E" w:rsidRDefault="00C82C7B" w:rsidP="00FD597C">
      <w:pPr>
        <w:autoSpaceDE w:val="0"/>
        <w:autoSpaceDN w:val="0"/>
        <w:adjustRightInd w:val="0"/>
        <w:spacing w:after="0" w:line="220" w:lineRule="exact"/>
        <w:jc w:val="thaiDistribute"/>
        <w:rPr>
          <w:rFonts w:ascii="Arial" w:hAnsi="Arial" w:cs="Arial"/>
          <w:color w:val="000000"/>
          <w:sz w:val="18"/>
          <w:szCs w:val="18"/>
        </w:rPr>
      </w:pPr>
      <w:r w:rsidRPr="00840B9E">
        <w:rPr>
          <w:rFonts w:ascii="Arial" w:hAnsi="Arial" w:cs="Arial"/>
          <w:color w:val="000000"/>
          <w:sz w:val="18"/>
          <w:szCs w:val="18"/>
        </w:rPr>
        <w:t xml:space="preserve">The directors are </w:t>
      </w:r>
      <w:r w:rsidR="00B91979" w:rsidRPr="00840B9E">
        <w:rPr>
          <w:rFonts w:ascii="Arial" w:hAnsi="Arial" w:cs="Arial"/>
          <w:color w:val="000000"/>
          <w:sz w:val="18"/>
          <w:szCs w:val="18"/>
        </w:rPr>
        <w:t xml:space="preserve">responsible for the preparation and fair presentation of the </w:t>
      </w:r>
      <w:r w:rsidR="00FB0F07" w:rsidRPr="00840B9E">
        <w:rPr>
          <w:rFonts w:ascii="Arial" w:hAnsi="Arial" w:cs="Arial"/>
          <w:color w:val="000000"/>
          <w:sz w:val="18"/>
          <w:szCs w:val="18"/>
        </w:rPr>
        <w:t>consolidated and separate financial statements</w:t>
      </w:r>
      <w:r w:rsidR="00B91979" w:rsidRPr="00840B9E">
        <w:rPr>
          <w:rFonts w:ascii="Arial" w:hAnsi="Arial" w:cs="Arial"/>
          <w:color w:val="000000"/>
          <w:sz w:val="18"/>
          <w:szCs w:val="18"/>
        </w:rPr>
        <w:t xml:space="preserve"> in</w:t>
      </w:r>
      <w:r w:rsidR="00B91979" w:rsidRPr="00840B9E">
        <w:rPr>
          <w:rFonts w:ascii="Arial" w:hAnsi="Arial" w:cs="Arial"/>
          <w:color w:val="000000"/>
          <w:spacing w:val="-4"/>
          <w:sz w:val="18"/>
          <w:szCs w:val="18"/>
        </w:rPr>
        <w:t xml:space="preserve"> </w:t>
      </w:r>
      <w:r w:rsidR="00B91979" w:rsidRPr="00840B9E">
        <w:rPr>
          <w:rFonts w:ascii="Arial" w:hAnsi="Arial" w:cs="Arial"/>
          <w:color w:val="000000"/>
          <w:sz w:val="18"/>
          <w:szCs w:val="18"/>
        </w:rPr>
        <w:t>accordance</w:t>
      </w:r>
      <w:r w:rsidR="005B1E87" w:rsidRPr="00840B9E">
        <w:rPr>
          <w:rFonts w:ascii="Arial" w:hAnsi="Arial" w:cs="Arial"/>
          <w:color w:val="000000"/>
          <w:sz w:val="18"/>
          <w:szCs w:val="18"/>
        </w:rPr>
        <w:t xml:space="preserve"> </w:t>
      </w:r>
      <w:r w:rsidR="00B91979" w:rsidRPr="00840B9E">
        <w:rPr>
          <w:rFonts w:ascii="Arial" w:hAnsi="Arial" w:cs="Arial"/>
          <w:color w:val="000000"/>
          <w:sz w:val="18"/>
          <w:szCs w:val="18"/>
        </w:rPr>
        <w:t xml:space="preserve">with TFRS, and for such internal control as </w:t>
      </w:r>
      <w:r w:rsidRPr="00840B9E">
        <w:rPr>
          <w:rFonts w:ascii="Arial" w:hAnsi="Arial" w:cs="Arial"/>
          <w:color w:val="000000"/>
          <w:sz w:val="18"/>
          <w:szCs w:val="18"/>
        </w:rPr>
        <w:t xml:space="preserve">the directors </w:t>
      </w:r>
      <w:r w:rsidR="00B91979" w:rsidRPr="00840B9E">
        <w:rPr>
          <w:rFonts w:ascii="Arial" w:hAnsi="Arial" w:cs="Arial"/>
          <w:color w:val="000000"/>
          <w:sz w:val="18"/>
          <w:szCs w:val="18"/>
        </w:rPr>
        <w:t xml:space="preserve">determine is necessary to enable the preparation of </w:t>
      </w:r>
      <w:r w:rsidR="00FB0F07" w:rsidRPr="00840B9E">
        <w:rPr>
          <w:rFonts w:ascii="Arial" w:hAnsi="Arial" w:cs="Arial"/>
          <w:color w:val="000000"/>
          <w:sz w:val="18"/>
          <w:szCs w:val="18"/>
        </w:rPr>
        <w:t>consolidated and separate financial statements</w:t>
      </w:r>
      <w:r w:rsidR="00B91979" w:rsidRPr="00840B9E">
        <w:rPr>
          <w:rFonts w:ascii="Arial" w:hAnsi="Arial" w:cs="Arial"/>
          <w:color w:val="000000"/>
          <w:sz w:val="18"/>
          <w:szCs w:val="18"/>
        </w:rPr>
        <w:t xml:space="preserve"> that are free from material misstatement, whether due to fraud or error. </w:t>
      </w:r>
    </w:p>
    <w:p w14:paraId="484EA1B3" w14:textId="77777777" w:rsidR="00B91979" w:rsidRPr="00840B9E" w:rsidRDefault="00B91979" w:rsidP="005B0292">
      <w:pPr>
        <w:spacing w:after="0" w:line="240" w:lineRule="auto"/>
        <w:jc w:val="thaiDistribute"/>
        <w:rPr>
          <w:rFonts w:ascii="Arial" w:hAnsi="Arial" w:cs="Arial"/>
          <w:color w:val="000000"/>
          <w:sz w:val="18"/>
          <w:szCs w:val="18"/>
        </w:rPr>
      </w:pPr>
    </w:p>
    <w:p w14:paraId="0B9E2334" w14:textId="34C12D54" w:rsidR="00B91979" w:rsidRPr="00840B9E" w:rsidRDefault="00B91979" w:rsidP="00FD597C">
      <w:pPr>
        <w:autoSpaceDE w:val="0"/>
        <w:autoSpaceDN w:val="0"/>
        <w:adjustRightInd w:val="0"/>
        <w:spacing w:after="0" w:line="220" w:lineRule="exact"/>
        <w:jc w:val="thaiDistribute"/>
        <w:rPr>
          <w:rFonts w:ascii="Arial" w:hAnsi="Arial" w:cs="Arial"/>
          <w:color w:val="000000"/>
          <w:sz w:val="18"/>
          <w:szCs w:val="18"/>
        </w:rPr>
      </w:pPr>
      <w:r w:rsidRPr="006E1D0A">
        <w:rPr>
          <w:rFonts w:ascii="Arial" w:hAnsi="Arial" w:cs="Arial"/>
          <w:color w:val="000000"/>
          <w:spacing w:val="-6"/>
          <w:sz w:val="18"/>
          <w:szCs w:val="18"/>
        </w:rPr>
        <w:t xml:space="preserve">In preparing the </w:t>
      </w:r>
      <w:r w:rsidR="00FB0F07" w:rsidRPr="006E1D0A">
        <w:rPr>
          <w:rFonts w:ascii="Arial" w:hAnsi="Arial" w:cs="Arial"/>
          <w:color w:val="000000"/>
          <w:spacing w:val="-6"/>
          <w:sz w:val="18"/>
          <w:szCs w:val="18"/>
        </w:rPr>
        <w:t>consolidated and separate financial statements</w:t>
      </w:r>
      <w:r w:rsidRPr="006E1D0A">
        <w:rPr>
          <w:rFonts w:ascii="Arial" w:hAnsi="Arial" w:cs="Arial"/>
          <w:color w:val="000000"/>
          <w:spacing w:val="-6"/>
          <w:sz w:val="18"/>
          <w:szCs w:val="18"/>
        </w:rPr>
        <w:t xml:space="preserve">, </w:t>
      </w:r>
      <w:r w:rsidR="00C82C7B" w:rsidRPr="006E1D0A">
        <w:rPr>
          <w:rFonts w:ascii="Arial" w:hAnsi="Arial" w:cs="Arial"/>
          <w:color w:val="000000"/>
          <w:spacing w:val="-6"/>
          <w:sz w:val="18"/>
          <w:szCs w:val="18"/>
        </w:rPr>
        <w:t xml:space="preserve">the directors are </w:t>
      </w:r>
      <w:r w:rsidRPr="006E1D0A">
        <w:rPr>
          <w:rFonts w:ascii="Arial" w:hAnsi="Arial" w:cs="Arial"/>
          <w:color w:val="000000"/>
          <w:spacing w:val="-6"/>
          <w:sz w:val="18"/>
          <w:szCs w:val="18"/>
        </w:rPr>
        <w:t xml:space="preserve">responsible for assessing the </w:t>
      </w:r>
      <w:r w:rsidR="00CF1BB6" w:rsidRPr="006E1D0A">
        <w:rPr>
          <w:rFonts w:ascii="Arial" w:hAnsi="Arial" w:cs="Arial"/>
          <w:color w:val="000000"/>
          <w:spacing w:val="-6"/>
          <w:sz w:val="18"/>
          <w:szCs w:val="18"/>
        </w:rPr>
        <w:t>Group’s</w:t>
      </w:r>
      <w:r w:rsidR="00CF1BB6" w:rsidRPr="00840B9E">
        <w:rPr>
          <w:rFonts w:ascii="Arial" w:hAnsi="Arial" w:cs="Arial"/>
          <w:color w:val="000000"/>
          <w:sz w:val="18"/>
          <w:szCs w:val="18"/>
        </w:rPr>
        <w:t xml:space="preserve"> and the </w:t>
      </w:r>
      <w:r w:rsidRPr="00840B9E">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C82C7B" w:rsidRPr="00840B9E">
        <w:rPr>
          <w:rFonts w:ascii="Arial" w:hAnsi="Arial" w:cs="Arial"/>
          <w:color w:val="000000"/>
          <w:sz w:val="18"/>
          <w:szCs w:val="18"/>
        </w:rPr>
        <w:t xml:space="preserve">the directors </w:t>
      </w:r>
      <w:r w:rsidRPr="00840B9E">
        <w:rPr>
          <w:rFonts w:ascii="Arial" w:hAnsi="Arial" w:cs="Arial"/>
          <w:color w:val="000000"/>
          <w:sz w:val="18"/>
          <w:szCs w:val="18"/>
        </w:rPr>
        <w:t xml:space="preserve">either intend to liquidate the </w:t>
      </w:r>
      <w:r w:rsidR="00FB0F07" w:rsidRPr="00840B9E">
        <w:rPr>
          <w:rFonts w:ascii="Arial" w:hAnsi="Arial" w:cs="Arial"/>
          <w:color w:val="000000"/>
          <w:sz w:val="18"/>
          <w:szCs w:val="18"/>
        </w:rPr>
        <w:t>Group and the Company</w:t>
      </w:r>
      <w:r w:rsidRPr="00840B9E">
        <w:rPr>
          <w:rFonts w:ascii="Arial" w:hAnsi="Arial" w:cs="Arial"/>
          <w:color w:val="000000"/>
          <w:sz w:val="18"/>
          <w:szCs w:val="18"/>
        </w:rPr>
        <w:t xml:space="preserve"> or to cease operations, or has no realistic alternative but to do so.</w:t>
      </w:r>
    </w:p>
    <w:p w14:paraId="4CB926D4" w14:textId="77777777" w:rsidR="00B91979" w:rsidRPr="00840B9E" w:rsidRDefault="00B91979" w:rsidP="005B0292">
      <w:pPr>
        <w:spacing w:after="0" w:line="240" w:lineRule="auto"/>
        <w:jc w:val="thaiDistribute"/>
        <w:rPr>
          <w:rFonts w:ascii="Arial" w:hAnsi="Arial" w:cs="Arial"/>
          <w:color w:val="000000"/>
          <w:sz w:val="18"/>
          <w:szCs w:val="18"/>
        </w:rPr>
      </w:pPr>
    </w:p>
    <w:p w14:paraId="761381E8" w14:textId="1FD7FA41" w:rsidR="00B91979" w:rsidRPr="00840B9E" w:rsidRDefault="002F546D" w:rsidP="00FD597C">
      <w:pPr>
        <w:autoSpaceDE w:val="0"/>
        <w:autoSpaceDN w:val="0"/>
        <w:adjustRightInd w:val="0"/>
        <w:spacing w:after="0" w:line="220" w:lineRule="exact"/>
        <w:jc w:val="thaiDistribute"/>
        <w:rPr>
          <w:rFonts w:ascii="Arial" w:hAnsi="Arial" w:cs="Arial"/>
          <w:color w:val="000000"/>
          <w:sz w:val="18"/>
          <w:szCs w:val="18"/>
        </w:rPr>
      </w:pPr>
      <w:r w:rsidRPr="006E1D0A">
        <w:rPr>
          <w:rFonts w:ascii="Arial" w:hAnsi="Arial" w:cs="Arial"/>
          <w:color w:val="000000"/>
          <w:spacing w:val="-6"/>
          <w:sz w:val="18"/>
          <w:szCs w:val="18"/>
        </w:rPr>
        <w:t>The a</w:t>
      </w:r>
      <w:r w:rsidR="00C82C7B" w:rsidRPr="006E1D0A">
        <w:rPr>
          <w:rFonts w:ascii="Arial" w:hAnsi="Arial" w:cs="Arial"/>
          <w:color w:val="000000"/>
          <w:spacing w:val="-6"/>
          <w:sz w:val="18"/>
          <w:szCs w:val="18"/>
        </w:rPr>
        <w:t xml:space="preserve">udit </w:t>
      </w:r>
      <w:r w:rsidRPr="006E1D0A">
        <w:rPr>
          <w:rFonts w:ascii="Arial" w:hAnsi="Arial" w:cs="Arial"/>
          <w:color w:val="000000"/>
          <w:spacing w:val="-6"/>
          <w:sz w:val="18"/>
          <w:szCs w:val="18"/>
        </w:rPr>
        <w:t>c</w:t>
      </w:r>
      <w:r w:rsidR="00C82C7B" w:rsidRPr="006E1D0A">
        <w:rPr>
          <w:rFonts w:ascii="Arial" w:hAnsi="Arial" w:cs="Arial"/>
          <w:color w:val="000000"/>
          <w:spacing w:val="-6"/>
          <w:sz w:val="18"/>
          <w:szCs w:val="18"/>
        </w:rPr>
        <w:t xml:space="preserve">ommittee assists the directors in </w:t>
      </w:r>
      <w:r w:rsidRPr="006E1D0A">
        <w:rPr>
          <w:rFonts w:ascii="Arial" w:hAnsi="Arial" w:cs="Arial"/>
          <w:color w:val="000000"/>
          <w:spacing w:val="-6"/>
          <w:sz w:val="18"/>
          <w:szCs w:val="18"/>
        </w:rPr>
        <w:t>discharging their responsibilities</w:t>
      </w:r>
      <w:r w:rsidR="00C82C7B" w:rsidRPr="006E1D0A">
        <w:rPr>
          <w:rFonts w:ascii="Arial" w:hAnsi="Arial" w:cs="Arial"/>
          <w:color w:val="000000"/>
          <w:spacing w:val="-6"/>
          <w:sz w:val="18"/>
          <w:szCs w:val="18"/>
        </w:rPr>
        <w:t xml:space="preserve"> </w:t>
      </w:r>
      <w:r w:rsidR="00B91979" w:rsidRPr="006E1D0A">
        <w:rPr>
          <w:rFonts w:ascii="Arial" w:hAnsi="Arial" w:cs="Arial"/>
          <w:color w:val="000000"/>
          <w:spacing w:val="-6"/>
          <w:sz w:val="18"/>
          <w:szCs w:val="18"/>
        </w:rPr>
        <w:t xml:space="preserve">for overseeing </w:t>
      </w:r>
      <w:r w:rsidR="00FB0F07" w:rsidRPr="006E1D0A">
        <w:rPr>
          <w:rFonts w:ascii="Arial" w:hAnsi="Arial" w:cs="Arial"/>
          <w:color w:val="000000"/>
          <w:spacing w:val="-6"/>
          <w:sz w:val="18"/>
          <w:szCs w:val="18"/>
        </w:rPr>
        <w:t>the Group’s and the Company’s</w:t>
      </w:r>
      <w:r w:rsidR="00B91979" w:rsidRPr="00840B9E">
        <w:rPr>
          <w:rFonts w:ascii="Arial" w:hAnsi="Arial" w:cs="Arial"/>
          <w:color w:val="000000"/>
          <w:sz w:val="18"/>
          <w:szCs w:val="18"/>
        </w:rPr>
        <w:t xml:space="preserve"> financial reporting process. </w:t>
      </w:r>
    </w:p>
    <w:p w14:paraId="656B9AE3" w14:textId="77777777" w:rsidR="00896DFA" w:rsidRPr="00840B9E" w:rsidRDefault="00896DFA" w:rsidP="005B0292">
      <w:pPr>
        <w:pStyle w:val="Default"/>
        <w:jc w:val="thaiDistribute"/>
        <w:rPr>
          <w:b/>
          <w:bCs/>
          <w:sz w:val="18"/>
          <w:szCs w:val="18"/>
        </w:rPr>
      </w:pPr>
    </w:p>
    <w:p w14:paraId="47698866" w14:textId="77777777" w:rsidR="00487A84" w:rsidRPr="00840B9E" w:rsidRDefault="00487A84" w:rsidP="00487A84">
      <w:pPr>
        <w:pStyle w:val="Default"/>
        <w:jc w:val="thaiDistribute"/>
        <w:rPr>
          <w:b/>
          <w:bCs/>
          <w:sz w:val="18"/>
          <w:szCs w:val="18"/>
        </w:rPr>
      </w:pPr>
      <w:r w:rsidRPr="00840B9E">
        <w:rPr>
          <w:b/>
          <w:bCs/>
          <w:sz w:val="18"/>
          <w:szCs w:val="18"/>
        </w:rPr>
        <w:t>Auditor’s responsibilities for the audit of the consolidated and separate financial statements</w:t>
      </w:r>
    </w:p>
    <w:p w14:paraId="6CE15CB9" w14:textId="77777777" w:rsidR="00AE46E2" w:rsidRPr="00F47749" w:rsidRDefault="00AE46E2" w:rsidP="005B0292">
      <w:pPr>
        <w:pStyle w:val="Default"/>
        <w:jc w:val="thaiDistribute"/>
        <w:rPr>
          <w:b/>
          <w:bCs/>
          <w:sz w:val="12"/>
          <w:szCs w:val="12"/>
        </w:rPr>
      </w:pPr>
    </w:p>
    <w:p w14:paraId="1CAF1B39" w14:textId="38C0673A" w:rsidR="00B91979" w:rsidRPr="00840B9E" w:rsidRDefault="00B91979" w:rsidP="00FD597C">
      <w:pPr>
        <w:pStyle w:val="Default"/>
        <w:spacing w:line="220" w:lineRule="exact"/>
        <w:jc w:val="thaiDistribute"/>
        <w:rPr>
          <w:spacing w:val="-8"/>
          <w:sz w:val="18"/>
          <w:szCs w:val="18"/>
        </w:rPr>
      </w:pPr>
      <w:r w:rsidRPr="00840B9E">
        <w:rPr>
          <w:spacing w:val="-8"/>
          <w:sz w:val="18"/>
          <w:szCs w:val="18"/>
        </w:rPr>
        <w:t xml:space="preserve">My objectives are to obtain reasonable assurance about whether the </w:t>
      </w:r>
      <w:r w:rsidR="00FB0F07" w:rsidRPr="00840B9E">
        <w:rPr>
          <w:spacing w:val="-8"/>
          <w:sz w:val="18"/>
          <w:szCs w:val="18"/>
        </w:rPr>
        <w:t>consolidated and separate financial statements</w:t>
      </w:r>
      <w:r w:rsidRPr="00840B9E">
        <w:rPr>
          <w:spacing w:val="-8"/>
          <w:sz w:val="18"/>
          <w:szCs w:val="18"/>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FB0F07" w:rsidRPr="00840B9E">
        <w:rPr>
          <w:spacing w:val="-8"/>
          <w:sz w:val="18"/>
          <w:szCs w:val="18"/>
        </w:rPr>
        <w:t>consolidated and separate financial statements</w:t>
      </w:r>
      <w:r w:rsidRPr="00840B9E">
        <w:rPr>
          <w:spacing w:val="-8"/>
          <w:sz w:val="18"/>
          <w:szCs w:val="18"/>
        </w:rPr>
        <w:t>.</w:t>
      </w:r>
    </w:p>
    <w:p w14:paraId="04B4107C" w14:textId="77777777" w:rsidR="00B91979" w:rsidRPr="00840B9E" w:rsidRDefault="00B91979" w:rsidP="00462C4C">
      <w:pPr>
        <w:spacing w:after="0" w:line="240" w:lineRule="auto"/>
        <w:jc w:val="thaiDistribute"/>
        <w:rPr>
          <w:rFonts w:ascii="Arial" w:hAnsi="Arial" w:cs="Arial"/>
          <w:color w:val="000000"/>
          <w:sz w:val="18"/>
          <w:szCs w:val="18"/>
        </w:rPr>
      </w:pPr>
    </w:p>
    <w:p w14:paraId="0AE9100F" w14:textId="77E7ED85" w:rsidR="00B91979" w:rsidRPr="00840B9E" w:rsidRDefault="00B91979" w:rsidP="00FD597C">
      <w:pPr>
        <w:pStyle w:val="Default"/>
        <w:spacing w:line="220" w:lineRule="exact"/>
        <w:jc w:val="thaiDistribute"/>
        <w:rPr>
          <w:sz w:val="18"/>
          <w:szCs w:val="18"/>
        </w:rPr>
      </w:pPr>
      <w:r w:rsidRPr="006E1D0A">
        <w:rPr>
          <w:spacing w:val="-2"/>
          <w:sz w:val="18"/>
          <w:szCs w:val="18"/>
        </w:rPr>
        <w:t>As part of an audit in accordance with TSAs, I exercise professional judg</w:t>
      </w:r>
      <w:r w:rsidR="00E503AB" w:rsidRPr="006E1D0A">
        <w:rPr>
          <w:spacing w:val="-2"/>
          <w:sz w:val="18"/>
          <w:szCs w:val="18"/>
        </w:rPr>
        <w:t>e</w:t>
      </w:r>
      <w:r w:rsidRPr="006E1D0A">
        <w:rPr>
          <w:spacing w:val="-2"/>
          <w:sz w:val="18"/>
          <w:szCs w:val="18"/>
        </w:rPr>
        <w:t>m</w:t>
      </w:r>
      <w:r w:rsidR="001E6E1B" w:rsidRPr="006E1D0A">
        <w:rPr>
          <w:spacing w:val="-2"/>
          <w:sz w:val="18"/>
          <w:szCs w:val="18"/>
        </w:rPr>
        <w:t xml:space="preserve">ent and maintain </w:t>
      </w:r>
      <w:r w:rsidR="00C85343" w:rsidRPr="006E1D0A">
        <w:rPr>
          <w:spacing w:val="-2"/>
          <w:sz w:val="18"/>
          <w:szCs w:val="18"/>
        </w:rPr>
        <w:t>professional s</w:t>
      </w:r>
      <w:r w:rsidR="000E2D8D" w:rsidRPr="006E1D0A">
        <w:rPr>
          <w:spacing w:val="-2"/>
          <w:sz w:val="18"/>
          <w:szCs w:val="18"/>
        </w:rPr>
        <w:t>c</w:t>
      </w:r>
      <w:r w:rsidRPr="006E1D0A">
        <w:rPr>
          <w:spacing w:val="-2"/>
          <w:sz w:val="18"/>
          <w:szCs w:val="18"/>
        </w:rPr>
        <w:t>epticism</w:t>
      </w:r>
      <w:r w:rsidRPr="00840B9E">
        <w:rPr>
          <w:sz w:val="18"/>
          <w:szCs w:val="18"/>
        </w:rPr>
        <w:t xml:space="preserve"> throughout the audit. I also: </w:t>
      </w:r>
    </w:p>
    <w:p w14:paraId="2A19CCF8" w14:textId="77777777" w:rsidR="00D2764A" w:rsidRPr="00840B9E" w:rsidRDefault="00D2764A" w:rsidP="005B0292">
      <w:pPr>
        <w:pStyle w:val="Default"/>
        <w:jc w:val="thaiDistribute"/>
        <w:rPr>
          <w:sz w:val="12"/>
          <w:szCs w:val="12"/>
        </w:rPr>
      </w:pPr>
    </w:p>
    <w:p w14:paraId="3AD8FE71" w14:textId="6B2AEB3F" w:rsidR="005045D3" w:rsidRPr="00840B9E" w:rsidRDefault="00FE6CF3" w:rsidP="00FD597C">
      <w:pPr>
        <w:pStyle w:val="Default"/>
        <w:numPr>
          <w:ilvl w:val="0"/>
          <w:numId w:val="1"/>
        </w:numPr>
        <w:tabs>
          <w:tab w:val="clear" w:pos="720"/>
          <w:tab w:val="num" w:pos="540"/>
        </w:tabs>
        <w:spacing w:line="220" w:lineRule="exact"/>
        <w:ind w:left="540"/>
        <w:jc w:val="thaiDistribute"/>
        <w:rPr>
          <w:spacing w:val="-2"/>
          <w:sz w:val="18"/>
          <w:szCs w:val="18"/>
        </w:rPr>
      </w:pPr>
      <w:r w:rsidRPr="00840B9E">
        <w:rPr>
          <w:spacing w:val="-2"/>
          <w:sz w:val="18"/>
          <w:szCs w:val="18"/>
        </w:rPr>
        <w:t xml:space="preserve">Identify and assess the risks of material misstatement of the </w:t>
      </w:r>
      <w:r w:rsidR="00FB0F07" w:rsidRPr="00840B9E">
        <w:rPr>
          <w:spacing w:val="-2"/>
          <w:sz w:val="18"/>
          <w:szCs w:val="18"/>
        </w:rPr>
        <w:t>consolidated and separate financial statements</w:t>
      </w:r>
      <w:r w:rsidRPr="00840B9E">
        <w:rPr>
          <w:spacing w:val="-2"/>
          <w:sz w:val="18"/>
          <w:szCs w:val="18"/>
        </w:rPr>
        <w:t xml:space="preserve">, whether due to </w:t>
      </w:r>
      <w:r w:rsidRPr="00840B9E">
        <w:rPr>
          <w:sz w:val="18"/>
          <w:szCs w:val="18"/>
        </w:rPr>
        <w:t>fraud or error, design and perform audit procedures responsive to those risks, and obtain audit evidence</w:t>
      </w:r>
      <w:r w:rsidRPr="00840B9E">
        <w:rPr>
          <w:spacing w:val="-2"/>
          <w:sz w:val="18"/>
          <w:szCs w:val="18"/>
        </w:rPr>
        <w:t xml:space="preserv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1A5FF4E" w14:textId="77777777" w:rsidR="00AE46E2" w:rsidRPr="00840B9E" w:rsidRDefault="00AE46E2" w:rsidP="00FD597C">
      <w:pPr>
        <w:pStyle w:val="Default"/>
        <w:ind w:left="540" w:hanging="360"/>
        <w:jc w:val="thaiDistribute"/>
        <w:rPr>
          <w:sz w:val="12"/>
          <w:szCs w:val="12"/>
        </w:rPr>
      </w:pPr>
    </w:p>
    <w:p w14:paraId="48402D66" w14:textId="5A188FA8" w:rsidR="005045D3" w:rsidRPr="00840B9E" w:rsidRDefault="00FE6CF3" w:rsidP="00FD597C">
      <w:pPr>
        <w:pStyle w:val="Default"/>
        <w:numPr>
          <w:ilvl w:val="0"/>
          <w:numId w:val="1"/>
        </w:numPr>
        <w:tabs>
          <w:tab w:val="clear" w:pos="720"/>
          <w:tab w:val="num" w:pos="540"/>
        </w:tabs>
        <w:spacing w:line="220" w:lineRule="exact"/>
        <w:ind w:left="540"/>
        <w:jc w:val="thaiDistribute"/>
        <w:rPr>
          <w:sz w:val="18"/>
          <w:szCs w:val="18"/>
        </w:rPr>
      </w:pPr>
      <w:r w:rsidRPr="006E1D0A">
        <w:rPr>
          <w:sz w:val="18"/>
          <w:szCs w:val="18"/>
        </w:rPr>
        <w:t xml:space="preserve">Obtain an understanding of internal control relevant to the audit in order to design audit procedures that are </w:t>
      </w:r>
      <w:r w:rsidRPr="00840B9E">
        <w:rPr>
          <w:sz w:val="18"/>
          <w:szCs w:val="18"/>
        </w:rPr>
        <w:t xml:space="preserve">appropriate in the circumstances, but not for the purpose of expressing an opinion on the effectiveness of the </w:t>
      </w:r>
      <w:r w:rsidR="009D0EE1" w:rsidRPr="00840B9E">
        <w:rPr>
          <w:sz w:val="18"/>
          <w:szCs w:val="18"/>
        </w:rPr>
        <w:t xml:space="preserve">Group’s and the </w:t>
      </w:r>
      <w:r w:rsidRPr="00840B9E">
        <w:rPr>
          <w:sz w:val="18"/>
          <w:szCs w:val="18"/>
        </w:rPr>
        <w:t xml:space="preserve">Company’s internal control. </w:t>
      </w:r>
    </w:p>
    <w:p w14:paraId="611A88A1" w14:textId="77777777" w:rsidR="00AE46E2" w:rsidRPr="00840B9E" w:rsidRDefault="00AE46E2" w:rsidP="00840B9E">
      <w:pPr>
        <w:pStyle w:val="Default"/>
        <w:ind w:left="540" w:hanging="360"/>
        <w:jc w:val="thaiDistribute"/>
        <w:rPr>
          <w:sz w:val="12"/>
          <w:szCs w:val="12"/>
        </w:rPr>
      </w:pPr>
    </w:p>
    <w:p w14:paraId="51F87BE1" w14:textId="77777777" w:rsidR="005045D3" w:rsidRPr="00840B9E" w:rsidRDefault="00FE6CF3" w:rsidP="00FD597C">
      <w:pPr>
        <w:pStyle w:val="Default"/>
        <w:numPr>
          <w:ilvl w:val="0"/>
          <w:numId w:val="1"/>
        </w:numPr>
        <w:tabs>
          <w:tab w:val="clear" w:pos="720"/>
          <w:tab w:val="num" w:pos="540"/>
        </w:tabs>
        <w:spacing w:line="220" w:lineRule="exact"/>
        <w:ind w:left="547"/>
        <w:jc w:val="thaiDistribute"/>
        <w:rPr>
          <w:sz w:val="18"/>
          <w:szCs w:val="18"/>
        </w:rPr>
      </w:pPr>
      <w:r w:rsidRPr="00840B9E">
        <w:rPr>
          <w:spacing w:val="-4"/>
          <w:sz w:val="18"/>
          <w:szCs w:val="18"/>
        </w:rPr>
        <w:t>Evaluate the appropriateness of accounting policies used and the reasonableness of accounting</w:t>
      </w:r>
      <w:r w:rsidRPr="00840B9E">
        <w:rPr>
          <w:sz w:val="18"/>
          <w:szCs w:val="18"/>
        </w:rPr>
        <w:t xml:space="preserve"> estimates and related disclosures made by </w:t>
      </w:r>
      <w:r w:rsidR="00C82C7B" w:rsidRPr="00840B9E">
        <w:rPr>
          <w:sz w:val="18"/>
          <w:szCs w:val="18"/>
        </w:rPr>
        <w:t>the directors</w:t>
      </w:r>
      <w:r w:rsidRPr="00840B9E">
        <w:rPr>
          <w:sz w:val="18"/>
          <w:szCs w:val="18"/>
        </w:rPr>
        <w:t xml:space="preserve">. </w:t>
      </w:r>
    </w:p>
    <w:p w14:paraId="44B53616" w14:textId="235C9813" w:rsidR="001C74EA" w:rsidRDefault="001C74EA">
      <w:pPr>
        <w:spacing w:after="0" w:line="240" w:lineRule="auto"/>
        <w:rPr>
          <w:rFonts w:ascii="Arial" w:hAnsi="Arial" w:cs="Arial"/>
          <w:color w:val="000000"/>
          <w:sz w:val="12"/>
          <w:szCs w:val="12"/>
        </w:rPr>
      </w:pPr>
      <w:r>
        <w:rPr>
          <w:sz w:val="12"/>
          <w:szCs w:val="12"/>
        </w:rPr>
        <w:br w:type="page"/>
      </w:r>
    </w:p>
    <w:p w14:paraId="76E8D18A" w14:textId="6E715FD6" w:rsidR="005045D3" w:rsidRDefault="00FE6CF3" w:rsidP="00FD597C">
      <w:pPr>
        <w:numPr>
          <w:ilvl w:val="0"/>
          <w:numId w:val="1"/>
        </w:numPr>
        <w:tabs>
          <w:tab w:val="clear" w:pos="720"/>
        </w:tabs>
        <w:spacing w:after="0" w:line="240" w:lineRule="auto"/>
        <w:ind w:left="540"/>
        <w:jc w:val="both"/>
        <w:rPr>
          <w:rFonts w:ascii="Arial" w:hAnsi="Arial" w:cs="Arial"/>
          <w:color w:val="000000"/>
          <w:sz w:val="18"/>
          <w:szCs w:val="18"/>
        </w:rPr>
      </w:pPr>
      <w:r w:rsidRPr="00840B9E">
        <w:rPr>
          <w:rFonts w:ascii="Arial" w:hAnsi="Arial" w:cs="Arial"/>
          <w:color w:val="000000"/>
          <w:spacing w:val="-4"/>
          <w:sz w:val="18"/>
          <w:szCs w:val="18"/>
        </w:rPr>
        <w:t xml:space="preserve">Conclude on the appropriateness of </w:t>
      </w:r>
      <w:r w:rsidR="00C82C7B" w:rsidRPr="00840B9E">
        <w:rPr>
          <w:rFonts w:ascii="Arial" w:hAnsi="Arial" w:cs="Arial"/>
          <w:color w:val="000000"/>
          <w:spacing w:val="-4"/>
          <w:sz w:val="18"/>
          <w:szCs w:val="18"/>
        </w:rPr>
        <w:t>the directors’</w:t>
      </w:r>
      <w:r w:rsidR="003F427D" w:rsidRPr="00840B9E">
        <w:rPr>
          <w:rFonts w:ascii="Arial" w:hAnsi="Arial" w:cs="Arial"/>
          <w:color w:val="000000"/>
          <w:spacing w:val="-4"/>
          <w:sz w:val="18"/>
          <w:szCs w:val="18"/>
        </w:rPr>
        <w:t xml:space="preserve"> </w:t>
      </w:r>
      <w:r w:rsidRPr="00840B9E">
        <w:rPr>
          <w:rFonts w:ascii="Arial" w:hAnsi="Arial" w:cs="Arial"/>
          <w:color w:val="000000"/>
          <w:spacing w:val="-4"/>
          <w:sz w:val="18"/>
          <w:szCs w:val="18"/>
        </w:rPr>
        <w:t>use of the going concern basis of accounting</w:t>
      </w:r>
      <w:r w:rsidRPr="00840B9E">
        <w:rPr>
          <w:rFonts w:ascii="Arial" w:hAnsi="Arial" w:cs="Arial"/>
          <w:color w:val="000000"/>
          <w:sz w:val="18"/>
          <w:szCs w:val="18"/>
        </w:rPr>
        <w:t xml:space="preserve"> and, based on the audit evidence obtained, whether a material uncertainty exists related to events or conditions that may cast significant doubt on </w:t>
      </w:r>
      <w:r w:rsidR="00FB0F07" w:rsidRPr="00840B9E">
        <w:rPr>
          <w:rFonts w:ascii="Arial" w:hAnsi="Arial" w:cs="Arial"/>
          <w:color w:val="000000"/>
          <w:sz w:val="18"/>
          <w:szCs w:val="18"/>
        </w:rPr>
        <w:t xml:space="preserve">the Group’s and </w:t>
      </w:r>
      <w:r w:rsidRPr="00840B9E">
        <w:rPr>
          <w:rFonts w:ascii="Arial" w:hAnsi="Arial" w:cs="Arial"/>
          <w:color w:val="000000"/>
          <w:sz w:val="18"/>
          <w:szCs w:val="18"/>
        </w:rPr>
        <w:t xml:space="preserve">the Company’s ability to continue as a going concern. If I conclude that a material uncertainty exists, I am required to draw attention </w:t>
      </w:r>
      <w:r w:rsidRPr="00840B9E">
        <w:rPr>
          <w:rFonts w:ascii="Arial" w:hAnsi="Arial" w:cs="Arial"/>
          <w:color w:val="000000"/>
          <w:spacing w:val="-4"/>
          <w:sz w:val="18"/>
          <w:szCs w:val="18"/>
        </w:rPr>
        <w:t xml:space="preserve">in my auditor’s report to the related disclosures in the </w:t>
      </w:r>
      <w:r w:rsidR="00FB0F07" w:rsidRPr="00840B9E">
        <w:rPr>
          <w:rFonts w:ascii="Arial" w:hAnsi="Arial" w:cs="Arial"/>
          <w:color w:val="000000"/>
          <w:spacing w:val="-4"/>
          <w:sz w:val="18"/>
          <w:szCs w:val="18"/>
        </w:rPr>
        <w:t>consolidated and separate financial statements</w:t>
      </w:r>
      <w:r w:rsidRPr="00840B9E">
        <w:rPr>
          <w:rFonts w:ascii="Arial" w:hAnsi="Arial" w:cs="Arial"/>
          <w:color w:val="000000"/>
          <w:spacing w:val="-4"/>
          <w:sz w:val="18"/>
          <w:szCs w:val="18"/>
        </w:rPr>
        <w:t xml:space="preserve"> or, if such disclosures</w:t>
      </w:r>
      <w:r w:rsidRPr="00840B9E">
        <w:rPr>
          <w:rFonts w:ascii="Arial" w:hAnsi="Arial" w:cs="Arial"/>
          <w:color w:val="000000"/>
          <w:sz w:val="18"/>
          <w:szCs w:val="18"/>
        </w:rPr>
        <w:t xml:space="preserve"> are inadequate, to modify my opinion. My conclusions are based on the audit evidence obtained up to the date of my auditor’s report. However, future events or conditions may cause </w:t>
      </w:r>
      <w:r w:rsidR="00FB0F07" w:rsidRPr="00840B9E">
        <w:rPr>
          <w:rFonts w:ascii="Arial" w:hAnsi="Arial" w:cs="Arial"/>
          <w:color w:val="000000"/>
          <w:sz w:val="18"/>
          <w:szCs w:val="18"/>
        </w:rPr>
        <w:t xml:space="preserve">the Group and </w:t>
      </w:r>
      <w:r w:rsidRPr="00840B9E">
        <w:rPr>
          <w:rFonts w:ascii="Arial" w:hAnsi="Arial" w:cs="Arial"/>
          <w:color w:val="000000"/>
          <w:sz w:val="18"/>
          <w:szCs w:val="18"/>
        </w:rPr>
        <w:t xml:space="preserve">the Company to cease to continue as a going concern. </w:t>
      </w:r>
    </w:p>
    <w:p w14:paraId="0B181172" w14:textId="77777777" w:rsidR="00840B9E" w:rsidRPr="00840B9E" w:rsidRDefault="00840B9E" w:rsidP="00840B9E">
      <w:pPr>
        <w:pStyle w:val="Default"/>
        <w:ind w:left="540" w:hanging="360"/>
        <w:jc w:val="thaiDistribute"/>
        <w:rPr>
          <w:sz w:val="12"/>
          <w:szCs w:val="12"/>
        </w:rPr>
      </w:pPr>
    </w:p>
    <w:p w14:paraId="4366AF79" w14:textId="153D9566" w:rsidR="00FB0F07" w:rsidRPr="00840B9E" w:rsidRDefault="00FE6CF3" w:rsidP="00FB0F07">
      <w:pPr>
        <w:pStyle w:val="Default"/>
        <w:numPr>
          <w:ilvl w:val="0"/>
          <w:numId w:val="1"/>
        </w:numPr>
        <w:tabs>
          <w:tab w:val="clear" w:pos="720"/>
          <w:tab w:val="num" w:pos="540"/>
        </w:tabs>
        <w:ind w:left="540"/>
        <w:jc w:val="thaiDistribute"/>
        <w:rPr>
          <w:sz w:val="18"/>
          <w:szCs w:val="18"/>
        </w:rPr>
      </w:pPr>
      <w:r w:rsidRPr="00F47749">
        <w:rPr>
          <w:spacing w:val="-4"/>
          <w:sz w:val="18"/>
          <w:szCs w:val="18"/>
        </w:rPr>
        <w:t xml:space="preserve">Evaluate the overall presentation, structure and content of the </w:t>
      </w:r>
      <w:r w:rsidR="00FB0F07" w:rsidRPr="00F47749">
        <w:rPr>
          <w:spacing w:val="-4"/>
          <w:sz w:val="18"/>
          <w:szCs w:val="18"/>
        </w:rPr>
        <w:t>consolidated and separate financial statements</w:t>
      </w:r>
      <w:r w:rsidRPr="00F47749">
        <w:rPr>
          <w:spacing w:val="-4"/>
          <w:sz w:val="18"/>
          <w:szCs w:val="18"/>
        </w:rPr>
        <w:t>,</w:t>
      </w:r>
      <w:r w:rsidRPr="00840B9E">
        <w:rPr>
          <w:sz w:val="18"/>
          <w:szCs w:val="18"/>
        </w:rPr>
        <w:t xml:space="preserve"> including the disclosures, and whether the </w:t>
      </w:r>
      <w:r w:rsidR="00FB0F07" w:rsidRPr="00840B9E">
        <w:rPr>
          <w:sz w:val="18"/>
          <w:szCs w:val="18"/>
        </w:rPr>
        <w:t>consolidated and separate financial statements</w:t>
      </w:r>
      <w:r w:rsidRPr="00840B9E">
        <w:rPr>
          <w:sz w:val="18"/>
          <w:szCs w:val="18"/>
        </w:rPr>
        <w:t xml:space="preserve"> represent the underlying transactions and events in a manner that achieves fair presentation.</w:t>
      </w:r>
    </w:p>
    <w:p w14:paraId="6AA460DC" w14:textId="77777777" w:rsidR="00462C4C" w:rsidRPr="00840B9E" w:rsidRDefault="00462C4C" w:rsidP="00840B9E">
      <w:pPr>
        <w:pStyle w:val="Default"/>
        <w:ind w:left="540" w:hanging="360"/>
        <w:jc w:val="thaiDistribute"/>
        <w:rPr>
          <w:sz w:val="12"/>
          <w:szCs w:val="12"/>
        </w:rPr>
      </w:pPr>
    </w:p>
    <w:p w14:paraId="7CFFAAAB" w14:textId="45DCDF9A" w:rsidR="00137545" w:rsidRPr="00137545" w:rsidRDefault="00137545" w:rsidP="00137545">
      <w:pPr>
        <w:pStyle w:val="Default"/>
        <w:numPr>
          <w:ilvl w:val="0"/>
          <w:numId w:val="1"/>
        </w:numPr>
        <w:tabs>
          <w:tab w:val="clear" w:pos="720"/>
          <w:tab w:val="num" w:pos="540"/>
        </w:tabs>
        <w:ind w:left="540"/>
        <w:jc w:val="thaiDistribute"/>
        <w:rPr>
          <w:spacing w:val="-4"/>
          <w:sz w:val="18"/>
          <w:szCs w:val="18"/>
        </w:rPr>
      </w:pPr>
      <w:r w:rsidRPr="00137545">
        <w:rPr>
          <w:spacing w:val="-4"/>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0B9472EF" w14:textId="77435223" w:rsidR="005D4483" w:rsidRPr="00137545" w:rsidRDefault="005D4483" w:rsidP="00137545">
      <w:pPr>
        <w:pStyle w:val="Default"/>
        <w:ind w:left="540"/>
        <w:jc w:val="thaiDistribute"/>
        <w:rPr>
          <w:spacing w:val="-4"/>
          <w:sz w:val="18"/>
          <w:szCs w:val="18"/>
        </w:rPr>
      </w:pPr>
    </w:p>
    <w:p w14:paraId="41D6ABBD" w14:textId="54F741FF" w:rsidR="00B91979" w:rsidRPr="00840B9E" w:rsidRDefault="00B91979" w:rsidP="00AE5676">
      <w:pPr>
        <w:pStyle w:val="Default"/>
        <w:jc w:val="thaiDistribute"/>
        <w:rPr>
          <w:sz w:val="18"/>
          <w:szCs w:val="18"/>
        </w:rPr>
      </w:pPr>
      <w:r w:rsidRPr="00840B9E">
        <w:rPr>
          <w:spacing w:val="-4"/>
          <w:sz w:val="18"/>
          <w:szCs w:val="18"/>
        </w:rPr>
        <w:t xml:space="preserve">I communicate with </w:t>
      </w:r>
      <w:r w:rsidR="00C82C7B" w:rsidRPr="00840B9E">
        <w:rPr>
          <w:spacing w:val="-4"/>
          <w:sz w:val="18"/>
          <w:szCs w:val="18"/>
        </w:rPr>
        <w:t xml:space="preserve">the audit committee </w:t>
      </w:r>
      <w:r w:rsidRPr="00840B9E">
        <w:rPr>
          <w:spacing w:val="-4"/>
          <w:sz w:val="18"/>
          <w:szCs w:val="18"/>
        </w:rPr>
        <w:t>regarding, among other matters, the planned scope and timing</w:t>
      </w:r>
      <w:r w:rsidRPr="00840B9E">
        <w:rPr>
          <w:sz w:val="18"/>
          <w:szCs w:val="18"/>
        </w:rPr>
        <w:t xml:space="preserve"> of the audit and significant audit findings, including any significant deficiencies in internal control </w:t>
      </w:r>
      <w:r w:rsidR="009273E6" w:rsidRPr="00840B9E">
        <w:rPr>
          <w:sz w:val="18"/>
          <w:szCs w:val="18"/>
        </w:rPr>
        <w:t>that</w:t>
      </w:r>
      <w:r w:rsidRPr="00840B9E">
        <w:rPr>
          <w:sz w:val="18"/>
          <w:szCs w:val="18"/>
        </w:rPr>
        <w:t xml:space="preserve"> I identify during my audit. </w:t>
      </w:r>
    </w:p>
    <w:p w14:paraId="63874102" w14:textId="77777777" w:rsidR="00B91979" w:rsidRPr="00840B9E" w:rsidRDefault="00B91979" w:rsidP="00AE5676">
      <w:pPr>
        <w:pStyle w:val="Default"/>
        <w:jc w:val="thaiDistribute"/>
        <w:rPr>
          <w:sz w:val="18"/>
          <w:szCs w:val="18"/>
        </w:rPr>
      </w:pPr>
    </w:p>
    <w:p w14:paraId="56D5D147" w14:textId="19C3B241" w:rsidR="00B91979" w:rsidRPr="00840B9E" w:rsidRDefault="00B91979" w:rsidP="00AE5676">
      <w:pPr>
        <w:pStyle w:val="Default"/>
        <w:jc w:val="thaiDistribute"/>
        <w:rPr>
          <w:sz w:val="18"/>
          <w:szCs w:val="18"/>
        </w:rPr>
      </w:pPr>
      <w:r w:rsidRPr="006E1D0A">
        <w:rPr>
          <w:spacing w:val="-2"/>
          <w:sz w:val="18"/>
          <w:szCs w:val="18"/>
        </w:rPr>
        <w:t xml:space="preserve">I also provide </w:t>
      </w:r>
      <w:r w:rsidR="00B14761" w:rsidRPr="006E1D0A">
        <w:rPr>
          <w:spacing w:val="-2"/>
          <w:sz w:val="18"/>
          <w:szCs w:val="18"/>
        </w:rPr>
        <w:t xml:space="preserve">the audit committee </w:t>
      </w:r>
      <w:r w:rsidRPr="006E1D0A">
        <w:rPr>
          <w:spacing w:val="-2"/>
          <w:sz w:val="18"/>
          <w:szCs w:val="18"/>
        </w:rPr>
        <w:t>with a statement that I have complied with relevant ethical requirements regarding</w:t>
      </w:r>
      <w:r w:rsidRPr="00840B9E">
        <w:rPr>
          <w:sz w:val="18"/>
          <w:szCs w:val="18"/>
        </w:rPr>
        <w:t xml:space="preserve"> independence, and to communicate with them all relationships and other </w:t>
      </w:r>
      <w:r w:rsidRPr="00840B9E">
        <w:rPr>
          <w:spacing w:val="2"/>
          <w:sz w:val="18"/>
          <w:szCs w:val="18"/>
        </w:rPr>
        <w:t xml:space="preserve">matters that may reasonably be thought to bear on </w:t>
      </w:r>
      <w:r w:rsidR="00CA5774" w:rsidRPr="00CA5774">
        <w:rPr>
          <w:spacing w:val="2"/>
          <w:sz w:val="18"/>
          <w:szCs w:val="18"/>
        </w:rPr>
        <w:t>my independence, and where applicable, actions taken to eliminate threats or safeguards applied.</w:t>
      </w:r>
    </w:p>
    <w:p w14:paraId="63CA6BAE" w14:textId="77777777" w:rsidR="00B91979" w:rsidRPr="00840B9E" w:rsidRDefault="00B91979" w:rsidP="00AE5676">
      <w:pPr>
        <w:pStyle w:val="Default"/>
        <w:jc w:val="thaiDistribute"/>
        <w:rPr>
          <w:sz w:val="18"/>
          <w:szCs w:val="18"/>
        </w:rPr>
      </w:pPr>
    </w:p>
    <w:p w14:paraId="6791D8B6" w14:textId="58002063" w:rsidR="00B91979" w:rsidRPr="00840B9E" w:rsidRDefault="00B91979" w:rsidP="005B0292">
      <w:pPr>
        <w:pStyle w:val="Default"/>
        <w:jc w:val="thaiDistribute"/>
        <w:rPr>
          <w:sz w:val="18"/>
          <w:szCs w:val="18"/>
        </w:rPr>
      </w:pPr>
      <w:r w:rsidRPr="00840B9E">
        <w:rPr>
          <w:sz w:val="18"/>
          <w:szCs w:val="18"/>
        </w:rPr>
        <w:t xml:space="preserve">From the matters communicated with </w:t>
      </w:r>
      <w:r w:rsidR="00C82C7B" w:rsidRPr="00840B9E">
        <w:rPr>
          <w:sz w:val="18"/>
          <w:szCs w:val="18"/>
        </w:rPr>
        <w:t>the audit committee</w:t>
      </w:r>
      <w:r w:rsidRPr="00840B9E">
        <w:rPr>
          <w:sz w:val="18"/>
          <w:szCs w:val="18"/>
        </w:rPr>
        <w:t xml:space="preserve">, I determine those matters that were of most significance in the audit of the </w:t>
      </w:r>
      <w:r w:rsidR="00156AFA" w:rsidRPr="00840B9E">
        <w:rPr>
          <w:sz w:val="18"/>
          <w:szCs w:val="18"/>
        </w:rPr>
        <w:t>consolidated and separate financial statements</w:t>
      </w:r>
      <w:r w:rsidRPr="00840B9E">
        <w:rPr>
          <w:sz w:val="18"/>
          <w:szCs w:val="18"/>
        </w:rPr>
        <w:t xml:space="preserve"> of the current period and are therefore the key audit matters. I describe these matters in my auditor’s report unless law or regulation precludes public disclosure about the matter or when, in extremely rare</w:t>
      </w:r>
      <w:r w:rsidR="00156AFA" w:rsidRPr="00840B9E">
        <w:rPr>
          <w:sz w:val="18"/>
          <w:szCs w:val="18"/>
        </w:rPr>
        <w:t xml:space="preserve"> </w:t>
      </w:r>
      <w:r w:rsidRPr="00840B9E">
        <w:rPr>
          <w:sz w:val="18"/>
          <w:szCs w:val="18"/>
        </w:rPr>
        <w:t xml:space="preserve">circumstances, I determine that a matter should not be communicated in my report because the adverse consequences of doing so would reasonably be expected to outweigh the public interest benefits of such communication. </w:t>
      </w:r>
    </w:p>
    <w:p w14:paraId="6133AA89" w14:textId="77777777" w:rsidR="00790517" w:rsidRPr="00840B9E" w:rsidRDefault="00790517" w:rsidP="005B0292">
      <w:pPr>
        <w:pStyle w:val="Default"/>
        <w:jc w:val="thaiDistribute"/>
        <w:rPr>
          <w:sz w:val="18"/>
          <w:szCs w:val="18"/>
        </w:rPr>
      </w:pPr>
    </w:p>
    <w:p w14:paraId="1622439B" w14:textId="77777777" w:rsidR="008D64B8" w:rsidRPr="00840B9E" w:rsidRDefault="008D64B8">
      <w:pPr>
        <w:pStyle w:val="Default"/>
        <w:rPr>
          <w:sz w:val="18"/>
          <w:szCs w:val="18"/>
        </w:rPr>
      </w:pPr>
    </w:p>
    <w:p w14:paraId="3B88521F" w14:textId="77777777" w:rsidR="00C82C7B" w:rsidRPr="00840B9E" w:rsidRDefault="00C82C7B" w:rsidP="005B0292">
      <w:pPr>
        <w:suppressAutoHyphens/>
        <w:spacing w:after="0" w:line="240" w:lineRule="auto"/>
        <w:rPr>
          <w:rFonts w:ascii="Arial" w:hAnsi="Arial" w:cs="Arial"/>
          <w:color w:val="000000"/>
          <w:sz w:val="18"/>
          <w:szCs w:val="18"/>
          <w:lang w:val="en-US"/>
        </w:rPr>
      </w:pPr>
      <w:r w:rsidRPr="00840B9E">
        <w:rPr>
          <w:rFonts w:ascii="Arial" w:hAnsi="Arial" w:cs="Arial"/>
          <w:color w:val="000000"/>
          <w:sz w:val="18"/>
          <w:szCs w:val="18"/>
          <w:lang w:val="en-US"/>
        </w:rPr>
        <w:t>PricewaterhouseCoopers ABAS Ltd.</w:t>
      </w:r>
    </w:p>
    <w:p w14:paraId="77C34DAB" w14:textId="77777777" w:rsidR="008D64B8" w:rsidRPr="00840B9E" w:rsidRDefault="008D64B8">
      <w:pPr>
        <w:pStyle w:val="Default"/>
        <w:rPr>
          <w:sz w:val="18"/>
          <w:szCs w:val="18"/>
        </w:rPr>
      </w:pPr>
    </w:p>
    <w:p w14:paraId="1A87943B" w14:textId="77777777" w:rsidR="005B1E87" w:rsidRPr="00840B9E" w:rsidRDefault="005B1E87">
      <w:pPr>
        <w:suppressAutoHyphens/>
        <w:spacing w:after="0" w:line="240" w:lineRule="auto"/>
        <w:rPr>
          <w:rFonts w:ascii="Arial" w:hAnsi="Arial" w:cs="Arial"/>
          <w:color w:val="000000"/>
          <w:sz w:val="18"/>
          <w:szCs w:val="18"/>
        </w:rPr>
      </w:pPr>
    </w:p>
    <w:p w14:paraId="5E4E5FB1" w14:textId="77777777" w:rsidR="00D2764A" w:rsidRPr="00840B9E" w:rsidRDefault="00D2764A">
      <w:pPr>
        <w:suppressAutoHyphens/>
        <w:spacing w:after="0" w:line="240" w:lineRule="auto"/>
        <w:rPr>
          <w:rFonts w:ascii="Arial" w:hAnsi="Arial" w:cs="Arial"/>
          <w:color w:val="000000"/>
          <w:sz w:val="18"/>
          <w:szCs w:val="18"/>
        </w:rPr>
      </w:pPr>
    </w:p>
    <w:p w14:paraId="7FB9F558" w14:textId="77777777" w:rsidR="00D2764A" w:rsidRPr="00840B9E" w:rsidRDefault="00D2764A">
      <w:pPr>
        <w:suppressAutoHyphens/>
        <w:spacing w:after="0" w:line="240" w:lineRule="auto"/>
        <w:rPr>
          <w:rFonts w:ascii="Arial" w:hAnsi="Arial" w:cs="Arial"/>
          <w:color w:val="000000"/>
          <w:sz w:val="18"/>
          <w:szCs w:val="18"/>
        </w:rPr>
      </w:pPr>
    </w:p>
    <w:p w14:paraId="1C062E54" w14:textId="77777777" w:rsidR="00D2764A" w:rsidRPr="00840B9E" w:rsidRDefault="00D2764A">
      <w:pPr>
        <w:suppressAutoHyphens/>
        <w:spacing w:after="0" w:line="240" w:lineRule="auto"/>
        <w:rPr>
          <w:rFonts w:ascii="Arial" w:hAnsi="Arial" w:cs="Arial"/>
          <w:color w:val="000000"/>
          <w:sz w:val="18"/>
          <w:szCs w:val="18"/>
        </w:rPr>
      </w:pPr>
    </w:p>
    <w:p w14:paraId="342BFBA6" w14:textId="77777777" w:rsidR="00D07EB0" w:rsidRPr="00840B9E" w:rsidRDefault="00D07EB0">
      <w:pPr>
        <w:suppressAutoHyphens/>
        <w:spacing w:after="0" w:line="240" w:lineRule="auto"/>
        <w:rPr>
          <w:rFonts w:ascii="Arial" w:hAnsi="Arial" w:cs="Arial"/>
          <w:color w:val="000000"/>
          <w:sz w:val="18"/>
          <w:szCs w:val="18"/>
        </w:rPr>
      </w:pPr>
    </w:p>
    <w:p w14:paraId="1661CC73" w14:textId="77777777" w:rsidR="00D2764A" w:rsidRPr="00840B9E" w:rsidRDefault="00D2764A">
      <w:pPr>
        <w:suppressAutoHyphens/>
        <w:spacing w:after="0" w:line="240" w:lineRule="auto"/>
        <w:rPr>
          <w:rFonts w:ascii="Arial" w:hAnsi="Arial" w:cs="Arial"/>
          <w:color w:val="000000"/>
          <w:sz w:val="18"/>
          <w:szCs w:val="18"/>
        </w:rPr>
      </w:pPr>
    </w:p>
    <w:p w14:paraId="40ED13A5" w14:textId="72C7197A" w:rsidR="00BA6F35" w:rsidRPr="00840B9E" w:rsidRDefault="00F2068A">
      <w:pPr>
        <w:suppressAutoHyphens/>
        <w:spacing w:after="0" w:line="240" w:lineRule="auto"/>
        <w:rPr>
          <w:rFonts w:ascii="Arial" w:hAnsi="Arial" w:cs="Arial"/>
          <w:b/>
          <w:bCs/>
          <w:color w:val="000000"/>
          <w:sz w:val="18"/>
          <w:szCs w:val="18"/>
          <w:lang w:val="en-US"/>
        </w:rPr>
      </w:pPr>
      <w:r w:rsidRPr="00840B9E">
        <w:rPr>
          <w:rFonts w:ascii="Arial" w:hAnsi="Arial" w:cs="Arial"/>
          <w:b/>
          <w:bCs/>
          <w:color w:val="000000"/>
          <w:sz w:val="18"/>
          <w:szCs w:val="18"/>
          <w:lang w:val="en-US"/>
        </w:rPr>
        <w:t xml:space="preserve">Kan </w:t>
      </w:r>
      <w:r w:rsidR="00BC6F3A" w:rsidRPr="00840B9E">
        <w:rPr>
          <w:rFonts w:ascii="Arial" w:hAnsi="Arial" w:cs="Arial"/>
          <w:b/>
          <w:bCs/>
          <w:color w:val="000000"/>
          <w:sz w:val="18"/>
          <w:szCs w:val="18"/>
          <w:lang w:val="en-US"/>
        </w:rPr>
        <w:t xml:space="preserve"> </w:t>
      </w:r>
      <w:r w:rsidRPr="00840B9E">
        <w:rPr>
          <w:rFonts w:ascii="Arial" w:hAnsi="Arial" w:cs="Arial"/>
          <w:b/>
          <w:bCs/>
          <w:color w:val="000000"/>
          <w:sz w:val="18"/>
          <w:szCs w:val="18"/>
          <w:lang w:val="en-US"/>
        </w:rPr>
        <w:t>Tanthawirat</w:t>
      </w:r>
    </w:p>
    <w:p w14:paraId="62177FCD" w14:textId="4C24816D" w:rsidR="00BA6F35" w:rsidRPr="00840B9E" w:rsidRDefault="00BA6F35">
      <w:pPr>
        <w:suppressAutoHyphens/>
        <w:spacing w:after="0" w:line="240" w:lineRule="auto"/>
        <w:rPr>
          <w:rFonts w:ascii="Arial" w:hAnsi="Arial" w:cs="Arial"/>
          <w:color w:val="000000"/>
          <w:sz w:val="18"/>
          <w:szCs w:val="18"/>
          <w:lang w:val="en-US"/>
        </w:rPr>
      </w:pPr>
      <w:r w:rsidRPr="00840B9E">
        <w:rPr>
          <w:rFonts w:ascii="Arial" w:hAnsi="Arial" w:cs="Arial"/>
          <w:color w:val="000000"/>
          <w:sz w:val="18"/>
          <w:szCs w:val="18"/>
          <w:lang w:val="en-US"/>
        </w:rPr>
        <w:t xml:space="preserve">Certified Public Accountant (Thailand) No. </w:t>
      </w:r>
      <w:r w:rsidR="00BC6F3A" w:rsidRPr="00840B9E">
        <w:rPr>
          <w:rFonts w:ascii="Arial" w:hAnsi="Arial" w:cs="Arial"/>
          <w:color w:val="000000"/>
          <w:sz w:val="18"/>
          <w:szCs w:val="18"/>
        </w:rPr>
        <w:t>10456</w:t>
      </w:r>
    </w:p>
    <w:p w14:paraId="3A8EB3AA" w14:textId="77777777" w:rsidR="00BA6F35" w:rsidRPr="00840B9E" w:rsidRDefault="00BA6F35">
      <w:pPr>
        <w:suppressAutoHyphens/>
        <w:spacing w:after="0" w:line="240" w:lineRule="auto"/>
        <w:rPr>
          <w:rFonts w:ascii="Arial" w:hAnsi="Arial" w:cs="Arial"/>
          <w:color w:val="000000"/>
          <w:sz w:val="18"/>
          <w:szCs w:val="18"/>
          <w:lang w:val="en-US"/>
        </w:rPr>
      </w:pPr>
      <w:r w:rsidRPr="00840B9E">
        <w:rPr>
          <w:rFonts w:ascii="Arial" w:hAnsi="Arial" w:cs="Arial"/>
          <w:color w:val="000000"/>
          <w:sz w:val="18"/>
          <w:szCs w:val="18"/>
          <w:lang w:val="en-US"/>
        </w:rPr>
        <w:t>Bangkok</w:t>
      </w:r>
      <w:r w:rsidRPr="00840B9E" w:rsidDel="00BA6F35">
        <w:rPr>
          <w:rFonts w:ascii="Arial" w:hAnsi="Arial" w:cs="Arial"/>
          <w:color w:val="000000"/>
          <w:sz w:val="18"/>
          <w:szCs w:val="18"/>
          <w:lang w:val="en-US"/>
        </w:rPr>
        <w:t xml:space="preserve"> </w:t>
      </w:r>
    </w:p>
    <w:p w14:paraId="0F8F5295" w14:textId="5B641D52" w:rsidR="005B1E87" w:rsidRPr="00311FB5" w:rsidRDefault="006172E4" w:rsidP="7343463A">
      <w:pPr>
        <w:suppressAutoHyphens/>
        <w:spacing w:after="0" w:line="240" w:lineRule="auto"/>
        <w:rPr>
          <w:rFonts w:ascii="Arial" w:hAnsi="Arial" w:cs="Arial"/>
          <w:color w:val="000000"/>
          <w:sz w:val="18"/>
          <w:szCs w:val="18"/>
        </w:rPr>
      </w:pPr>
      <w:r>
        <w:rPr>
          <w:rFonts w:ascii="Arial" w:hAnsi="Arial" w:cs="Arial"/>
          <w:color w:val="000000"/>
          <w:sz w:val="18"/>
          <w:szCs w:val="18"/>
        </w:rPr>
        <w:t>20 February</w:t>
      </w:r>
      <w:r w:rsidR="00311FB5">
        <w:rPr>
          <w:rFonts w:ascii="Arial" w:hAnsi="Arial" w:cs="Arial"/>
          <w:color w:val="000000"/>
          <w:sz w:val="18"/>
          <w:szCs w:val="18"/>
        </w:rPr>
        <w:t xml:space="preserve"> 2026</w:t>
      </w:r>
    </w:p>
    <w:p w14:paraId="085FDF18" w14:textId="77777777" w:rsidR="00AE5676" w:rsidRPr="00311FB5" w:rsidRDefault="00AE5676" w:rsidP="00311FB5">
      <w:pPr>
        <w:suppressAutoHyphens/>
        <w:spacing w:after="0" w:line="240" w:lineRule="auto"/>
        <w:rPr>
          <w:rFonts w:ascii="Arial" w:hAnsi="Arial" w:cs="Arial"/>
          <w:color w:val="000000"/>
          <w:sz w:val="18"/>
          <w:szCs w:val="18"/>
          <w:lang w:val="en-US"/>
        </w:rPr>
      </w:pPr>
    </w:p>
    <w:p w14:paraId="60FE61B3" w14:textId="77777777" w:rsidR="00AE5676" w:rsidRPr="00311FB5" w:rsidRDefault="00AE5676" w:rsidP="00311FB5">
      <w:pPr>
        <w:suppressAutoHyphens/>
        <w:spacing w:after="0" w:line="240" w:lineRule="auto"/>
        <w:rPr>
          <w:rFonts w:ascii="Arial" w:hAnsi="Arial" w:cs="Arial"/>
          <w:color w:val="000000"/>
          <w:sz w:val="18"/>
          <w:szCs w:val="18"/>
          <w:lang w:val="en-US"/>
        </w:rPr>
        <w:sectPr w:rsidR="00AE5676" w:rsidRPr="00311FB5" w:rsidSect="00AC7448">
          <w:pgSz w:w="11909" w:h="16834" w:code="9"/>
          <w:pgMar w:top="2592" w:right="720" w:bottom="720" w:left="1987" w:header="706" w:footer="706" w:gutter="0"/>
          <w:cols w:space="708"/>
          <w:docGrid w:linePitch="360"/>
        </w:sectPr>
      </w:pPr>
    </w:p>
    <w:p w14:paraId="19F702E5" w14:textId="77777777" w:rsidR="005F1B3A" w:rsidRPr="001C74EA" w:rsidRDefault="005F1B3A" w:rsidP="00D93201">
      <w:pPr>
        <w:suppressAutoHyphens/>
        <w:spacing w:after="0" w:line="240" w:lineRule="auto"/>
        <w:ind w:left="540"/>
        <w:rPr>
          <w:rFonts w:ascii="Arial" w:hAnsi="Arial" w:cs="Arial"/>
          <w:b/>
          <w:bCs/>
          <w:color w:val="000000"/>
          <w:sz w:val="20"/>
          <w:szCs w:val="20"/>
        </w:rPr>
      </w:pPr>
      <w:r w:rsidRPr="001C74EA">
        <w:rPr>
          <w:rFonts w:ascii="Arial" w:hAnsi="Arial" w:cs="Arial"/>
          <w:b/>
          <w:bCs/>
          <w:color w:val="000000"/>
          <w:sz w:val="20"/>
          <w:szCs w:val="20"/>
        </w:rPr>
        <w:t>TMT STEEL PUBLIC COMPANY LIMITED</w:t>
      </w:r>
    </w:p>
    <w:p w14:paraId="35DB39A9" w14:textId="092DA256" w:rsidR="00EF78B5" w:rsidRPr="001C74EA" w:rsidRDefault="00EF78B5" w:rsidP="00D93201">
      <w:pPr>
        <w:suppressAutoHyphens/>
        <w:spacing w:after="0" w:line="240" w:lineRule="auto"/>
        <w:ind w:left="540"/>
        <w:rPr>
          <w:rFonts w:ascii="Arial" w:hAnsi="Arial" w:cs="Arial"/>
          <w:color w:val="000000"/>
          <w:sz w:val="20"/>
          <w:szCs w:val="20"/>
        </w:rPr>
      </w:pPr>
    </w:p>
    <w:p w14:paraId="36B960AF" w14:textId="77777777" w:rsidR="00C03B11" w:rsidRPr="001C74EA" w:rsidRDefault="00C03B11" w:rsidP="00D93201">
      <w:pPr>
        <w:suppressAutoHyphens/>
        <w:spacing w:after="0" w:line="240" w:lineRule="auto"/>
        <w:ind w:left="540"/>
        <w:rPr>
          <w:rFonts w:ascii="Arial" w:hAnsi="Arial" w:cs="Arial"/>
          <w:color w:val="000000"/>
          <w:sz w:val="20"/>
          <w:szCs w:val="20"/>
        </w:rPr>
      </w:pPr>
    </w:p>
    <w:p w14:paraId="363FE0A9" w14:textId="0AEF9143" w:rsidR="00826597" w:rsidRPr="001C74EA" w:rsidRDefault="00CC4AD6" w:rsidP="00D93201">
      <w:pPr>
        <w:suppressAutoHyphens/>
        <w:spacing w:after="0" w:line="240" w:lineRule="auto"/>
        <w:ind w:left="540"/>
        <w:rPr>
          <w:rFonts w:ascii="Arial" w:hAnsi="Arial" w:cs="Arial"/>
          <w:b/>
          <w:bCs/>
          <w:color w:val="000000"/>
          <w:sz w:val="20"/>
          <w:szCs w:val="20"/>
        </w:rPr>
      </w:pPr>
      <w:r w:rsidRPr="001C74EA">
        <w:rPr>
          <w:rFonts w:ascii="Arial" w:hAnsi="Arial" w:cs="Arial"/>
          <w:b/>
          <w:bCs/>
          <w:color w:val="000000"/>
          <w:sz w:val="20"/>
          <w:szCs w:val="20"/>
        </w:rPr>
        <w:t xml:space="preserve">CONSOLIDATED AND SEPARATE </w:t>
      </w:r>
      <w:r w:rsidR="00826597" w:rsidRPr="001C74EA">
        <w:rPr>
          <w:rFonts w:ascii="Arial" w:hAnsi="Arial" w:cs="Arial"/>
          <w:b/>
          <w:bCs/>
          <w:color w:val="000000"/>
          <w:sz w:val="20"/>
          <w:szCs w:val="20"/>
        </w:rPr>
        <w:t>FINANCIAL STATEMENTS</w:t>
      </w:r>
    </w:p>
    <w:p w14:paraId="4B9A8C2F" w14:textId="77777777" w:rsidR="00826597" w:rsidRPr="001C74EA" w:rsidRDefault="00826597" w:rsidP="00D93201">
      <w:pPr>
        <w:suppressAutoHyphens/>
        <w:spacing w:after="0" w:line="240" w:lineRule="auto"/>
        <w:ind w:left="540"/>
        <w:rPr>
          <w:rFonts w:ascii="Arial" w:hAnsi="Arial" w:cs="Arial"/>
          <w:b/>
          <w:bCs/>
          <w:color w:val="000000"/>
          <w:sz w:val="20"/>
          <w:szCs w:val="20"/>
        </w:rPr>
      </w:pPr>
    </w:p>
    <w:p w14:paraId="0300CA49" w14:textId="1A10E16F" w:rsidR="005D3D79" w:rsidRDefault="00BC6F3A" w:rsidP="00D93201">
      <w:pPr>
        <w:suppressAutoHyphens/>
        <w:spacing w:after="0" w:line="240" w:lineRule="auto"/>
        <w:ind w:left="540"/>
        <w:rPr>
          <w:rFonts w:ascii="Arial" w:hAnsi="Arial" w:cs="Arial"/>
          <w:b/>
          <w:bCs/>
          <w:color w:val="000000"/>
          <w:sz w:val="20"/>
          <w:szCs w:val="20"/>
        </w:rPr>
      </w:pPr>
      <w:r w:rsidRPr="001C74EA">
        <w:rPr>
          <w:rFonts w:ascii="Arial" w:hAnsi="Arial" w:cs="Arial"/>
          <w:b/>
          <w:bCs/>
          <w:color w:val="000000"/>
          <w:sz w:val="20"/>
          <w:szCs w:val="20"/>
        </w:rPr>
        <w:t>31</w:t>
      </w:r>
      <w:r w:rsidR="004843D1" w:rsidRPr="001C74EA">
        <w:rPr>
          <w:rFonts w:ascii="Arial" w:hAnsi="Arial" w:cs="Arial"/>
          <w:b/>
          <w:bCs/>
          <w:color w:val="000000"/>
          <w:sz w:val="20"/>
          <w:szCs w:val="20"/>
        </w:rPr>
        <w:t xml:space="preserve"> DECEMBER </w:t>
      </w:r>
      <w:r w:rsidR="00311FB5" w:rsidRPr="00311FB5">
        <w:rPr>
          <w:rFonts w:ascii="Arial" w:hAnsi="Arial" w:cs="Arial"/>
          <w:b/>
          <w:bCs/>
          <w:color w:val="000000"/>
          <w:sz w:val="20"/>
          <w:szCs w:val="20"/>
        </w:rPr>
        <w:t>2025</w:t>
      </w:r>
    </w:p>
    <w:p w14:paraId="2E0A0709" w14:textId="77777777" w:rsidR="00696A55" w:rsidRDefault="00696A55" w:rsidP="00D93201">
      <w:pPr>
        <w:suppressAutoHyphens/>
        <w:spacing w:after="0" w:line="240" w:lineRule="auto"/>
        <w:ind w:left="540"/>
        <w:rPr>
          <w:rFonts w:ascii="Arial" w:hAnsi="Arial" w:cs="Arial"/>
          <w:b/>
          <w:bCs/>
          <w:color w:val="000000"/>
          <w:sz w:val="20"/>
          <w:szCs w:val="20"/>
        </w:rPr>
      </w:pPr>
    </w:p>
    <w:p w14:paraId="4C63BD0E" w14:textId="2ECC9392" w:rsidR="00696A55" w:rsidRPr="001C74EA" w:rsidRDefault="00696A55" w:rsidP="00D93201">
      <w:pPr>
        <w:suppressAutoHyphens/>
        <w:spacing w:after="0" w:line="240" w:lineRule="auto"/>
        <w:ind w:left="540"/>
        <w:rPr>
          <w:rFonts w:ascii="Arial" w:hAnsi="Arial" w:cs="Arial"/>
          <w:color w:val="000000"/>
          <w:sz w:val="20"/>
          <w:szCs w:val="20"/>
        </w:rPr>
      </w:pPr>
    </w:p>
    <w:sectPr w:rsidR="00696A55" w:rsidRPr="001C74EA" w:rsidSect="00AC7448">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1BB5C" w14:textId="77777777" w:rsidR="00D030D8" w:rsidRDefault="00D030D8" w:rsidP="001D338E">
      <w:pPr>
        <w:spacing w:after="0" w:line="240" w:lineRule="auto"/>
      </w:pPr>
      <w:r>
        <w:separator/>
      </w:r>
    </w:p>
  </w:endnote>
  <w:endnote w:type="continuationSeparator" w:id="0">
    <w:p w14:paraId="4C9CA5CF" w14:textId="77777777" w:rsidR="00D030D8" w:rsidRDefault="00D030D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Display">
    <w:panose1 w:val="020B0004020202020204"/>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A152C" w14:textId="77777777" w:rsidR="00D030D8" w:rsidRDefault="00D030D8" w:rsidP="001D338E">
      <w:pPr>
        <w:spacing w:after="0" w:line="240" w:lineRule="auto"/>
      </w:pPr>
      <w:r>
        <w:separator/>
      </w:r>
    </w:p>
  </w:footnote>
  <w:footnote w:type="continuationSeparator" w:id="0">
    <w:p w14:paraId="09588734" w14:textId="77777777" w:rsidR="00D030D8" w:rsidRDefault="00D030D8"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79680508"/>
    <w:lvl w:ilvl="0" w:tplc="66AA0112">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35B4757"/>
    <w:multiLevelType w:val="hybridMultilevel"/>
    <w:tmpl w:val="483813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8613381">
    <w:abstractNumId w:val="0"/>
  </w:num>
  <w:num w:numId="2" w16cid:durableId="1439108079">
    <w:abstractNumId w:val="3"/>
  </w:num>
  <w:num w:numId="3" w16cid:durableId="1285648573">
    <w:abstractNumId w:val="1"/>
  </w:num>
  <w:num w:numId="4" w16cid:durableId="809715398">
    <w:abstractNumId w:val="4"/>
  </w:num>
  <w:num w:numId="5" w16cid:durableId="21443490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Moves/>
  <w:defaultTabStop w:val="720"/>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2C0"/>
    <w:rsid w:val="00011B86"/>
    <w:rsid w:val="00012236"/>
    <w:rsid w:val="000261A1"/>
    <w:rsid w:val="00026977"/>
    <w:rsid w:val="000272A0"/>
    <w:rsid w:val="00033D1D"/>
    <w:rsid w:val="00035307"/>
    <w:rsid w:val="000425DA"/>
    <w:rsid w:val="00043041"/>
    <w:rsid w:val="00046829"/>
    <w:rsid w:val="0005033D"/>
    <w:rsid w:val="00055E4F"/>
    <w:rsid w:val="00056BDE"/>
    <w:rsid w:val="00076EFC"/>
    <w:rsid w:val="000940F0"/>
    <w:rsid w:val="000A038A"/>
    <w:rsid w:val="000B250E"/>
    <w:rsid w:val="000B26F9"/>
    <w:rsid w:val="000C234C"/>
    <w:rsid w:val="000D09E0"/>
    <w:rsid w:val="000E1642"/>
    <w:rsid w:val="000E1C9C"/>
    <w:rsid w:val="000E2602"/>
    <w:rsid w:val="000E2D8D"/>
    <w:rsid w:val="000F684C"/>
    <w:rsid w:val="000F6D4C"/>
    <w:rsid w:val="00121268"/>
    <w:rsid w:val="00122A28"/>
    <w:rsid w:val="00123844"/>
    <w:rsid w:val="00125600"/>
    <w:rsid w:val="001351F0"/>
    <w:rsid w:val="00137545"/>
    <w:rsid w:val="00146D61"/>
    <w:rsid w:val="00150838"/>
    <w:rsid w:val="001518C7"/>
    <w:rsid w:val="001547FD"/>
    <w:rsid w:val="00156AFA"/>
    <w:rsid w:val="001615B9"/>
    <w:rsid w:val="0016166B"/>
    <w:rsid w:val="00162410"/>
    <w:rsid w:val="00162433"/>
    <w:rsid w:val="001625F9"/>
    <w:rsid w:val="00171647"/>
    <w:rsid w:val="00177405"/>
    <w:rsid w:val="0018121B"/>
    <w:rsid w:val="00182F4E"/>
    <w:rsid w:val="001A0E72"/>
    <w:rsid w:val="001C0EB7"/>
    <w:rsid w:val="001C1E86"/>
    <w:rsid w:val="001C2FDF"/>
    <w:rsid w:val="001C5C72"/>
    <w:rsid w:val="001C74EA"/>
    <w:rsid w:val="001D27D1"/>
    <w:rsid w:val="001D338E"/>
    <w:rsid w:val="001D69A9"/>
    <w:rsid w:val="001E10B4"/>
    <w:rsid w:val="001E6E1B"/>
    <w:rsid w:val="001F3D23"/>
    <w:rsid w:val="001F6DD5"/>
    <w:rsid w:val="00201005"/>
    <w:rsid w:val="00201046"/>
    <w:rsid w:val="0020411B"/>
    <w:rsid w:val="00206525"/>
    <w:rsid w:val="00206C68"/>
    <w:rsid w:val="00216AAF"/>
    <w:rsid w:val="00235F0B"/>
    <w:rsid w:val="002371A4"/>
    <w:rsid w:val="00241BA5"/>
    <w:rsid w:val="00245B06"/>
    <w:rsid w:val="002529DB"/>
    <w:rsid w:val="0026027B"/>
    <w:rsid w:val="00265F45"/>
    <w:rsid w:val="002712BA"/>
    <w:rsid w:val="002730F8"/>
    <w:rsid w:val="002816A7"/>
    <w:rsid w:val="00283DD4"/>
    <w:rsid w:val="00290CCE"/>
    <w:rsid w:val="00293C91"/>
    <w:rsid w:val="002A495A"/>
    <w:rsid w:val="002B02B4"/>
    <w:rsid w:val="002B2DD1"/>
    <w:rsid w:val="002B7ADA"/>
    <w:rsid w:val="002C1093"/>
    <w:rsid w:val="002D0EEA"/>
    <w:rsid w:val="002F546D"/>
    <w:rsid w:val="00303B7A"/>
    <w:rsid w:val="00304556"/>
    <w:rsid w:val="003064B6"/>
    <w:rsid w:val="00311FB5"/>
    <w:rsid w:val="00314EC3"/>
    <w:rsid w:val="00321635"/>
    <w:rsid w:val="00322880"/>
    <w:rsid w:val="003279A5"/>
    <w:rsid w:val="00330568"/>
    <w:rsid w:val="00336AC4"/>
    <w:rsid w:val="00344763"/>
    <w:rsid w:val="00344812"/>
    <w:rsid w:val="0035059E"/>
    <w:rsid w:val="00355016"/>
    <w:rsid w:val="003604DF"/>
    <w:rsid w:val="00360D07"/>
    <w:rsid w:val="00363F33"/>
    <w:rsid w:val="003814C2"/>
    <w:rsid w:val="00385204"/>
    <w:rsid w:val="00397860"/>
    <w:rsid w:val="00397AEE"/>
    <w:rsid w:val="003A0587"/>
    <w:rsid w:val="003A0703"/>
    <w:rsid w:val="003A58AC"/>
    <w:rsid w:val="003A7F70"/>
    <w:rsid w:val="003B5056"/>
    <w:rsid w:val="003C1D08"/>
    <w:rsid w:val="003C40E2"/>
    <w:rsid w:val="003C469B"/>
    <w:rsid w:val="003C4C13"/>
    <w:rsid w:val="003E2229"/>
    <w:rsid w:val="003E40FB"/>
    <w:rsid w:val="003E6AD3"/>
    <w:rsid w:val="003E7A94"/>
    <w:rsid w:val="003F06EF"/>
    <w:rsid w:val="003F17D3"/>
    <w:rsid w:val="003F427D"/>
    <w:rsid w:val="00404A66"/>
    <w:rsid w:val="00407657"/>
    <w:rsid w:val="00411865"/>
    <w:rsid w:val="004210C1"/>
    <w:rsid w:val="004222BF"/>
    <w:rsid w:val="0042677A"/>
    <w:rsid w:val="00427D8E"/>
    <w:rsid w:val="004367B0"/>
    <w:rsid w:val="00441C23"/>
    <w:rsid w:val="00451956"/>
    <w:rsid w:val="0045377D"/>
    <w:rsid w:val="0045390D"/>
    <w:rsid w:val="00455757"/>
    <w:rsid w:val="00455C29"/>
    <w:rsid w:val="004606AA"/>
    <w:rsid w:val="00462C4C"/>
    <w:rsid w:val="004663A3"/>
    <w:rsid w:val="00466C4F"/>
    <w:rsid w:val="00480E7E"/>
    <w:rsid w:val="004843D1"/>
    <w:rsid w:val="00485E97"/>
    <w:rsid w:val="00486620"/>
    <w:rsid w:val="00487A84"/>
    <w:rsid w:val="004969FC"/>
    <w:rsid w:val="004A2912"/>
    <w:rsid w:val="004A687B"/>
    <w:rsid w:val="004B5E3D"/>
    <w:rsid w:val="004B6276"/>
    <w:rsid w:val="004B794F"/>
    <w:rsid w:val="004C4A10"/>
    <w:rsid w:val="004D3B95"/>
    <w:rsid w:val="004D6723"/>
    <w:rsid w:val="004D77EE"/>
    <w:rsid w:val="004D7C72"/>
    <w:rsid w:val="004E0135"/>
    <w:rsid w:val="004E2144"/>
    <w:rsid w:val="004E5849"/>
    <w:rsid w:val="0050090B"/>
    <w:rsid w:val="005025B6"/>
    <w:rsid w:val="005029B7"/>
    <w:rsid w:val="005045D3"/>
    <w:rsid w:val="00504DE0"/>
    <w:rsid w:val="00506088"/>
    <w:rsid w:val="00507A54"/>
    <w:rsid w:val="005162EC"/>
    <w:rsid w:val="00516B08"/>
    <w:rsid w:val="00527DB7"/>
    <w:rsid w:val="0054068C"/>
    <w:rsid w:val="005520A8"/>
    <w:rsid w:val="00556716"/>
    <w:rsid w:val="005668D3"/>
    <w:rsid w:val="0058789F"/>
    <w:rsid w:val="0059026D"/>
    <w:rsid w:val="00590B5B"/>
    <w:rsid w:val="00591163"/>
    <w:rsid w:val="005963AB"/>
    <w:rsid w:val="005964D2"/>
    <w:rsid w:val="00596572"/>
    <w:rsid w:val="005A0DC4"/>
    <w:rsid w:val="005B0292"/>
    <w:rsid w:val="005B1E87"/>
    <w:rsid w:val="005B2296"/>
    <w:rsid w:val="005B28F9"/>
    <w:rsid w:val="005B68DB"/>
    <w:rsid w:val="005C4C29"/>
    <w:rsid w:val="005D3D79"/>
    <w:rsid w:val="005D4483"/>
    <w:rsid w:val="005D5590"/>
    <w:rsid w:val="005E27F0"/>
    <w:rsid w:val="005F1B3A"/>
    <w:rsid w:val="005F1C97"/>
    <w:rsid w:val="005F3687"/>
    <w:rsid w:val="006006D7"/>
    <w:rsid w:val="006106FD"/>
    <w:rsid w:val="006172E4"/>
    <w:rsid w:val="00617437"/>
    <w:rsid w:val="00624D24"/>
    <w:rsid w:val="006312F7"/>
    <w:rsid w:val="006322BF"/>
    <w:rsid w:val="00632E39"/>
    <w:rsid w:val="006351E2"/>
    <w:rsid w:val="0065154E"/>
    <w:rsid w:val="00672D7A"/>
    <w:rsid w:val="00681764"/>
    <w:rsid w:val="00683C5E"/>
    <w:rsid w:val="00684C98"/>
    <w:rsid w:val="00696A55"/>
    <w:rsid w:val="006A0B71"/>
    <w:rsid w:val="006A28FC"/>
    <w:rsid w:val="006D3D0B"/>
    <w:rsid w:val="006E0EC3"/>
    <w:rsid w:val="006E1D0A"/>
    <w:rsid w:val="006E2570"/>
    <w:rsid w:val="006E3334"/>
    <w:rsid w:val="006E3C6C"/>
    <w:rsid w:val="006E3F1B"/>
    <w:rsid w:val="00700558"/>
    <w:rsid w:val="00706929"/>
    <w:rsid w:val="00711EFC"/>
    <w:rsid w:val="00712E3C"/>
    <w:rsid w:val="00726D31"/>
    <w:rsid w:val="00730A6B"/>
    <w:rsid w:val="00733AB8"/>
    <w:rsid w:val="00747C86"/>
    <w:rsid w:val="0075439F"/>
    <w:rsid w:val="00761471"/>
    <w:rsid w:val="00770CC9"/>
    <w:rsid w:val="00777D33"/>
    <w:rsid w:val="0078523E"/>
    <w:rsid w:val="007855C8"/>
    <w:rsid w:val="00790517"/>
    <w:rsid w:val="00792F21"/>
    <w:rsid w:val="00795576"/>
    <w:rsid w:val="007A1F87"/>
    <w:rsid w:val="007B35E8"/>
    <w:rsid w:val="007C4635"/>
    <w:rsid w:val="007C4E4A"/>
    <w:rsid w:val="007C567C"/>
    <w:rsid w:val="007C70EE"/>
    <w:rsid w:val="007F23FF"/>
    <w:rsid w:val="007F3FE5"/>
    <w:rsid w:val="007F7028"/>
    <w:rsid w:val="0080787B"/>
    <w:rsid w:val="008104D9"/>
    <w:rsid w:val="00813B4A"/>
    <w:rsid w:val="008218B8"/>
    <w:rsid w:val="00826597"/>
    <w:rsid w:val="00826E7C"/>
    <w:rsid w:val="00835907"/>
    <w:rsid w:val="00840B9E"/>
    <w:rsid w:val="0084183A"/>
    <w:rsid w:val="00844C8E"/>
    <w:rsid w:val="0085275A"/>
    <w:rsid w:val="008619A3"/>
    <w:rsid w:val="0086584B"/>
    <w:rsid w:val="0086635A"/>
    <w:rsid w:val="008820CA"/>
    <w:rsid w:val="00882F9B"/>
    <w:rsid w:val="00883480"/>
    <w:rsid w:val="008909EE"/>
    <w:rsid w:val="00896DFA"/>
    <w:rsid w:val="008A1660"/>
    <w:rsid w:val="008A2AF1"/>
    <w:rsid w:val="008B63C5"/>
    <w:rsid w:val="008C199F"/>
    <w:rsid w:val="008C2373"/>
    <w:rsid w:val="008C5925"/>
    <w:rsid w:val="008D1778"/>
    <w:rsid w:val="008D3465"/>
    <w:rsid w:val="008D64B8"/>
    <w:rsid w:val="008E2EEF"/>
    <w:rsid w:val="008E58DA"/>
    <w:rsid w:val="008E627D"/>
    <w:rsid w:val="008E73C6"/>
    <w:rsid w:val="008F7D53"/>
    <w:rsid w:val="009043BA"/>
    <w:rsid w:val="00904A80"/>
    <w:rsid w:val="009061AE"/>
    <w:rsid w:val="00921859"/>
    <w:rsid w:val="009273E6"/>
    <w:rsid w:val="00937522"/>
    <w:rsid w:val="009378F5"/>
    <w:rsid w:val="00947A00"/>
    <w:rsid w:val="00950616"/>
    <w:rsid w:val="009507E9"/>
    <w:rsid w:val="00950E49"/>
    <w:rsid w:val="00951558"/>
    <w:rsid w:val="0096012F"/>
    <w:rsid w:val="00971588"/>
    <w:rsid w:val="00972619"/>
    <w:rsid w:val="009759BE"/>
    <w:rsid w:val="00982894"/>
    <w:rsid w:val="00985C6A"/>
    <w:rsid w:val="00992181"/>
    <w:rsid w:val="00997973"/>
    <w:rsid w:val="009979F2"/>
    <w:rsid w:val="009A1589"/>
    <w:rsid w:val="009C527C"/>
    <w:rsid w:val="009D0EE1"/>
    <w:rsid w:val="009E1447"/>
    <w:rsid w:val="009F0056"/>
    <w:rsid w:val="009F012F"/>
    <w:rsid w:val="009F3232"/>
    <w:rsid w:val="009F49D5"/>
    <w:rsid w:val="00A0477D"/>
    <w:rsid w:val="00A06DDF"/>
    <w:rsid w:val="00A1361B"/>
    <w:rsid w:val="00A16564"/>
    <w:rsid w:val="00A17056"/>
    <w:rsid w:val="00A2770B"/>
    <w:rsid w:val="00A27927"/>
    <w:rsid w:val="00A3061F"/>
    <w:rsid w:val="00A32EBD"/>
    <w:rsid w:val="00A34043"/>
    <w:rsid w:val="00A3737F"/>
    <w:rsid w:val="00A52D67"/>
    <w:rsid w:val="00A54436"/>
    <w:rsid w:val="00A5526B"/>
    <w:rsid w:val="00A56EFA"/>
    <w:rsid w:val="00A82683"/>
    <w:rsid w:val="00A85BBE"/>
    <w:rsid w:val="00A8734B"/>
    <w:rsid w:val="00AB2B6B"/>
    <w:rsid w:val="00AC0D6A"/>
    <w:rsid w:val="00AC72B8"/>
    <w:rsid w:val="00AC7448"/>
    <w:rsid w:val="00AE46E2"/>
    <w:rsid w:val="00AE5676"/>
    <w:rsid w:val="00AE6784"/>
    <w:rsid w:val="00B01287"/>
    <w:rsid w:val="00B06B30"/>
    <w:rsid w:val="00B14761"/>
    <w:rsid w:val="00B220A4"/>
    <w:rsid w:val="00B2362A"/>
    <w:rsid w:val="00B32E2C"/>
    <w:rsid w:val="00B350C9"/>
    <w:rsid w:val="00B37A0A"/>
    <w:rsid w:val="00B47D5A"/>
    <w:rsid w:val="00B53931"/>
    <w:rsid w:val="00B61D27"/>
    <w:rsid w:val="00B62FE1"/>
    <w:rsid w:val="00B72CFB"/>
    <w:rsid w:val="00B73527"/>
    <w:rsid w:val="00B859C8"/>
    <w:rsid w:val="00B91979"/>
    <w:rsid w:val="00BA09A8"/>
    <w:rsid w:val="00BA2472"/>
    <w:rsid w:val="00BA47EE"/>
    <w:rsid w:val="00BA6F35"/>
    <w:rsid w:val="00BB3DEB"/>
    <w:rsid w:val="00BC22A0"/>
    <w:rsid w:val="00BC27E1"/>
    <w:rsid w:val="00BC5F8C"/>
    <w:rsid w:val="00BC6F3A"/>
    <w:rsid w:val="00BD5C52"/>
    <w:rsid w:val="00BE435C"/>
    <w:rsid w:val="00BF0CE4"/>
    <w:rsid w:val="00BF44C9"/>
    <w:rsid w:val="00BF4740"/>
    <w:rsid w:val="00BF7B8D"/>
    <w:rsid w:val="00C0115F"/>
    <w:rsid w:val="00C03B11"/>
    <w:rsid w:val="00C066F0"/>
    <w:rsid w:val="00C153CB"/>
    <w:rsid w:val="00C1648B"/>
    <w:rsid w:val="00C17413"/>
    <w:rsid w:val="00C27861"/>
    <w:rsid w:val="00C36DE9"/>
    <w:rsid w:val="00C37B18"/>
    <w:rsid w:val="00C40351"/>
    <w:rsid w:val="00C46475"/>
    <w:rsid w:val="00C468FA"/>
    <w:rsid w:val="00C51218"/>
    <w:rsid w:val="00C54C74"/>
    <w:rsid w:val="00C57E46"/>
    <w:rsid w:val="00C62E2B"/>
    <w:rsid w:val="00C64A61"/>
    <w:rsid w:val="00C64BF6"/>
    <w:rsid w:val="00C827BB"/>
    <w:rsid w:val="00C82C7B"/>
    <w:rsid w:val="00C85343"/>
    <w:rsid w:val="00C92609"/>
    <w:rsid w:val="00C974B7"/>
    <w:rsid w:val="00CA5774"/>
    <w:rsid w:val="00CC4AD6"/>
    <w:rsid w:val="00CC4D0A"/>
    <w:rsid w:val="00CE297C"/>
    <w:rsid w:val="00CE7EC7"/>
    <w:rsid w:val="00CF1BB6"/>
    <w:rsid w:val="00D030D8"/>
    <w:rsid w:val="00D07EB0"/>
    <w:rsid w:val="00D12686"/>
    <w:rsid w:val="00D150F5"/>
    <w:rsid w:val="00D2232B"/>
    <w:rsid w:val="00D226EC"/>
    <w:rsid w:val="00D22D7D"/>
    <w:rsid w:val="00D24141"/>
    <w:rsid w:val="00D24953"/>
    <w:rsid w:val="00D2764A"/>
    <w:rsid w:val="00D33D2A"/>
    <w:rsid w:val="00D3472C"/>
    <w:rsid w:val="00D35F36"/>
    <w:rsid w:val="00D37A45"/>
    <w:rsid w:val="00D43A8C"/>
    <w:rsid w:val="00D5313C"/>
    <w:rsid w:val="00D5397D"/>
    <w:rsid w:val="00D74CE0"/>
    <w:rsid w:val="00D83987"/>
    <w:rsid w:val="00D83CC7"/>
    <w:rsid w:val="00D85870"/>
    <w:rsid w:val="00D85A55"/>
    <w:rsid w:val="00D93201"/>
    <w:rsid w:val="00D935CE"/>
    <w:rsid w:val="00D963B0"/>
    <w:rsid w:val="00DB1B01"/>
    <w:rsid w:val="00DB74FD"/>
    <w:rsid w:val="00DD061F"/>
    <w:rsid w:val="00DD260B"/>
    <w:rsid w:val="00DD67F2"/>
    <w:rsid w:val="00DD70BD"/>
    <w:rsid w:val="00DE38DF"/>
    <w:rsid w:val="00DE4AE4"/>
    <w:rsid w:val="00DF0E84"/>
    <w:rsid w:val="00DF2EFD"/>
    <w:rsid w:val="00DF7265"/>
    <w:rsid w:val="00DF767A"/>
    <w:rsid w:val="00DF7C14"/>
    <w:rsid w:val="00E03518"/>
    <w:rsid w:val="00E03B37"/>
    <w:rsid w:val="00E14434"/>
    <w:rsid w:val="00E30C0C"/>
    <w:rsid w:val="00E33616"/>
    <w:rsid w:val="00E373F0"/>
    <w:rsid w:val="00E37D63"/>
    <w:rsid w:val="00E41FEA"/>
    <w:rsid w:val="00E440AF"/>
    <w:rsid w:val="00E503AB"/>
    <w:rsid w:val="00E53040"/>
    <w:rsid w:val="00E605DB"/>
    <w:rsid w:val="00E60E6D"/>
    <w:rsid w:val="00E67AF2"/>
    <w:rsid w:val="00E71FFC"/>
    <w:rsid w:val="00E73838"/>
    <w:rsid w:val="00E74B5E"/>
    <w:rsid w:val="00E75291"/>
    <w:rsid w:val="00E857A9"/>
    <w:rsid w:val="00E932F0"/>
    <w:rsid w:val="00EA1EAB"/>
    <w:rsid w:val="00EA4C9A"/>
    <w:rsid w:val="00EA59E6"/>
    <w:rsid w:val="00EC6DB3"/>
    <w:rsid w:val="00EC7C7A"/>
    <w:rsid w:val="00ED0F68"/>
    <w:rsid w:val="00EE5207"/>
    <w:rsid w:val="00EE6814"/>
    <w:rsid w:val="00EF0593"/>
    <w:rsid w:val="00EF0A3B"/>
    <w:rsid w:val="00EF6D30"/>
    <w:rsid w:val="00EF78B5"/>
    <w:rsid w:val="00F02FCF"/>
    <w:rsid w:val="00F03149"/>
    <w:rsid w:val="00F05525"/>
    <w:rsid w:val="00F111FE"/>
    <w:rsid w:val="00F1627F"/>
    <w:rsid w:val="00F2068A"/>
    <w:rsid w:val="00F246A9"/>
    <w:rsid w:val="00F47749"/>
    <w:rsid w:val="00F55C78"/>
    <w:rsid w:val="00F8145C"/>
    <w:rsid w:val="00F81A8E"/>
    <w:rsid w:val="00F8319B"/>
    <w:rsid w:val="00F933F0"/>
    <w:rsid w:val="00F96160"/>
    <w:rsid w:val="00F97132"/>
    <w:rsid w:val="00FB0F07"/>
    <w:rsid w:val="00FC1B79"/>
    <w:rsid w:val="00FC5BAB"/>
    <w:rsid w:val="00FC72D3"/>
    <w:rsid w:val="00FD0814"/>
    <w:rsid w:val="00FD0E96"/>
    <w:rsid w:val="00FD597C"/>
    <w:rsid w:val="00FD60A4"/>
    <w:rsid w:val="00FD7540"/>
    <w:rsid w:val="00FE5732"/>
    <w:rsid w:val="00FE6CF3"/>
    <w:rsid w:val="00FF098D"/>
    <w:rsid w:val="00FF67FD"/>
    <w:rsid w:val="7343463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F24FBC3"/>
  <w15:chartTrackingRefBased/>
  <w15:docId w15:val="{0AD564D1-43C8-4DE3-AED6-3939DDD4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paragraph" w:styleId="Heading1">
    <w:name w:val="heading 1"/>
    <w:basedOn w:val="Normal"/>
    <w:next w:val="Normal"/>
    <w:link w:val="Heading1Char"/>
    <w:uiPriority w:val="9"/>
    <w:qFormat/>
    <w:rsid w:val="001615B9"/>
    <w:pPr>
      <w:keepNext/>
      <w:keepLines/>
      <w:spacing w:before="360" w:after="80"/>
      <w:outlineLvl w:val="0"/>
    </w:pPr>
    <w:rPr>
      <w:rFonts w:ascii="Aptos Display" w:eastAsia="Times New Roman" w:hAnsi="Aptos Display" w:cs="Angsana New"/>
      <w:color w:val="0F4761"/>
      <w:sz w:val="40"/>
      <w:szCs w:val="5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950616"/>
    <w:rPr>
      <w:sz w:val="22"/>
      <w:szCs w:val="28"/>
      <w:lang w:val="en-GB"/>
    </w:rPr>
  </w:style>
  <w:style w:type="character" w:customStyle="1" w:styleId="Heading1Char">
    <w:name w:val="Heading 1 Char"/>
    <w:link w:val="Heading1"/>
    <w:uiPriority w:val="9"/>
    <w:rsid w:val="001615B9"/>
    <w:rPr>
      <w:rFonts w:ascii="Aptos Display" w:eastAsia="Times New Roman" w:hAnsi="Aptos Display" w:cs="Angsana New"/>
      <w:color w:val="0F4761"/>
      <w:sz w:val="40"/>
      <w:szCs w:val="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80EEF79F6C2C4DA269938FFE9118A5" ma:contentTypeVersion="12" ma:contentTypeDescription="Create a new document." ma:contentTypeScope="" ma:versionID="10962e0240661c1dda6c15fce00e425e">
  <xsd:schema xmlns:xsd="http://www.w3.org/2001/XMLSchema" xmlns:xs="http://www.w3.org/2001/XMLSchema" xmlns:p="http://schemas.microsoft.com/office/2006/metadata/properties" xmlns:ns2="646aa351-0922-4a58-976d-5d66590f0d52" xmlns:ns3="202d96c5-c93c-4e68-87ae-87a95a184b9d" targetNamespace="http://schemas.microsoft.com/office/2006/metadata/properties" ma:root="true" ma:fieldsID="90485bf9397157a6579964db21b0b7e7" ns2:_="" ns3:_="">
    <xsd:import namespace="646aa351-0922-4a58-976d-5d66590f0d52"/>
    <xsd:import namespace="202d96c5-c93c-4e68-87ae-87a95a184b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aa351-0922-4a58-976d-5d66590f0d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2d96c5-c93c-4e68-87ae-87a95a184b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f9046ba-0fe4-4823-b271-124c6dfae372}" ma:internalName="TaxCatchAll" ma:showField="CatchAllData" ma:web="202d96c5-c93c-4e68-87ae-87a95a184b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02d96c5-c93c-4e68-87ae-87a95a184b9d" xsi:nil="true"/>
    <lcf76f155ced4ddcb4097134ff3c332f xmlns="646aa351-0922-4a58-976d-5d66590f0d5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423918-2212-45AA-948F-591DBA8F38CF}">
  <ds:schemaRefs>
    <ds:schemaRef ds:uri="http://schemas.openxmlformats.org/officeDocument/2006/bibliography"/>
  </ds:schemaRefs>
</ds:datastoreItem>
</file>

<file path=customXml/itemProps2.xml><?xml version="1.0" encoding="utf-8"?>
<ds:datastoreItem xmlns:ds="http://schemas.openxmlformats.org/officeDocument/2006/customXml" ds:itemID="{5F62B0F6-374C-41AC-9915-DBDF7DB08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aa351-0922-4a58-976d-5d66590f0d52"/>
    <ds:schemaRef ds:uri="202d96c5-c93c-4e68-87ae-87a95a184b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3781B4-3EAE-4F87-ADE3-7EE266D37F2F}">
  <ds:schemaRefs>
    <ds:schemaRef ds:uri="202d96c5-c93c-4e68-87ae-87a95a184b9d"/>
    <ds:schemaRef ds:uri="646aa351-0922-4a58-976d-5d66590f0d52"/>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97AE8B90-B4C2-4C9E-980C-70DD29C66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2098</Words>
  <Characters>11963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152</cp:revision>
  <cp:lastPrinted>2024-02-23T09:53:00Z</cp:lastPrinted>
  <dcterms:created xsi:type="dcterms:W3CDTF">2021-02-02T07:03:00Z</dcterms:created>
  <dcterms:modified xsi:type="dcterms:W3CDTF">2026-02-19T09:12:00Z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0x010100FB80EEF79F6C2C4DA269938FFE9118A5</vt:lpwstr>
  </property>
  <property fmtid="{D5CDD505-2E9C-101B-9397-08002B2CF9AE}" pid="3" name="MediaServiceImageTags">
    <vt:lpwstr/>
  </property>
  <property fmtid="{D5CDD505-2E9C-101B-9397-08002B2CF9AE}" pid="4" name="docLang">
    <vt:lpwstr>en</vt:lpwstr>
  </property>
</Properties>
</file>