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D507D3" w:rsidRDefault="00D30220" w:rsidP="00D30220">
      <w:pPr>
        <w:jc w:val="center"/>
        <w:rPr>
          <w:rFonts w:asciiTheme="minorHAnsi" w:hAnsiTheme="minorHAnsi" w:cstheme="minorBidi"/>
          <w:b/>
          <w:bCs/>
          <w:sz w:val="22"/>
          <w:szCs w:val="22"/>
        </w:rPr>
      </w:pPr>
    </w:p>
    <w:p w14:paraId="7D58D29F" w14:textId="77777777" w:rsidR="00D30220" w:rsidRPr="002D227F" w:rsidRDefault="00D30220" w:rsidP="00D30220">
      <w:pPr>
        <w:jc w:val="center"/>
        <w:rPr>
          <w:rFonts w:asciiTheme="minorHAnsi" w:hAnsiTheme="minorHAnsi" w:cstheme="minorHAnsi"/>
          <w:b/>
          <w:bCs/>
          <w:sz w:val="22"/>
          <w:szCs w:val="22"/>
        </w:rPr>
      </w:pPr>
    </w:p>
    <w:p w14:paraId="5395174B" w14:textId="77777777" w:rsidR="00D30220" w:rsidRPr="002D227F" w:rsidRDefault="00D30220" w:rsidP="00D30220">
      <w:pPr>
        <w:jc w:val="center"/>
        <w:rPr>
          <w:rFonts w:asciiTheme="minorHAnsi" w:hAnsiTheme="minorHAnsi" w:cstheme="minorHAnsi"/>
          <w:b/>
          <w:bCs/>
          <w:sz w:val="22"/>
          <w:szCs w:val="22"/>
        </w:rPr>
      </w:pPr>
    </w:p>
    <w:p w14:paraId="19AB8A11" w14:textId="77777777" w:rsidR="00D30220" w:rsidRPr="002D227F" w:rsidRDefault="00D30220" w:rsidP="00D30220">
      <w:pPr>
        <w:jc w:val="center"/>
        <w:rPr>
          <w:rFonts w:asciiTheme="minorHAnsi" w:hAnsiTheme="minorHAnsi" w:cstheme="minorHAnsi"/>
          <w:b/>
          <w:bCs/>
          <w:sz w:val="22"/>
          <w:szCs w:val="22"/>
        </w:rPr>
      </w:pPr>
    </w:p>
    <w:p w14:paraId="64DC5E47" w14:textId="77777777" w:rsidR="00D30220" w:rsidRPr="002D227F" w:rsidRDefault="00D30220" w:rsidP="00D30220">
      <w:pPr>
        <w:jc w:val="center"/>
        <w:rPr>
          <w:rFonts w:asciiTheme="minorHAnsi" w:hAnsiTheme="minorHAnsi" w:cstheme="minorHAnsi"/>
          <w:b/>
          <w:bCs/>
          <w:sz w:val="22"/>
          <w:szCs w:val="22"/>
        </w:rPr>
      </w:pPr>
    </w:p>
    <w:p w14:paraId="7519BB28" w14:textId="77777777" w:rsidR="00D30220" w:rsidRPr="002D227F" w:rsidRDefault="00D30220" w:rsidP="00D30220">
      <w:pPr>
        <w:jc w:val="center"/>
        <w:rPr>
          <w:rFonts w:asciiTheme="minorHAnsi" w:hAnsiTheme="minorHAnsi" w:cstheme="minorHAnsi"/>
          <w:b/>
          <w:bCs/>
          <w:sz w:val="22"/>
          <w:szCs w:val="22"/>
        </w:rPr>
      </w:pPr>
    </w:p>
    <w:p w14:paraId="772DE6E9" w14:textId="77777777" w:rsidR="00D30220" w:rsidRPr="002D227F" w:rsidRDefault="00D30220" w:rsidP="00D30220">
      <w:pPr>
        <w:jc w:val="center"/>
        <w:rPr>
          <w:rFonts w:asciiTheme="minorHAnsi" w:hAnsiTheme="minorHAnsi" w:cstheme="minorHAnsi"/>
          <w:b/>
          <w:bCs/>
          <w:sz w:val="22"/>
          <w:szCs w:val="22"/>
        </w:rPr>
      </w:pPr>
    </w:p>
    <w:p w14:paraId="370082BD" w14:textId="77777777" w:rsidR="00D30220" w:rsidRPr="002D227F" w:rsidRDefault="00D30220" w:rsidP="00D30220">
      <w:pPr>
        <w:rPr>
          <w:rFonts w:asciiTheme="minorHAnsi" w:hAnsiTheme="minorHAnsi" w:cstheme="minorHAnsi"/>
          <w:b/>
          <w:bCs/>
          <w:sz w:val="22"/>
          <w:szCs w:val="22"/>
        </w:rPr>
      </w:pPr>
    </w:p>
    <w:p w14:paraId="29A45D82" w14:textId="77777777" w:rsidR="00D30220" w:rsidRPr="002D227F" w:rsidRDefault="00D30220" w:rsidP="00D30220">
      <w:pPr>
        <w:jc w:val="center"/>
        <w:rPr>
          <w:rFonts w:asciiTheme="minorHAnsi" w:hAnsiTheme="minorHAnsi" w:cstheme="minorHAnsi"/>
          <w:b/>
          <w:bCs/>
          <w:sz w:val="22"/>
          <w:szCs w:val="22"/>
        </w:rPr>
      </w:pPr>
    </w:p>
    <w:p w14:paraId="21A41DB1" w14:textId="77777777" w:rsidR="00D30220" w:rsidRPr="002D227F" w:rsidRDefault="00D30220" w:rsidP="00D30220">
      <w:pPr>
        <w:jc w:val="center"/>
        <w:rPr>
          <w:rFonts w:asciiTheme="minorHAnsi" w:hAnsiTheme="minorHAnsi" w:cstheme="minorHAnsi"/>
          <w:b/>
          <w:bCs/>
          <w:sz w:val="22"/>
          <w:szCs w:val="22"/>
        </w:rPr>
      </w:pPr>
    </w:p>
    <w:p w14:paraId="3013E47F" w14:textId="77777777" w:rsidR="00D30220" w:rsidRPr="002D227F" w:rsidRDefault="00D30220" w:rsidP="00D30220">
      <w:pPr>
        <w:jc w:val="center"/>
        <w:rPr>
          <w:rFonts w:asciiTheme="minorHAnsi" w:hAnsiTheme="minorHAnsi" w:cstheme="minorHAnsi"/>
          <w:b/>
          <w:bCs/>
          <w:sz w:val="22"/>
          <w:szCs w:val="22"/>
        </w:rPr>
      </w:pPr>
    </w:p>
    <w:p w14:paraId="0631A3C6" w14:textId="77777777" w:rsidR="00D30220" w:rsidRPr="000D5A89" w:rsidRDefault="00D30220" w:rsidP="00D30220">
      <w:pPr>
        <w:jc w:val="center"/>
        <w:rPr>
          <w:rFonts w:asciiTheme="minorHAnsi" w:hAnsiTheme="minorHAnsi" w:cstheme="minorHAnsi"/>
          <w:b/>
          <w:bCs/>
          <w:sz w:val="40"/>
          <w:szCs w:val="40"/>
        </w:rPr>
      </w:pPr>
      <w:r w:rsidRPr="000D5A89">
        <w:rPr>
          <w:rFonts w:asciiTheme="minorHAnsi" w:hAnsiTheme="minorHAnsi" w:cstheme="minorHAnsi"/>
          <w:b/>
          <w:bCs/>
          <w:sz w:val="40"/>
          <w:szCs w:val="40"/>
        </w:rPr>
        <w:t xml:space="preserve">M.C.S. Steel Public Company Limited </w:t>
      </w:r>
    </w:p>
    <w:p w14:paraId="396488EB" w14:textId="77777777" w:rsidR="00D30220" w:rsidRPr="002D227F" w:rsidRDefault="00D30220" w:rsidP="00D30220">
      <w:pPr>
        <w:jc w:val="center"/>
        <w:rPr>
          <w:rFonts w:asciiTheme="minorHAnsi" w:hAnsiTheme="minorHAnsi" w:cstheme="minorHAnsi"/>
          <w:b/>
          <w:bCs/>
          <w:sz w:val="22"/>
          <w:szCs w:val="22"/>
          <w:cs/>
        </w:rPr>
      </w:pPr>
      <w:r w:rsidRPr="000D5A89">
        <w:rPr>
          <w:rFonts w:asciiTheme="minorHAnsi" w:hAnsiTheme="minorHAnsi" w:cstheme="minorHAnsi"/>
          <w:b/>
          <w:bCs/>
          <w:sz w:val="40"/>
          <w:szCs w:val="40"/>
        </w:rPr>
        <w:t>and its subsidiaries</w:t>
      </w:r>
      <w:r w:rsidRPr="002D227F">
        <w:rPr>
          <w:rFonts w:asciiTheme="minorHAnsi" w:hAnsiTheme="minorHAnsi" w:cstheme="minorHAnsi"/>
          <w:b/>
          <w:bCs/>
          <w:sz w:val="22"/>
          <w:szCs w:val="22"/>
        </w:rPr>
        <w:br/>
      </w:r>
    </w:p>
    <w:p w14:paraId="60E57CBB" w14:textId="736F1131" w:rsidR="00D30220" w:rsidRPr="000D5A89" w:rsidRDefault="00054C1B" w:rsidP="007F3378">
      <w:pPr>
        <w:pStyle w:val="ReportHeading1"/>
        <w:framePr w:w="0" w:hRule="auto" w:hSpace="0" w:wrap="auto" w:vAnchor="margin" w:hAnchor="text" w:xAlign="left" w:yAlign="inline"/>
        <w:tabs>
          <w:tab w:val="left" w:pos="540"/>
        </w:tabs>
        <w:spacing w:before="360" w:line="276" w:lineRule="auto"/>
        <w:jc w:val="center"/>
        <w:rPr>
          <w:rFonts w:asciiTheme="minorHAnsi" w:hAnsiTheme="minorHAnsi" w:cstheme="minorHAnsi"/>
          <w:b w:val="0"/>
          <w:bCs w:val="0"/>
          <w:spacing w:val="-3"/>
          <w:sz w:val="36"/>
          <w:szCs w:val="36"/>
        </w:rPr>
      </w:pPr>
      <w:r w:rsidRPr="000D5A89">
        <w:rPr>
          <w:rFonts w:asciiTheme="minorHAnsi" w:hAnsiTheme="minorHAnsi" w:cstheme="minorHAnsi"/>
          <w:b w:val="0"/>
          <w:bCs w:val="0"/>
          <w:spacing w:val="-3"/>
          <w:sz w:val="36"/>
          <w:szCs w:val="36"/>
        </w:rPr>
        <w:t>F</w:t>
      </w:r>
      <w:r w:rsidR="00D30220" w:rsidRPr="000D5A89">
        <w:rPr>
          <w:rFonts w:asciiTheme="minorHAnsi" w:hAnsiTheme="minorHAnsi" w:cstheme="minorHAnsi"/>
          <w:b w:val="0"/>
          <w:bCs w:val="0"/>
          <w:spacing w:val="-3"/>
          <w:sz w:val="36"/>
          <w:szCs w:val="36"/>
        </w:rPr>
        <w:t>inancial statements</w:t>
      </w:r>
      <w:r w:rsidRPr="000D5A89">
        <w:rPr>
          <w:rFonts w:asciiTheme="minorHAnsi" w:hAnsiTheme="minorHAnsi" w:cstheme="minorHAnsi"/>
          <w:b w:val="0"/>
          <w:bCs w:val="0"/>
          <w:spacing w:val="-3"/>
          <w:sz w:val="36"/>
          <w:szCs w:val="36"/>
        </w:rPr>
        <w:t xml:space="preserve"> </w:t>
      </w:r>
      <w:r w:rsidR="00BF1E9F" w:rsidRPr="000D5A89">
        <w:rPr>
          <w:rFonts w:asciiTheme="minorHAnsi" w:hAnsiTheme="minorHAnsi" w:cstheme="minorHAnsi"/>
          <w:b w:val="0"/>
          <w:bCs w:val="0"/>
          <w:spacing w:val="-3"/>
          <w:sz w:val="36"/>
          <w:szCs w:val="36"/>
        </w:rPr>
        <w:t>for the year ended</w:t>
      </w:r>
      <w:r w:rsidR="00D30220" w:rsidRPr="000D5A89">
        <w:rPr>
          <w:rFonts w:asciiTheme="minorHAnsi" w:hAnsiTheme="minorHAnsi" w:cstheme="minorHAnsi"/>
          <w:b w:val="0"/>
          <w:bCs w:val="0"/>
          <w:spacing w:val="-3"/>
          <w:sz w:val="36"/>
          <w:szCs w:val="36"/>
        </w:rPr>
        <w:t xml:space="preserve"> </w:t>
      </w:r>
    </w:p>
    <w:p w14:paraId="5EEEF836" w14:textId="2418ACDA" w:rsidR="00D30220" w:rsidRPr="000D5A89" w:rsidRDefault="006657B5" w:rsidP="14862FF4">
      <w:pPr>
        <w:pStyle w:val="CoverTitle"/>
        <w:spacing w:line="276" w:lineRule="auto"/>
        <w:jc w:val="center"/>
        <w:rPr>
          <w:rFonts w:asciiTheme="minorHAnsi" w:hAnsiTheme="minorHAnsi" w:cstheme="minorBidi"/>
          <w:spacing w:val="-3"/>
        </w:rPr>
      </w:pPr>
      <w:r w:rsidRPr="14862FF4">
        <w:rPr>
          <w:rFonts w:asciiTheme="minorHAnsi" w:hAnsiTheme="minorHAnsi" w:cstheme="minorBidi"/>
          <w:spacing w:val="-3"/>
        </w:rPr>
        <w:t xml:space="preserve">31 December </w:t>
      </w:r>
      <w:r w:rsidR="00D30220" w:rsidRPr="14862FF4">
        <w:rPr>
          <w:rFonts w:asciiTheme="minorHAnsi" w:hAnsiTheme="minorHAnsi" w:cstheme="minorBidi"/>
          <w:spacing w:val="-3"/>
        </w:rPr>
        <w:t>202</w:t>
      </w:r>
      <w:r w:rsidR="68BFFA73" w:rsidRPr="14862FF4">
        <w:rPr>
          <w:rFonts w:asciiTheme="minorHAnsi" w:hAnsiTheme="minorHAnsi" w:cstheme="minorBidi"/>
          <w:spacing w:val="-3"/>
        </w:rPr>
        <w:t>5</w:t>
      </w:r>
    </w:p>
    <w:p w14:paraId="10B50723" w14:textId="77777777" w:rsidR="00D30220" w:rsidRPr="000D5A89" w:rsidRDefault="00D30220" w:rsidP="00D30220">
      <w:pPr>
        <w:pStyle w:val="CoverTitle"/>
        <w:spacing w:before="120" w:line="276" w:lineRule="auto"/>
        <w:jc w:val="center"/>
        <w:rPr>
          <w:rFonts w:asciiTheme="minorHAnsi" w:hAnsiTheme="minorHAnsi" w:cstheme="minorHAnsi"/>
          <w:spacing w:val="-3"/>
          <w:szCs w:val="36"/>
        </w:rPr>
      </w:pPr>
      <w:r w:rsidRPr="000D5A89">
        <w:rPr>
          <w:rFonts w:asciiTheme="minorHAnsi" w:hAnsiTheme="minorHAnsi" w:cstheme="minorHAnsi"/>
          <w:spacing w:val="-3"/>
          <w:szCs w:val="36"/>
        </w:rPr>
        <w:t>and</w:t>
      </w:r>
    </w:p>
    <w:p w14:paraId="0BDF8330" w14:textId="77777777" w:rsidR="00D30220" w:rsidRPr="000D5A89" w:rsidRDefault="00D30220" w:rsidP="00D30220">
      <w:pPr>
        <w:pStyle w:val="CoverTitle"/>
        <w:spacing w:before="120" w:line="276" w:lineRule="auto"/>
        <w:jc w:val="center"/>
        <w:rPr>
          <w:rFonts w:asciiTheme="minorHAnsi" w:hAnsiTheme="minorHAnsi" w:cstheme="minorHAnsi"/>
          <w:spacing w:val="-3"/>
          <w:szCs w:val="36"/>
          <w:lang w:bidi="th-TH"/>
        </w:rPr>
      </w:pPr>
      <w:r w:rsidRPr="000D5A89">
        <w:rPr>
          <w:rFonts w:asciiTheme="minorHAnsi" w:hAnsiTheme="minorHAnsi" w:cstheme="minorHAnsi"/>
          <w:spacing w:val="-3"/>
          <w:szCs w:val="36"/>
        </w:rPr>
        <w:t>Independent Auditor’s Report</w:t>
      </w:r>
    </w:p>
    <w:p w14:paraId="27F9A08D" w14:textId="77777777" w:rsidR="00C416B0" w:rsidRDefault="00C416B0" w:rsidP="00D30220">
      <w:pPr>
        <w:rPr>
          <w:rFonts w:asciiTheme="minorHAnsi" w:hAnsiTheme="minorHAnsi" w:cs="Angsana New"/>
          <w:sz w:val="21"/>
          <w:szCs w:val="21"/>
        </w:rPr>
      </w:pPr>
    </w:p>
    <w:p w14:paraId="234EF52B" w14:textId="6EF654CF" w:rsidR="00B1361B" w:rsidRDefault="00B1361B" w:rsidP="00D30220">
      <w:pPr>
        <w:rPr>
          <w:rFonts w:asciiTheme="minorHAnsi" w:hAnsiTheme="minorHAnsi" w:cs="Angsana New"/>
          <w:sz w:val="21"/>
          <w:szCs w:val="21"/>
        </w:rPr>
        <w:sectPr w:rsidR="00B1361B" w:rsidSect="004360E7">
          <w:headerReference w:type="even" r:id="rId11"/>
          <w:headerReference w:type="default" r:id="rId12"/>
          <w:footerReference w:type="even" r:id="rId13"/>
          <w:footerReference w:type="default" r:id="rId14"/>
          <w:headerReference w:type="first" r:id="rId15"/>
          <w:footerReference w:type="first" r:id="rId16"/>
          <w:pgSz w:w="11909" w:h="16834" w:code="9"/>
          <w:pgMar w:top="2160" w:right="1080" w:bottom="1080" w:left="1699" w:header="288" w:footer="864" w:gutter="0"/>
          <w:pgNumType w:start="1"/>
          <w:cols w:space="720"/>
          <w:noEndnote/>
          <w:titlePg/>
          <w:docGrid w:linePitch="360"/>
        </w:sectPr>
      </w:pPr>
    </w:p>
    <w:p w14:paraId="34B84F0E" w14:textId="77777777" w:rsidR="004D68BC" w:rsidRDefault="004D68BC" w:rsidP="000B5FD6">
      <w:pPr>
        <w:pStyle w:val="acctmainheading"/>
        <w:tabs>
          <w:tab w:val="left" w:pos="7810"/>
        </w:tabs>
        <w:spacing w:after="0" w:line="240" w:lineRule="atLeast"/>
        <w:outlineLvl w:val="0"/>
        <w:rPr>
          <w:rFonts w:asciiTheme="minorHAnsi" w:hAnsiTheme="minorHAnsi" w:cstheme="minorHAnsi"/>
          <w:spacing w:val="-3"/>
          <w:sz w:val="24"/>
          <w:szCs w:val="24"/>
        </w:rPr>
      </w:pPr>
    </w:p>
    <w:p w14:paraId="74DE9F45" w14:textId="77777777" w:rsidR="004D68BC" w:rsidRDefault="004D68BC" w:rsidP="000B5FD6">
      <w:pPr>
        <w:pStyle w:val="acctmainheading"/>
        <w:tabs>
          <w:tab w:val="left" w:pos="7810"/>
        </w:tabs>
        <w:spacing w:after="0" w:line="240" w:lineRule="atLeast"/>
        <w:outlineLvl w:val="0"/>
        <w:rPr>
          <w:rFonts w:asciiTheme="minorHAnsi" w:hAnsiTheme="minorHAnsi" w:cstheme="minorHAnsi"/>
          <w:spacing w:val="-3"/>
          <w:sz w:val="24"/>
          <w:szCs w:val="24"/>
        </w:rPr>
      </w:pPr>
    </w:p>
    <w:p w14:paraId="45317C1C" w14:textId="39CC7CDB" w:rsidR="000B5FD6" w:rsidRPr="0085614F" w:rsidRDefault="000B5FD6" w:rsidP="000B5FD6">
      <w:pPr>
        <w:pStyle w:val="acctmainheading"/>
        <w:tabs>
          <w:tab w:val="left" w:pos="7810"/>
        </w:tabs>
        <w:spacing w:after="0" w:line="240" w:lineRule="atLeast"/>
        <w:outlineLvl w:val="0"/>
        <w:rPr>
          <w:rFonts w:asciiTheme="minorHAnsi" w:hAnsiTheme="minorHAnsi" w:cstheme="minorHAnsi"/>
          <w:b w:val="0"/>
          <w:sz w:val="24"/>
          <w:szCs w:val="24"/>
        </w:rPr>
      </w:pPr>
      <w:r w:rsidRPr="0085614F">
        <w:rPr>
          <w:rFonts w:asciiTheme="minorHAnsi" w:hAnsiTheme="minorHAnsi" w:cstheme="minorHAnsi"/>
          <w:spacing w:val="-3"/>
          <w:sz w:val="24"/>
          <w:szCs w:val="24"/>
        </w:rPr>
        <w:t>Independent Auditor’s Report</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9FA658A" w:rsidR="000B5FD6" w:rsidRPr="00340DC9" w:rsidRDefault="000B5FD6" w:rsidP="000B5FD6">
      <w:pPr>
        <w:pStyle w:val="acctmainheading"/>
        <w:tabs>
          <w:tab w:val="left" w:pos="7810"/>
        </w:tabs>
        <w:spacing w:after="0" w:line="240" w:lineRule="atLeast"/>
        <w:outlineLvl w:val="0"/>
        <w:rPr>
          <w:rFonts w:asciiTheme="minorHAnsi" w:hAnsiTheme="minorHAnsi" w:cstheme="minorHAnsi"/>
          <w:bCs/>
          <w:sz w:val="22"/>
          <w:szCs w:val="22"/>
          <w:lang w:val="en-US" w:bidi="th-TH"/>
        </w:rPr>
      </w:pPr>
      <w:r w:rsidRPr="00340DC9">
        <w:rPr>
          <w:rFonts w:asciiTheme="minorHAnsi" w:hAnsiTheme="minorHAnsi" w:cstheme="minorHAnsi"/>
          <w:bCs/>
          <w:sz w:val="22"/>
          <w:szCs w:val="22"/>
          <w:lang w:val="en-US" w:bidi="th-TH"/>
        </w:rPr>
        <w:t xml:space="preserve">To the </w:t>
      </w:r>
      <w:r w:rsidR="00882FAB" w:rsidRPr="00340DC9">
        <w:rPr>
          <w:rFonts w:asciiTheme="minorHAnsi" w:hAnsiTheme="minorHAnsi" w:cstheme="minorHAnsi"/>
          <w:bCs/>
          <w:sz w:val="22"/>
          <w:szCs w:val="22"/>
          <w:lang w:val="en-US" w:bidi="th-TH"/>
        </w:rPr>
        <w:t>Shareholder</w:t>
      </w:r>
      <w:r w:rsidR="00A72507">
        <w:rPr>
          <w:rFonts w:asciiTheme="minorHAnsi" w:hAnsiTheme="minorHAnsi" w:cs="Browallia New"/>
          <w:bCs/>
          <w:sz w:val="22"/>
          <w:szCs w:val="28"/>
          <w:lang w:val="en-US" w:bidi="th-TH"/>
        </w:rPr>
        <w:t>s</w:t>
      </w:r>
      <w:r w:rsidR="00882FAB" w:rsidRPr="00340DC9">
        <w:rPr>
          <w:rFonts w:asciiTheme="minorHAnsi" w:hAnsiTheme="minorHAnsi" w:cstheme="minorHAnsi"/>
          <w:bCs/>
          <w:sz w:val="22"/>
          <w:szCs w:val="22"/>
          <w:lang w:val="en-US" w:bidi="th-TH"/>
        </w:rPr>
        <w:t xml:space="preserve"> </w:t>
      </w:r>
      <w:r w:rsidRPr="00340DC9">
        <w:rPr>
          <w:rFonts w:asciiTheme="minorHAnsi" w:hAnsiTheme="minorHAnsi" w:cstheme="minorHAnsi"/>
          <w:bCs/>
          <w:sz w:val="22"/>
          <w:szCs w:val="22"/>
          <w:lang w:val="en-US" w:bidi="th-TH"/>
        </w:rPr>
        <w:t>of M.C.S. Steel Public Company Limited</w:t>
      </w:r>
    </w:p>
    <w:p w14:paraId="0364E251" w14:textId="77777777" w:rsidR="000B5FD6" w:rsidRPr="00340DC9" w:rsidRDefault="000B5FD6" w:rsidP="00386B40">
      <w:pPr>
        <w:spacing w:line="240" w:lineRule="atLeast"/>
        <w:rPr>
          <w:rFonts w:asciiTheme="minorHAnsi" w:hAnsiTheme="minorHAnsi" w:cstheme="minorHAnsi"/>
          <w:b/>
          <w:bCs/>
          <w:spacing w:val="-3"/>
          <w:sz w:val="22"/>
          <w:szCs w:val="22"/>
        </w:rPr>
      </w:pPr>
    </w:p>
    <w:p w14:paraId="211DD3F9" w14:textId="77777777" w:rsidR="00955E9C" w:rsidRPr="0085614F" w:rsidRDefault="00955E9C" w:rsidP="00955E9C">
      <w:pPr>
        <w:jc w:val="both"/>
        <w:outlineLvl w:val="0"/>
        <w:rPr>
          <w:rFonts w:asciiTheme="minorHAnsi" w:hAnsiTheme="minorHAnsi" w:cstheme="minorHAnsi"/>
          <w:b/>
          <w:bCs/>
          <w:sz w:val="21"/>
          <w:szCs w:val="21"/>
        </w:rPr>
      </w:pPr>
      <w:r w:rsidRPr="0085614F">
        <w:rPr>
          <w:rFonts w:asciiTheme="minorHAnsi" w:hAnsiTheme="minorHAnsi" w:cstheme="minorHAnsi"/>
          <w:b/>
          <w:bCs/>
          <w:sz w:val="21"/>
          <w:szCs w:val="21"/>
        </w:rPr>
        <w:t>Opinion</w:t>
      </w:r>
    </w:p>
    <w:p w14:paraId="1059C96F" w14:textId="77777777" w:rsidR="00955E9C" w:rsidRPr="0085614F" w:rsidRDefault="00955E9C" w:rsidP="00955E9C">
      <w:pPr>
        <w:jc w:val="both"/>
        <w:outlineLvl w:val="0"/>
        <w:rPr>
          <w:rFonts w:asciiTheme="minorHAnsi" w:hAnsiTheme="minorHAnsi" w:cstheme="minorHAnsi"/>
          <w:i/>
          <w:iCs/>
          <w:sz w:val="21"/>
          <w:szCs w:val="21"/>
        </w:rPr>
      </w:pPr>
    </w:p>
    <w:p w14:paraId="5F914FDC" w14:textId="6F868D62" w:rsidR="00955E9C" w:rsidRPr="0085614F" w:rsidRDefault="00955E9C" w:rsidP="14862FF4">
      <w:pPr>
        <w:spacing w:line="276" w:lineRule="auto"/>
        <w:jc w:val="both"/>
        <w:rPr>
          <w:rFonts w:asciiTheme="minorHAnsi" w:hAnsiTheme="minorHAnsi" w:cstheme="minorBidi"/>
          <w:i/>
          <w:iCs/>
          <w:sz w:val="21"/>
          <w:szCs w:val="21"/>
        </w:rPr>
      </w:pPr>
      <w:r w:rsidRPr="23902D2C">
        <w:rPr>
          <w:rFonts w:asciiTheme="minorHAnsi" w:hAnsiTheme="minorHAnsi" w:cstheme="minorBidi"/>
          <w:sz w:val="21"/>
          <w:szCs w:val="21"/>
        </w:rPr>
        <w:t xml:space="preserve">I have audited the consolidated and separate financial statements of M.C.S. Steel Public Company Limited </w:t>
      </w:r>
      <w:r w:rsidRPr="23902D2C">
        <w:rPr>
          <w:rFonts w:asciiTheme="minorHAnsi" w:hAnsiTheme="minorHAnsi" w:cstheme="minorBidi"/>
          <w:spacing w:val="-2"/>
          <w:sz w:val="21"/>
          <w:szCs w:val="21"/>
        </w:rPr>
        <w:t>and its subsidiaries (the “Group”) and of M.C.S. Steel Public Company Limited (the “Company”), respectively,</w:t>
      </w:r>
      <w:r w:rsidRPr="23902D2C">
        <w:rPr>
          <w:rFonts w:asciiTheme="minorHAnsi" w:hAnsiTheme="minorHAnsi" w:cstheme="minorBidi"/>
          <w:sz w:val="21"/>
          <w:szCs w:val="21"/>
        </w:rPr>
        <w:t xml:space="preserve"> which comprise the consolidated and separate statements of financial position as a</w:t>
      </w:r>
      <w:r w:rsidRPr="14862FF4">
        <w:rPr>
          <w:rFonts w:asciiTheme="minorHAnsi" w:hAnsiTheme="minorHAnsi" w:cstheme="minorBidi"/>
          <w:sz w:val="21"/>
          <w:szCs w:val="21"/>
        </w:rPr>
        <w:t xml:space="preserve">t </w:t>
      </w:r>
      <w:r w:rsidRPr="00A558A1">
        <w:rPr>
          <w:rFonts w:asciiTheme="minorHAnsi" w:hAnsiTheme="minorHAnsi" w:cstheme="minorBidi"/>
          <w:sz w:val="21"/>
          <w:szCs w:val="21"/>
        </w:rPr>
        <w:t>31 December 202</w:t>
      </w:r>
      <w:r w:rsidR="2B1D4F23" w:rsidRPr="00A558A1">
        <w:rPr>
          <w:rFonts w:asciiTheme="minorHAnsi" w:hAnsiTheme="minorHAnsi" w:cstheme="minorBidi"/>
          <w:sz w:val="21"/>
          <w:szCs w:val="21"/>
        </w:rPr>
        <w:t>5</w:t>
      </w:r>
      <w:r w:rsidRPr="14862FF4">
        <w:rPr>
          <w:rFonts w:asciiTheme="minorHAnsi" w:hAnsiTheme="minorHAnsi" w:cstheme="minorBidi"/>
          <w:sz w:val="21"/>
          <w:szCs w:val="21"/>
        </w:rPr>
        <w:t>,</w:t>
      </w:r>
      <w:r w:rsidRPr="23902D2C">
        <w:rPr>
          <w:rFonts w:asciiTheme="minorHAnsi" w:hAnsiTheme="minorHAnsi" w:cstheme="minorBidi"/>
          <w:sz w:val="21"/>
          <w:szCs w:val="21"/>
        </w:rPr>
        <w:t xml:space="preserve"> </w:t>
      </w:r>
      <w:r w:rsidR="00CF71E2">
        <w:rPr>
          <w:rFonts w:asciiTheme="minorHAnsi" w:hAnsiTheme="minorHAnsi" w:cstheme="minorBidi"/>
          <w:sz w:val="21"/>
          <w:szCs w:val="21"/>
          <w:cs/>
        </w:rPr>
        <w:br/>
      </w:r>
      <w:r w:rsidRPr="23902D2C">
        <w:rPr>
          <w:rFonts w:asciiTheme="minorHAnsi" w:hAnsiTheme="minorHAnsi" w:cstheme="minorBidi"/>
          <w:sz w:val="21"/>
          <w:szCs w:val="21"/>
        </w:rPr>
        <w:t xml:space="preserve">the consolidated and separate statements of comprehensive income, changes in equity and cash flows for </w:t>
      </w:r>
      <w:r w:rsidRPr="0085614F">
        <w:rPr>
          <w:rFonts w:asciiTheme="minorHAnsi" w:hAnsiTheme="minorHAnsi" w:cstheme="minorHAnsi"/>
          <w:sz w:val="21"/>
          <w:szCs w:val="21"/>
        </w:rPr>
        <w:br/>
      </w:r>
      <w:r w:rsidRPr="23902D2C">
        <w:rPr>
          <w:rFonts w:asciiTheme="minorHAnsi" w:hAnsiTheme="minorHAnsi" w:cstheme="minorBidi"/>
          <w:sz w:val="21"/>
          <w:szCs w:val="21"/>
        </w:rPr>
        <w:t>the year then ended, and notes</w:t>
      </w:r>
      <w:r w:rsidR="00197793" w:rsidRPr="23902D2C">
        <w:rPr>
          <w:rFonts w:asciiTheme="minorHAnsi" w:hAnsiTheme="minorHAnsi" w:cstheme="minorBidi"/>
          <w:sz w:val="21"/>
          <w:szCs w:val="21"/>
          <w:cs/>
        </w:rPr>
        <w:t xml:space="preserve"> </w:t>
      </w:r>
      <w:r w:rsidR="00197793" w:rsidRPr="23902D2C">
        <w:rPr>
          <w:rFonts w:asciiTheme="minorHAnsi" w:hAnsiTheme="minorHAnsi" w:cstheme="minorBidi"/>
          <w:sz w:val="21"/>
          <w:szCs w:val="21"/>
        </w:rPr>
        <w:t>to the financial statement, including material</w:t>
      </w:r>
      <w:r w:rsidRPr="23902D2C">
        <w:rPr>
          <w:rFonts w:asciiTheme="minorHAnsi" w:hAnsiTheme="minorHAnsi" w:cstheme="minorBidi"/>
          <w:sz w:val="21"/>
          <w:szCs w:val="21"/>
        </w:rPr>
        <w:t xml:space="preserve"> accounting policies information.</w:t>
      </w:r>
    </w:p>
    <w:p w14:paraId="64B18F06" w14:textId="77777777" w:rsidR="00955E9C" w:rsidRPr="0085614F" w:rsidRDefault="00955E9C" w:rsidP="00955E9C">
      <w:pPr>
        <w:jc w:val="both"/>
        <w:rPr>
          <w:rFonts w:asciiTheme="minorHAnsi" w:hAnsiTheme="minorHAnsi" w:cstheme="minorHAnsi"/>
          <w:i/>
          <w:iCs/>
          <w:sz w:val="21"/>
          <w:szCs w:val="21"/>
        </w:rPr>
      </w:pPr>
    </w:p>
    <w:p w14:paraId="0AC8CCCC" w14:textId="54310795" w:rsidR="00955E9C" w:rsidRPr="00CF71E2" w:rsidRDefault="00955E9C" w:rsidP="23902D2C">
      <w:pPr>
        <w:shd w:val="clear" w:color="auto" w:fill="FFFFFF" w:themeFill="background1"/>
        <w:spacing w:line="276" w:lineRule="auto"/>
        <w:jc w:val="thaiDistribute"/>
        <w:rPr>
          <w:rFonts w:asciiTheme="minorHAnsi" w:hAnsiTheme="minorHAnsi" w:cstheme="minorBidi"/>
          <w:spacing w:val="-2"/>
          <w:sz w:val="21"/>
          <w:szCs w:val="21"/>
        </w:rPr>
      </w:pPr>
      <w:r w:rsidRPr="23902D2C">
        <w:rPr>
          <w:rFonts w:asciiTheme="minorHAnsi" w:hAnsiTheme="minorHAnsi" w:cstheme="minorBidi"/>
          <w:color w:val="000000"/>
          <w:spacing w:val="-2"/>
          <w:sz w:val="21"/>
          <w:szCs w:val="21"/>
        </w:rPr>
        <w:t xml:space="preserve">In my opinion, the accompanying consolidated and separate financial statements present fairly, in all material respects, the financial position of the Group and the Company, respectively, as </w:t>
      </w:r>
      <w:proofErr w:type="gramStart"/>
      <w:r w:rsidRPr="14862FF4">
        <w:rPr>
          <w:rFonts w:asciiTheme="minorHAnsi" w:hAnsiTheme="minorHAnsi" w:cstheme="minorBidi"/>
          <w:color w:val="000000"/>
          <w:spacing w:val="-2"/>
          <w:sz w:val="21"/>
          <w:szCs w:val="21"/>
        </w:rPr>
        <w:t>at</w:t>
      </w:r>
      <w:proofErr w:type="gramEnd"/>
      <w:r w:rsidRPr="14862FF4">
        <w:rPr>
          <w:rFonts w:asciiTheme="minorHAnsi" w:hAnsiTheme="minorHAnsi" w:cstheme="minorBidi"/>
          <w:color w:val="000000"/>
          <w:spacing w:val="-2"/>
          <w:sz w:val="21"/>
          <w:szCs w:val="21"/>
        </w:rPr>
        <w:t xml:space="preserve"> </w:t>
      </w:r>
      <w:r w:rsidRPr="00A558A1">
        <w:rPr>
          <w:rFonts w:asciiTheme="minorHAnsi" w:hAnsiTheme="minorHAnsi" w:cstheme="minorBidi"/>
          <w:color w:val="000000"/>
          <w:spacing w:val="-2"/>
          <w:sz w:val="21"/>
          <w:szCs w:val="21"/>
        </w:rPr>
        <w:t>31 December 202</w:t>
      </w:r>
      <w:r w:rsidR="1E1FD37D" w:rsidRPr="00A558A1">
        <w:rPr>
          <w:rFonts w:asciiTheme="minorHAnsi" w:hAnsiTheme="minorHAnsi" w:cstheme="minorBidi"/>
          <w:color w:val="000000"/>
          <w:spacing w:val="-2"/>
          <w:sz w:val="21"/>
          <w:szCs w:val="21"/>
        </w:rPr>
        <w:t>5</w:t>
      </w:r>
      <w:r w:rsidR="00CF71E2">
        <w:rPr>
          <w:rFonts w:asciiTheme="minorHAnsi" w:hAnsiTheme="minorHAnsi" w:cstheme="minorBidi"/>
          <w:color w:val="000000"/>
          <w:spacing w:val="-2"/>
          <w:sz w:val="21"/>
          <w:szCs w:val="21"/>
          <w:cs/>
        </w:rPr>
        <w:br/>
      </w:r>
      <w:r w:rsidRPr="23902D2C">
        <w:rPr>
          <w:rFonts w:asciiTheme="minorHAnsi" w:hAnsiTheme="minorHAnsi" w:cstheme="minorBidi"/>
          <w:color w:val="000000"/>
          <w:spacing w:val="-2"/>
          <w:sz w:val="21"/>
          <w:szCs w:val="21"/>
        </w:rPr>
        <w:t>and their financial performance and cash flows for the year then ended in accordance with Thai Financial Reporting</w:t>
      </w:r>
      <w:r w:rsidRPr="23902D2C">
        <w:rPr>
          <w:rFonts w:asciiTheme="minorHAnsi" w:hAnsiTheme="minorHAnsi" w:cstheme="minorBidi"/>
          <w:spacing w:val="-2"/>
          <w:sz w:val="21"/>
          <w:szCs w:val="21"/>
        </w:rPr>
        <w:t xml:space="preserve"> Standards (</w:t>
      </w:r>
      <w:r w:rsidR="006E397C">
        <w:rPr>
          <w:rFonts w:asciiTheme="minorHAnsi" w:hAnsiTheme="minorHAnsi" w:cstheme="minorBidi"/>
          <w:spacing w:val="-2"/>
          <w:sz w:val="21"/>
          <w:szCs w:val="21"/>
        </w:rPr>
        <w:t>“</w:t>
      </w:r>
      <w:r w:rsidRPr="23902D2C">
        <w:rPr>
          <w:rFonts w:asciiTheme="minorHAnsi" w:hAnsiTheme="minorHAnsi" w:cstheme="minorBidi"/>
          <w:spacing w:val="-2"/>
          <w:sz w:val="21"/>
          <w:szCs w:val="21"/>
        </w:rPr>
        <w:t>TFRSs</w:t>
      </w:r>
      <w:r w:rsidR="00AD1FAE">
        <w:rPr>
          <w:rFonts w:asciiTheme="minorHAnsi" w:hAnsiTheme="minorHAnsi" w:cstheme="minorBidi"/>
          <w:spacing w:val="-2"/>
          <w:sz w:val="21"/>
          <w:szCs w:val="21"/>
        </w:rPr>
        <w:t>”</w:t>
      </w:r>
      <w:r w:rsidRPr="23902D2C">
        <w:rPr>
          <w:rFonts w:asciiTheme="minorHAnsi" w:hAnsiTheme="minorHAnsi" w:cstheme="minorBidi"/>
          <w:spacing w:val="-2"/>
          <w:sz w:val="21"/>
          <w:szCs w:val="21"/>
        </w:rPr>
        <w:t xml:space="preserve">). </w:t>
      </w:r>
    </w:p>
    <w:p w14:paraId="54656C00" w14:textId="77777777" w:rsidR="00955E9C" w:rsidRPr="0085614F" w:rsidRDefault="00955E9C" w:rsidP="007F3378">
      <w:pPr>
        <w:shd w:val="clear" w:color="auto" w:fill="FFFFFF" w:themeFill="background1"/>
        <w:spacing w:line="276" w:lineRule="auto"/>
        <w:jc w:val="both"/>
        <w:rPr>
          <w:rFonts w:asciiTheme="minorHAnsi" w:hAnsiTheme="minorHAnsi" w:cstheme="minorHAnsi"/>
          <w:sz w:val="21"/>
          <w:szCs w:val="21"/>
        </w:rPr>
      </w:pPr>
    </w:p>
    <w:p w14:paraId="51ED1730" w14:textId="77777777" w:rsidR="00955E9C" w:rsidRPr="0085614F" w:rsidRDefault="00955E9C" w:rsidP="00955E9C">
      <w:pPr>
        <w:autoSpaceDE w:val="0"/>
        <w:autoSpaceDN w:val="0"/>
        <w:adjustRightInd w:val="0"/>
        <w:rPr>
          <w:rFonts w:asciiTheme="minorHAnsi" w:hAnsiTheme="minorHAnsi" w:cstheme="minorHAnsi"/>
          <w:b/>
          <w:bCs/>
          <w:color w:val="000000"/>
          <w:sz w:val="21"/>
          <w:szCs w:val="21"/>
        </w:rPr>
      </w:pPr>
      <w:r w:rsidRPr="0085614F">
        <w:rPr>
          <w:rFonts w:asciiTheme="minorHAnsi" w:hAnsiTheme="minorHAnsi" w:cstheme="minorHAnsi"/>
          <w:b/>
          <w:bCs/>
          <w:color w:val="000000"/>
          <w:sz w:val="21"/>
          <w:szCs w:val="21"/>
        </w:rPr>
        <w:t xml:space="preserve">Basis for Opinion </w:t>
      </w:r>
    </w:p>
    <w:p w14:paraId="0F9F6874" w14:textId="77777777" w:rsidR="00955E9C" w:rsidRPr="0085614F" w:rsidRDefault="00955E9C" w:rsidP="00955E9C">
      <w:pPr>
        <w:autoSpaceDE w:val="0"/>
        <w:autoSpaceDN w:val="0"/>
        <w:adjustRightInd w:val="0"/>
        <w:rPr>
          <w:rFonts w:asciiTheme="minorHAnsi" w:hAnsiTheme="minorHAnsi" w:cstheme="minorHAnsi"/>
          <w:i/>
          <w:iCs/>
          <w:color w:val="000000"/>
          <w:sz w:val="21"/>
          <w:szCs w:val="21"/>
        </w:rPr>
      </w:pPr>
    </w:p>
    <w:p w14:paraId="5D25F409" w14:textId="085F0DA2" w:rsidR="00B1361B" w:rsidRDefault="00955E9C" w:rsidP="00ED1532">
      <w:pPr>
        <w:autoSpaceDE w:val="0"/>
        <w:autoSpaceDN w:val="0"/>
        <w:adjustRightInd w:val="0"/>
        <w:spacing w:line="276" w:lineRule="auto"/>
        <w:jc w:val="both"/>
        <w:rPr>
          <w:rFonts w:asciiTheme="minorHAnsi" w:hAnsiTheme="minorHAnsi" w:cstheme="minorHAnsi"/>
          <w:sz w:val="21"/>
          <w:szCs w:val="21"/>
        </w:rPr>
      </w:pPr>
      <w:r w:rsidRPr="0085614F">
        <w:rPr>
          <w:rFonts w:asciiTheme="minorHAnsi" w:hAnsiTheme="minorHAnsi" w:cstheme="minorHAnsi"/>
          <w:color w:val="000000"/>
          <w:sz w:val="21"/>
          <w:szCs w:val="21"/>
        </w:rPr>
        <w:t xml:space="preserve">I conducted my audit in accordance with Thai </w:t>
      </w:r>
      <w:r w:rsidRPr="0085614F">
        <w:rPr>
          <w:rFonts w:asciiTheme="minorHAnsi" w:hAnsiTheme="minorHAnsi" w:cstheme="minorHAnsi"/>
          <w:sz w:val="21"/>
          <w:szCs w:val="21"/>
        </w:rPr>
        <w:t>Standards on Auditing (</w:t>
      </w:r>
      <w:r w:rsidR="00AD1FAE">
        <w:rPr>
          <w:rFonts w:asciiTheme="minorHAnsi" w:hAnsiTheme="minorHAnsi" w:cstheme="minorHAnsi"/>
          <w:sz w:val="21"/>
          <w:szCs w:val="21"/>
        </w:rPr>
        <w:t>“</w:t>
      </w:r>
      <w:r w:rsidRPr="0085614F">
        <w:rPr>
          <w:rFonts w:asciiTheme="minorHAnsi" w:hAnsiTheme="minorHAnsi" w:cstheme="minorHAnsi"/>
          <w:sz w:val="21"/>
          <w:szCs w:val="21"/>
        </w:rPr>
        <w:t>TSAs</w:t>
      </w:r>
      <w:r w:rsidR="00AD1FAE">
        <w:rPr>
          <w:rFonts w:asciiTheme="minorHAnsi" w:hAnsiTheme="minorHAnsi" w:cstheme="minorHAnsi"/>
          <w:sz w:val="21"/>
          <w:szCs w:val="21"/>
        </w:rPr>
        <w:t>”</w:t>
      </w:r>
      <w:r w:rsidRPr="0085614F">
        <w:rPr>
          <w:rFonts w:asciiTheme="minorHAnsi" w:hAnsiTheme="minorHAnsi" w:cstheme="minorHAnsi"/>
          <w:sz w:val="21"/>
          <w:szCs w:val="21"/>
        </w:rPr>
        <w:t xml:space="preserve">). My responsibilities under those standards are further described in the </w:t>
      </w:r>
      <w:r w:rsidRPr="0085614F">
        <w:rPr>
          <w:rFonts w:asciiTheme="minorHAnsi" w:hAnsiTheme="minorHAnsi" w:cstheme="minorHAnsi"/>
          <w:i/>
          <w:iCs/>
          <w:sz w:val="21"/>
          <w:szCs w:val="21"/>
        </w:rPr>
        <w:t xml:space="preserve">Auditor’s Responsibilities for the Audit of the Consolidated and </w:t>
      </w:r>
      <w:r w:rsidRPr="0085614F">
        <w:rPr>
          <w:rFonts w:asciiTheme="minorHAnsi" w:hAnsiTheme="minorHAnsi" w:cstheme="minorHAnsi"/>
          <w:i/>
          <w:iCs/>
          <w:sz w:val="21"/>
          <w:szCs w:val="21"/>
        </w:rPr>
        <w:br/>
        <w:t>Separate</w:t>
      </w:r>
      <w:r w:rsidRPr="0085614F">
        <w:rPr>
          <w:rFonts w:asciiTheme="minorHAnsi" w:hAnsiTheme="minorHAnsi" w:cstheme="minorHAnsi"/>
          <w:sz w:val="21"/>
          <w:szCs w:val="21"/>
        </w:rPr>
        <w:t xml:space="preserve"> </w:t>
      </w:r>
      <w:r w:rsidRPr="0085614F">
        <w:rPr>
          <w:rFonts w:asciiTheme="minorHAnsi" w:hAnsiTheme="minorHAnsi" w:cstheme="minorHAnsi"/>
          <w:i/>
          <w:iCs/>
          <w:sz w:val="21"/>
          <w:szCs w:val="21"/>
        </w:rPr>
        <w:t xml:space="preserve">Financial Statements </w:t>
      </w:r>
      <w:r w:rsidRPr="0085614F">
        <w:rPr>
          <w:rFonts w:asciiTheme="minorHAnsi" w:hAnsiTheme="minorHAnsi" w:cstheme="minorHAnsi"/>
          <w:sz w:val="21"/>
          <w:szCs w:val="21"/>
        </w:rPr>
        <w:t xml:space="preserve">section of my report. I am independent of the Group and the Company </w:t>
      </w:r>
      <w:r w:rsidRPr="0085614F">
        <w:rPr>
          <w:rFonts w:asciiTheme="minorHAnsi" w:hAnsiTheme="minorHAnsi" w:cstheme="minorHAnsi"/>
          <w:sz w:val="21"/>
          <w:szCs w:val="21"/>
        </w:rPr>
        <w:br/>
        <w:t xml:space="preserve">in accordance with the </w:t>
      </w:r>
      <w:r w:rsidRPr="0085614F">
        <w:rPr>
          <w:rFonts w:asciiTheme="minorHAnsi" w:hAnsiTheme="minorHAnsi" w:cstheme="minorHAnsi"/>
          <w:i/>
          <w:iCs/>
          <w:sz w:val="21"/>
          <w:szCs w:val="21"/>
        </w:rPr>
        <w:t>Code of Ethics for Professional Accountants including Independence Standards</w:t>
      </w:r>
      <w:r w:rsidRPr="0085614F">
        <w:rPr>
          <w:rFonts w:asciiTheme="minorHAnsi" w:hAnsiTheme="minorHAnsi" w:cstheme="minorHAnsi"/>
          <w:sz w:val="21"/>
          <w:szCs w:val="21"/>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364DDDE" w14:textId="77777777" w:rsidR="007F1191" w:rsidRDefault="007F1191" w:rsidP="00ED1532">
      <w:pPr>
        <w:autoSpaceDE w:val="0"/>
        <w:autoSpaceDN w:val="0"/>
        <w:adjustRightInd w:val="0"/>
        <w:spacing w:line="276" w:lineRule="auto"/>
        <w:jc w:val="both"/>
        <w:rPr>
          <w:rFonts w:asciiTheme="minorHAnsi" w:hAnsiTheme="minorHAnsi" w:cstheme="minorHAnsi"/>
          <w:sz w:val="21"/>
          <w:szCs w:val="21"/>
        </w:rPr>
      </w:pPr>
    </w:p>
    <w:p w14:paraId="4AC85476" w14:textId="77777777" w:rsidR="007F1191" w:rsidRDefault="007F1191" w:rsidP="00ED1532">
      <w:pPr>
        <w:autoSpaceDE w:val="0"/>
        <w:autoSpaceDN w:val="0"/>
        <w:adjustRightInd w:val="0"/>
        <w:spacing w:line="276" w:lineRule="auto"/>
        <w:jc w:val="both"/>
        <w:rPr>
          <w:rFonts w:asciiTheme="minorHAnsi" w:hAnsiTheme="minorHAnsi" w:cstheme="minorHAnsi"/>
          <w:sz w:val="21"/>
          <w:szCs w:val="21"/>
        </w:rPr>
      </w:pPr>
    </w:p>
    <w:p w14:paraId="5999D743" w14:textId="77777777" w:rsidR="007F1191" w:rsidRPr="00ED1532" w:rsidRDefault="007F1191" w:rsidP="00ED1532">
      <w:pPr>
        <w:autoSpaceDE w:val="0"/>
        <w:autoSpaceDN w:val="0"/>
        <w:adjustRightInd w:val="0"/>
        <w:spacing w:line="276" w:lineRule="auto"/>
        <w:jc w:val="both"/>
        <w:rPr>
          <w:rFonts w:asciiTheme="minorHAnsi" w:hAnsiTheme="minorHAnsi" w:cstheme="minorBidi"/>
          <w:sz w:val="21"/>
          <w:szCs w:val="21"/>
        </w:rPr>
        <w:sectPr w:rsidR="007F1191" w:rsidRPr="00ED1532" w:rsidSect="004360E7">
          <w:headerReference w:type="first" r:id="rId17"/>
          <w:footerReference w:type="first" r:id="rId18"/>
          <w:pgSz w:w="11909" w:h="16834" w:code="9"/>
          <w:pgMar w:top="2160" w:right="1080" w:bottom="1080" w:left="1699" w:header="288" w:footer="864" w:gutter="0"/>
          <w:pgNumType w:start="1"/>
          <w:cols w:space="720"/>
          <w:noEndnote/>
          <w:titlePg/>
          <w:docGrid w:linePitch="360"/>
        </w:sectPr>
      </w:pPr>
    </w:p>
    <w:p w14:paraId="71C685D6" w14:textId="77777777" w:rsidR="002D227F" w:rsidRPr="007F3378" w:rsidRDefault="002D227F" w:rsidP="002D227F">
      <w:pPr>
        <w:autoSpaceDE w:val="0"/>
        <w:autoSpaceDN w:val="0"/>
        <w:adjustRightInd w:val="0"/>
        <w:rPr>
          <w:rFonts w:asciiTheme="minorHAnsi" w:hAnsiTheme="minorHAnsi" w:cstheme="minorHAnsi"/>
          <w:b/>
          <w:bCs/>
          <w:sz w:val="21"/>
          <w:szCs w:val="21"/>
        </w:rPr>
      </w:pPr>
      <w:r w:rsidRPr="007F3378">
        <w:rPr>
          <w:rFonts w:asciiTheme="minorHAnsi" w:hAnsiTheme="minorHAnsi" w:cstheme="minorHAnsi"/>
          <w:b/>
          <w:bCs/>
          <w:sz w:val="21"/>
          <w:szCs w:val="21"/>
        </w:rPr>
        <w:lastRenderedPageBreak/>
        <w:t>Key Audit Matter</w:t>
      </w:r>
    </w:p>
    <w:p w14:paraId="680945A5" w14:textId="77777777" w:rsidR="002D227F" w:rsidRPr="007F3378" w:rsidRDefault="002D227F" w:rsidP="002D227F">
      <w:pPr>
        <w:autoSpaceDE w:val="0"/>
        <w:autoSpaceDN w:val="0"/>
        <w:adjustRightInd w:val="0"/>
        <w:rPr>
          <w:rFonts w:asciiTheme="minorHAnsi" w:hAnsiTheme="minorHAnsi" w:cstheme="minorHAnsi"/>
          <w:sz w:val="21"/>
          <w:szCs w:val="21"/>
        </w:rPr>
      </w:pPr>
      <w:r w:rsidRPr="007F3378">
        <w:rPr>
          <w:rFonts w:asciiTheme="minorHAnsi" w:hAnsiTheme="minorHAnsi" w:cstheme="minorHAnsi"/>
          <w:b/>
          <w:bCs/>
          <w:sz w:val="21"/>
          <w:szCs w:val="21"/>
        </w:rPr>
        <w:t xml:space="preserve"> </w:t>
      </w:r>
    </w:p>
    <w:p w14:paraId="46C1C227"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 xml:space="preserve">Key audit matter is that matter that, in my professional judgment, was of most significance in my audit of the consolidated and separate financial statements of the current period. This matter was addressed in the context of my audit of the consolidated and separate financial </w:t>
      </w:r>
      <w:proofErr w:type="gramStart"/>
      <w:r w:rsidRPr="007F3378">
        <w:rPr>
          <w:rFonts w:asciiTheme="minorHAnsi" w:hAnsiTheme="minorHAnsi" w:cstheme="minorHAnsi"/>
          <w:sz w:val="21"/>
          <w:szCs w:val="21"/>
        </w:rPr>
        <w:t>statements as a whole, and</w:t>
      </w:r>
      <w:proofErr w:type="gramEnd"/>
      <w:r w:rsidRPr="007F3378">
        <w:rPr>
          <w:rFonts w:asciiTheme="minorHAnsi" w:hAnsiTheme="minorHAnsi" w:cstheme="minorHAnsi"/>
          <w:sz w:val="21"/>
          <w:szCs w:val="21"/>
        </w:rPr>
        <w:t xml:space="preserve"> in forming my opinion thereon, and I do not provide a separate opinion on this matter.</w:t>
      </w:r>
    </w:p>
    <w:p w14:paraId="12422BA3" w14:textId="77777777" w:rsidR="002D227F" w:rsidRPr="007F3378" w:rsidRDefault="002D227F" w:rsidP="002D227F">
      <w:pPr>
        <w:autoSpaceDE w:val="0"/>
        <w:autoSpaceDN w:val="0"/>
        <w:adjustRightInd w:val="0"/>
        <w:jc w:val="both"/>
        <w:rPr>
          <w:rFonts w:asciiTheme="minorHAnsi" w:hAnsiTheme="minorHAnsi" w:cstheme="minorHAnsi"/>
          <w:sz w:val="21"/>
          <w:szCs w:val="21"/>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680"/>
      </w:tblGrid>
      <w:tr w:rsidR="002D227F" w:rsidRPr="007F3378" w14:paraId="3E6482FE" w14:textId="77777777" w:rsidTr="002A543F">
        <w:tc>
          <w:tcPr>
            <w:tcW w:w="9085" w:type="dxa"/>
            <w:gridSpan w:val="2"/>
          </w:tcPr>
          <w:p w14:paraId="0F90BB0C"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Adequacy of provision for product warranty</w:t>
            </w:r>
          </w:p>
        </w:tc>
      </w:tr>
      <w:tr w:rsidR="002D227F" w:rsidRPr="007F3378" w14:paraId="382AD57D" w14:textId="77777777" w:rsidTr="002A543F">
        <w:tc>
          <w:tcPr>
            <w:tcW w:w="9085" w:type="dxa"/>
            <w:gridSpan w:val="2"/>
          </w:tcPr>
          <w:p w14:paraId="310216A0"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 xml:space="preserve">Refer </w:t>
            </w:r>
            <w:r w:rsidRPr="00A558A1">
              <w:rPr>
                <w:rFonts w:asciiTheme="minorHAnsi" w:hAnsiTheme="minorHAnsi" w:cstheme="minorHAnsi"/>
                <w:sz w:val="21"/>
                <w:szCs w:val="21"/>
              </w:rPr>
              <w:t>to notes 16</w:t>
            </w:r>
            <w:r w:rsidRPr="00687145">
              <w:rPr>
                <w:rFonts w:asciiTheme="minorHAnsi" w:hAnsiTheme="minorHAnsi" w:cstheme="minorHAnsi"/>
                <w:sz w:val="21"/>
                <w:szCs w:val="21"/>
              </w:rPr>
              <w:t xml:space="preserve"> to the</w:t>
            </w:r>
            <w:r w:rsidRPr="007F3378">
              <w:rPr>
                <w:rFonts w:asciiTheme="minorHAnsi" w:hAnsiTheme="minorHAnsi" w:cstheme="minorHAnsi"/>
                <w:sz w:val="21"/>
                <w:szCs w:val="21"/>
              </w:rPr>
              <w:t xml:space="preserve"> consolidated and separate financial statements</w:t>
            </w:r>
          </w:p>
        </w:tc>
      </w:tr>
      <w:tr w:rsidR="002D227F" w:rsidRPr="007F3378" w14:paraId="20A406F5" w14:textId="77777777" w:rsidTr="002A543F">
        <w:tc>
          <w:tcPr>
            <w:tcW w:w="4405" w:type="dxa"/>
          </w:tcPr>
          <w:p w14:paraId="5E4CDC53"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b/>
                <w:bCs/>
                <w:sz w:val="21"/>
                <w:szCs w:val="21"/>
              </w:rPr>
            </w:pPr>
            <w:r w:rsidRPr="007F3378">
              <w:rPr>
                <w:rFonts w:asciiTheme="minorHAnsi" w:hAnsiTheme="minorHAnsi" w:cstheme="minorHAnsi"/>
                <w:b/>
                <w:bCs/>
                <w:sz w:val="21"/>
                <w:szCs w:val="21"/>
              </w:rPr>
              <w:t>The key audit matter</w:t>
            </w:r>
          </w:p>
        </w:tc>
        <w:tc>
          <w:tcPr>
            <w:tcW w:w="4680" w:type="dxa"/>
          </w:tcPr>
          <w:p w14:paraId="45AD33AB" w14:textId="77777777" w:rsidR="002D227F" w:rsidRPr="007F3378" w:rsidRDefault="002D227F" w:rsidP="007F3378">
            <w:pPr>
              <w:autoSpaceDE w:val="0"/>
              <w:autoSpaceDN w:val="0"/>
              <w:adjustRightInd w:val="0"/>
              <w:spacing w:line="276" w:lineRule="auto"/>
              <w:jc w:val="thaiDistribute"/>
              <w:rPr>
                <w:rFonts w:asciiTheme="minorHAnsi" w:hAnsiTheme="minorHAnsi" w:cstheme="minorHAnsi"/>
                <w:b/>
                <w:bCs/>
                <w:sz w:val="21"/>
                <w:szCs w:val="21"/>
              </w:rPr>
            </w:pPr>
            <w:r w:rsidRPr="007F3378">
              <w:rPr>
                <w:rFonts w:asciiTheme="minorHAnsi" w:hAnsiTheme="minorHAnsi" w:cstheme="minorHAnsi"/>
                <w:b/>
                <w:bCs/>
                <w:sz w:val="21"/>
                <w:szCs w:val="21"/>
              </w:rPr>
              <w:t>How the matter was addressed in the audit</w:t>
            </w:r>
          </w:p>
        </w:tc>
      </w:tr>
      <w:tr w:rsidR="002D227F" w:rsidRPr="007F3378" w14:paraId="4673EA66" w14:textId="77777777" w:rsidTr="002A543F">
        <w:tc>
          <w:tcPr>
            <w:tcW w:w="4405" w:type="dxa"/>
          </w:tcPr>
          <w:p w14:paraId="4FABA4B1" w14:textId="3D524B23" w:rsidR="002D227F" w:rsidRPr="007F3378" w:rsidRDefault="002D227F" w:rsidP="007F3378">
            <w:pPr>
              <w:spacing w:line="276" w:lineRule="auto"/>
              <w:ind w:right="-20"/>
              <w:jc w:val="both"/>
              <w:rPr>
                <w:rFonts w:asciiTheme="minorHAnsi" w:hAnsiTheme="minorHAnsi" w:cstheme="minorHAnsi"/>
                <w:sz w:val="21"/>
                <w:szCs w:val="21"/>
              </w:rPr>
            </w:pPr>
            <w:r w:rsidRPr="007F3378">
              <w:rPr>
                <w:rFonts w:asciiTheme="minorHAnsi" w:hAnsiTheme="minorHAnsi" w:cstheme="minorHAnsi"/>
                <w:sz w:val="21"/>
                <w:szCs w:val="21"/>
              </w:rPr>
              <w:t xml:space="preserve">The Company has </w:t>
            </w:r>
            <w:proofErr w:type="gramStart"/>
            <w:r w:rsidRPr="007F3378">
              <w:rPr>
                <w:rFonts w:asciiTheme="minorHAnsi" w:hAnsiTheme="minorHAnsi" w:cstheme="minorHAnsi"/>
                <w:sz w:val="21"/>
                <w:szCs w:val="21"/>
              </w:rPr>
              <w:t>warranted</w:t>
            </w:r>
            <w:proofErr w:type="gramEnd"/>
            <w:r w:rsidRPr="007F3378">
              <w:rPr>
                <w:rFonts w:asciiTheme="minorHAnsi" w:hAnsiTheme="minorHAnsi" w:cstheme="minorHAnsi"/>
                <w:sz w:val="21"/>
                <w:szCs w:val="21"/>
              </w:rPr>
              <w:t xml:space="preserve"> the quality of the products by compensating the customers for the damage arising from normal usage due to the quality of the products. The product warranty period is 2 </w:t>
            </w:r>
            <w:proofErr w:type="gramStart"/>
            <w:r w:rsidRPr="007F3378">
              <w:rPr>
                <w:rFonts w:asciiTheme="minorHAnsi" w:hAnsiTheme="minorHAnsi" w:cstheme="minorHAnsi"/>
                <w:sz w:val="21"/>
                <w:szCs w:val="21"/>
              </w:rPr>
              <w:t>years</w:t>
            </w:r>
            <w:proofErr w:type="gramEnd"/>
            <w:r w:rsidRPr="007F3378">
              <w:rPr>
                <w:rFonts w:asciiTheme="minorHAnsi" w:hAnsiTheme="minorHAnsi" w:cstheme="minorHAnsi"/>
                <w:sz w:val="21"/>
                <w:szCs w:val="21"/>
              </w:rPr>
              <w:t xml:space="preserve"> counting from the completion date of the construction projects in which the products were installed. Therefore, </w:t>
            </w:r>
            <w:proofErr w:type="gramStart"/>
            <w:r w:rsidRPr="007F3378">
              <w:rPr>
                <w:rFonts w:asciiTheme="minorHAnsi" w:hAnsiTheme="minorHAnsi" w:cstheme="minorHAnsi"/>
                <w:sz w:val="21"/>
                <w:szCs w:val="21"/>
              </w:rPr>
              <w:t>a provision</w:t>
            </w:r>
            <w:proofErr w:type="gramEnd"/>
            <w:r w:rsidRPr="007F3378">
              <w:rPr>
                <w:rFonts w:asciiTheme="minorHAnsi" w:hAnsiTheme="minorHAnsi" w:cstheme="minorHAnsi"/>
                <w:sz w:val="21"/>
                <w:szCs w:val="21"/>
              </w:rPr>
              <w:t xml:space="preserve"> of product warranty was recognized. The determination of the provision involves estimates of the probability and amount of damage</w:t>
            </w:r>
            <w:r w:rsidRPr="007F3378">
              <w:rPr>
                <w:rFonts w:asciiTheme="minorHAnsi" w:hAnsiTheme="minorHAnsi" w:cstheme="minorHAnsi"/>
                <w:sz w:val="21"/>
                <w:szCs w:val="21"/>
                <w:cs/>
              </w:rPr>
              <w:t xml:space="preserve"> </w:t>
            </w:r>
            <w:r w:rsidRPr="007F3378">
              <w:rPr>
                <w:rFonts w:asciiTheme="minorHAnsi" w:hAnsiTheme="minorHAnsi" w:cstheme="minorHAnsi"/>
                <w:sz w:val="21"/>
                <w:szCs w:val="21"/>
              </w:rPr>
              <w:t xml:space="preserve">under warranty </w:t>
            </w:r>
            <w:proofErr w:type="gramStart"/>
            <w:r w:rsidRPr="007F3378">
              <w:rPr>
                <w:rFonts w:asciiTheme="minorHAnsi" w:hAnsiTheme="minorHAnsi" w:cstheme="minorHAnsi"/>
                <w:sz w:val="21"/>
                <w:szCs w:val="21"/>
              </w:rPr>
              <w:t>through the use of</w:t>
            </w:r>
            <w:proofErr w:type="gramEnd"/>
            <w:r w:rsidRPr="007F3378">
              <w:rPr>
                <w:rFonts w:asciiTheme="minorHAnsi" w:hAnsiTheme="minorHAnsi" w:cstheme="minorHAnsi"/>
                <w:sz w:val="21"/>
                <w:szCs w:val="21"/>
              </w:rPr>
              <w:t xml:space="preserve"> management’s judgement. Therefore, I consider this matter to be a key audit matter.</w:t>
            </w:r>
          </w:p>
          <w:p w14:paraId="06DA0347" w14:textId="77777777" w:rsidR="002D227F" w:rsidRPr="007F3378" w:rsidRDefault="002D227F" w:rsidP="007F3378">
            <w:pPr>
              <w:pStyle w:val="BodyText"/>
              <w:widowControl w:val="0"/>
              <w:spacing w:line="276" w:lineRule="auto"/>
              <w:jc w:val="thaiDistribute"/>
              <w:rPr>
                <w:rFonts w:asciiTheme="minorHAnsi" w:hAnsiTheme="minorHAnsi" w:cstheme="minorHAnsi"/>
                <w:sz w:val="21"/>
                <w:szCs w:val="21"/>
              </w:rPr>
            </w:pPr>
          </w:p>
        </w:tc>
        <w:tc>
          <w:tcPr>
            <w:tcW w:w="4680" w:type="dxa"/>
          </w:tcPr>
          <w:p w14:paraId="74BC80A0" w14:textId="77777777" w:rsidR="002D227F" w:rsidRPr="007F3378" w:rsidRDefault="002D227F" w:rsidP="007F3378">
            <w:pPr>
              <w:spacing w:line="276" w:lineRule="auto"/>
              <w:jc w:val="thaiDistribute"/>
              <w:rPr>
                <w:rFonts w:asciiTheme="minorHAnsi" w:hAnsiTheme="minorHAnsi" w:cstheme="minorHAnsi"/>
                <w:sz w:val="21"/>
                <w:szCs w:val="21"/>
              </w:rPr>
            </w:pPr>
            <w:r w:rsidRPr="007F3378">
              <w:rPr>
                <w:rFonts w:asciiTheme="minorHAnsi" w:hAnsiTheme="minorHAnsi" w:cstheme="minorHAnsi"/>
                <w:sz w:val="21"/>
                <w:szCs w:val="21"/>
              </w:rPr>
              <w:t xml:space="preserve">My audit procedures included, among others: </w:t>
            </w:r>
          </w:p>
          <w:p w14:paraId="7E9F5F0D"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 xml:space="preserve">Inquiring management to gain understanding </w:t>
            </w:r>
            <w:proofErr w:type="gramStart"/>
            <w:r w:rsidRPr="007F3378">
              <w:rPr>
                <w:rFonts w:asciiTheme="minorHAnsi" w:hAnsiTheme="minorHAnsi" w:cstheme="minorHAnsi"/>
                <w:sz w:val="21"/>
                <w:szCs w:val="21"/>
              </w:rPr>
              <w:t>on</w:t>
            </w:r>
            <w:proofErr w:type="gramEnd"/>
            <w:r w:rsidRPr="007F3378">
              <w:rPr>
                <w:rFonts w:asciiTheme="minorHAnsi" w:hAnsiTheme="minorHAnsi" w:cstheme="minorHAnsi"/>
                <w:sz w:val="21"/>
                <w:szCs w:val="21"/>
              </w:rPr>
              <w:t xml:space="preserve"> the process and method for </w:t>
            </w:r>
            <w:proofErr w:type="gramStart"/>
            <w:r w:rsidRPr="007F3378">
              <w:rPr>
                <w:rFonts w:asciiTheme="minorHAnsi" w:hAnsiTheme="minorHAnsi" w:cstheme="minorHAnsi"/>
                <w:sz w:val="21"/>
                <w:szCs w:val="21"/>
              </w:rPr>
              <w:t>estimation;</w:t>
            </w:r>
            <w:proofErr w:type="gramEnd"/>
            <w:r w:rsidRPr="007F3378">
              <w:rPr>
                <w:rFonts w:asciiTheme="minorHAnsi" w:hAnsiTheme="minorHAnsi" w:cstheme="minorHAnsi"/>
                <w:sz w:val="21"/>
                <w:szCs w:val="21"/>
              </w:rPr>
              <w:t xml:space="preserve"> </w:t>
            </w:r>
          </w:p>
          <w:p w14:paraId="430E6956"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 xml:space="preserve">Testing the reliability of actual claims with warranties data including testing on sampling basis of relevant </w:t>
            </w:r>
            <w:proofErr w:type="gramStart"/>
            <w:r w:rsidRPr="007F3378">
              <w:rPr>
                <w:rFonts w:asciiTheme="minorHAnsi" w:hAnsiTheme="minorHAnsi" w:cstheme="minorHAnsi"/>
                <w:sz w:val="21"/>
                <w:szCs w:val="21"/>
              </w:rPr>
              <w:t>documents;</w:t>
            </w:r>
            <w:proofErr w:type="gramEnd"/>
          </w:p>
          <w:p w14:paraId="1AEBEC93"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Considering the appropriateness of</w:t>
            </w:r>
            <w:r w:rsidRPr="007F3378">
              <w:rPr>
                <w:rFonts w:asciiTheme="minorHAnsi" w:hAnsiTheme="minorHAnsi" w:cstheme="minorHAnsi"/>
                <w:sz w:val="21"/>
                <w:szCs w:val="21"/>
                <w:cs/>
              </w:rPr>
              <w:t xml:space="preserve"> </w:t>
            </w:r>
            <w:r w:rsidRPr="007F3378">
              <w:rPr>
                <w:rFonts w:asciiTheme="minorHAnsi" w:hAnsiTheme="minorHAnsi" w:cstheme="minorHAnsi"/>
                <w:sz w:val="21"/>
                <w:szCs w:val="21"/>
              </w:rPr>
              <w:t xml:space="preserve">assumptions used for estimation of expected damage from warranty by comparing with historical actual claims </w:t>
            </w:r>
            <w:proofErr w:type="gramStart"/>
            <w:r w:rsidRPr="007F3378">
              <w:rPr>
                <w:rFonts w:asciiTheme="minorHAnsi" w:hAnsiTheme="minorHAnsi" w:cstheme="minorHAnsi"/>
                <w:sz w:val="21"/>
                <w:szCs w:val="21"/>
              </w:rPr>
              <w:t>data;</w:t>
            </w:r>
            <w:proofErr w:type="gramEnd"/>
          </w:p>
          <w:p w14:paraId="67DF7F31" w14:textId="77777777" w:rsidR="002D227F" w:rsidRPr="007F3378" w:rsidRDefault="002D227F" w:rsidP="007F3378">
            <w:pPr>
              <w:pStyle w:val="ListParagraph"/>
              <w:numPr>
                <w:ilvl w:val="0"/>
                <w:numId w:val="10"/>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Testing the calculation of provision for product warranty by considering the value of the products in the warranty period, total actual warranty expense and average number of years being claimed; and</w:t>
            </w:r>
          </w:p>
          <w:p w14:paraId="041F790F" w14:textId="77777777" w:rsidR="002D227F" w:rsidRPr="007F3378" w:rsidRDefault="002D227F" w:rsidP="007F3378">
            <w:pPr>
              <w:pStyle w:val="ListParagraph"/>
              <w:numPr>
                <w:ilvl w:val="0"/>
                <w:numId w:val="10"/>
              </w:numPr>
              <w:tabs>
                <w:tab w:val="left" w:pos="508"/>
              </w:tabs>
              <w:overflowPunct/>
              <w:spacing w:line="276" w:lineRule="auto"/>
              <w:ind w:left="436"/>
              <w:contextualSpacing/>
              <w:jc w:val="thaiDistribute"/>
              <w:textAlignment w:val="auto"/>
              <w:rPr>
                <w:rFonts w:asciiTheme="minorHAnsi" w:hAnsiTheme="minorHAnsi" w:cstheme="minorHAnsi"/>
                <w:sz w:val="21"/>
                <w:szCs w:val="21"/>
              </w:rPr>
            </w:pPr>
            <w:r w:rsidRPr="007F3378">
              <w:rPr>
                <w:rFonts w:asciiTheme="minorHAnsi" w:hAnsiTheme="minorHAnsi" w:cstheme="minorHAnsi"/>
                <w:sz w:val="21"/>
                <w:szCs w:val="21"/>
              </w:rPr>
              <w:t>Considering the adequacy of the Company’s disclosures in accordance with the related Thai Financial Reporting Standards.</w:t>
            </w:r>
          </w:p>
        </w:tc>
      </w:tr>
    </w:tbl>
    <w:p w14:paraId="67F41C80" w14:textId="77777777" w:rsidR="002D227F" w:rsidRPr="007F3378" w:rsidRDefault="002D227F" w:rsidP="002D227F">
      <w:pPr>
        <w:shd w:val="clear" w:color="auto" w:fill="FFFFFF" w:themeFill="background1"/>
        <w:jc w:val="both"/>
        <w:rPr>
          <w:rFonts w:asciiTheme="minorHAnsi" w:hAnsiTheme="minorHAnsi" w:cstheme="minorHAnsi"/>
          <w:sz w:val="21"/>
          <w:szCs w:val="21"/>
        </w:rPr>
      </w:pPr>
    </w:p>
    <w:p w14:paraId="74CF41EB" w14:textId="77777777" w:rsidR="002D227F" w:rsidRPr="00444893" w:rsidRDefault="002D227F" w:rsidP="002D227F">
      <w:pPr>
        <w:pStyle w:val="Default"/>
        <w:rPr>
          <w:rFonts w:asciiTheme="minorHAnsi" w:hAnsiTheme="minorHAnsi" w:cstheme="minorHAnsi"/>
          <w:b/>
          <w:bCs/>
          <w:sz w:val="21"/>
          <w:szCs w:val="21"/>
        </w:rPr>
      </w:pPr>
      <w:r w:rsidRPr="00444893">
        <w:rPr>
          <w:rFonts w:asciiTheme="minorHAnsi" w:hAnsiTheme="minorHAnsi" w:cstheme="minorHAnsi"/>
          <w:b/>
          <w:bCs/>
          <w:sz w:val="21"/>
          <w:szCs w:val="21"/>
        </w:rPr>
        <w:t>Other Information</w:t>
      </w:r>
    </w:p>
    <w:p w14:paraId="4E20C55D" w14:textId="77777777" w:rsidR="002D227F" w:rsidRPr="007F3378" w:rsidRDefault="002D227F" w:rsidP="002D227F">
      <w:pPr>
        <w:pStyle w:val="Default"/>
        <w:rPr>
          <w:rFonts w:asciiTheme="minorHAnsi" w:hAnsiTheme="minorHAnsi" w:cstheme="minorHAnsi"/>
          <w:i/>
          <w:iCs/>
          <w:sz w:val="21"/>
          <w:szCs w:val="21"/>
        </w:rPr>
      </w:pPr>
    </w:p>
    <w:p w14:paraId="5A405753" w14:textId="77777777" w:rsidR="002D227F" w:rsidRPr="007F3378" w:rsidRDefault="002D227F" w:rsidP="00D1072F">
      <w:pPr>
        <w:pStyle w:val="Default"/>
        <w:jc w:val="both"/>
        <w:rPr>
          <w:rFonts w:asciiTheme="minorHAnsi" w:hAnsiTheme="minorHAnsi" w:cstheme="minorHAnsi"/>
          <w:color w:val="auto"/>
          <w:sz w:val="21"/>
          <w:szCs w:val="21"/>
        </w:rPr>
      </w:pPr>
      <w:r w:rsidRPr="007F3378">
        <w:rPr>
          <w:rFonts w:asciiTheme="minorHAnsi" w:hAnsiTheme="minorHAnsi" w:cstheme="minorHAnsi"/>
          <w:sz w:val="21"/>
          <w:szCs w:val="21"/>
        </w:rPr>
        <w:t xml:space="preserve">Management is responsible for the other information. The other information comprises the information included in the annual </w:t>
      </w:r>
      <w:proofErr w:type="gramStart"/>
      <w:r w:rsidRPr="007F3378">
        <w:rPr>
          <w:rFonts w:asciiTheme="minorHAnsi" w:hAnsiTheme="minorHAnsi" w:cstheme="minorHAnsi"/>
          <w:sz w:val="21"/>
          <w:szCs w:val="21"/>
        </w:rPr>
        <w:t>report, but</w:t>
      </w:r>
      <w:proofErr w:type="gramEnd"/>
      <w:r w:rsidRPr="007F3378">
        <w:rPr>
          <w:rFonts w:asciiTheme="minorHAnsi" w:hAnsiTheme="minorHAnsi" w:cstheme="minorHAnsi"/>
          <w:sz w:val="21"/>
          <w:szCs w:val="21"/>
        </w:rPr>
        <w:t xml:space="preserve"> does </w:t>
      </w:r>
      <w:r w:rsidRPr="007F3378">
        <w:rPr>
          <w:rFonts w:asciiTheme="minorHAnsi" w:hAnsiTheme="minorHAnsi" w:cstheme="minorHAnsi"/>
          <w:color w:val="auto"/>
          <w:sz w:val="21"/>
          <w:szCs w:val="21"/>
        </w:rPr>
        <w:t xml:space="preserve">not include the consolidated and separate financial statements and </w:t>
      </w:r>
      <w:r w:rsidRPr="007F3378">
        <w:rPr>
          <w:rFonts w:asciiTheme="minorHAnsi" w:hAnsiTheme="minorHAnsi" w:cstheme="minorHAnsi"/>
          <w:color w:val="auto"/>
          <w:sz w:val="21"/>
          <w:szCs w:val="21"/>
        </w:rPr>
        <w:br/>
        <w:t xml:space="preserve">my auditor’s report thereon. The annual report is expected to be made available to me after the date of </w:t>
      </w:r>
      <w:r w:rsidRPr="007F3378">
        <w:rPr>
          <w:rFonts w:asciiTheme="minorHAnsi" w:hAnsiTheme="minorHAnsi" w:cstheme="minorHAnsi"/>
          <w:color w:val="auto"/>
          <w:sz w:val="21"/>
          <w:szCs w:val="21"/>
        </w:rPr>
        <w:br/>
        <w:t xml:space="preserve">this auditor's report. </w:t>
      </w:r>
    </w:p>
    <w:p w14:paraId="7163037C" w14:textId="77777777" w:rsidR="002D227F" w:rsidRPr="007F3378" w:rsidRDefault="002D227F" w:rsidP="002D227F">
      <w:pPr>
        <w:pStyle w:val="Default"/>
        <w:jc w:val="both"/>
        <w:rPr>
          <w:rFonts w:asciiTheme="minorHAnsi" w:hAnsiTheme="minorHAnsi" w:cstheme="minorHAnsi"/>
          <w:color w:val="auto"/>
          <w:sz w:val="21"/>
          <w:szCs w:val="21"/>
        </w:rPr>
      </w:pPr>
    </w:p>
    <w:p w14:paraId="7E89A14E" w14:textId="77777777" w:rsidR="002D227F" w:rsidRPr="007F3378" w:rsidRDefault="002D227F" w:rsidP="001C3E06">
      <w:pPr>
        <w:autoSpaceDE w:val="0"/>
        <w:autoSpaceDN w:val="0"/>
        <w:adjustRightInd w:val="0"/>
        <w:jc w:val="both"/>
        <w:rPr>
          <w:rFonts w:asciiTheme="minorHAnsi" w:hAnsiTheme="minorHAnsi" w:cstheme="minorHAnsi"/>
          <w:sz w:val="21"/>
          <w:szCs w:val="21"/>
        </w:rPr>
      </w:pPr>
      <w:r w:rsidRPr="007F3378">
        <w:rPr>
          <w:rFonts w:asciiTheme="minorHAnsi" w:hAnsiTheme="minorHAnsi" w:cstheme="minorHAnsi"/>
          <w:sz w:val="21"/>
          <w:szCs w:val="21"/>
        </w:rPr>
        <w:t xml:space="preserve">My opinion on the consolidated and separate financial statements does not cover the other information and </w:t>
      </w:r>
      <w:r w:rsidRPr="007F3378">
        <w:rPr>
          <w:rFonts w:asciiTheme="minorHAnsi" w:hAnsiTheme="minorHAnsi" w:cstheme="minorHAnsi"/>
          <w:sz w:val="21"/>
          <w:szCs w:val="21"/>
        </w:rPr>
        <w:br/>
        <w:t xml:space="preserve">I will not express any form of </w:t>
      </w:r>
      <w:proofErr w:type="gramStart"/>
      <w:r w:rsidRPr="007F3378">
        <w:rPr>
          <w:rFonts w:asciiTheme="minorHAnsi" w:hAnsiTheme="minorHAnsi" w:cstheme="minorHAnsi"/>
          <w:sz w:val="21"/>
          <w:szCs w:val="21"/>
        </w:rPr>
        <w:t>assurance conclusion</w:t>
      </w:r>
      <w:proofErr w:type="gramEnd"/>
      <w:r w:rsidRPr="007F3378">
        <w:rPr>
          <w:rFonts w:asciiTheme="minorHAnsi" w:hAnsiTheme="minorHAnsi" w:cstheme="minorHAnsi"/>
          <w:sz w:val="21"/>
          <w:szCs w:val="21"/>
        </w:rPr>
        <w:t xml:space="preserve"> thereon.</w:t>
      </w:r>
    </w:p>
    <w:p w14:paraId="521A800B" w14:textId="77777777" w:rsidR="00694037" w:rsidRDefault="00694037" w:rsidP="002D227F">
      <w:pPr>
        <w:autoSpaceDE w:val="0"/>
        <w:autoSpaceDN w:val="0"/>
        <w:adjustRightInd w:val="0"/>
        <w:jc w:val="both"/>
        <w:rPr>
          <w:rFonts w:asciiTheme="minorHAnsi" w:hAnsiTheme="minorHAnsi" w:cstheme="minorBidi"/>
          <w:sz w:val="21"/>
          <w:szCs w:val="21"/>
          <w:cs/>
        </w:rPr>
        <w:sectPr w:rsidR="00694037" w:rsidSect="001F24BB">
          <w:footerReference w:type="default" r:id="rId19"/>
          <w:headerReference w:type="first" r:id="rId20"/>
          <w:footerReference w:type="first" r:id="rId21"/>
          <w:pgSz w:w="11909" w:h="16834" w:code="9"/>
          <w:pgMar w:top="2160" w:right="1080" w:bottom="1080" w:left="1699" w:header="288" w:footer="864" w:gutter="0"/>
          <w:pgNumType w:start="2"/>
          <w:cols w:space="720"/>
          <w:noEndnote/>
          <w:titlePg/>
          <w:docGrid w:linePitch="360"/>
        </w:sectPr>
      </w:pPr>
    </w:p>
    <w:p w14:paraId="79ED3354" w14:textId="15889F2B" w:rsidR="002D227F" w:rsidRDefault="002D227F" w:rsidP="002D227F">
      <w:pPr>
        <w:autoSpaceDE w:val="0"/>
        <w:autoSpaceDN w:val="0"/>
        <w:adjustRightInd w:val="0"/>
        <w:jc w:val="both"/>
        <w:rPr>
          <w:rFonts w:asciiTheme="minorHAnsi" w:hAnsiTheme="minorHAnsi" w:cstheme="minorHAnsi"/>
          <w:color w:val="000000"/>
          <w:sz w:val="21"/>
          <w:szCs w:val="21"/>
        </w:rPr>
      </w:pPr>
      <w:r w:rsidRPr="007F3378">
        <w:rPr>
          <w:rFonts w:asciiTheme="minorHAnsi" w:hAnsiTheme="minorHAnsi" w:cstheme="minorHAnsi"/>
          <w:sz w:val="21"/>
          <w:szCs w:val="21"/>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sidRPr="007F3378">
        <w:rPr>
          <w:rFonts w:asciiTheme="minorHAnsi" w:hAnsiTheme="minorHAnsi" w:cstheme="minorHAnsi"/>
          <w:color w:val="000000"/>
          <w:sz w:val="21"/>
          <w:szCs w:val="21"/>
        </w:rPr>
        <w:t xml:space="preserve">statements or my knowledge obtained in the audit, or otherwise appears to be materially misstated. </w:t>
      </w:r>
    </w:p>
    <w:p w14:paraId="419E1719" w14:textId="77777777" w:rsidR="00017097" w:rsidRPr="00D1072F" w:rsidRDefault="00017097" w:rsidP="002D227F">
      <w:pPr>
        <w:autoSpaceDE w:val="0"/>
        <w:autoSpaceDN w:val="0"/>
        <w:adjustRightInd w:val="0"/>
        <w:jc w:val="both"/>
        <w:rPr>
          <w:rFonts w:asciiTheme="minorHAnsi" w:hAnsiTheme="minorHAnsi" w:cstheme="minorBidi"/>
          <w:color w:val="000000"/>
          <w:sz w:val="21"/>
          <w:szCs w:val="21"/>
        </w:rPr>
      </w:pPr>
    </w:p>
    <w:p w14:paraId="5E2F4BC9" w14:textId="77777777" w:rsidR="00486C5F" w:rsidRDefault="002D227F" w:rsidP="007F3378">
      <w:pPr>
        <w:autoSpaceDE w:val="0"/>
        <w:autoSpaceDN w:val="0"/>
        <w:adjustRightInd w:val="0"/>
        <w:spacing w:line="276" w:lineRule="auto"/>
        <w:jc w:val="both"/>
        <w:rPr>
          <w:rFonts w:asciiTheme="minorHAnsi" w:hAnsiTheme="minorHAnsi" w:cstheme="minorBidi"/>
          <w:color w:val="000000"/>
          <w:sz w:val="21"/>
          <w:szCs w:val="21"/>
        </w:rPr>
      </w:pPr>
      <w:r w:rsidRPr="007F3378">
        <w:rPr>
          <w:rFonts w:asciiTheme="minorHAnsi" w:hAnsiTheme="minorHAnsi" w:cstheme="minorHAnsi"/>
          <w:color w:val="000000"/>
          <w:sz w:val="21"/>
          <w:szCs w:val="21"/>
        </w:rPr>
        <w:t xml:space="preserve">When I read the annual report, if I conclude that there is a material </w:t>
      </w:r>
      <w:proofErr w:type="gramStart"/>
      <w:r w:rsidRPr="007F3378">
        <w:rPr>
          <w:rFonts w:asciiTheme="minorHAnsi" w:hAnsiTheme="minorHAnsi" w:cstheme="minorHAnsi"/>
          <w:color w:val="000000"/>
          <w:sz w:val="21"/>
          <w:szCs w:val="21"/>
        </w:rPr>
        <w:t>misstatement</w:t>
      </w:r>
      <w:proofErr w:type="gramEnd"/>
      <w:r w:rsidRPr="007F3378">
        <w:rPr>
          <w:rFonts w:asciiTheme="minorHAnsi" w:hAnsiTheme="minorHAnsi" w:cstheme="minorHAnsi"/>
          <w:color w:val="000000"/>
          <w:sz w:val="21"/>
          <w:szCs w:val="21"/>
        </w:rPr>
        <w:t xml:space="preserve"> therein, I am required </w:t>
      </w:r>
      <w:r w:rsidRPr="007F3378">
        <w:rPr>
          <w:rFonts w:asciiTheme="minorHAnsi" w:hAnsiTheme="minorHAnsi" w:cstheme="minorHAnsi"/>
          <w:color w:val="000000"/>
          <w:sz w:val="21"/>
          <w:szCs w:val="21"/>
          <w:cs/>
        </w:rPr>
        <w:br/>
      </w:r>
      <w:r w:rsidRPr="007F3378">
        <w:rPr>
          <w:rFonts w:asciiTheme="minorHAnsi" w:hAnsiTheme="minorHAnsi" w:cstheme="minorHAnsi"/>
          <w:color w:val="000000"/>
          <w:sz w:val="21"/>
          <w:szCs w:val="21"/>
        </w:rPr>
        <w:t>to communicate the matter to those charged with governance and request that the correction be made.</w:t>
      </w:r>
    </w:p>
    <w:p w14:paraId="15D7B003" w14:textId="3616AB63" w:rsidR="007F3378" w:rsidRDefault="007F3378" w:rsidP="007F3378">
      <w:pPr>
        <w:autoSpaceDE w:val="0"/>
        <w:autoSpaceDN w:val="0"/>
        <w:adjustRightInd w:val="0"/>
        <w:spacing w:line="276" w:lineRule="auto"/>
        <w:jc w:val="both"/>
        <w:rPr>
          <w:rFonts w:asciiTheme="minorHAnsi" w:hAnsiTheme="minorHAnsi" w:cstheme="minorHAnsi"/>
          <w:color w:val="000000"/>
          <w:sz w:val="21"/>
          <w:szCs w:val="21"/>
        </w:rPr>
      </w:pPr>
    </w:p>
    <w:p w14:paraId="2F60CA82" w14:textId="77777777" w:rsidR="007105C3" w:rsidRPr="00C906EF" w:rsidRDefault="007105C3" w:rsidP="007105C3">
      <w:pPr>
        <w:autoSpaceDE w:val="0"/>
        <w:autoSpaceDN w:val="0"/>
        <w:adjustRightInd w:val="0"/>
        <w:spacing w:line="276" w:lineRule="auto"/>
        <w:jc w:val="both"/>
        <w:rPr>
          <w:rFonts w:asciiTheme="minorHAnsi" w:hAnsiTheme="minorHAnsi" w:cstheme="minorHAnsi"/>
          <w:b/>
          <w:bCs/>
          <w:sz w:val="21"/>
          <w:szCs w:val="21"/>
        </w:rPr>
      </w:pPr>
      <w:r w:rsidRPr="00C906EF">
        <w:rPr>
          <w:rFonts w:asciiTheme="minorHAnsi" w:hAnsiTheme="minorHAnsi" w:cstheme="minorHAnsi"/>
          <w:b/>
          <w:bCs/>
          <w:sz w:val="21"/>
          <w:szCs w:val="21"/>
        </w:rPr>
        <w:t>Responsibilities of Management and Those Charged with Governance for the Consolidated and Separate Financial Statements</w:t>
      </w:r>
    </w:p>
    <w:p w14:paraId="2F4597E6" w14:textId="77777777" w:rsidR="007105C3" w:rsidRPr="007105C3" w:rsidRDefault="007105C3" w:rsidP="007105C3">
      <w:pPr>
        <w:autoSpaceDE w:val="0"/>
        <w:autoSpaceDN w:val="0"/>
        <w:adjustRightInd w:val="0"/>
        <w:rPr>
          <w:rFonts w:asciiTheme="minorHAnsi" w:hAnsiTheme="minorHAnsi" w:cstheme="minorHAnsi"/>
          <w:color w:val="000000"/>
          <w:sz w:val="21"/>
          <w:szCs w:val="21"/>
        </w:rPr>
      </w:pPr>
    </w:p>
    <w:p w14:paraId="1BE10EA6" w14:textId="77777777" w:rsidR="007105C3" w:rsidRPr="007105C3" w:rsidRDefault="007105C3" w:rsidP="007105C3">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3FBC3B5" w14:textId="77777777" w:rsidR="007105C3" w:rsidRPr="007105C3" w:rsidRDefault="007105C3" w:rsidP="007105C3">
      <w:pPr>
        <w:autoSpaceDE w:val="0"/>
        <w:autoSpaceDN w:val="0"/>
        <w:adjustRightInd w:val="0"/>
        <w:jc w:val="center"/>
        <w:rPr>
          <w:rFonts w:asciiTheme="minorHAnsi" w:hAnsiTheme="minorHAnsi" w:cstheme="minorHAnsi"/>
          <w:sz w:val="21"/>
          <w:szCs w:val="21"/>
        </w:rPr>
      </w:pPr>
    </w:p>
    <w:p w14:paraId="0C8FC296" w14:textId="77777777" w:rsidR="007105C3" w:rsidRPr="007105C3" w:rsidRDefault="007105C3" w:rsidP="007105C3">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In preparing the consolidated and separate financial statements, management is responsible for assessing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the Group’s and the Company’s ability to continue as a going concern, disclosing, as applicable, matters related to going concern and using the going concern basis of accounting unless management either intends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to liquidate the Group and the Company or to cease operations, or has no realistic alternative but to do so. </w:t>
      </w:r>
    </w:p>
    <w:p w14:paraId="0228A114" w14:textId="77777777" w:rsidR="007105C3" w:rsidRPr="007105C3" w:rsidRDefault="007105C3" w:rsidP="007105C3">
      <w:pPr>
        <w:autoSpaceDE w:val="0"/>
        <w:autoSpaceDN w:val="0"/>
        <w:adjustRightInd w:val="0"/>
        <w:jc w:val="both"/>
        <w:rPr>
          <w:rFonts w:asciiTheme="minorHAnsi" w:hAnsiTheme="minorHAnsi" w:cstheme="minorHAnsi"/>
          <w:sz w:val="21"/>
          <w:szCs w:val="21"/>
        </w:rPr>
      </w:pPr>
    </w:p>
    <w:p w14:paraId="6BB832A9" w14:textId="77777777" w:rsidR="007105C3" w:rsidRPr="007105C3" w:rsidRDefault="007105C3" w:rsidP="007105C3">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Those charged with governance are responsible for overseeing the Group’s and the Company’s financial reporting process. </w:t>
      </w:r>
    </w:p>
    <w:p w14:paraId="147C78A8" w14:textId="77777777" w:rsidR="007105C3" w:rsidRPr="007105C3" w:rsidRDefault="007105C3" w:rsidP="007105C3">
      <w:pPr>
        <w:spacing w:line="256" w:lineRule="auto"/>
        <w:rPr>
          <w:rFonts w:asciiTheme="minorHAnsi" w:hAnsiTheme="minorHAnsi" w:cstheme="minorHAnsi"/>
          <w:i/>
          <w:iCs/>
          <w:sz w:val="21"/>
          <w:szCs w:val="21"/>
        </w:rPr>
      </w:pPr>
    </w:p>
    <w:p w14:paraId="062D87CC" w14:textId="77777777" w:rsidR="007105C3" w:rsidRPr="00C906EF" w:rsidRDefault="007105C3" w:rsidP="007105C3">
      <w:pPr>
        <w:autoSpaceDE w:val="0"/>
        <w:autoSpaceDN w:val="0"/>
        <w:adjustRightInd w:val="0"/>
        <w:jc w:val="thaiDistribute"/>
        <w:rPr>
          <w:rFonts w:asciiTheme="minorHAnsi" w:hAnsiTheme="minorHAnsi" w:cstheme="minorHAnsi"/>
          <w:b/>
          <w:bCs/>
          <w:sz w:val="21"/>
          <w:szCs w:val="21"/>
        </w:rPr>
      </w:pPr>
      <w:r w:rsidRPr="00C906EF">
        <w:rPr>
          <w:rFonts w:asciiTheme="minorHAnsi" w:hAnsiTheme="minorHAnsi" w:cstheme="minorHAnsi"/>
          <w:b/>
          <w:bCs/>
          <w:sz w:val="21"/>
          <w:szCs w:val="21"/>
        </w:rPr>
        <w:t xml:space="preserve">Auditor’s Responsibilities for the Audit of the Consolidated and Separate Financial Statements </w:t>
      </w:r>
    </w:p>
    <w:p w14:paraId="1BBF4A85" w14:textId="77777777" w:rsidR="007105C3" w:rsidRPr="007105C3" w:rsidRDefault="007105C3" w:rsidP="007105C3">
      <w:pPr>
        <w:autoSpaceDE w:val="0"/>
        <w:autoSpaceDN w:val="0"/>
        <w:adjustRightInd w:val="0"/>
        <w:rPr>
          <w:rFonts w:asciiTheme="minorHAnsi" w:hAnsiTheme="minorHAnsi" w:cstheme="minorHAnsi"/>
          <w:sz w:val="21"/>
          <w:szCs w:val="21"/>
        </w:rPr>
      </w:pPr>
    </w:p>
    <w:p w14:paraId="149A86A4" w14:textId="77777777" w:rsidR="007105C3" w:rsidRPr="007105C3" w:rsidRDefault="007105C3" w:rsidP="00C906EF">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My objectives are to obtain reasonable assurance about whether the consolidated and separate financial statements </w:t>
      </w:r>
      <w:proofErr w:type="gramStart"/>
      <w:r w:rsidRPr="007105C3">
        <w:rPr>
          <w:rFonts w:asciiTheme="minorHAnsi" w:hAnsiTheme="minorHAnsi" w:cstheme="minorHAnsi"/>
          <w:sz w:val="21"/>
          <w:szCs w:val="21"/>
        </w:rPr>
        <w:t>as a whole are</w:t>
      </w:r>
      <w:proofErr w:type="gramEnd"/>
      <w:r w:rsidRPr="007105C3">
        <w:rPr>
          <w:rFonts w:asciiTheme="minorHAnsi" w:hAnsiTheme="minorHAnsi" w:cstheme="minorHAnsi"/>
          <w:sz w:val="21"/>
          <w:szCs w:val="21"/>
        </w:rPr>
        <w:t xml:space="preserve"> free from material misstatement, whether due to fraud or error, and to issue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an auditor’s report that includes my opinion. Reasonable assurance is a high level of </w:t>
      </w:r>
      <w:proofErr w:type="gramStart"/>
      <w:r w:rsidRPr="007105C3">
        <w:rPr>
          <w:rFonts w:asciiTheme="minorHAnsi" w:hAnsiTheme="minorHAnsi" w:cstheme="minorHAnsi"/>
          <w:sz w:val="21"/>
          <w:szCs w:val="21"/>
        </w:rPr>
        <w:t>assurance, but</w:t>
      </w:r>
      <w:proofErr w:type="gramEnd"/>
      <w:r w:rsidRPr="007105C3">
        <w:rPr>
          <w:rFonts w:asciiTheme="minorHAnsi" w:hAnsiTheme="minorHAnsi" w:cstheme="minorHAnsi"/>
          <w:sz w:val="21"/>
          <w:szCs w:val="21"/>
        </w:rPr>
        <w:t xml:space="preserve"> is not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a guarantee that an audit conducted in accordance with TSAs will always detect a material misstatement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when it exists. Misstatements can arise from fraud or error and are considered material if, individually or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in the aggregate, they could reasonably be expected to influence the economic decisions of users taken on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the basis of these consolidated and separate financial statements. </w:t>
      </w:r>
    </w:p>
    <w:p w14:paraId="072C0F82" w14:textId="77777777" w:rsidR="007105C3" w:rsidRPr="007105C3" w:rsidRDefault="007105C3" w:rsidP="007105C3">
      <w:pPr>
        <w:autoSpaceDE w:val="0"/>
        <w:autoSpaceDN w:val="0"/>
        <w:adjustRightInd w:val="0"/>
        <w:jc w:val="both"/>
        <w:rPr>
          <w:rFonts w:asciiTheme="minorHAnsi" w:hAnsiTheme="minorHAnsi" w:cstheme="minorHAnsi"/>
          <w:sz w:val="21"/>
          <w:szCs w:val="21"/>
        </w:rPr>
      </w:pPr>
    </w:p>
    <w:p w14:paraId="405B9E1B" w14:textId="77777777" w:rsidR="007105C3" w:rsidRPr="007105C3" w:rsidRDefault="007105C3" w:rsidP="00C906EF">
      <w:pPr>
        <w:autoSpaceDE w:val="0"/>
        <w:autoSpaceDN w:val="0"/>
        <w:adjustRightInd w:val="0"/>
        <w:spacing w:line="276" w:lineRule="auto"/>
        <w:jc w:val="both"/>
        <w:rPr>
          <w:rFonts w:asciiTheme="minorHAnsi" w:hAnsiTheme="minorHAnsi" w:cstheme="minorHAnsi"/>
          <w:sz w:val="21"/>
          <w:szCs w:val="21"/>
        </w:rPr>
      </w:pPr>
      <w:r w:rsidRPr="007105C3">
        <w:rPr>
          <w:rFonts w:asciiTheme="minorHAnsi" w:hAnsiTheme="minorHAnsi" w:cstheme="minorHAnsi"/>
          <w:sz w:val="21"/>
          <w:szCs w:val="21"/>
        </w:rPr>
        <w:t xml:space="preserve">As part of an audit in accordance with TSAs, I exercise professional judgment and maintain professional skepticism throughout the audit. I also: </w:t>
      </w:r>
    </w:p>
    <w:p w14:paraId="15CD4E46" w14:textId="77777777" w:rsidR="007105C3" w:rsidRPr="007105C3" w:rsidRDefault="007105C3" w:rsidP="007105C3">
      <w:pPr>
        <w:autoSpaceDE w:val="0"/>
        <w:autoSpaceDN w:val="0"/>
        <w:adjustRightInd w:val="0"/>
        <w:jc w:val="both"/>
        <w:rPr>
          <w:rFonts w:asciiTheme="minorHAnsi" w:hAnsiTheme="minorHAnsi" w:cstheme="minorHAnsi"/>
          <w:sz w:val="21"/>
          <w:szCs w:val="21"/>
        </w:rPr>
      </w:pPr>
    </w:p>
    <w:p w14:paraId="00408C74" w14:textId="77777777" w:rsidR="007105C3" w:rsidRPr="007105C3" w:rsidRDefault="007105C3" w:rsidP="00C906EF">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7105C3">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7105C3">
        <w:rPr>
          <w:rFonts w:asciiTheme="minorHAnsi" w:hAnsiTheme="minorHAnsi" w:cstheme="minorHAnsi"/>
          <w:spacing w:val="-2"/>
          <w:sz w:val="21"/>
          <w:szCs w:val="21"/>
        </w:rPr>
        <w:t xml:space="preserve">a material </w:t>
      </w:r>
      <w:proofErr w:type="gramStart"/>
      <w:r w:rsidRPr="007105C3">
        <w:rPr>
          <w:rFonts w:asciiTheme="minorHAnsi" w:hAnsiTheme="minorHAnsi" w:cstheme="minorHAnsi"/>
          <w:spacing w:val="-2"/>
          <w:sz w:val="21"/>
          <w:szCs w:val="21"/>
        </w:rPr>
        <w:t>misstatement</w:t>
      </w:r>
      <w:proofErr w:type="gramEnd"/>
      <w:r w:rsidRPr="007105C3">
        <w:rPr>
          <w:rFonts w:asciiTheme="minorHAnsi" w:hAnsiTheme="minorHAnsi" w:cstheme="minorHAnsi"/>
          <w:spacing w:val="-2"/>
          <w:sz w:val="21"/>
          <w:szCs w:val="21"/>
        </w:rPr>
        <w:t xml:space="preserve"> resulting from fraud is higher than for one resulting from error, as fraud may involve</w:t>
      </w:r>
      <w:r w:rsidRPr="007105C3">
        <w:rPr>
          <w:rFonts w:asciiTheme="minorHAnsi" w:hAnsiTheme="minorHAnsi" w:cstheme="minorHAnsi"/>
          <w:sz w:val="21"/>
          <w:szCs w:val="21"/>
        </w:rPr>
        <w:t xml:space="preserve"> collusion, forgery, intentional omissions, misrepresentations, or the override of internal control. </w:t>
      </w:r>
    </w:p>
    <w:p w14:paraId="0DD2BD5C" w14:textId="77777777" w:rsidR="00694037" w:rsidRDefault="007105C3" w:rsidP="00C906EF">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sectPr w:rsidR="00694037" w:rsidSect="002909C3">
          <w:pgSz w:w="11909" w:h="16834" w:code="9"/>
          <w:pgMar w:top="2160" w:right="1080" w:bottom="1080" w:left="1699" w:header="288" w:footer="864" w:gutter="0"/>
          <w:pgNumType w:start="3"/>
          <w:cols w:space="720"/>
          <w:noEndnote/>
          <w:titlePg/>
          <w:docGrid w:linePitch="360"/>
        </w:sectPr>
      </w:pPr>
      <w:r w:rsidRPr="007105C3">
        <w:rPr>
          <w:rFonts w:asciiTheme="minorHAnsi" w:hAnsiTheme="minorHAnsi" w:cstheme="minorHAnsi"/>
          <w:sz w:val="21"/>
          <w:szCs w:val="21"/>
        </w:rPr>
        <w:t xml:space="preserve">Obtain an understanding of internal control relevant to the audit </w:t>
      </w:r>
      <w:proofErr w:type="gramStart"/>
      <w:r w:rsidRPr="007105C3">
        <w:rPr>
          <w:rFonts w:asciiTheme="minorHAnsi" w:hAnsiTheme="minorHAnsi" w:cstheme="minorHAnsi"/>
          <w:sz w:val="21"/>
          <w:szCs w:val="21"/>
        </w:rPr>
        <w:t>in order to</w:t>
      </w:r>
      <w:proofErr w:type="gramEnd"/>
      <w:r w:rsidRPr="007105C3">
        <w:rPr>
          <w:rFonts w:asciiTheme="minorHAnsi" w:hAnsiTheme="minorHAnsi" w:cstheme="minorHAnsi"/>
          <w:sz w:val="21"/>
          <w:szCs w:val="21"/>
        </w:rPr>
        <w:t xml:space="preserve"> design audit procedures that are appropriate in the circumstances, but not for the purpose of expressing an opinion on the effectiveness of the Group’s and the Company’s internal control.</w:t>
      </w:r>
    </w:p>
    <w:p w14:paraId="6804A70A" w14:textId="13EA5792" w:rsidR="00C906EF" w:rsidRDefault="007105C3" w:rsidP="002C2F69">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7105C3">
        <w:rPr>
          <w:rFonts w:asciiTheme="minorHAnsi" w:hAnsiTheme="minorHAnsi" w:cstheme="minorHAnsi"/>
          <w:sz w:val="21"/>
          <w:szCs w:val="21"/>
        </w:rPr>
        <w:lastRenderedPageBreak/>
        <w:t>Evaluate the appropriateness of accounting policies used and the reasonableness of accounting estimates and related disclosures made by management.</w:t>
      </w:r>
    </w:p>
    <w:p w14:paraId="461C5B86" w14:textId="371C5B90" w:rsidR="007105C3" w:rsidRPr="007105C3" w:rsidRDefault="007105C3" w:rsidP="00A87C4E">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7105C3">
        <w:rPr>
          <w:rFonts w:asciiTheme="minorHAnsi" w:hAnsiTheme="minorHAnsi" w:cstheme="minorHAnsi"/>
          <w:sz w:val="21"/>
          <w:szCs w:val="21"/>
        </w:rPr>
        <w:t xml:space="preserve">Conclude on the appropriateness of management’s use of the </w:t>
      </w:r>
      <w:proofErr w:type="gramStart"/>
      <w:r w:rsidRPr="007105C3">
        <w:rPr>
          <w:rFonts w:asciiTheme="minorHAnsi" w:hAnsiTheme="minorHAnsi" w:cstheme="minorHAnsi"/>
          <w:sz w:val="21"/>
          <w:szCs w:val="21"/>
        </w:rPr>
        <w:t>going concern</w:t>
      </w:r>
      <w:proofErr w:type="gramEnd"/>
      <w:r w:rsidRPr="007105C3">
        <w:rPr>
          <w:rFonts w:asciiTheme="minorHAnsi" w:hAnsiTheme="minorHAnsi" w:cstheme="minorHAnsi"/>
          <w:sz w:val="21"/>
          <w:szCs w:val="21"/>
        </w:rPr>
        <w:t xml:space="preserve"> basis of accounting and, </w:t>
      </w:r>
      <w:r w:rsidRPr="007105C3">
        <w:rPr>
          <w:rFonts w:asciiTheme="minorHAnsi" w:hAnsiTheme="minorHAnsi" w:cstheme="minorHAnsi"/>
          <w:sz w:val="21"/>
          <w:szCs w:val="21"/>
          <w:cs/>
        </w:rPr>
        <w:br/>
      </w:r>
      <w:r w:rsidRPr="007105C3">
        <w:rPr>
          <w:rFonts w:asciiTheme="minorHAnsi" w:hAnsiTheme="minorHAnsi" w:cstheme="minorHAnsi"/>
          <w:sz w:val="21"/>
          <w:szCs w:val="21"/>
        </w:rPr>
        <w:t xml:space="preserve">based on the audit evidence obtained, whether a material uncertainty exists related to events or conditions that may cast significant doubt on the Group’s and the Company’s ability to continue </w:t>
      </w:r>
      <w:r w:rsidR="00C906EF">
        <w:rPr>
          <w:rFonts w:asciiTheme="minorHAnsi" w:hAnsiTheme="minorHAnsi" w:cstheme="minorHAnsi"/>
          <w:sz w:val="21"/>
          <w:szCs w:val="21"/>
        </w:rPr>
        <w:br/>
      </w:r>
      <w:r w:rsidRPr="007105C3">
        <w:rPr>
          <w:rFonts w:asciiTheme="minorHAnsi" w:hAnsiTheme="minorHAnsi" w:cstheme="minorHAnsi"/>
          <w:sz w:val="21"/>
          <w:szCs w:val="21"/>
        </w:rPr>
        <w:t xml:space="preserve">as a </w:t>
      </w:r>
      <w:proofErr w:type="gramStart"/>
      <w:r w:rsidRPr="007105C3">
        <w:rPr>
          <w:rFonts w:asciiTheme="minorHAnsi" w:hAnsiTheme="minorHAnsi" w:cstheme="minorHAnsi"/>
          <w:sz w:val="21"/>
          <w:szCs w:val="21"/>
        </w:rPr>
        <w:t>going concern</w:t>
      </w:r>
      <w:proofErr w:type="gramEnd"/>
      <w:r w:rsidRPr="007105C3">
        <w:rPr>
          <w:rFonts w:asciiTheme="minorHAnsi" w:hAnsiTheme="minorHAnsi" w:cstheme="minorHAnsi"/>
          <w:sz w:val="21"/>
          <w:szCs w:val="21"/>
        </w:rPr>
        <w:t xml:space="preserve">. If I conclude that a material uncertainty exists, I am required to draw attention in my auditor’s report to the related disclosures in the consolidated and separate financial statements or, </w:t>
      </w:r>
      <w:r w:rsidR="00C906EF">
        <w:rPr>
          <w:rFonts w:asciiTheme="minorHAnsi" w:hAnsiTheme="minorHAnsi" w:cstheme="minorHAnsi"/>
          <w:sz w:val="21"/>
          <w:szCs w:val="21"/>
        </w:rPr>
        <w:br/>
      </w:r>
      <w:r w:rsidRPr="007105C3">
        <w:rPr>
          <w:rFonts w:asciiTheme="minorHAnsi" w:hAnsiTheme="minorHAnsi" w:cstheme="minorHAnsi"/>
          <w:sz w:val="21"/>
          <w:szCs w:val="21"/>
        </w:rPr>
        <w:t>if such disclosures are inadequate, to modify my opinion. My conclusions are based on the audit</w:t>
      </w:r>
      <w:r w:rsidR="00F70F04">
        <w:rPr>
          <w:rFonts w:asciiTheme="minorHAnsi" w:hAnsiTheme="minorHAnsi" w:cstheme="minorHAnsi"/>
          <w:sz w:val="21"/>
          <w:szCs w:val="21"/>
        </w:rPr>
        <w:t xml:space="preserve"> </w:t>
      </w:r>
      <w:r w:rsidRPr="007105C3">
        <w:rPr>
          <w:rFonts w:asciiTheme="minorHAnsi" w:hAnsiTheme="minorHAnsi" w:cstheme="minorHAnsi"/>
          <w:sz w:val="21"/>
          <w:szCs w:val="21"/>
        </w:rPr>
        <w:t xml:space="preserve">evidence obtained up to the date of my auditor’s report. However, future events or conditions may cause the Group and the Company to cease to continue as a going concern. </w:t>
      </w:r>
    </w:p>
    <w:p w14:paraId="0D808189" w14:textId="77777777" w:rsidR="00C1671B" w:rsidRDefault="00E73FB2" w:rsidP="00C1671B">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E73FB2">
        <w:rPr>
          <w:rFonts w:asciiTheme="minorHAnsi" w:hAnsiTheme="minorHAnsi" w:cstheme="minorHAnsi"/>
          <w:sz w:val="21"/>
          <w:szCs w:val="21"/>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7FF0693" w14:textId="7462CDDD" w:rsidR="00E73FB2" w:rsidRPr="00AF264E" w:rsidRDefault="00C1671B" w:rsidP="00C1671B">
      <w:pPr>
        <w:pStyle w:val="ListParagraph"/>
        <w:numPr>
          <w:ilvl w:val="0"/>
          <w:numId w:val="11"/>
        </w:numPr>
        <w:overflowPunct/>
        <w:spacing w:after="200" w:line="276" w:lineRule="auto"/>
        <w:contextualSpacing/>
        <w:jc w:val="both"/>
        <w:textAlignment w:val="auto"/>
        <w:rPr>
          <w:rFonts w:asciiTheme="minorHAnsi" w:hAnsiTheme="minorHAnsi" w:cstheme="minorHAnsi"/>
          <w:sz w:val="21"/>
          <w:szCs w:val="21"/>
        </w:rPr>
      </w:pPr>
      <w:r w:rsidRPr="00AF264E">
        <w:rPr>
          <w:rFonts w:asciiTheme="minorHAnsi" w:hAnsiTheme="minorHAnsi" w:cstheme="minorHAnsi"/>
          <w:sz w:val="21"/>
          <w:szCs w:val="21"/>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3DAC2652" w14:textId="77777777" w:rsidR="00E73FB2" w:rsidRPr="00E73FB2" w:rsidRDefault="00E73FB2" w:rsidP="00E73FB2">
      <w:pPr>
        <w:autoSpaceDE w:val="0"/>
        <w:autoSpaceDN w:val="0"/>
        <w:adjustRightInd w:val="0"/>
        <w:ind w:left="450" w:hanging="90"/>
        <w:jc w:val="both"/>
        <w:rPr>
          <w:rFonts w:asciiTheme="minorHAnsi" w:hAnsiTheme="minorHAnsi" w:cstheme="minorHAnsi"/>
          <w:sz w:val="21"/>
          <w:szCs w:val="21"/>
        </w:rPr>
      </w:pPr>
    </w:p>
    <w:p w14:paraId="1046E75E" w14:textId="77777777" w:rsidR="00E73FB2" w:rsidRPr="00E73FB2" w:rsidRDefault="00E73FB2" w:rsidP="00E73FB2">
      <w:pPr>
        <w:autoSpaceDE w:val="0"/>
        <w:autoSpaceDN w:val="0"/>
        <w:adjustRightInd w:val="0"/>
        <w:spacing w:line="276" w:lineRule="auto"/>
        <w:jc w:val="both"/>
        <w:rPr>
          <w:rFonts w:asciiTheme="minorHAnsi" w:hAnsiTheme="minorHAnsi" w:cstheme="minorHAnsi"/>
          <w:sz w:val="21"/>
          <w:szCs w:val="21"/>
        </w:rPr>
      </w:pPr>
      <w:r w:rsidRPr="00E73FB2">
        <w:rPr>
          <w:rFonts w:asciiTheme="minorHAnsi" w:hAnsiTheme="minorHAnsi" w:cstheme="minorHAnsi"/>
          <w:sz w:val="21"/>
          <w:szCs w:val="21"/>
        </w:rPr>
        <w:t xml:space="preserve">I communicate with those charged with governance regarding, among other matters, the planned scope and timing of the audit and significant audit findings, including any significant deficiencies in internal control </w:t>
      </w:r>
      <w:r w:rsidRPr="00E73FB2">
        <w:rPr>
          <w:rFonts w:asciiTheme="minorHAnsi" w:hAnsiTheme="minorHAnsi" w:cstheme="minorHAnsi"/>
          <w:sz w:val="21"/>
          <w:szCs w:val="21"/>
          <w:cs/>
        </w:rPr>
        <w:br/>
      </w:r>
      <w:r w:rsidRPr="00E73FB2">
        <w:rPr>
          <w:rFonts w:asciiTheme="minorHAnsi" w:hAnsiTheme="minorHAnsi" w:cstheme="minorHAnsi"/>
          <w:sz w:val="21"/>
          <w:szCs w:val="21"/>
        </w:rPr>
        <w:t xml:space="preserve">that I identify during my audit. </w:t>
      </w:r>
    </w:p>
    <w:p w14:paraId="0B26B0E2" w14:textId="77777777" w:rsidR="00E73FB2" w:rsidRPr="00E73FB2" w:rsidRDefault="00E73FB2" w:rsidP="00E73FB2">
      <w:pPr>
        <w:autoSpaceDE w:val="0"/>
        <w:autoSpaceDN w:val="0"/>
        <w:adjustRightInd w:val="0"/>
        <w:rPr>
          <w:rFonts w:asciiTheme="minorHAnsi" w:hAnsiTheme="minorHAnsi" w:cstheme="minorHAnsi"/>
          <w:sz w:val="21"/>
          <w:szCs w:val="21"/>
        </w:rPr>
      </w:pPr>
    </w:p>
    <w:p w14:paraId="665C7643" w14:textId="531B250D" w:rsidR="00E73FB2" w:rsidRPr="00E73FB2" w:rsidRDefault="00E73FB2" w:rsidP="00E73FB2">
      <w:pPr>
        <w:autoSpaceDE w:val="0"/>
        <w:autoSpaceDN w:val="0"/>
        <w:adjustRightInd w:val="0"/>
        <w:spacing w:line="276" w:lineRule="auto"/>
        <w:jc w:val="both"/>
        <w:rPr>
          <w:rFonts w:asciiTheme="minorHAnsi" w:hAnsiTheme="minorHAnsi" w:cstheme="minorHAnsi"/>
          <w:sz w:val="21"/>
          <w:szCs w:val="21"/>
        </w:rPr>
      </w:pPr>
      <w:r w:rsidRPr="00E73FB2">
        <w:rPr>
          <w:rFonts w:asciiTheme="minorHAnsi" w:hAnsiTheme="minorHAnsi" w:cstheme="minorHAnsi"/>
          <w:sz w:val="21"/>
          <w:szCs w:val="21"/>
        </w:rPr>
        <w:t xml:space="preserve">I also provide those charged with governance with a statement that I have complied with relevant ethical requirements regarding independence, and to communicate with them all relationships and other matters </w:t>
      </w:r>
      <w:r w:rsidRPr="00E73FB2">
        <w:rPr>
          <w:rFonts w:asciiTheme="minorHAnsi" w:hAnsiTheme="minorHAnsi" w:cstheme="minorHAnsi"/>
          <w:sz w:val="21"/>
          <w:szCs w:val="21"/>
          <w:cs/>
        </w:rPr>
        <w:br/>
      </w:r>
      <w:r w:rsidRPr="00E73FB2">
        <w:rPr>
          <w:rFonts w:asciiTheme="minorHAnsi" w:hAnsiTheme="minorHAnsi" w:cstheme="minorHAnsi"/>
          <w:sz w:val="21"/>
          <w:szCs w:val="21"/>
        </w:rPr>
        <w:t>that may reasonably be thought to bear on my independence,</w:t>
      </w:r>
      <w:r w:rsidRPr="00354B09">
        <w:t xml:space="preserve"> </w:t>
      </w:r>
      <w:r w:rsidRPr="00E73FB2">
        <w:rPr>
          <w:rFonts w:asciiTheme="minorHAnsi" w:hAnsiTheme="minorHAnsi" w:cstheme="minorHAnsi"/>
          <w:sz w:val="21"/>
          <w:szCs w:val="21"/>
        </w:rPr>
        <w:t xml:space="preserve">and where applicable, </w:t>
      </w:r>
      <w:r w:rsidR="00354B09" w:rsidRPr="00354B09">
        <w:rPr>
          <w:rFonts w:asciiTheme="minorHAnsi" w:hAnsiTheme="minorHAnsi" w:cstheme="minorHAnsi"/>
          <w:sz w:val="21"/>
          <w:szCs w:val="21"/>
        </w:rPr>
        <w:t>related safeguards</w:t>
      </w:r>
      <w:r w:rsidR="00354B09">
        <w:rPr>
          <w:rFonts w:asciiTheme="minorHAnsi" w:hAnsiTheme="minorHAnsi" w:cs="Browallia New"/>
          <w:sz w:val="21"/>
          <w:szCs w:val="26"/>
        </w:rPr>
        <w:t>.</w:t>
      </w:r>
      <w:r w:rsidRPr="00E73FB2">
        <w:rPr>
          <w:rFonts w:asciiTheme="minorHAnsi" w:hAnsiTheme="minorHAnsi" w:cstheme="minorHAnsi"/>
          <w:sz w:val="21"/>
          <w:szCs w:val="21"/>
        </w:rPr>
        <w:t xml:space="preserve"> </w:t>
      </w:r>
      <w:r w:rsidR="00354B09">
        <w:rPr>
          <w:rFonts w:asciiTheme="minorHAnsi" w:hAnsiTheme="minorHAnsi" w:cstheme="minorHAnsi"/>
          <w:sz w:val="21"/>
          <w:szCs w:val="21"/>
        </w:rPr>
        <w:t>A</w:t>
      </w:r>
      <w:r w:rsidRPr="00E73FB2">
        <w:rPr>
          <w:rFonts w:asciiTheme="minorHAnsi" w:hAnsiTheme="minorHAnsi" w:cstheme="minorHAnsi"/>
          <w:sz w:val="21"/>
          <w:szCs w:val="21"/>
        </w:rPr>
        <w:t xml:space="preserve">nd where applicable, actions taken to eliminate threats or safeguards applied. </w:t>
      </w:r>
    </w:p>
    <w:p w14:paraId="0431CFF8" w14:textId="77777777" w:rsidR="00E73FB2" w:rsidRPr="00E73FB2" w:rsidRDefault="00E73FB2" w:rsidP="00E73FB2">
      <w:pPr>
        <w:autoSpaceDE w:val="0"/>
        <w:autoSpaceDN w:val="0"/>
        <w:adjustRightInd w:val="0"/>
        <w:jc w:val="both"/>
        <w:rPr>
          <w:rFonts w:asciiTheme="minorHAnsi" w:hAnsiTheme="minorHAnsi" w:cstheme="minorHAnsi"/>
          <w:sz w:val="21"/>
          <w:szCs w:val="21"/>
        </w:rPr>
      </w:pPr>
    </w:p>
    <w:p w14:paraId="1EE6C23C" w14:textId="49931568" w:rsidR="00B1361B" w:rsidRDefault="00E73FB2" w:rsidP="00FC2474">
      <w:pPr>
        <w:autoSpaceDE w:val="0"/>
        <w:autoSpaceDN w:val="0"/>
        <w:adjustRightInd w:val="0"/>
        <w:spacing w:line="276" w:lineRule="auto"/>
        <w:jc w:val="both"/>
        <w:rPr>
          <w:rFonts w:asciiTheme="minorHAnsi" w:hAnsiTheme="minorHAnsi" w:cstheme="minorHAnsi"/>
          <w:sz w:val="21"/>
          <w:szCs w:val="21"/>
        </w:rPr>
      </w:pPr>
      <w:r w:rsidRPr="00E73FB2">
        <w:rPr>
          <w:rFonts w:asciiTheme="minorHAnsi" w:hAnsiTheme="minorHAnsi" w:cstheme="minorHAnsi"/>
          <w:sz w:val="21"/>
          <w:szCs w:val="21"/>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294DA2">
        <w:rPr>
          <w:rFonts w:asciiTheme="minorHAnsi" w:hAnsiTheme="minorHAnsi" w:cstheme="minorHAnsi"/>
          <w:sz w:val="21"/>
          <w:szCs w:val="21"/>
        </w:rPr>
        <w:br/>
      </w:r>
      <w:r w:rsidRPr="00E73FB2">
        <w:rPr>
          <w:rFonts w:asciiTheme="minorHAnsi" w:hAnsiTheme="minorHAnsi" w:cstheme="minorHAnsi"/>
          <w:sz w:val="21"/>
          <w:szCs w:val="21"/>
        </w:rPr>
        <w:t xml:space="preserve">I determine that a matter should not be communicated in my report because the adverse consequences </w:t>
      </w:r>
      <w:r w:rsidR="00486C5F">
        <w:rPr>
          <w:rFonts w:asciiTheme="minorHAnsi" w:hAnsiTheme="minorHAnsi" w:cstheme="minorBidi"/>
          <w:sz w:val="21"/>
          <w:szCs w:val="21"/>
          <w:cs/>
        </w:rPr>
        <w:br/>
      </w:r>
      <w:r w:rsidRPr="00E73FB2">
        <w:rPr>
          <w:rFonts w:asciiTheme="minorHAnsi" w:hAnsiTheme="minorHAnsi" w:cstheme="minorHAnsi"/>
          <w:sz w:val="21"/>
          <w:szCs w:val="21"/>
        </w:rPr>
        <w:t>of doing so would reasonably be expected to outweigh the public interest benefits of such communication</w:t>
      </w:r>
      <w:r w:rsidR="00FC2474">
        <w:rPr>
          <w:rFonts w:asciiTheme="minorHAnsi" w:hAnsiTheme="minorHAnsi" w:cstheme="minorHAnsi"/>
          <w:sz w:val="21"/>
          <w:szCs w:val="21"/>
        </w:rPr>
        <w:t>.</w:t>
      </w:r>
    </w:p>
    <w:p w14:paraId="34B4F436" w14:textId="3E0FE03E" w:rsidR="004C6ACA" w:rsidRDefault="004C6ACA" w:rsidP="006A5116">
      <w:pPr>
        <w:rPr>
          <w:rFonts w:asciiTheme="minorHAnsi" w:hAnsiTheme="minorHAnsi" w:cstheme="minorBidi"/>
          <w:sz w:val="21"/>
          <w:szCs w:val="21"/>
        </w:rPr>
      </w:pPr>
    </w:p>
    <w:p w14:paraId="43F76032" w14:textId="77777777" w:rsidR="00E050FC" w:rsidRDefault="00E050FC" w:rsidP="39A7EF6A">
      <w:pPr>
        <w:spacing w:line="240" w:lineRule="atLeast"/>
        <w:jc w:val="both"/>
        <w:rPr>
          <w:rFonts w:asciiTheme="minorHAnsi" w:hAnsiTheme="minorHAnsi" w:cstheme="minorBidi"/>
          <w:sz w:val="21"/>
          <w:szCs w:val="21"/>
        </w:rPr>
      </w:pPr>
    </w:p>
    <w:p w14:paraId="567ACFA4" w14:textId="77777777" w:rsidR="00FC2474" w:rsidRDefault="00FC2474" w:rsidP="39A7EF6A">
      <w:pPr>
        <w:spacing w:line="240" w:lineRule="atLeast"/>
        <w:jc w:val="both"/>
        <w:rPr>
          <w:rFonts w:asciiTheme="minorHAnsi" w:hAnsiTheme="minorHAnsi" w:cstheme="minorBidi"/>
          <w:sz w:val="21"/>
          <w:szCs w:val="21"/>
        </w:rPr>
      </w:pPr>
    </w:p>
    <w:p w14:paraId="5838FDA6" w14:textId="77777777" w:rsidR="00FC2474" w:rsidRPr="00CA26F0" w:rsidRDefault="00FC2474" w:rsidP="39A7EF6A">
      <w:pPr>
        <w:spacing w:line="240" w:lineRule="atLeast"/>
        <w:jc w:val="both"/>
        <w:rPr>
          <w:rFonts w:asciiTheme="minorHAnsi" w:hAnsiTheme="minorHAnsi" w:cstheme="minorBidi"/>
          <w:sz w:val="21"/>
          <w:szCs w:val="21"/>
        </w:rPr>
      </w:pPr>
    </w:p>
    <w:p w14:paraId="1599BC11" w14:textId="677E04FC"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(Banthit Tangpakorn)</w:t>
      </w:r>
    </w:p>
    <w:p w14:paraId="45D09A56"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Certified Public Accountant</w:t>
      </w:r>
    </w:p>
    <w:p w14:paraId="6EBDBDFD"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Registration No. 8509</w:t>
      </w:r>
    </w:p>
    <w:p w14:paraId="048E584C" w14:textId="77777777" w:rsidR="000B5FD6" w:rsidRPr="00416E18" w:rsidRDefault="000B5FD6" w:rsidP="000B5FD6">
      <w:pPr>
        <w:tabs>
          <w:tab w:val="left" w:pos="5760"/>
        </w:tabs>
        <w:spacing w:line="240" w:lineRule="atLeast"/>
        <w:ind w:right="-45"/>
        <w:jc w:val="both"/>
        <w:rPr>
          <w:rFonts w:asciiTheme="minorHAnsi" w:hAnsiTheme="minorHAnsi" w:cstheme="minorBidi"/>
          <w:sz w:val="21"/>
          <w:szCs w:val="21"/>
        </w:rPr>
      </w:pPr>
    </w:p>
    <w:p w14:paraId="24753195" w14:textId="77777777" w:rsidR="00E35D16" w:rsidRPr="006E7D39" w:rsidRDefault="00E35D16" w:rsidP="00E35D1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PKF Audit (Thailand) Ltd.</w:t>
      </w:r>
    </w:p>
    <w:p w14:paraId="0B4E473D"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Bangkok</w:t>
      </w:r>
    </w:p>
    <w:p w14:paraId="4B68DAB7" w14:textId="18125ACD" w:rsidR="007F7AC4" w:rsidDel="007F7AC4" w:rsidRDefault="0033353A" w:rsidP="00174944">
      <w:pPr>
        <w:tabs>
          <w:tab w:val="left" w:pos="5760"/>
        </w:tabs>
        <w:spacing w:line="240" w:lineRule="atLeast"/>
        <w:ind w:right="-45"/>
        <w:jc w:val="both"/>
        <w:rPr>
          <w:rFonts w:asciiTheme="minorHAnsi" w:hAnsiTheme="minorHAnsi" w:cstheme="minorBidi"/>
          <w:sz w:val="21"/>
          <w:szCs w:val="21"/>
        </w:rPr>
      </w:pPr>
      <w:r w:rsidRPr="00174944">
        <w:rPr>
          <w:rFonts w:asciiTheme="minorHAnsi" w:hAnsiTheme="minorHAnsi" w:cstheme="minorHAnsi"/>
          <w:sz w:val="21"/>
          <w:szCs w:val="21"/>
        </w:rPr>
        <w:t>20</w:t>
      </w:r>
      <w:r w:rsidR="00D23C95" w:rsidRPr="00174944">
        <w:rPr>
          <w:rFonts w:asciiTheme="minorHAnsi" w:hAnsiTheme="minorHAnsi" w:cstheme="minorHAnsi"/>
          <w:sz w:val="21"/>
          <w:szCs w:val="21"/>
        </w:rPr>
        <w:t xml:space="preserve"> </w:t>
      </w:r>
      <w:r w:rsidRPr="00174944">
        <w:rPr>
          <w:rFonts w:asciiTheme="minorHAnsi" w:hAnsiTheme="minorHAnsi" w:cstheme="minorHAnsi"/>
          <w:sz w:val="21"/>
          <w:szCs w:val="21"/>
        </w:rPr>
        <w:t>Feb</w:t>
      </w:r>
      <w:r w:rsidR="00B120EA" w:rsidRPr="00174944">
        <w:rPr>
          <w:rFonts w:asciiTheme="minorHAnsi" w:hAnsiTheme="minorHAnsi" w:cstheme="minorHAnsi"/>
          <w:sz w:val="21"/>
          <w:szCs w:val="21"/>
        </w:rPr>
        <w:t>r</w:t>
      </w:r>
      <w:r w:rsidRPr="00174944">
        <w:rPr>
          <w:rFonts w:asciiTheme="minorHAnsi" w:hAnsiTheme="minorHAnsi" w:cstheme="minorHAnsi"/>
          <w:sz w:val="21"/>
          <w:szCs w:val="21"/>
        </w:rPr>
        <w:t>uary</w:t>
      </w:r>
      <w:r w:rsidR="00D23C95" w:rsidRPr="00174944">
        <w:rPr>
          <w:rFonts w:asciiTheme="minorHAnsi" w:hAnsiTheme="minorHAnsi" w:cstheme="minorHAnsi"/>
          <w:sz w:val="21"/>
          <w:szCs w:val="21"/>
        </w:rPr>
        <w:t xml:space="preserve"> </w:t>
      </w:r>
      <w:r w:rsidR="000B5FD6" w:rsidRPr="00174944">
        <w:rPr>
          <w:rFonts w:asciiTheme="minorHAnsi" w:hAnsiTheme="minorHAnsi" w:cstheme="minorHAnsi"/>
          <w:sz w:val="21"/>
          <w:szCs w:val="21"/>
        </w:rPr>
        <w:t>20</w:t>
      </w:r>
      <w:r w:rsidR="00FA7BE6" w:rsidRPr="00174944">
        <w:rPr>
          <w:rFonts w:asciiTheme="minorHAnsi" w:hAnsiTheme="minorHAnsi" w:cstheme="minorHAnsi"/>
          <w:sz w:val="21"/>
          <w:szCs w:val="21"/>
        </w:rPr>
        <w:t>26</w:t>
      </w:r>
      <w:r>
        <w:tab/>
      </w:r>
    </w:p>
    <w:sectPr w:rsidR="007F7AC4" w:rsidDel="007F7AC4" w:rsidSect="00687145">
      <w:footerReference w:type="first" r:id="rId22"/>
      <w:pgSz w:w="11909" w:h="16834" w:code="9"/>
      <w:pgMar w:top="2160" w:right="1080" w:bottom="1080" w:left="1699" w:header="288" w:footer="864" w:gutter="0"/>
      <w:pgNumType w:start="4"/>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41FD" w14:textId="77777777" w:rsidR="00796DCB" w:rsidRDefault="00796DCB" w:rsidP="00117C6A">
      <w:pPr>
        <w:pStyle w:val="Header"/>
      </w:pPr>
      <w:r>
        <w:separator/>
      </w:r>
    </w:p>
  </w:endnote>
  <w:endnote w:type="continuationSeparator" w:id="0">
    <w:p w14:paraId="490C4394" w14:textId="77777777" w:rsidR="00796DCB" w:rsidRDefault="00796DCB" w:rsidP="00117C6A">
      <w:pPr>
        <w:pStyle w:val="Header"/>
      </w:pPr>
      <w:r>
        <w:continuationSeparator/>
      </w:r>
    </w:p>
  </w:endnote>
  <w:endnote w:type="continuationNotice" w:id="1">
    <w:p w14:paraId="0F7DAC4B" w14:textId="77777777" w:rsidR="00796DCB" w:rsidRDefault="00796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PKF Global Sans">
    <w:altName w:val="Calibri"/>
    <w:panose1 w:val="00000500000000000000"/>
    <w:charset w:val="00"/>
    <w:family w:val="auto"/>
    <w:pitch w:val="variable"/>
    <w:sig w:usb0="00000007"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436E" w14:textId="04B86106" w:rsidR="00542A15" w:rsidRDefault="00542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301F" w14:textId="051645A4" w:rsidR="007F7AC4" w:rsidRDefault="001F24BB">
    <w:pPr>
      <w:pStyle w:val="Footer"/>
    </w:pPr>
    <w:r>
      <w:rPr>
        <w:rFonts w:ascii="PKF Global Sans Regular" w:eastAsia="Calibri" w:hAnsi="PKF Global Sans Regular" w:cs="Cordia New"/>
        <w:noProof/>
        <w:color w:val="0F3780"/>
        <w:sz w:val="12"/>
        <w:szCs w:val="24"/>
        <w:lang w:bidi="ar-SA"/>
      </w:rPr>
      <mc:AlternateContent>
        <mc:Choice Requires="wps">
          <w:drawing>
            <wp:anchor distT="0" distB="0" distL="114300" distR="114300" simplePos="0" relativeHeight="251658243" behindDoc="0" locked="0" layoutInCell="1" allowOverlap="1" wp14:anchorId="29507307" wp14:editId="0E599A47">
              <wp:simplePos x="0" y="0"/>
              <wp:positionH relativeFrom="column">
                <wp:posOffset>0</wp:posOffset>
              </wp:positionH>
              <wp:positionV relativeFrom="paragraph">
                <wp:posOffset>0</wp:posOffset>
              </wp:positionV>
              <wp:extent cx="5816852" cy="387350"/>
              <wp:effectExtent l="0" t="0" r="0" b="0"/>
              <wp:wrapNone/>
              <wp:docPr id="1115205527" name="Text Box 3"/>
              <wp:cNvGraphicFramePr/>
              <a:graphic xmlns:a="http://schemas.openxmlformats.org/drawingml/2006/main">
                <a:graphicData uri="http://schemas.microsoft.com/office/word/2010/wordprocessingShape">
                  <wps:wsp>
                    <wps:cNvSpPr txBox="1"/>
                    <wps:spPr>
                      <a:xfrm>
                        <a:off x="0" y="0"/>
                        <a:ext cx="5816852" cy="387350"/>
                      </a:xfrm>
                      <a:prstGeom prst="rect">
                        <a:avLst/>
                      </a:prstGeom>
                      <a:solidFill>
                        <a:schemeClr val="lt1"/>
                      </a:solidFill>
                      <a:ln w="6350">
                        <a:noFill/>
                      </a:ln>
                    </wps:spPr>
                    <wps:txbx>
                      <w:txbxContent>
                        <w:p w14:paraId="52FD3B08" w14:textId="77777777" w:rsidR="001F24BB" w:rsidRPr="004E2939" w:rsidRDefault="001F24BB" w:rsidP="001F24BB">
                          <w:pPr>
                            <w:jc w:val="both"/>
                            <w:rPr>
                              <w:rFonts w:ascii="PKF Global Sans" w:hAnsi="PKF Global Sans"/>
                              <w:spacing w:val="-4"/>
                            </w:rPr>
                          </w:pPr>
                          <w:r w:rsidRPr="00BA1E95">
                            <w:rPr>
                              <w:rFonts w:ascii="PKF Global Sans Regular" w:eastAsia="Calibri" w:hAnsi="PKF Global Sans Regular" w:cs="Cordia New"/>
                              <w:color w:val="0F3780"/>
                              <w:sz w:val="12"/>
                              <w:szCs w:val="24"/>
                              <w:lang w:bidi="ar-SA"/>
                            </w:rPr>
                            <w:t xml:space="preserve">PKF Audit (Thailand) Ltd. is a member of PKF Global, the network of member firms of PKF International Limited, each of which is a separate and </w:t>
                          </w:r>
                          <w:r w:rsidRPr="004E2939">
                            <w:rPr>
                              <w:rFonts w:ascii="PKF Global Sans" w:eastAsia="Calibri" w:hAnsi="PKF Global Sans" w:cs="Cordia New"/>
                              <w:color w:val="0F3780"/>
                              <w:spacing w:val="-4"/>
                              <w:sz w:val="12"/>
                              <w:szCs w:val="24"/>
                              <w:lang w:bidi="ar-SA"/>
                            </w:rPr>
                            <w:t>independent legal entity and does not accept any responsibility or liability for the actions or inactions of any individual member or correspondent firm(s).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507307" id="_x0000_t202" coordsize="21600,21600" o:spt="202" path="m,l,21600r21600,l21600,xe">
              <v:stroke joinstyle="miter"/>
              <v:path gradientshapeok="t" o:connecttype="rect"/>
            </v:shapetype>
            <v:shape id="Text Box 3" o:spid="_x0000_s1026" type="#_x0000_t202" style="position:absolute;margin-left:0;margin-top:0;width:458pt;height:3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" fillcolor="white [3201]" stroked="f" strokeweight=".5pt">
              <v:textbox>
                <w:txbxContent>
                  <w:p w14:paraId="52FD3B08" w14:textId="77777777" w:rsidR="001F24BB" w:rsidRPr="004E2939" w:rsidRDefault="001F24BB" w:rsidP="001F24BB">
                    <w:pPr>
                      <w:jc w:val="both"/>
                      <w:rPr>
                        <w:rFonts w:ascii="PKF Global Sans" w:hAnsi="PKF Global Sans"/>
                        <w:spacing w:val="-4"/>
                      </w:rPr>
                    </w:pPr>
                    <w:r w:rsidRPr="00BA1E95">
                      <w:rPr>
                        <w:rFonts w:ascii="PKF Global Sans Regular" w:eastAsia="Calibri" w:hAnsi="PKF Global Sans Regular" w:cs="Cordia New"/>
                        <w:color w:val="0F3780"/>
                        <w:sz w:val="12"/>
                        <w:szCs w:val="24"/>
                        <w:lang w:bidi="ar-SA"/>
                      </w:rPr>
                      <w:t xml:space="preserve">PKF Audit (Thailand) Ltd. is a member of PKF Global, the network of member firms of PKF International Limited, each of which is a separate and </w:t>
                    </w:r>
                    <w:r w:rsidRPr="004E2939">
                      <w:rPr>
                        <w:rFonts w:ascii="PKF Global Sans" w:eastAsia="Calibri" w:hAnsi="PKF Global Sans" w:cs="Cordia New"/>
                        <w:color w:val="0F3780"/>
                        <w:spacing w:val="-4"/>
                        <w:sz w:val="12"/>
                        <w:szCs w:val="24"/>
                        <w:lang w:bidi="ar-SA"/>
                      </w:rPr>
                      <w:t>independent legal entity and does not accept any responsibility or liability for the actions or inactions of any individual member or correspondent firm(s).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1F08" w14:textId="306EC3C6" w:rsidR="00542A15" w:rsidRDefault="00542A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E2BC" w14:textId="2B7C575D" w:rsidR="00F71ECF" w:rsidRPr="00F71ECF" w:rsidRDefault="00F71ECF" w:rsidP="00F71ECF">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3C59" w14:textId="1F228F8B" w:rsidR="00694037" w:rsidRDefault="006940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DCB9" w14:textId="77777777" w:rsidR="00687145" w:rsidRPr="000E0F87" w:rsidRDefault="00000000" w:rsidP="00687145">
    <w:pPr>
      <w:pStyle w:val="Footer"/>
      <w:jc w:val="right"/>
      <w:rPr>
        <w:rFonts w:ascii="PKF Global Sans Regular" w:eastAsia="Calibri" w:hAnsi="PKF Global Sans Regular" w:cstheme="minorBidi"/>
        <w:color w:val="0F3780"/>
        <w:sz w:val="12"/>
        <w:szCs w:val="24"/>
        <w:cs/>
        <w:lang w:bidi="ar-SA"/>
      </w:rPr>
    </w:pPr>
    <w:sdt>
      <w:sdtPr>
        <w:rPr>
          <w:rFonts w:asciiTheme="minorHAnsi" w:hAnsiTheme="minorHAnsi" w:cstheme="minorHAnsi"/>
        </w:rPr>
        <w:id w:val="-1625991716"/>
        <w:docPartObj>
          <w:docPartGallery w:val="Page Numbers (Bottom of Page)"/>
          <w:docPartUnique/>
        </w:docPartObj>
      </w:sdtPr>
      <w:sdtEndPr>
        <w:rPr>
          <w:noProof/>
        </w:rPr>
      </w:sdtEndPr>
      <w:sdtContent>
        <w:r w:rsidR="00687145" w:rsidRPr="00A26967">
          <w:rPr>
            <w:rFonts w:asciiTheme="minorHAnsi" w:hAnsiTheme="minorHAnsi" w:cstheme="minorHAnsi"/>
            <w:sz w:val="15"/>
            <w:szCs w:val="15"/>
          </w:rPr>
          <w:fldChar w:fldCharType="begin"/>
        </w:r>
        <w:r w:rsidR="00687145" w:rsidRPr="00A26967">
          <w:rPr>
            <w:rFonts w:asciiTheme="minorHAnsi" w:hAnsiTheme="minorHAnsi" w:cstheme="minorHAnsi"/>
            <w:sz w:val="15"/>
            <w:szCs w:val="15"/>
          </w:rPr>
          <w:instrText xml:space="preserve"> PAGE   \* MERGEFORMAT </w:instrText>
        </w:r>
        <w:r w:rsidR="00687145" w:rsidRPr="00A26967">
          <w:rPr>
            <w:rFonts w:asciiTheme="minorHAnsi" w:hAnsiTheme="minorHAnsi" w:cstheme="minorHAnsi"/>
            <w:sz w:val="15"/>
            <w:szCs w:val="15"/>
          </w:rPr>
          <w:fldChar w:fldCharType="separate"/>
        </w:r>
        <w:r w:rsidR="00687145" w:rsidRPr="00A26967">
          <w:rPr>
            <w:rFonts w:asciiTheme="minorHAnsi" w:hAnsiTheme="minorHAnsi" w:cstheme="minorHAnsi"/>
            <w:sz w:val="15"/>
            <w:szCs w:val="15"/>
          </w:rPr>
          <w:t>3</w:t>
        </w:r>
        <w:r w:rsidR="00687145" w:rsidRPr="00A26967">
          <w:rPr>
            <w:rFonts w:asciiTheme="minorHAnsi" w:hAnsiTheme="minorHAnsi" w:cstheme="minorHAnsi"/>
            <w:noProof/>
            <w:sz w:val="15"/>
            <w:szCs w:val="15"/>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16400" w14:textId="2C522D94" w:rsidR="00687145" w:rsidRPr="0019360B" w:rsidRDefault="00894587" w:rsidP="00AE7049">
    <w:pPr>
      <w:pStyle w:val="Footer"/>
      <w:tabs>
        <w:tab w:val="clear" w:pos="8306"/>
        <w:tab w:val="decimal" w:pos="9090"/>
      </w:tabs>
      <w:rPr>
        <w:rFonts w:ascii="PKF Global Sans Regular" w:eastAsia="Calibri" w:hAnsi="PKF Global Sans Regular" w:cs="Cordia New"/>
        <w:color w:val="0F3780"/>
        <w:sz w:val="12"/>
        <w:szCs w:val="24"/>
        <w:cs/>
      </w:rPr>
    </w:pPr>
    <w:r w:rsidRPr="00E642EE">
      <w:rPr>
        <w:rFonts w:ascii="PKF Global Sans" w:eastAsia="Calibri" w:hAnsi="PKF Global Sans" w:cs="Cordia New"/>
        <w:color w:val="0F3780"/>
        <w:spacing w:val="-4"/>
        <w:sz w:val="12"/>
        <w:szCs w:val="24"/>
        <w:lang w:bidi="ar-SA"/>
      </w:rPr>
      <w:t>PKF Audit (Thailand) Ltd</w:t>
    </w:r>
    <w:r w:rsidR="00C00FF4">
      <w:rPr>
        <w:rFonts w:ascii="PKF Global Sans" w:eastAsia="Calibri" w:hAnsi="PKF Global Sans" w:cs="Cordia New"/>
        <w:color w:val="0F3780"/>
        <w:spacing w:val="-4"/>
        <w:sz w:val="12"/>
        <w:szCs w:val="24"/>
      </w:rPr>
      <w:t>.</w:t>
    </w:r>
    <w:r w:rsidR="00026B5A">
      <w:rPr>
        <w:rFonts w:ascii="PKF Global Sans" w:eastAsia="Calibri" w:hAnsi="PKF Global Sans" w:cs="Cordia New" w:hint="cs"/>
        <w:color w:val="0F3780"/>
        <w:spacing w:val="-4"/>
        <w:sz w:val="12"/>
        <w:szCs w:val="24"/>
        <w:cs/>
      </w:rPr>
      <w:t xml:space="preserve"> </w:t>
    </w:r>
    <w:r w:rsidRPr="00E642EE">
      <w:rPr>
        <w:rFonts w:ascii="PKF Global Sans" w:eastAsia="Calibri" w:hAnsi="PKF Global Sans" w:cs="Cordia New"/>
        <w:color w:val="0F3780"/>
        <w:spacing w:val="-4"/>
        <w:sz w:val="12"/>
        <w:szCs w:val="24"/>
        <w:lang w:bidi="ar-SA"/>
      </w:rPr>
      <w:t xml:space="preserve">is a member of PKF Global, the network of member firms of PKF International Limited, each of which is a separate </w:t>
    </w:r>
    <w:r w:rsidRPr="009C730F">
      <w:rPr>
        <w:rFonts w:ascii="PKF Global Sans Regular" w:eastAsia="Calibri" w:hAnsi="PKF Global Sans Regular" w:cs="Cordia New"/>
        <w:color w:val="0F3780"/>
        <w:sz w:val="12"/>
        <w:szCs w:val="24"/>
        <w:lang w:bidi="ar-SA"/>
      </w:rPr>
      <w:t>and independent</w:t>
    </w:r>
    <w:r w:rsidRPr="00E642EE">
      <w:rPr>
        <w:rFonts w:ascii="PKF Global Sans" w:eastAsia="Calibri" w:hAnsi="PKF Global Sans" w:cs="Cordia New"/>
        <w:color w:val="0F3780"/>
        <w:spacing w:val="-4"/>
        <w:sz w:val="12"/>
        <w:szCs w:val="24"/>
        <w:lang w:bidi="ar-SA"/>
      </w:rPr>
      <w:t xml:space="preserve"> legal entity and does not accept any responsibility or liability for the actions or inactions of any individual member or correspondent firm(s).</w:t>
    </w:r>
    <w:r w:rsidR="00B2447B">
      <w:rPr>
        <w:rFonts w:ascii="PKF Global Sans" w:eastAsia="Calibri" w:hAnsi="PKF Global Sans" w:cs="Cordia New"/>
        <w:color w:val="0F3780"/>
        <w:spacing w:val="-4"/>
        <w:sz w:val="12"/>
        <w:szCs w:val="24"/>
        <w:lang w:bidi="ar-SA"/>
      </w:rPr>
      <w:tab/>
    </w:r>
    <w:sdt>
      <w:sdtPr>
        <w:id w:val="1434701091"/>
        <w:docPartObj>
          <w:docPartGallery w:val="Page Numbers (Bottom of Page)"/>
          <w:docPartUnique/>
        </w:docPartObj>
      </w:sdtPr>
      <w:sdtEndPr>
        <w:rPr>
          <w:rFonts w:asciiTheme="minorHAnsi" w:hAnsiTheme="minorHAnsi" w:cstheme="minorHAnsi"/>
          <w:sz w:val="15"/>
          <w:szCs w:val="15"/>
        </w:rPr>
      </w:sdtEndPr>
      <w:sdtContent>
        <w:r w:rsidR="00687145" w:rsidRPr="00DF36E1">
          <w:rPr>
            <w:rFonts w:asciiTheme="minorHAnsi" w:hAnsiTheme="minorHAnsi" w:cstheme="minorHAnsi"/>
            <w:sz w:val="15"/>
            <w:szCs w:val="15"/>
          </w:rPr>
          <w:fldChar w:fldCharType="begin"/>
        </w:r>
        <w:r w:rsidR="00687145" w:rsidRPr="007F1191">
          <w:rPr>
            <w:rFonts w:asciiTheme="minorHAnsi" w:hAnsiTheme="minorHAnsi" w:cstheme="minorHAnsi"/>
          </w:rPr>
          <w:instrText xml:space="preserve"> PAGE   \* MERGEFORMAT </w:instrText>
        </w:r>
        <w:r w:rsidR="00687145" w:rsidRPr="00DF36E1">
          <w:rPr>
            <w:rFonts w:asciiTheme="minorHAnsi" w:hAnsiTheme="minorHAnsi" w:cstheme="minorHAnsi"/>
            <w:sz w:val="15"/>
            <w:szCs w:val="15"/>
          </w:rPr>
          <w:fldChar w:fldCharType="separate"/>
        </w:r>
        <w:r w:rsidR="00DF36E1" w:rsidRPr="00DF36E1">
          <w:rPr>
            <w:rFonts w:asciiTheme="minorHAnsi" w:hAnsiTheme="minorHAnsi" w:cstheme="minorHAnsi"/>
            <w:sz w:val="15"/>
            <w:szCs w:val="15"/>
          </w:rPr>
          <w:t>4</w:t>
        </w:r>
        <w:r w:rsidR="00687145" w:rsidRPr="00DF36E1">
          <w:rPr>
            <w:rFonts w:asciiTheme="minorHAnsi" w:hAnsiTheme="minorHAnsi" w:cstheme="minorHAnsi"/>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F2322" w14:textId="77777777" w:rsidR="00796DCB" w:rsidRDefault="00796DCB" w:rsidP="00117C6A">
      <w:pPr>
        <w:pStyle w:val="Header"/>
      </w:pPr>
      <w:r>
        <w:separator/>
      </w:r>
    </w:p>
  </w:footnote>
  <w:footnote w:type="continuationSeparator" w:id="0">
    <w:p w14:paraId="417E1218" w14:textId="77777777" w:rsidR="00796DCB" w:rsidRDefault="00796DCB" w:rsidP="00117C6A">
      <w:pPr>
        <w:pStyle w:val="Header"/>
      </w:pPr>
      <w:r>
        <w:continuationSeparator/>
      </w:r>
    </w:p>
  </w:footnote>
  <w:footnote w:type="continuationNotice" w:id="1">
    <w:p w14:paraId="4E480BE1" w14:textId="77777777" w:rsidR="00796DCB" w:rsidRDefault="00796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5AE1" w14:textId="77777777" w:rsidR="00533C83" w:rsidRDefault="00533C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C48A" w14:textId="3E9FA98C" w:rsidR="00296C8C" w:rsidRPr="000551DF" w:rsidRDefault="00296C8C" w:rsidP="00296C8C">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3C076A66" wp14:editId="5A3CF116">
          <wp:simplePos x="0" y="0"/>
          <wp:positionH relativeFrom="page">
            <wp:posOffset>435610</wp:posOffset>
          </wp:positionH>
          <wp:positionV relativeFrom="page">
            <wp:posOffset>427990</wp:posOffset>
          </wp:positionV>
          <wp:extent cx="1576705" cy="535940"/>
          <wp:effectExtent l="0" t="0" r="4445" b="0"/>
          <wp:wrapNone/>
          <wp:docPr id="1544562481" name="Picture 154456248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366DBB5" w14:textId="77777777" w:rsidR="00296C8C" w:rsidRDefault="00296C8C" w:rsidP="00296C8C">
    <w:pPr>
      <w:pStyle w:val="Header"/>
    </w:pPr>
  </w:p>
  <w:p w14:paraId="3D405536" w14:textId="3F1AB62E" w:rsidR="00B32773" w:rsidRDefault="00B32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48F5A" w14:textId="71F2D832" w:rsidR="00063D46" w:rsidRPr="000551DF" w:rsidRDefault="00063D46" w:rsidP="00063D46">
    <w:pPr>
      <w:pStyle w:val="Header"/>
      <w:spacing w:line="240" w:lineRule="atLeast"/>
      <w:rPr>
        <w:rFonts w:cstheme="minorBidi"/>
        <w:b/>
        <w:bCs/>
        <w:sz w:val="24"/>
        <w:szCs w:val="24"/>
      </w:rPr>
    </w:pPr>
  </w:p>
  <w:p w14:paraId="4CD98DB2" w14:textId="46DF8B18" w:rsidR="00B1361B" w:rsidRPr="000551DF" w:rsidRDefault="00B1361B" w:rsidP="00B1361B">
    <w:pPr>
      <w:pStyle w:val="Header"/>
      <w:spacing w:line="240" w:lineRule="atLeast"/>
      <w:rPr>
        <w:rFonts w:cstheme="minorBidi"/>
        <w:b/>
        <w:bCs/>
        <w:sz w:val="24"/>
        <w:szCs w:val="24"/>
      </w:rPr>
    </w:pPr>
  </w:p>
  <w:p w14:paraId="511DD455" w14:textId="77777777" w:rsidR="00B1361B" w:rsidRDefault="00B1361B" w:rsidP="00B1361B">
    <w:pPr>
      <w:pStyle w:val="Header"/>
    </w:pPr>
  </w:p>
  <w:p w14:paraId="0067A596" w14:textId="77777777" w:rsidR="00B1361B" w:rsidRDefault="00B1361B" w:rsidP="00B1361B">
    <w:pPr>
      <w:pStyle w:val="Header"/>
    </w:pPr>
  </w:p>
  <w:p w14:paraId="494C6EA0" w14:textId="77777777" w:rsidR="00175C16" w:rsidRDefault="00175C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81E9" w14:textId="6B21AD5D" w:rsidR="00B1361B" w:rsidRPr="000551DF" w:rsidRDefault="00B1361B" w:rsidP="00063D46">
    <w:pPr>
      <w:pStyle w:val="Header"/>
      <w:spacing w:line="240" w:lineRule="atLeast"/>
      <w:rPr>
        <w:rFonts w:cstheme="minorBidi"/>
        <w:b/>
        <w:bCs/>
        <w:sz w:val="24"/>
        <w:szCs w:val="24"/>
      </w:rPr>
    </w:pPr>
  </w:p>
  <w:p w14:paraId="47C8C466" w14:textId="4D462DD1" w:rsidR="00B1361B" w:rsidRPr="000551DF" w:rsidRDefault="00B1361B" w:rsidP="00B1361B">
    <w:pPr>
      <w:pStyle w:val="Header"/>
      <w:spacing w:line="240" w:lineRule="atLeast"/>
      <w:rPr>
        <w:rFonts w:cstheme="minorBidi"/>
        <w:b/>
        <w:bCs/>
        <w:sz w:val="24"/>
        <w:szCs w:val="24"/>
      </w:rPr>
    </w:pPr>
    <w:r w:rsidRPr="00C550CF">
      <w:rPr>
        <w:noProof/>
      </w:rPr>
      <w:drawing>
        <wp:anchor distT="0" distB="0" distL="114300" distR="114300" simplePos="0" relativeHeight="251658241" behindDoc="0" locked="1" layoutInCell="1" allowOverlap="1" wp14:anchorId="1263F2D5" wp14:editId="31A8C706">
          <wp:simplePos x="0" y="0"/>
          <wp:positionH relativeFrom="page">
            <wp:posOffset>435610</wp:posOffset>
          </wp:positionH>
          <wp:positionV relativeFrom="page">
            <wp:posOffset>600710</wp:posOffset>
          </wp:positionV>
          <wp:extent cx="1576705" cy="535940"/>
          <wp:effectExtent l="0" t="0" r="4445" b="0"/>
          <wp:wrapNone/>
          <wp:docPr id="240667476" name="Picture 240667476"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Pr="002D5E8B">
      <w:rPr>
        <w:noProof/>
        <w:sz w:val="2"/>
        <w:szCs w:val="2"/>
      </w:rPr>
      <mc:AlternateContent>
        <mc:Choice Requires="wps">
          <w:drawing>
            <wp:anchor distT="0" distB="0" distL="114300" distR="114300" simplePos="0" relativeHeight="251658242" behindDoc="0" locked="1" layoutInCell="1" allowOverlap="1" wp14:anchorId="64640F6C" wp14:editId="74E92738">
              <wp:simplePos x="0" y="0"/>
              <wp:positionH relativeFrom="page">
                <wp:posOffset>5281930</wp:posOffset>
              </wp:positionH>
              <wp:positionV relativeFrom="page">
                <wp:posOffset>489585</wp:posOffset>
              </wp:positionV>
              <wp:extent cx="1762125" cy="1371600"/>
              <wp:effectExtent l="0" t="0" r="9525" b="0"/>
              <wp:wrapNone/>
              <wp:docPr id="12240658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9B582" w14:textId="77777777" w:rsidR="00B1361B" w:rsidRPr="001215EE" w:rsidRDefault="00B1361B" w:rsidP="00B1361B">
                          <w:pPr>
                            <w:pStyle w:val="Address"/>
                            <w:rPr>
                              <w:b/>
                              <w:bCs/>
                              <w:color w:val="002060"/>
                              <w:sz w:val="16"/>
                              <w:szCs w:val="16"/>
                            </w:rPr>
                          </w:pPr>
                          <w:r w:rsidRPr="001215EE">
                            <w:rPr>
                              <w:b/>
                              <w:bCs/>
                              <w:color w:val="002060"/>
                              <w:sz w:val="16"/>
                              <w:szCs w:val="16"/>
                            </w:rPr>
                            <w:t>PKF Audit (Thailand) Ltd.</w:t>
                          </w:r>
                        </w:p>
                        <w:p w14:paraId="40F4E7D6" w14:textId="77777777" w:rsidR="00B1361B" w:rsidRPr="001215EE" w:rsidRDefault="00B1361B" w:rsidP="00B1361B">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0E6ECBA6" w14:textId="77777777" w:rsidR="00B1361B" w:rsidRPr="001215EE" w:rsidRDefault="00B1361B" w:rsidP="00B1361B">
                          <w:pPr>
                            <w:pStyle w:val="Address"/>
                            <w:rPr>
                              <w:color w:val="002060"/>
                              <w:sz w:val="16"/>
                              <w:szCs w:val="16"/>
                            </w:rPr>
                          </w:pPr>
                          <w:r w:rsidRPr="001215EE">
                            <w:rPr>
                              <w:color w:val="002060"/>
                              <w:sz w:val="16"/>
                              <w:szCs w:val="16"/>
                            </w:rPr>
                            <w:t>+66 2108 1591</w:t>
                          </w:r>
                        </w:p>
                        <w:p w14:paraId="4B874511" w14:textId="77777777" w:rsidR="00B1361B" w:rsidRPr="001215EE" w:rsidRDefault="00B1361B" w:rsidP="00B1361B">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40F6C" id="_x0000_t202" coordsize="21600,21600" o:spt="202" path="m,l,21600r21600,l21600,xe">
              <v:stroke joinstyle="miter"/>
              <v:path gradientshapeok="t" o:connecttype="rect"/>
            </v:shapetype>
            <v:shape id="Text Box 2" o:spid="_x0000_s1027" type="#_x0000_t202" style="position:absolute;margin-left:415.9pt;margin-top:38.55pt;width:138.75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" filled="f" stroked="f">
              <v:textbox inset="0,0,0,0">
                <w:txbxContent>
                  <w:p w14:paraId="0039B582" w14:textId="77777777" w:rsidR="00B1361B" w:rsidRPr="001215EE" w:rsidRDefault="00B1361B" w:rsidP="00B1361B">
                    <w:pPr>
                      <w:pStyle w:val="Address"/>
                      <w:rPr>
                        <w:b/>
                        <w:bCs/>
                        <w:color w:val="002060"/>
                        <w:sz w:val="16"/>
                        <w:szCs w:val="16"/>
                      </w:rPr>
                    </w:pPr>
                    <w:r w:rsidRPr="001215EE">
                      <w:rPr>
                        <w:b/>
                        <w:bCs/>
                        <w:color w:val="002060"/>
                        <w:sz w:val="16"/>
                        <w:szCs w:val="16"/>
                      </w:rPr>
                      <w:t>PKF Audit (Thailand) Ltd.</w:t>
                    </w:r>
                  </w:p>
                  <w:p w14:paraId="40F4E7D6" w14:textId="77777777" w:rsidR="00B1361B" w:rsidRPr="001215EE" w:rsidRDefault="00B1361B" w:rsidP="00B1361B">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0E6ECBA6" w14:textId="77777777" w:rsidR="00B1361B" w:rsidRPr="001215EE" w:rsidRDefault="00B1361B" w:rsidP="00B1361B">
                    <w:pPr>
                      <w:pStyle w:val="Address"/>
                      <w:rPr>
                        <w:color w:val="002060"/>
                        <w:sz w:val="16"/>
                        <w:szCs w:val="16"/>
                      </w:rPr>
                    </w:pPr>
                    <w:r w:rsidRPr="001215EE">
                      <w:rPr>
                        <w:color w:val="002060"/>
                        <w:sz w:val="16"/>
                        <w:szCs w:val="16"/>
                      </w:rPr>
                      <w:t>+66 2108 1591</w:t>
                    </w:r>
                  </w:p>
                  <w:p w14:paraId="4B874511" w14:textId="77777777" w:rsidR="00B1361B" w:rsidRPr="001215EE" w:rsidRDefault="00B1361B" w:rsidP="00B1361B">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p w14:paraId="7C236773" w14:textId="77777777" w:rsidR="00B1361B" w:rsidRDefault="00B1361B" w:rsidP="00B1361B">
    <w:pPr>
      <w:pStyle w:val="Header"/>
    </w:pPr>
  </w:p>
  <w:p w14:paraId="7544A448" w14:textId="77777777" w:rsidR="00B1361B" w:rsidRDefault="00B1361B" w:rsidP="00B1361B">
    <w:pPr>
      <w:pStyle w:val="Header"/>
    </w:pPr>
  </w:p>
  <w:p w14:paraId="655F4196" w14:textId="77777777" w:rsidR="00B1361B" w:rsidRDefault="00B1361B">
    <w:pPr>
      <w:pStyle w:val="Header"/>
      <w:rPr>
        <w:rFonts w:cstheme="minorBidi"/>
      </w:rPr>
    </w:pPr>
  </w:p>
  <w:p w14:paraId="1ADF77E1" w14:textId="77777777" w:rsidR="00CB2F48" w:rsidRDefault="00CB2F48">
    <w:pPr>
      <w:pStyle w:val="Header"/>
      <w:rPr>
        <w:rFonts w:cstheme="minorBidi"/>
      </w:rPr>
    </w:pPr>
  </w:p>
  <w:p w14:paraId="3EC3FF64" w14:textId="77777777" w:rsidR="00CB2F48" w:rsidRDefault="00CB2F48">
    <w:pPr>
      <w:pStyle w:val="Header"/>
      <w:rPr>
        <w:rFonts w:cstheme="minorBidi"/>
      </w:rPr>
    </w:pPr>
  </w:p>
  <w:p w14:paraId="513FC21F" w14:textId="77777777" w:rsidR="00CB2F48" w:rsidRDefault="00CB2F48">
    <w:pPr>
      <w:pStyle w:val="Header"/>
      <w:rPr>
        <w:rFonts w:cstheme="minorBidi"/>
      </w:rPr>
    </w:pPr>
  </w:p>
  <w:p w14:paraId="256F706B" w14:textId="77777777" w:rsidR="00CB2F48" w:rsidRDefault="00CB2F48">
    <w:pPr>
      <w:pStyle w:val="Header"/>
      <w:rPr>
        <w:rFonts w:cstheme="minorBidi"/>
      </w:rPr>
    </w:pPr>
  </w:p>
  <w:p w14:paraId="756A43EE" w14:textId="77777777" w:rsidR="00B1361B" w:rsidRDefault="00B1361B">
    <w:pPr>
      <w:pStyle w:val="Header"/>
      <w:rPr>
        <w:rFonts w:cstheme="minorBid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2BAD4" w14:textId="77777777" w:rsidR="00A168A4" w:rsidRPr="000551DF" w:rsidRDefault="00A168A4" w:rsidP="00063D46">
    <w:pPr>
      <w:pStyle w:val="Header"/>
      <w:spacing w:line="240" w:lineRule="atLeast"/>
      <w:rPr>
        <w:rFonts w:cstheme="minorBidi"/>
        <w:b/>
        <w:bCs/>
        <w:sz w:val="24"/>
        <w:szCs w:val="24"/>
      </w:rPr>
    </w:pPr>
  </w:p>
  <w:p w14:paraId="15562552" w14:textId="1D26F213" w:rsidR="00A168A4" w:rsidRPr="000551DF" w:rsidRDefault="00A168A4" w:rsidP="00B1361B">
    <w:pPr>
      <w:pStyle w:val="Header"/>
      <w:spacing w:line="240" w:lineRule="atLeast"/>
      <w:rPr>
        <w:rFonts w:cstheme="minorBidi"/>
        <w:b/>
        <w:bCs/>
        <w:sz w:val="24"/>
        <w:szCs w:val="24"/>
      </w:rPr>
    </w:pPr>
    <w:r w:rsidRPr="00C550CF">
      <w:rPr>
        <w:noProof/>
      </w:rPr>
      <w:drawing>
        <wp:anchor distT="0" distB="0" distL="114300" distR="114300" simplePos="0" relativeHeight="251658244" behindDoc="0" locked="1" layoutInCell="1" allowOverlap="1" wp14:anchorId="34A63666" wp14:editId="6781AAB6">
          <wp:simplePos x="0" y="0"/>
          <wp:positionH relativeFrom="page">
            <wp:posOffset>435610</wp:posOffset>
          </wp:positionH>
          <wp:positionV relativeFrom="page">
            <wp:posOffset>600710</wp:posOffset>
          </wp:positionV>
          <wp:extent cx="1576705" cy="535940"/>
          <wp:effectExtent l="0" t="0" r="4445" b="0"/>
          <wp:wrapNone/>
          <wp:docPr id="1318623164" name="Picture 1318623164"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544562481" name="Picture 1544562481"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4E26726" w14:textId="77777777" w:rsidR="00A168A4" w:rsidRDefault="00A168A4" w:rsidP="00B1361B">
    <w:pPr>
      <w:pStyle w:val="Header"/>
    </w:pPr>
  </w:p>
  <w:p w14:paraId="1C9BE4AA" w14:textId="77777777" w:rsidR="00A168A4" w:rsidRDefault="00A168A4" w:rsidP="00B1361B">
    <w:pPr>
      <w:pStyle w:val="Header"/>
    </w:pPr>
  </w:p>
  <w:p w14:paraId="23A008A7" w14:textId="77777777" w:rsidR="00A168A4" w:rsidRDefault="00A168A4">
    <w:pPr>
      <w:pStyle w:val="Header"/>
      <w:rPr>
        <w:rFonts w:cstheme="minorBidi"/>
      </w:rPr>
    </w:pPr>
  </w:p>
  <w:p w14:paraId="4D78BFAA" w14:textId="77777777" w:rsidR="00A168A4" w:rsidRDefault="00A168A4">
    <w:pPr>
      <w:pStyle w:val="Header"/>
      <w:rPr>
        <w:rFonts w:cstheme="minorBidi"/>
      </w:rPr>
    </w:pPr>
  </w:p>
  <w:p w14:paraId="6BB90949" w14:textId="77777777" w:rsidR="00A168A4" w:rsidRDefault="00A168A4">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6"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EEE3BE3"/>
    <w:multiLevelType w:val="hybridMultilevel"/>
    <w:tmpl w:val="B9DA9450"/>
    <w:lvl w:ilvl="0" w:tplc="563CC3A6">
      <w:start w:val="1"/>
      <w:numFmt w:val="bullet"/>
      <w:lvlText w:val=""/>
      <w:lvlJc w:val="left"/>
      <w:pPr>
        <w:ind w:left="587" w:hanging="360"/>
      </w:pPr>
      <w:rPr>
        <w:rFonts w:ascii="Symbol" w:hAnsi="Symbol" w:hint="default"/>
        <w:color w:val="auto"/>
        <w:sz w:val="20"/>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8"/>
  </w:num>
  <w:num w:numId="4" w16cid:durableId="791677330">
    <w:abstractNumId w:val="0"/>
  </w:num>
  <w:num w:numId="5" w16cid:durableId="2008629339">
    <w:abstractNumId w:val="10"/>
  </w:num>
  <w:num w:numId="6" w16cid:durableId="2043746049">
    <w:abstractNumId w:val="9"/>
  </w:num>
  <w:num w:numId="7" w16cid:durableId="123739985">
    <w:abstractNumId w:val="4"/>
  </w:num>
  <w:num w:numId="8" w16cid:durableId="797382667">
    <w:abstractNumId w:val="6"/>
  </w:num>
  <w:num w:numId="9" w16cid:durableId="873228533">
    <w:abstractNumId w:val="5"/>
  </w:num>
  <w:num w:numId="10" w16cid:durableId="414860496">
    <w:abstractNumId w:val="7"/>
  </w:num>
  <w:num w:numId="11" w16cid:durableId="201595846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097"/>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3E0B"/>
    <w:rsid w:val="0002417A"/>
    <w:rsid w:val="0002426C"/>
    <w:rsid w:val="000243C4"/>
    <w:rsid w:val="000243DE"/>
    <w:rsid w:val="00024542"/>
    <w:rsid w:val="00025BCF"/>
    <w:rsid w:val="00026B5A"/>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B1C"/>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44"/>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B38"/>
    <w:rsid w:val="00053C66"/>
    <w:rsid w:val="00053E06"/>
    <w:rsid w:val="00053E3D"/>
    <w:rsid w:val="00053E7B"/>
    <w:rsid w:val="0005409A"/>
    <w:rsid w:val="000540B4"/>
    <w:rsid w:val="0005424A"/>
    <w:rsid w:val="00054478"/>
    <w:rsid w:val="00054C1B"/>
    <w:rsid w:val="00054D23"/>
    <w:rsid w:val="000550A7"/>
    <w:rsid w:val="000551DF"/>
    <w:rsid w:val="0005521E"/>
    <w:rsid w:val="0005582C"/>
    <w:rsid w:val="000563FE"/>
    <w:rsid w:val="00056447"/>
    <w:rsid w:val="0005659F"/>
    <w:rsid w:val="00056611"/>
    <w:rsid w:val="00056A4F"/>
    <w:rsid w:val="00056AAB"/>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384"/>
    <w:rsid w:val="00062D0B"/>
    <w:rsid w:val="00063321"/>
    <w:rsid w:val="00063330"/>
    <w:rsid w:val="00063702"/>
    <w:rsid w:val="00063D1E"/>
    <w:rsid w:val="00063D46"/>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5C"/>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6EF"/>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D47"/>
    <w:rsid w:val="000A1E3D"/>
    <w:rsid w:val="000A221A"/>
    <w:rsid w:val="000A2C9A"/>
    <w:rsid w:val="000A2DBF"/>
    <w:rsid w:val="000A3027"/>
    <w:rsid w:val="000A357C"/>
    <w:rsid w:val="000A375B"/>
    <w:rsid w:val="000A37EF"/>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6F7A"/>
    <w:rsid w:val="000A7435"/>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5DAA"/>
    <w:rsid w:val="000C6196"/>
    <w:rsid w:val="000C6576"/>
    <w:rsid w:val="000C696D"/>
    <w:rsid w:val="000C70D6"/>
    <w:rsid w:val="000C7171"/>
    <w:rsid w:val="000C7915"/>
    <w:rsid w:val="000C7B99"/>
    <w:rsid w:val="000C7CC7"/>
    <w:rsid w:val="000D0261"/>
    <w:rsid w:val="000D0BA9"/>
    <w:rsid w:val="000D1010"/>
    <w:rsid w:val="000D130D"/>
    <w:rsid w:val="000D1461"/>
    <w:rsid w:val="000D15EF"/>
    <w:rsid w:val="000D16AC"/>
    <w:rsid w:val="000D1857"/>
    <w:rsid w:val="000D24E3"/>
    <w:rsid w:val="000D24E5"/>
    <w:rsid w:val="000D251D"/>
    <w:rsid w:val="000D2AE6"/>
    <w:rsid w:val="000D2D0A"/>
    <w:rsid w:val="000D352B"/>
    <w:rsid w:val="000D36BD"/>
    <w:rsid w:val="000D3847"/>
    <w:rsid w:val="000D3962"/>
    <w:rsid w:val="000D39BA"/>
    <w:rsid w:val="000D4005"/>
    <w:rsid w:val="000D4077"/>
    <w:rsid w:val="000D48F4"/>
    <w:rsid w:val="000D4AA5"/>
    <w:rsid w:val="000D5A10"/>
    <w:rsid w:val="000D5A89"/>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87"/>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360"/>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4B51"/>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644"/>
    <w:rsid w:val="00121855"/>
    <w:rsid w:val="00121BA9"/>
    <w:rsid w:val="00121C8C"/>
    <w:rsid w:val="00121D8A"/>
    <w:rsid w:val="00121DB4"/>
    <w:rsid w:val="00121E09"/>
    <w:rsid w:val="001220B2"/>
    <w:rsid w:val="00122762"/>
    <w:rsid w:val="00122794"/>
    <w:rsid w:val="001227AA"/>
    <w:rsid w:val="00122CA9"/>
    <w:rsid w:val="0012366B"/>
    <w:rsid w:val="00123B20"/>
    <w:rsid w:val="00123F7B"/>
    <w:rsid w:val="001241BC"/>
    <w:rsid w:val="00124334"/>
    <w:rsid w:val="00124B2F"/>
    <w:rsid w:val="00124BEA"/>
    <w:rsid w:val="00124E46"/>
    <w:rsid w:val="00125E46"/>
    <w:rsid w:val="0012618A"/>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3BA"/>
    <w:rsid w:val="001375A6"/>
    <w:rsid w:val="00137774"/>
    <w:rsid w:val="00137AE8"/>
    <w:rsid w:val="00137F83"/>
    <w:rsid w:val="0014009C"/>
    <w:rsid w:val="00140149"/>
    <w:rsid w:val="00140234"/>
    <w:rsid w:val="001402F3"/>
    <w:rsid w:val="00140E84"/>
    <w:rsid w:val="001412EC"/>
    <w:rsid w:val="001416FD"/>
    <w:rsid w:val="0014170B"/>
    <w:rsid w:val="0014230D"/>
    <w:rsid w:val="001424B8"/>
    <w:rsid w:val="001428EE"/>
    <w:rsid w:val="00142A2A"/>
    <w:rsid w:val="00142D45"/>
    <w:rsid w:val="00142F54"/>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946"/>
    <w:rsid w:val="00150D80"/>
    <w:rsid w:val="00151431"/>
    <w:rsid w:val="00151DCF"/>
    <w:rsid w:val="00151EA8"/>
    <w:rsid w:val="00151EB9"/>
    <w:rsid w:val="00152B41"/>
    <w:rsid w:val="00152D53"/>
    <w:rsid w:val="00152DAF"/>
    <w:rsid w:val="00153323"/>
    <w:rsid w:val="00153C44"/>
    <w:rsid w:val="00153E06"/>
    <w:rsid w:val="00153F78"/>
    <w:rsid w:val="0015493E"/>
    <w:rsid w:val="00155801"/>
    <w:rsid w:val="001562DF"/>
    <w:rsid w:val="00156526"/>
    <w:rsid w:val="001565FD"/>
    <w:rsid w:val="00156953"/>
    <w:rsid w:val="00156A05"/>
    <w:rsid w:val="001575BB"/>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2D92"/>
    <w:rsid w:val="00163446"/>
    <w:rsid w:val="00163587"/>
    <w:rsid w:val="00163873"/>
    <w:rsid w:val="00163A7D"/>
    <w:rsid w:val="00163F4B"/>
    <w:rsid w:val="001641D6"/>
    <w:rsid w:val="00164926"/>
    <w:rsid w:val="00164950"/>
    <w:rsid w:val="00164DE9"/>
    <w:rsid w:val="0016510C"/>
    <w:rsid w:val="00165363"/>
    <w:rsid w:val="001656C2"/>
    <w:rsid w:val="00165823"/>
    <w:rsid w:val="001658E4"/>
    <w:rsid w:val="00165D32"/>
    <w:rsid w:val="001660D2"/>
    <w:rsid w:val="001663FD"/>
    <w:rsid w:val="0016652F"/>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6D"/>
    <w:rsid w:val="001737A8"/>
    <w:rsid w:val="0017397F"/>
    <w:rsid w:val="00173B62"/>
    <w:rsid w:val="00173C56"/>
    <w:rsid w:val="00173FA6"/>
    <w:rsid w:val="00174103"/>
    <w:rsid w:val="00174156"/>
    <w:rsid w:val="00174349"/>
    <w:rsid w:val="001744F3"/>
    <w:rsid w:val="0017450A"/>
    <w:rsid w:val="00174944"/>
    <w:rsid w:val="00174B56"/>
    <w:rsid w:val="00174C9F"/>
    <w:rsid w:val="00175772"/>
    <w:rsid w:val="0017579B"/>
    <w:rsid w:val="00175B30"/>
    <w:rsid w:val="00175C16"/>
    <w:rsid w:val="00175C3C"/>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6EA"/>
    <w:rsid w:val="001837FB"/>
    <w:rsid w:val="0018397F"/>
    <w:rsid w:val="00183AA3"/>
    <w:rsid w:val="00183BD1"/>
    <w:rsid w:val="00183C5A"/>
    <w:rsid w:val="00183EFC"/>
    <w:rsid w:val="00183F10"/>
    <w:rsid w:val="0018411C"/>
    <w:rsid w:val="001842A9"/>
    <w:rsid w:val="00184307"/>
    <w:rsid w:val="0018444D"/>
    <w:rsid w:val="0018463E"/>
    <w:rsid w:val="00184B9C"/>
    <w:rsid w:val="00184CA5"/>
    <w:rsid w:val="0018517F"/>
    <w:rsid w:val="001856B3"/>
    <w:rsid w:val="00186E3F"/>
    <w:rsid w:val="0018715D"/>
    <w:rsid w:val="00187192"/>
    <w:rsid w:val="001874BF"/>
    <w:rsid w:val="001876F2"/>
    <w:rsid w:val="00187CEA"/>
    <w:rsid w:val="00187CEC"/>
    <w:rsid w:val="0019058C"/>
    <w:rsid w:val="00190E24"/>
    <w:rsid w:val="0019138B"/>
    <w:rsid w:val="0019169E"/>
    <w:rsid w:val="00191901"/>
    <w:rsid w:val="00191A9E"/>
    <w:rsid w:val="00191EC5"/>
    <w:rsid w:val="00192643"/>
    <w:rsid w:val="00192686"/>
    <w:rsid w:val="0019293F"/>
    <w:rsid w:val="00192A71"/>
    <w:rsid w:val="00192A8F"/>
    <w:rsid w:val="00192E9B"/>
    <w:rsid w:val="00193095"/>
    <w:rsid w:val="0019360B"/>
    <w:rsid w:val="00193A5B"/>
    <w:rsid w:val="00193A79"/>
    <w:rsid w:val="00193ABB"/>
    <w:rsid w:val="001940C5"/>
    <w:rsid w:val="00194317"/>
    <w:rsid w:val="0019482A"/>
    <w:rsid w:val="00194C8F"/>
    <w:rsid w:val="00194CAA"/>
    <w:rsid w:val="00194FF2"/>
    <w:rsid w:val="00195205"/>
    <w:rsid w:val="00195488"/>
    <w:rsid w:val="001958AA"/>
    <w:rsid w:val="00196262"/>
    <w:rsid w:val="0019627C"/>
    <w:rsid w:val="00196457"/>
    <w:rsid w:val="00196853"/>
    <w:rsid w:val="00197279"/>
    <w:rsid w:val="001972EB"/>
    <w:rsid w:val="00197699"/>
    <w:rsid w:val="00197793"/>
    <w:rsid w:val="00197AD1"/>
    <w:rsid w:val="00197F67"/>
    <w:rsid w:val="001A0188"/>
    <w:rsid w:val="001A04ED"/>
    <w:rsid w:val="001A0606"/>
    <w:rsid w:val="001A081D"/>
    <w:rsid w:val="001A0879"/>
    <w:rsid w:val="001A0DB0"/>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A7C42"/>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06"/>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B0D"/>
    <w:rsid w:val="001C7BE9"/>
    <w:rsid w:val="001C7DC3"/>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333"/>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11"/>
    <w:rsid w:val="001E2720"/>
    <w:rsid w:val="001E2852"/>
    <w:rsid w:val="001E28EF"/>
    <w:rsid w:val="001E2A4C"/>
    <w:rsid w:val="001E2ACB"/>
    <w:rsid w:val="001E2F9D"/>
    <w:rsid w:val="001E3043"/>
    <w:rsid w:val="001E33A4"/>
    <w:rsid w:val="001E3403"/>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4BB"/>
    <w:rsid w:val="001F2980"/>
    <w:rsid w:val="001F333D"/>
    <w:rsid w:val="001F38BB"/>
    <w:rsid w:val="001F3CF0"/>
    <w:rsid w:val="001F3DA4"/>
    <w:rsid w:val="001F4446"/>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834"/>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7F5"/>
    <w:rsid w:val="0022391F"/>
    <w:rsid w:val="00223BF5"/>
    <w:rsid w:val="002243AB"/>
    <w:rsid w:val="00224858"/>
    <w:rsid w:val="00224F20"/>
    <w:rsid w:val="002252C1"/>
    <w:rsid w:val="0022575E"/>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0C11"/>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C3"/>
    <w:rsid w:val="002909DF"/>
    <w:rsid w:val="00290F2A"/>
    <w:rsid w:val="002916E4"/>
    <w:rsid w:val="002920AF"/>
    <w:rsid w:val="002921C2"/>
    <w:rsid w:val="002923A1"/>
    <w:rsid w:val="00292887"/>
    <w:rsid w:val="00292F55"/>
    <w:rsid w:val="0029311A"/>
    <w:rsid w:val="002934FA"/>
    <w:rsid w:val="002936E0"/>
    <w:rsid w:val="002938D0"/>
    <w:rsid w:val="00293DF6"/>
    <w:rsid w:val="00293F53"/>
    <w:rsid w:val="002940C3"/>
    <w:rsid w:val="002940C9"/>
    <w:rsid w:val="00294105"/>
    <w:rsid w:val="00294DA2"/>
    <w:rsid w:val="002962D6"/>
    <w:rsid w:val="0029667C"/>
    <w:rsid w:val="0029678D"/>
    <w:rsid w:val="0029694A"/>
    <w:rsid w:val="00296BB6"/>
    <w:rsid w:val="00296C8C"/>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706"/>
    <w:rsid w:val="002A4C5F"/>
    <w:rsid w:val="002A52B3"/>
    <w:rsid w:val="002A535D"/>
    <w:rsid w:val="002A543F"/>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D40"/>
    <w:rsid w:val="002B6EF5"/>
    <w:rsid w:val="002B7255"/>
    <w:rsid w:val="002B7336"/>
    <w:rsid w:val="002B735A"/>
    <w:rsid w:val="002B788E"/>
    <w:rsid w:val="002C0104"/>
    <w:rsid w:val="002C01F1"/>
    <w:rsid w:val="002C0302"/>
    <w:rsid w:val="002C0673"/>
    <w:rsid w:val="002C070F"/>
    <w:rsid w:val="002C0AE4"/>
    <w:rsid w:val="002C15D5"/>
    <w:rsid w:val="002C1D32"/>
    <w:rsid w:val="002C22F0"/>
    <w:rsid w:val="002C28CB"/>
    <w:rsid w:val="002C2F69"/>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27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16E"/>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9E4"/>
    <w:rsid w:val="002E4B2E"/>
    <w:rsid w:val="002E4B41"/>
    <w:rsid w:val="002E4F49"/>
    <w:rsid w:val="002E4FBD"/>
    <w:rsid w:val="002E4FBF"/>
    <w:rsid w:val="002E5404"/>
    <w:rsid w:val="002E568E"/>
    <w:rsid w:val="002E5F67"/>
    <w:rsid w:val="002E6503"/>
    <w:rsid w:val="002E674D"/>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AF1"/>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648"/>
    <w:rsid w:val="00303AE1"/>
    <w:rsid w:val="00303B69"/>
    <w:rsid w:val="00303CC0"/>
    <w:rsid w:val="00304105"/>
    <w:rsid w:val="00304726"/>
    <w:rsid w:val="003048A0"/>
    <w:rsid w:val="0030548C"/>
    <w:rsid w:val="00305FAE"/>
    <w:rsid w:val="003060E9"/>
    <w:rsid w:val="00306755"/>
    <w:rsid w:val="0030675F"/>
    <w:rsid w:val="00306873"/>
    <w:rsid w:val="00306C41"/>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A07"/>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254"/>
    <w:rsid w:val="00327C92"/>
    <w:rsid w:val="003306CF"/>
    <w:rsid w:val="00331361"/>
    <w:rsid w:val="00331CC6"/>
    <w:rsid w:val="00331F62"/>
    <w:rsid w:val="00331F73"/>
    <w:rsid w:val="0033215E"/>
    <w:rsid w:val="00332270"/>
    <w:rsid w:val="003328D2"/>
    <w:rsid w:val="00332E6C"/>
    <w:rsid w:val="0033335C"/>
    <w:rsid w:val="0033353A"/>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50"/>
    <w:rsid w:val="00340B7E"/>
    <w:rsid w:val="00340DC9"/>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EF8"/>
    <w:rsid w:val="00345FDE"/>
    <w:rsid w:val="0034625D"/>
    <w:rsid w:val="00346DDE"/>
    <w:rsid w:val="003473F0"/>
    <w:rsid w:val="00347A12"/>
    <w:rsid w:val="00347A3B"/>
    <w:rsid w:val="00347B20"/>
    <w:rsid w:val="00350B2F"/>
    <w:rsid w:val="00351231"/>
    <w:rsid w:val="00351535"/>
    <w:rsid w:val="003515E8"/>
    <w:rsid w:val="0035174E"/>
    <w:rsid w:val="00351829"/>
    <w:rsid w:val="00351A2E"/>
    <w:rsid w:val="00351B56"/>
    <w:rsid w:val="00351C4D"/>
    <w:rsid w:val="00352255"/>
    <w:rsid w:val="003522CB"/>
    <w:rsid w:val="003527AC"/>
    <w:rsid w:val="00352B75"/>
    <w:rsid w:val="00353266"/>
    <w:rsid w:val="0035341A"/>
    <w:rsid w:val="00353669"/>
    <w:rsid w:val="00353703"/>
    <w:rsid w:val="00353CB2"/>
    <w:rsid w:val="00354592"/>
    <w:rsid w:val="003547AE"/>
    <w:rsid w:val="003548F4"/>
    <w:rsid w:val="00354B09"/>
    <w:rsid w:val="003554E0"/>
    <w:rsid w:val="003556BE"/>
    <w:rsid w:val="0035570F"/>
    <w:rsid w:val="00355A41"/>
    <w:rsid w:val="00355A77"/>
    <w:rsid w:val="00356694"/>
    <w:rsid w:val="0035671A"/>
    <w:rsid w:val="00356CAB"/>
    <w:rsid w:val="00357481"/>
    <w:rsid w:val="00357613"/>
    <w:rsid w:val="003577B2"/>
    <w:rsid w:val="003577EF"/>
    <w:rsid w:val="003579C6"/>
    <w:rsid w:val="00357D58"/>
    <w:rsid w:val="00360215"/>
    <w:rsid w:val="00360419"/>
    <w:rsid w:val="003607B3"/>
    <w:rsid w:val="0036122C"/>
    <w:rsid w:val="00361E96"/>
    <w:rsid w:val="003622CE"/>
    <w:rsid w:val="00362373"/>
    <w:rsid w:val="003627CB"/>
    <w:rsid w:val="00362A88"/>
    <w:rsid w:val="00362C46"/>
    <w:rsid w:val="00362F29"/>
    <w:rsid w:val="00363158"/>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32"/>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4FF0"/>
    <w:rsid w:val="00395196"/>
    <w:rsid w:val="0039522D"/>
    <w:rsid w:val="00395495"/>
    <w:rsid w:val="00395597"/>
    <w:rsid w:val="003957A2"/>
    <w:rsid w:val="00395827"/>
    <w:rsid w:val="00395F21"/>
    <w:rsid w:val="00396025"/>
    <w:rsid w:val="003964C4"/>
    <w:rsid w:val="00396515"/>
    <w:rsid w:val="00396614"/>
    <w:rsid w:val="0039675B"/>
    <w:rsid w:val="003968F7"/>
    <w:rsid w:val="00396FA6"/>
    <w:rsid w:val="0039703F"/>
    <w:rsid w:val="0039725F"/>
    <w:rsid w:val="003978C0"/>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496"/>
    <w:rsid w:val="003A57D1"/>
    <w:rsid w:val="003A5927"/>
    <w:rsid w:val="003A5D6E"/>
    <w:rsid w:val="003A5D8E"/>
    <w:rsid w:val="003A607E"/>
    <w:rsid w:val="003A6354"/>
    <w:rsid w:val="003A64ED"/>
    <w:rsid w:val="003A6BED"/>
    <w:rsid w:val="003A79A7"/>
    <w:rsid w:val="003A7CB7"/>
    <w:rsid w:val="003B01A3"/>
    <w:rsid w:val="003B08CB"/>
    <w:rsid w:val="003B0E19"/>
    <w:rsid w:val="003B198E"/>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3F6"/>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522"/>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08"/>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769"/>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6F4"/>
    <w:rsid w:val="00404816"/>
    <w:rsid w:val="00404E02"/>
    <w:rsid w:val="00405511"/>
    <w:rsid w:val="004064EE"/>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6E18"/>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0E7"/>
    <w:rsid w:val="00436113"/>
    <w:rsid w:val="004361E6"/>
    <w:rsid w:val="00436320"/>
    <w:rsid w:val="004365DF"/>
    <w:rsid w:val="00436BCF"/>
    <w:rsid w:val="00436FEB"/>
    <w:rsid w:val="004370C4"/>
    <w:rsid w:val="004370C8"/>
    <w:rsid w:val="004374B6"/>
    <w:rsid w:val="00437516"/>
    <w:rsid w:val="004377B5"/>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893"/>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E43"/>
    <w:rsid w:val="0045403D"/>
    <w:rsid w:val="004547B3"/>
    <w:rsid w:val="00454939"/>
    <w:rsid w:val="00454B70"/>
    <w:rsid w:val="00454D40"/>
    <w:rsid w:val="004556F6"/>
    <w:rsid w:val="00456244"/>
    <w:rsid w:val="004562DA"/>
    <w:rsid w:val="00456463"/>
    <w:rsid w:val="004569B6"/>
    <w:rsid w:val="00456CD2"/>
    <w:rsid w:val="00456F8F"/>
    <w:rsid w:val="00457461"/>
    <w:rsid w:val="00457A4D"/>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224"/>
    <w:rsid w:val="00474339"/>
    <w:rsid w:val="004745BA"/>
    <w:rsid w:val="004749C2"/>
    <w:rsid w:val="00474F8F"/>
    <w:rsid w:val="004752CA"/>
    <w:rsid w:val="0047534D"/>
    <w:rsid w:val="00475501"/>
    <w:rsid w:val="00475A3A"/>
    <w:rsid w:val="00475ADD"/>
    <w:rsid w:val="00475DA8"/>
    <w:rsid w:val="00476151"/>
    <w:rsid w:val="00476378"/>
    <w:rsid w:val="0047652E"/>
    <w:rsid w:val="00476CFC"/>
    <w:rsid w:val="0047718F"/>
    <w:rsid w:val="00477454"/>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967"/>
    <w:rsid w:val="00483D07"/>
    <w:rsid w:val="00483E96"/>
    <w:rsid w:val="00483F2D"/>
    <w:rsid w:val="0048406F"/>
    <w:rsid w:val="004840EE"/>
    <w:rsid w:val="00484B63"/>
    <w:rsid w:val="00485AA2"/>
    <w:rsid w:val="00485D2E"/>
    <w:rsid w:val="00485E1A"/>
    <w:rsid w:val="004860AB"/>
    <w:rsid w:val="004864B0"/>
    <w:rsid w:val="00486787"/>
    <w:rsid w:val="00486C5F"/>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B98"/>
    <w:rsid w:val="00492D0A"/>
    <w:rsid w:val="00492EAE"/>
    <w:rsid w:val="0049300C"/>
    <w:rsid w:val="00493557"/>
    <w:rsid w:val="00493D71"/>
    <w:rsid w:val="00493E35"/>
    <w:rsid w:val="004946B6"/>
    <w:rsid w:val="00494DD0"/>
    <w:rsid w:val="00494FEC"/>
    <w:rsid w:val="0049508B"/>
    <w:rsid w:val="004952AD"/>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32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ACA"/>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3888"/>
    <w:rsid w:val="004D4037"/>
    <w:rsid w:val="004D4088"/>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8BC"/>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1F4"/>
    <w:rsid w:val="004E26C7"/>
    <w:rsid w:val="004E2730"/>
    <w:rsid w:val="004E289F"/>
    <w:rsid w:val="004E2939"/>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CE5"/>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4C2"/>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429"/>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851"/>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D5D"/>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27F62"/>
    <w:rsid w:val="005303ED"/>
    <w:rsid w:val="00530514"/>
    <w:rsid w:val="00530720"/>
    <w:rsid w:val="0053082C"/>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C83"/>
    <w:rsid w:val="00533D45"/>
    <w:rsid w:val="00533F1C"/>
    <w:rsid w:val="005343E4"/>
    <w:rsid w:val="005343F1"/>
    <w:rsid w:val="00534C4A"/>
    <w:rsid w:val="00534DB1"/>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A15"/>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078"/>
    <w:rsid w:val="00551131"/>
    <w:rsid w:val="00551933"/>
    <w:rsid w:val="005519AF"/>
    <w:rsid w:val="00551E1E"/>
    <w:rsid w:val="00551E42"/>
    <w:rsid w:val="005526C6"/>
    <w:rsid w:val="005527ED"/>
    <w:rsid w:val="005527F6"/>
    <w:rsid w:val="00552AF2"/>
    <w:rsid w:val="00552B6A"/>
    <w:rsid w:val="00552DF6"/>
    <w:rsid w:val="00553680"/>
    <w:rsid w:val="005536B6"/>
    <w:rsid w:val="005537C5"/>
    <w:rsid w:val="00553CC5"/>
    <w:rsid w:val="005540BF"/>
    <w:rsid w:val="00555621"/>
    <w:rsid w:val="005556D9"/>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505"/>
    <w:rsid w:val="00573E21"/>
    <w:rsid w:val="005741E6"/>
    <w:rsid w:val="0057450C"/>
    <w:rsid w:val="0057452D"/>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59C"/>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4262"/>
    <w:rsid w:val="00594997"/>
    <w:rsid w:val="0059500B"/>
    <w:rsid w:val="00595071"/>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69"/>
    <w:rsid w:val="005A4B93"/>
    <w:rsid w:val="005A4C17"/>
    <w:rsid w:val="005A5746"/>
    <w:rsid w:val="005A5D3C"/>
    <w:rsid w:val="005A6856"/>
    <w:rsid w:val="005A6A49"/>
    <w:rsid w:val="005A7225"/>
    <w:rsid w:val="005A74AB"/>
    <w:rsid w:val="005A7C1F"/>
    <w:rsid w:val="005A7E06"/>
    <w:rsid w:val="005A7F61"/>
    <w:rsid w:val="005B009A"/>
    <w:rsid w:val="005B0E96"/>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B18"/>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896"/>
    <w:rsid w:val="005C1E9E"/>
    <w:rsid w:val="005C24A4"/>
    <w:rsid w:val="005C2567"/>
    <w:rsid w:val="005C26BF"/>
    <w:rsid w:val="005C2B74"/>
    <w:rsid w:val="005C2C19"/>
    <w:rsid w:val="005C3132"/>
    <w:rsid w:val="005C32E5"/>
    <w:rsid w:val="005C35CA"/>
    <w:rsid w:val="005C41D9"/>
    <w:rsid w:val="005C4776"/>
    <w:rsid w:val="005C47E6"/>
    <w:rsid w:val="005C483E"/>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0F81"/>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914"/>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629"/>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1E3"/>
    <w:rsid w:val="00631A80"/>
    <w:rsid w:val="00632361"/>
    <w:rsid w:val="006326C7"/>
    <w:rsid w:val="00632C39"/>
    <w:rsid w:val="00633951"/>
    <w:rsid w:val="00633A2D"/>
    <w:rsid w:val="00633AF9"/>
    <w:rsid w:val="00633C67"/>
    <w:rsid w:val="00634328"/>
    <w:rsid w:val="00634562"/>
    <w:rsid w:val="006345AB"/>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DE4"/>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B32"/>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7B5"/>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7D2"/>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145"/>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3FBD"/>
    <w:rsid w:val="00694037"/>
    <w:rsid w:val="0069439B"/>
    <w:rsid w:val="006946FA"/>
    <w:rsid w:val="00695544"/>
    <w:rsid w:val="00695953"/>
    <w:rsid w:val="00695DE7"/>
    <w:rsid w:val="00696620"/>
    <w:rsid w:val="00696696"/>
    <w:rsid w:val="00696E93"/>
    <w:rsid w:val="006971DA"/>
    <w:rsid w:val="00697A11"/>
    <w:rsid w:val="00697AF3"/>
    <w:rsid w:val="00697E32"/>
    <w:rsid w:val="006A04CE"/>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BF5"/>
    <w:rsid w:val="006A1DD7"/>
    <w:rsid w:val="006A1EF6"/>
    <w:rsid w:val="006A259A"/>
    <w:rsid w:val="006A2F02"/>
    <w:rsid w:val="006A4564"/>
    <w:rsid w:val="006A4811"/>
    <w:rsid w:val="006A4A25"/>
    <w:rsid w:val="006A4A78"/>
    <w:rsid w:val="006A4B5C"/>
    <w:rsid w:val="006A4E56"/>
    <w:rsid w:val="006A4F39"/>
    <w:rsid w:val="006A5116"/>
    <w:rsid w:val="006A532B"/>
    <w:rsid w:val="006A5827"/>
    <w:rsid w:val="006A5B01"/>
    <w:rsid w:val="006A5E66"/>
    <w:rsid w:val="006A6131"/>
    <w:rsid w:val="006A672A"/>
    <w:rsid w:val="006A6B92"/>
    <w:rsid w:val="006A763B"/>
    <w:rsid w:val="006A7A3E"/>
    <w:rsid w:val="006A7C2E"/>
    <w:rsid w:val="006A7C45"/>
    <w:rsid w:val="006B02E6"/>
    <w:rsid w:val="006B0393"/>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6A4"/>
    <w:rsid w:val="006D470B"/>
    <w:rsid w:val="006D479C"/>
    <w:rsid w:val="006D4AD9"/>
    <w:rsid w:val="006D4F22"/>
    <w:rsid w:val="006D542B"/>
    <w:rsid w:val="006D57D2"/>
    <w:rsid w:val="006D59A0"/>
    <w:rsid w:val="006D608C"/>
    <w:rsid w:val="006D621A"/>
    <w:rsid w:val="006D64FA"/>
    <w:rsid w:val="006D6B2E"/>
    <w:rsid w:val="006D6CDF"/>
    <w:rsid w:val="006D6E90"/>
    <w:rsid w:val="006D7488"/>
    <w:rsid w:val="006D77E2"/>
    <w:rsid w:val="006D79F5"/>
    <w:rsid w:val="006D7BA0"/>
    <w:rsid w:val="006E04C3"/>
    <w:rsid w:val="006E0EB1"/>
    <w:rsid w:val="006E158A"/>
    <w:rsid w:val="006E25ED"/>
    <w:rsid w:val="006E28E0"/>
    <w:rsid w:val="006E2B2C"/>
    <w:rsid w:val="006E3642"/>
    <w:rsid w:val="006E38E4"/>
    <w:rsid w:val="006E397C"/>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2CA7"/>
    <w:rsid w:val="0070387F"/>
    <w:rsid w:val="007039B7"/>
    <w:rsid w:val="00703B69"/>
    <w:rsid w:val="00703E3C"/>
    <w:rsid w:val="00703E40"/>
    <w:rsid w:val="00703F81"/>
    <w:rsid w:val="00703FF6"/>
    <w:rsid w:val="0070403C"/>
    <w:rsid w:val="007042D9"/>
    <w:rsid w:val="007046ED"/>
    <w:rsid w:val="00704869"/>
    <w:rsid w:val="00705166"/>
    <w:rsid w:val="00705D70"/>
    <w:rsid w:val="00705DDF"/>
    <w:rsid w:val="0070604E"/>
    <w:rsid w:val="007060E1"/>
    <w:rsid w:val="00706757"/>
    <w:rsid w:val="007069BC"/>
    <w:rsid w:val="007076D5"/>
    <w:rsid w:val="007077D2"/>
    <w:rsid w:val="0070782C"/>
    <w:rsid w:val="007078C2"/>
    <w:rsid w:val="00707DE0"/>
    <w:rsid w:val="007105C3"/>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A3F"/>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45"/>
    <w:rsid w:val="00750DF9"/>
    <w:rsid w:val="00750E30"/>
    <w:rsid w:val="00751A31"/>
    <w:rsid w:val="00751B21"/>
    <w:rsid w:val="00751B31"/>
    <w:rsid w:val="00751FD6"/>
    <w:rsid w:val="00752208"/>
    <w:rsid w:val="00752936"/>
    <w:rsid w:val="00752C9F"/>
    <w:rsid w:val="00752F10"/>
    <w:rsid w:val="00753101"/>
    <w:rsid w:val="00753381"/>
    <w:rsid w:val="00753844"/>
    <w:rsid w:val="00753EB6"/>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2C"/>
    <w:rsid w:val="00765384"/>
    <w:rsid w:val="007656BB"/>
    <w:rsid w:val="00765963"/>
    <w:rsid w:val="00765B99"/>
    <w:rsid w:val="00765CDA"/>
    <w:rsid w:val="00766508"/>
    <w:rsid w:val="00766841"/>
    <w:rsid w:val="0076709D"/>
    <w:rsid w:val="0076737E"/>
    <w:rsid w:val="00767C8D"/>
    <w:rsid w:val="007703F4"/>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4F8"/>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74C"/>
    <w:rsid w:val="007848B8"/>
    <w:rsid w:val="007849CD"/>
    <w:rsid w:val="00784F45"/>
    <w:rsid w:val="00784F7E"/>
    <w:rsid w:val="00784FE0"/>
    <w:rsid w:val="00784FE5"/>
    <w:rsid w:val="007851F0"/>
    <w:rsid w:val="007852E8"/>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33"/>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6DCB"/>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3F6F"/>
    <w:rsid w:val="007A4046"/>
    <w:rsid w:val="007A42B8"/>
    <w:rsid w:val="007A4674"/>
    <w:rsid w:val="007A5A10"/>
    <w:rsid w:val="007A5B57"/>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4D35"/>
    <w:rsid w:val="007B5553"/>
    <w:rsid w:val="007B596E"/>
    <w:rsid w:val="007B6AAD"/>
    <w:rsid w:val="007B6BD5"/>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632"/>
    <w:rsid w:val="007C167E"/>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2"/>
    <w:rsid w:val="007D09C4"/>
    <w:rsid w:val="007D0D40"/>
    <w:rsid w:val="007D1530"/>
    <w:rsid w:val="007D163C"/>
    <w:rsid w:val="007D1AE5"/>
    <w:rsid w:val="007D1BE1"/>
    <w:rsid w:val="007D1FC0"/>
    <w:rsid w:val="007D2059"/>
    <w:rsid w:val="007D2827"/>
    <w:rsid w:val="007D2C6B"/>
    <w:rsid w:val="007D30CB"/>
    <w:rsid w:val="007D3629"/>
    <w:rsid w:val="007D3C02"/>
    <w:rsid w:val="007D3DA0"/>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D799B"/>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864"/>
    <w:rsid w:val="007E48D0"/>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191"/>
    <w:rsid w:val="007F18E5"/>
    <w:rsid w:val="007F1BC7"/>
    <w:rsid w:val="007F1D38"/>
    <w:rsid w:val="007F20BC"/>
    <w:rsid w:val="007F2217"/>
    <w:rsid w:val="007F2540"/>
    <w:rsid w:val="007F262A"/>
    <w:rsid w:val="007F2B69"/>
    <w:rsid w:val="007F2DAC"/>
    <w:rsid w:val="007F2EC9"/>
    <w:rsid w:val="007F30F1"/>
    <w:rsid w:val="007F3378"/>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516"/>
    <w:rsid w:val="007F793E"/>
    <w:rsid w:val="007F7A82"/>
    <w:rsid w:val="007F7A88"/>
    <w:rsid w:val="007F7AC4"/>
    <w:rsid w:val="007F7DDB"/>
    <w:rsid w:val="0080064A"/>
    <w:rsid w:val="00800658"/>
    <w:rsid w:val="008007DC"/>
    <w:rsid w:val="00800A93"/>
    <w:rsid w:val="00800DBF"/>
    <w:rsid w:val="00801465"/>
    <w:rsid w:val="00801B9E"/>
    <w:rsid w:val="00801BE7"/>
    <w:rsid w:val="00801C01"/>
    <w:rsid w:val="00801CEC"/>
    <w:rsid w:val="00801CFD"/>
    <w:rsid w:val="00801E63"/>
    <w:rsid w:val="0080239D"/>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1C9"/>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AFB"/>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2CCC"/>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27E"/>
    <w:rsid w:val="008478D5"/>
    <w:rsid w:val="00847E10"/>
    <w:rsid w:val="008506ED"/>
    <w:rsid w:val="00850B88"/>
    <w:rsid w:val="00850D4D"/>
    <w:rsid w:val="00850FA4"/>
    <w:rsid w:val="00851A95"/>
    <w:rsid w:val="00851BC3"/>
    <w:rsid w:val="00851C1B"/>
    <w:rsid w:val="008520D0"/>
    <w:rsid w:val="00852631"/>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14F"/>
    <w:rsid w:val="00856266"/>
    <w:rsid w:val="008563B8"/>
    <w:rsid w:val="00856907"/>
    <w:rsid w:val="008569F4"/>
    <w:rsid w:val="00856D9E"/>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619"/>
    <w:rsid w:val="00864B6C"/>
    <w:rsid w:val="00864B9B"/>
    <w:rsid w:val="00864C19"/>
    <w:rsid w:val="008652BC"/>
    <w:rsid w:val="0086544A"/>
    <w:rsid w:val="00865708"/>
    <w:rsid w:val="008658C8"/>
    <w:rsid w:val="00865C27"/>
    <w:rsid w:val="00865DB7"/>
    <w:rsid w:val="00865F3B"/>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C0A"/>
    <w:rsid w:val="00873D06"/>
    <w:rsid w:val="00874292"/>
    <w:rsid w:val="008746A9"/>
    <w:rsid w:val="00875277"/>
    <w:rsid w:val="008753CB"/>
    <w:rsid w:val="00875576"/>
    <w:rsid w:val="00875C71"/>
    <w:rsid w:val="00876157"/>
    <w:rsid w:val="00876251"/>
    <w:rsid w:val="00876353"/>
    <w:rsid w:val="00876843"/>
    <w:rsid w:val="00876BF3"/>
    <w:rsid w:val="008770D4"/>
    <w:rsid w:val="00877B79"/>
    <w:rsid w:val="00877C3F"/>
    <w:rsid w:val="00877F12"/>
    <w:rsid w:val="0088037F"/>
    <w:rsid w:val="008815C2"/>
    <w:rsid w:val="00881BA1"/>
    <w:rsid w:val="00881E23"/>
    <w:rsid w:val="00881E95"/>
    <w:rsid w:val="00881F2C"/>
    <w:rsid w:val="008823EA"/>
    <w:rsid w:val="00882451"/>
    <w:rsid w:val="00882664"/>
    <w:rsid w:val="00882F8C"/>
    <w:rsid w:val="00882FAB"/>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587"/>
    <w:rsid w:val="00894BDD"/>
    <w:rsid w:val="00895050"/>
    <w:rsid w:val="008952BC"/>
    <w:rsid w:val="008954D1"/>
    <w:rsid w:val="0089565F"/>
    <w:rsid w:val="008959ED"/>
    <w:rsid w:val="0089681C"/>
    <w:rsid w:val="00897022"/>
    <w:rsid w:val="0089723E"/>
    <w:rsid w:val="00897584"/>
    <w:rsid w:val="008978AE"/>
    <w:rsid w:val="00897E6D"/>
    <w:rsid w:val="008A0390"/>
    <w:rsid w:val="008A0AC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218"/>
    <w:rsid w:val="008A59BA"/>
    <w:rsid w:val="008A5DEF"/>
    <w:rsid w:val="008A66B4"/>
    <w:rsid w:val="008A6C90"/>
    <w:rsid w:val="008A6F87"/>
    <w:rsid w:val="008A700B"/>
    <w:rsid w:val="008A7FC6"/>
    <w:rsid w:val="008B003E"/>
    <w:rsid w:val="008B031E"/>
    <w:rsid w:val="008B080A"/>
    <w:rsid w:val="008B1D93"/>
    <w:rsid w:val="008B1DC6"/>
    <w:rsid w:val="008B1ED3"/>
    <w:rsid w:val="008B2B03"/>
    <w:rsid w:val="008B36F7"/>
    <w:rsid w:val="008B39D8"/>
    <w:rsid w:val="008B46A8"/>
    <w:rsid w:val="008B4ABF"/>
    <w:rsid w:val="008B4B03"/>
    <w:rsid w:val="008B5011"/>
    <w:rsid w:val="008B518D"/>
    <w:rsid w:val="008B5B31"/>
    <w:rsid w:val="008B5DE2"/>
    <w:rsid w:val="008B6889"/>
    <w:rsid w:val="008B6F23"/>
    <w:rsid w:val="008B77EF"/>
    <w:rsid w:val="008B7B7E"/>
    <w:rsid w:val="008B7D91"/>
    <w:rsid w:val="008C0627"/>
    <w:rsid w:val="008C0827"/>
    <w:rsid w:val="008C0941"/>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10C"/>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1C4"/>
    <w:rsid w:val="008E6453"/>
    <w:rsid w:val="008E649F"/>
    <w:rsid w:val="008E6885"/>
    <w:rsid w:val="008E6890"/>
    <w:rsid w:val="008E689F"/>
    <w:rsid w:val="008E69D9"/>
    <w:rsid w:val="008E6CE6"/>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2A7"/>
    <w:rsid w:val="008F5563"/>
    <w:rsid w:val="008F577A"/>
    <w:rsid w:val="008F5DA5"/>
    <w:rsid w:val="008F66D1"/>
    <w:rsid w:val="008F67BD"/>
    <w:rsid w:val="008F6AF0"/>
    <w:rsid w:val="008F7E71"/>
    <w:rsid w:val="008F7FE4"/>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91C"/>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E90"/>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EA4"/>
    <w:rsid w:val="00933F95"/>
    <w:rsid w:val="009344CC"/>
    <w:rsid w:val="00934E6A"/>
    <w:rsid w:val="00934FE5"/>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193"/>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D3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28A7"/>
    <w:rsid w:val="0095365C"/>
    <w:rsid w:val="00953BE3"/>
    <w:rsid w:val="00953C5C"/>
    <w:rsid w:val="00953DD4"/>
    <w:rsid w:val="00953E3D"/>
    <w:rsid w:val="00953E56"/>
    <w:rsid w:val="00954559"/>
    <w:rsid w:val="0095476D"/>
    <w:rsid w:val="00954A87"/>
    <w:rsid w:val="00955232"/>
    <w:rsid w:val="009554E1"/>
    <w:rsid w:val="00955E9C"/>
    <w:rsid w:val="00956041"/>
    <w:rsid w:val="00956387"/>
    <w:rsid w:val="00956FD7"/>
    <w:rsid w:val="0095728B"/>
    <w:rsid w:val="00957520"/>
    <w:rsid w:val="00960069"/>
    <w:rsid w:val="00960EE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438"/>
    <w:rsid w:val="00991715"/>
    <w:rsid w:val="009917F2"/>
    <w:rsid w:val="00991BFB"/>
    <w:rsid w:val="00991C3E"/>
    <w:rsid w:val="00992476"/>
    <w:rsid w:val="0099257F"/>
    <w:rsid w:val="00992E8F"/>
    <w:rsid w:val="0099305B"/>
    <w:rsid w:val="009946BE"/>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5E8"/>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30F"/>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334"/>
    <w:rsid w:val="009E291A"/>
    <w:rsid w:val="009E29A4"/>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BD5"/>
    <w:rsid w:val="009F1FE2"/>
    <w:rsid w:val="009F2141"/>
    <w:rsid w:val="009F2592"/>
    <w:rsid w:val="009F2913"/>
    <w:rsid w:val="009F2990"/>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09FA"/>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54"/>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8A4"/>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967"/>
    <w:rsid w:val="00A26F30"/>
    <w:rsid w:val="00A27E99"/>
    <w:rsid w:val="00A302E7"/>
    <w:rsid w:val="00A305D9"/>
    <w:rsid w:val="00A305FE"/>
    <w:rsid w:val="00A30B08"/>
    <w:rsid w:val="00A30CDE"/>
    <w:rsid w:val="00A31286"/>
    <w:rsid w:val="00A3149F"/>
    <w:rsid w:val="00A31907"/>
    <w:rsid w:val="00A31940"/>
    <w:rsid w:val="00A31E7A"/>
    <w:rsid w:val="00A31FF7"/>
    <w:rsid w:val="00A321A2"/>
    <w:rsid w:val="00A32753"/>
    <w:rsid w:val="00A328EC"/>
    <w:rsid w:val="00A33098"/>
    <w:rsid w:val="00A335A1"/>
    <w:rsid w:val="00A33723"/>
    <w:rsid w:val="00A33F36"/>
    <w:rsid w:val="00A340AF"/>
    <w:rsid w:val="00A34189"/>
    <w:rsid w:val="00A3497F"/>
    <w:rsid w:val="00A34C7B"/>
    <w:rsid w:val="00A34CD9"/>
    <w:rsid w:val="00A352AC"/>
    <w:rsid w:val="00A356A8"/>
    <w:rsid w:val="00A35BB7"/>
    <w:rsid w:val="00A36137"/>
    <w:rsid w:val="00A361F8"/>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036"/>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8A1"/>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8E6"/>
    <w:rsid w:val="00A66C02"/>
    <w:rsid w:val="00A66C3A"/>
    <w:rsid w:val="00A670AF"/>
    <w:rsid w:val="00A67332"/>
    <w:rsid w:val="00A673FB"/>
    <w:rsid w:val="00A67C77"/>
    <w:rsid w:val="00A67FCB"/>
    <w:rsid w:val="00A70798"/>
    <w:rsid w:val="00A70CF2"/>
    <w:rsid w:val="00A70EA5"/>
    <w:rsid w:val="00A713A5"/>
    <w:rsid w:val="00A719EF"/>
    <w:rsid w:val="00A71A16"/>
    <w:rsid w:val="00A71A83"/>
    <w:rsid w:val="00A71B2B"/>
    <w:rsid w:val="00A71B9A"/>
    <w:rsid w:val="00A720AE"/>
    <w:rsid w:val="00A72507"/>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4E33"/>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BAA"/>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258"/>
    <w:rsid w:val="00A87C4E"/>
    <w:rsid w:val="00A87D08"/>
    <w:rsid w:val="00A900D5"/>
    <w:rsid w:val="00A901FA"/>
    <w:rsid w:val="00A90345"/>
    <w:rsid w:val="00A919E8"/>
    <w:rsid w:val="00A91C16"/>
    <w:rsid w:val="00A91C37"/>
    <w:rsid w:val="00A91DF3"/>
    <w:rsid w:val="00A927FA"/>
    <w:rsid w:val="00A928D5"/>
    <w:rsid w:val="00A93125"/>
    <w:rsid w:val="00A9340D"/>
    <w:rsid w:val="00A939AA"/>
    <w:rsid w:val="00A93D08"/>
    <w:rsid w:val="00A94090"/>
    <w:rsid w:val="00A94603"/>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97DE0"/>
    <w:rsid w:val="00AA0564"/>
    <w:rsid w:val="00AA0C65"/>
    <w:rsid w:val="00AA1022"/>
    <w:rsid w:val="00AA12DE"/>
    <w:rsid w:val="00AA1610"/>
    <w:rsid w:val="00AA1715"/>
    <w:rsid w:val="00AA17A6"/>
    <w:rsid w:val="00AA18D3"/>
    <w:rsid w:val="00AA1AA1"/>
    <w:rsid w:val="00AA21B4"/>
    <w:rsid w:val="00AA2270"/>
    <w:rsid w:val="00AA229B"/>
    <w:rsid w:val="00AA22F0"/>
    <w:rsid w:val="00AA23A2"/>
    <w:rsid w:val="00AA2706"/>
    <w:rsid w:val="00AA3323"/>
    <w:rsid w:val="00AA3E86"/>
    <w:rsid w:val="00AA4183"/>
    <w:rsid w:val="00AA42E0"/>
    <w:rsid w:val="00AA43CB"/>
    <w:rsid w:val="00AA4789"/>
    <w:rsid w:val="00AA481B"/>
    <w:rsid w:val="00AA4AC1"/>
    <w:rsid w:val="00AA4D6F"/>
    <w:rsid w:val="00AA56B7"/>
    <w:rsid w:val="00AA58F1"/>
    <w:rsid w:val="00AA5AF4"/>
    <w:rsid w:val="00AA5B4A"/>
    <w:rsid w:val="00AA63FD"/>
    <w:rsid w:val="00AA65F8"/>
    <w:rsid w:val="00AA676C"/>
    <w:rsid w:val="00AA6940"/>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C0"/>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09"/>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1FAE"/>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6F94"/>
    <w:rsid w:val="00AE7049"/>
    <w:rsid w:val="00AE754C"/>
    <w:rsid w:val="00AE7575"/>
    <w:rsid w:val="00AE7823"/>
    <w:rsid w:val="00AE7FD0"/>
    <w:rsid w:val="00AF0293"/>
    <w:rsid w:val="00AF0600"/>
    <w:rsid w:val="00AF0801"/>
    <w:rsid w:val="00AF09DD"/>
    <w:rsid w:val="00AF0AC5"/>
    <w:rsid w:val="00AF0B3D"/>
    <w:rsid w:val="00AF0C90"/>
    <w:rsid w:val="00AF0F40"/>
    <w:rsid w:val="00AF10D5"/>
    <w:rsid w:val="00AF16E6"/>
    <w:rsid w:val="00AF1832"/>
    <w:rsid w:val="00AF194F"/>
    <w:rsid w:val="00AF19F7"/>
    <w:rsid w:val="00AF1AAF"/>
    <w:rsid w:val="00AF2086"/>
    <w:rsid w:val="00AF2465"/>
    <w:rsid w:val="00AF264E"/>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A7E"/>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0EA"/>
    <w:rsid w:val="00B12330"/>
    <w:rsid w:val="00B126B3"/>
    <w:rsid w:val="00B12AEA"/>
    <w:rsid w:val="00B12BC2"/>
    <w:rsid w:val="00B1361B"/>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72E"/>
    <w:rsid w:val="00B208BF"/>
    <w:rsid w:val="00B2095F"/>
    <w:rsid w:val="00B20A3C"/>
    <w:rsid w:val="00B20B01"/>
    <w:rsid w:val="00B20F4F"/>
    <w:rsid w:val="00B210A8"/>
    <w:rsid w:val="00B210C1"/>
    <w:rsid w:val="00B211F5"/>
    <w:rsid w:val="00B21552"/>
    <w:rsid w:val="00B21BF7"/>
    <w:rsid w:val="00B21FBF"/>
    <w:rsid w:val="00B223E0"/>
    <w:rsid w:val="00B2287A"/>
    <w:rsid w:val="00B22B7E"/>
    <w:rsid w:val="00B22E96"/>
    <w:rsid w:val="00B22EBF"/>
    <w:rsid w:val="00B23020"/>
    <w:rsid w:val="00B231BB"/>
    <w:rsid w:val="00B23DEC"/>
    <w:rsid w:val="00B2442C"/>
    <w:rsid w:val="00B2447B"/>
    <w:rsid w:val="00B24B50"/>
    <w:rsid w:val="00B24D4B"/>
    <w:rsid w:val="00B24F4A"/>
    <w:rsid w:val="00B257ED"/>
    <w:rsid w:val="00B25DDB"/>
    <w:rsid w:val="00B25E7D"/>
    <w:rsid w:val="00B25F1D"/>
    <w:rsid w:val="00B26153"/>
    <w:rsid w:val="00B267C1"/>
    <w:rsid w:val="00B2689C"/>
    <w:rsid w:val="00B26A15"/>
    <w:rsid w:val="00B26C17"/>
    <w:rsid w:val="00B27710"/>
    <w:rsid w:val="00B278D4"/>
    <w:rsid w:val="00B27E4E"/>
    <w:rsid w:val="00B3021A"/>
    <w:rsid w:val="00B307CB"/>
    <w:rsid w:val="00B30D50"/>
    <w:rsid w:val="00B30FF9"/>
    <w:rsid w:val="00B31743"/>
    <w:rsid w:val="00B31883"/>
    <w:rsid w:val="00B3195C"/>
    <w:rsid w:val="00B31A74"/>
    <w:rsid w:val="00B31AE2"/>
    <w:rsid w:val="00B31B95"/>
    <w:rsid w:val="00B31C8D"/>
    <w:rsid w:val="00B32117"/>
    <w:rsid w:val="00B32562"/>
    <w:rsid w:val="00B32773"/>
    <w:rsid w:val="00B32840"/>
    <w:rsid w:val="00B3287C"/>
    <w:rsid w:val="00B32FBA"/>
    <w:rsid w:val="00B33121"/>
    <w:rsid w:val="00B3362D"/>
    <w:rsid w:val="00B33CF4"/>
    <w:rsid w:val="00B33E18"/>
    <w:rsid w:val="00B34237"/>
    <w:rsid w:val="00B34385"/>
    <w:rsid w:val="00B347DF"/>
    <w:rsid w:val="00B34A9E"/>
    <w:rsid w:val="00B34F72"/>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95A"/>
    <w:rsid w:val="00B41FD0"/>
    <w:rsid w:val="00B424E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553"/>
    <w:rsid w:val="00B65632"/>
    <w:rsid w:val="00B65AD0"/>
    <w:rsid w:val="00B667A8"/>
    <w:rsid w:val="00B66981"/>
    <w:rsid w:val="00B66A1C"/>
    <w:rsid w:val="00B67858"/>
    <w:rsid w:val="00B6798B"/>
    <w:rsid w:val="00B67B8E"/>
    <w:rsid w:val="00B67B9A"/>
    <w:rsid w:val="00B67E32"/>
    <w:rsid w:val="00B70222"/>
    <w:rsid w:val="00B7029C"/>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171"/>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CAC"/>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189"/>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1E95"/>
    <w:rsid w:val="00BA23BB"/>
    <w:rsid w:val="00BA2A4F"/>
    <w:rsid w:val="00BA2DAD"/>
    <w:rsid w:val="00BA2DFB"/>
    <w:rsid w:val="00BA3182"/>
    <w:rsid w:val="00BA340B"/>
    <w:rsid w:val="00BA3A10"/>
    <w:rsid w:val="00BA4351"/>
    <w:rsid w:val="00BA4E11"/>
    <w:rsid w:val="00BA4E83"/>
    <w:rsid w:val="00BA50B7"/>
    <w:rsid w:val="00BA52EE"/>
    <w:rsid w:val="00BA57CB"/>
    <w:rsid w:val="00BA57D5"/>
    <w:rsid w:val="00BA57F5"/>
    <w:rsid w:val="00BA5A70"/>
    <w:rsid w:val="00BA5E42"/>
    <w:rsid w:val="00BA628D"/>
    <w:rsid w:val="00BA67AA"/>
    <w:rsid w:val="00BA6BAF"/>
    <w:rsid w:val="00BA6EBF"/>
    <w:rsid w:val="00BA7030"/>
    <w:rsid w:val="00BA7104"/>
    <w:rsid w:val="00BA742A"/>
    <w:rsid w:val="00BA7699"/>
    <w:rsid w:val="00BA783C"/>
    <w:rsid w:val="00BA79D2"/>
    <w:rsid w:val="00BB072E"/>
    <w:rsid w:val="00BB0ECE"/>
    <w:rsid w:val="00BB0FF0"/>
    <w:rsid w:val="00BB102D"/>
    <w:rsid w:val="00BB1559"/>
    <w:rsid w:val="00BB178D"/>
    <w:rsid w:val="00BB1999"/>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0F76"/>
    <w:rsid w:val="00BE108A"/>
    <w:rsid w:val="00BE171E"/>
    <w:rsid w:val="00BE1DB1"/>
    <w:rsid w:val="00BE1E13"/>
    <w:rsid w:val="00BE2199"/>
    <w:rsid w:val="00BE21B7"/>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1E9F"/>
    <w:rsid w:val="00BF2910"/>
    <w:rsid w:val="00BF2914"/>
    <w:rsid w:val="00BF2C4B"/>
    <w:rsid w:val="00BF3BC8"/>
    <w:rsid w:val="00BF42A7"/>
    <w:rsid w:val="00BF42F7"/>
    <w:rsid w:val="00BF4308"/>
    <w:rsid w:val="00BF463F"/>
    <w:rsid w:val="00BF4C7E"/>
    <w:rsid w:val="00BF5787"/>
    <w:rsid w:val="00BF5D73"/>
    <w:rsid w:val="00BF5EEF"/>
    <w:rsid w:val="00BF606B"/>
    <w:rsid w:val="00BF681B"/>
    <w:rsid w:val="00BF6A56"/>
    <w:rsid w:val="00BF6B0B"/>
    <w:rsid w:val="00BF6CCC"/>
    <w:rsid w:val="00BF6FA5"/>
    <w:rsid w:val="00BF7445"/>
    <w:rsid w:val="00BF746C"/>
    <w:rsid w:val="00C00097"/>
    <w:rsid w:val="00C00110"/>
    <w:rsid w:val="00C001FA"/>
    <w:rsid w:val="00C0023F"/>
    <w:rsid w:val="00C00334"/>
    <w:rsid w:val="00C0075F"/>
    <w:rsid w:val="00C00FF4"/>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97C"/>
    <w:rsid w:val="00C15D9A"/>
    <w:rsid w:val="00C16084"/>
    <w:rsid w:val="00C1671B"/>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5E54"/>
    <w:rsid w:val="00C26930"/>
    <w:rsid w:val="00C26B5C"/>
    <w:rsid w:val="00C26C8A"/>
    <w:rsid w:val="00C271B8"/>
    <w:rsid w:val="00C2723F"/>
    <w:rsid w:val="00C27D57"/>
    <w:rsid w:val="00C300A0"/>
    <w:rsid w:val="00C3018E"/>
    <w:rsid w:val="00C30849"/>
    <w:rsid w:val="00C30B5E"/>
    <w:rsid w:val="00C30E22"/>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6B0"/>
    <w:rsid w:val="00C417E0"/>
    <w:rsid w:val="00C41B73"/>
    <w:rsid w:val="00C42B20"/>
    <w:rsid w:val="00C4362C"/>
    <w:rsid w:val="00C43A71"/>
    <w:rsid w:val="00C43FAD"/>
    <w:rsid w:val="00C44381"/>
    <w:rsid w:val="00C44620"/>
    <w:rsid w:val="00C44D98"/>
    <w:rsid w:val="00C4541F"/>
    <w:rsid w:val="00C454C0"/>
    <w:rsid w:val="00C459B8"/>
    <w:rsid w:val="00C4684B"/>
    <w:rsid w:val="00C46CA5"/>
    <w:rsid w:val="00C46FBC"/>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6CC"/>
    <w:rsid w:val="00C66A04"/>
    <w:rsid w:val="00C66AB9"/>
    <w:rsid w:val="00C67454"/>
    <w:rsid w:val="00C6752F"/>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5D30"/>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55C5"/>
    <w:rsid w:val="00C8611C"/>
    <w:rsid w:val="00C86376"/>
    <w:rsid w:val="00C86F9B"/>
    <w:rsid w:val="00C87023"/>
    <w:rsid w:val="00C87030"/>
    <w:rsid w:val="00C87083"/>
    <w:rsid w:val="00C8751B"/>
    <w:rsid w:val="00C8789E"/>
    <w:rsid w:val="00C879AB"/>
    <w:rsid w:val="00C87B7B"/>
    <w:rsid w:val="00C90049"/>
    <w:rsid w:val="00C90155"/>
    <w:rsid w:val="00C906EF"/>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6F0"/>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1F1"/>
    <w:rsid w:val="00CB026C"/>
    <w:rsid w:val="00CB035D"/>
    <w:rsid w:val="00CB05D8"/>
    <w:rsid w:val="00CB09E4"/>
    <w:rsid w:val="00CB0C92"/>
    <w:rsid w:val="00CB0DF5"/>
    <w:rsid w:val="00CB10DD"/>
    <w:rsid w:val="00CB1366"/>
    <w:rsid w:val="00CB14B7"/>
    <w:rsid w:val="00CB15F8"/>
    <w:rsid w:val="00CB191A"/>
    <w:rsid w:val="00CB197D"/>
    <w:rsid w:val="00CB19A3"/>
    <w:rsid w:val="00CB1A62"/>
    <w:rsid w:val="00CB1D92"/>
    <w:rsid w:val="00CB217E"/>
    <w:rsid w:val="00CB21AD"/>
    <w:rsid w:val="00CB23DE"/>
    <w:rsid w:val="00CB26A9"/>
    <w:rsid w:val="00CB2CE7"/>
    <w:rsid w:val="00CB2F48"/>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693"/>
    <w:rsid w:val="00CC4712"/>
    <w:rsid w:val="00CC4774"/>
    <w:rsid w:val="00CC4D2D"/>
    <w:rsid w:val="00CC567F"/>
    <w:rsid w:val="00CC5D34"/>
    <w:rsid w:val="00CC6544"/>
    <w:rsid w:val="00CC6ABB"/>
    <w:rsid w:val="00CC6F2D"/>
    <w:rsid w:val="00CC789A"/>
    <w:rsid w:val="00CC7A6B"/>
    <w:rsid w:val="00CD045E"/>
    <w:rsid w:val="00CD0AC0"/>
    <w:rsid w:val="00CD122C"/>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26C"/>
    <w:rsid w:val="00CF53A2"/>
    <w:rsid w:val="00CF540E"/>
    <w:rsid w:val="00CF56A7"/>
    <w:rsid w:val="00CF5AAA"/>
    <w:rsid w:val="00CF5B2B"/>
    <w:rsid w:val="00CF5C6B"/>
    <w:rsid w:val="00CF601C"/>
    <w:rsid w:val="00CF639F"/>
    <w:rsid w:val="00CF6425"/>
    <w:rsid w:val="00CF6C74"/>
    <w:rsid w:val="00CF6D6B"/>
    <w:rsid w:val="00CF708C"/>
    <w:rsid w:val="00CF71E2"/>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707"/>
    <w:rsid w:val="00D04939"/>
    <w:rsid w:val="00D049BE"/>
    <w:rsid w:val="00D04A97"/>
    <w:rsid w:val="00D04DE4"/>
    <w:rsid w:val="00D05011"/>
    <w:rsid w:val="00D050D0"/>
    <w:rsid w:val="00D05278"/>
    <w:rsid w:val="00D056A8"/>
    <w:rsid w:val="00D0596B"/>
    <w:rsid w:val="00D06212"/>
    <w:rsid w:val="00D063E9"/>
    <w:rsid w:val="00D06472"/>
    <w:rsid w:val="00D06559"/>
    <w:rsid w:val="00D06723"/>
    <w:rsid w:val="00D069C0"/>
    <w:rsid w:val="00D06A61"/>
    <w:rsid w:val="00D06B3B"/>
    <w:rsid w:val="00D06E8C"/>
    <w:rsid w:val="00D07563"/>
    <w:rsid w:val="00D07578"/>
    <w:rsid w:val="00D076D3"/>
    <w:rsid w:val="00D0775A"/>
    <w:rsid w:val="00D0794E"/>
    <w:rsid w:val="00D07CB6"/>
    <w:rsid w:val="00D07F9A"/>
    <w:rsid w:val="00D102C7"/>
    <w:rsid w:val="00D1072F"/>
    <w:rsid w:val="00D115B5"/>
    <w:rsid w:val="00D11F02"/>
    <w:rsid w:val="00D124CB"/>
    <w:rsid w:val="00D127A5"/>
    <w:rsid w:val="00D129C2"/>
    <w:rsid w:val="00D12F08"/>
    <w:rsid w:val="00D13116"/>
    <w:rsid w:val="00D13376"/>
    <w:rsid w:val="00D134F2"/>
    <w:rsid w:val="00D136D0"/>
    <w:rsid w:val="00D13A8A"/>
    <w:rsid w:val="00D140B6"/>
    <w:rsid w:val="00D1423B"/>
    <w:rsid w:val="00D1443C"/>
    <w:rsid w:val="00D144FF"/>
    <w:rsid w:val="00D14F15"/>
    <w:rsid w:val="00D155B3"/>
    <w:rsid w:val="00D15B51"/>
    <w:rsid w:val="00D16183"/>
    <w:rsid w:val="00D162EB"/>
    <w:rsid w:val="00D1727A"/>
    <w:rsid w:val="00D17421"/>
    <w:rsid w:val="00D176CF"/>
    <w:rsid w:val="00D1793A"/>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A5A"/>
    <w:rsid w:val="00D25C70"/>
    <w:rsid w:val="00D25E97"/>
    <w:rsid w:val="00D2637B"/>
    <w:rsid w:val="00D2675F"/>
    <w:rsid w:val="00D26F61"/>
    <w:rsid w:val="00D2707F"/>
    <w:rsid w:val="00D271A9"/>
    <w:rsid w:val="00D27B1F"/>
    <w:rsid w:val="00D27CDF"/>
    <w:rsid w:val="00D27D54"/>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4B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7D3"/>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9C"/>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27A"/>
    <w:rsid w:val="00D91332"/>
    <w:rsid w:val="00D91A70"/>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7FA"/>
    <w:rsid w:val="00DA291B"/>
    <w:rsid w:val="00DA2B7A"/>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9D7"/>
    <w:rsid w:val="00DA6C3B"/>
    <w:rsid w:val="00DA7711"/>
    <w:rsid w:val="00DA7A13"/>
    <w:rsid w:val="00DB040D"/>
    <w:rsid w:val="00DB0EA4"/>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1AD"/>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186"/>
    <w:rsid w:val="00DD69A2"/>
    <w:rsid w:val="00DD6CEC"/>
    <w:rsid w:val="00DD6E86"/>
    <w:rsid w:val="00DD6E8A"/>
    <w:rsid w:val="00DD7967"/>
    <w:rsid w:val="00DE1395"/>
    <w:rsid w:val="00DE1631"/>
    <w:rsid w:val="00DE1B8D"/>
    <w:rsid w:val="00DE23F8"/>
    <w:rsid w:val="00DE2410"/>
    <w:rsid w:val="00DE2541"/>
    <w:rsid w:val="00DE2925"/>
    <w:rsid w:val="00DE2B7D"/>
    <w:rsid w:val="00DE3159"/>
    <w:rsid w:val="00DE33B9"/>
    <w:rsid w:val="00DE37C7"/>
    <w:rsid w:val="00DE3BF9"/>
    <w:rsid w:val="00DE3D03"/>
    <w:rsid w:val="00DE4620"/>
    <w:rsid w:val="00DE48DB"/>
    <w:rsid w:val="00DE4D47"/>
    <w:rsid w:val="00DE4DED"/>
    <w:rsid w:val="00DE53DD"/>
    <w:rsid w:val="00DE556C"/>
    <w:rsid w:val="00DE576D"/>
    <w:rsid w:val="00DE5D5E"/>
    <w:rsid w:val="00DE5D86"/>
    <w:rsid w:val="00DE6189"/>
    <w:rsid w:val="00DE63A0"/>
    <w:rsid w:val="00DE694D"/>
    <w:rsid w:val="00DE6D34"/>
    <w:rsid w:val="00DE6F09"/>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6E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4B4"/>
    <w:rsid w:val="00DF7B11"/>
    <w:rsid w:val="00DF7CB7"/>
    <w:rsid w:val="00E003E6"/>
    <w:rsid w:val="00E016B2"/>
    <w:rsid w:val="00E01958"/>
    <w:rsid w:val="00E019DF"/>
    <w:rsid w:val="00E01B51"/>
    <w:rsid w:val="00E01E20"/>
    <w:rsid w:val="00E023C9"/>
    <w:rsid w:val="00E02ECC"/>
    <w:rsid w:val="00E04069"/>
    <w:rsid w:val="00E04099"/>
    <w:rsid w:val="00E040E9"/>
    <w:rsid w:val="00E043D5"/>
    <w:rsid w:val="00E050FC"/>
    <w:rsid w:val="00E05D9A"/>
    <w:rsid w:val="00E06A89"/>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03"/>
    <w:rsid w:val="00E135A9"/>
    <w:rsid w:val="00E1380A"/>
    <w:rsid w:val="00E13AE2"/>
    <w:rsid w:val="00E1403D"/>
    <w:rsid w:val="00E142E6"/>
    <w:rsid w:val="00E14ACC"/>
    <w:rsid w:val="00E14D38"/>
    <w:rsid w:val="00E153CB"/>
    <w:rsid w:val="00E1558B"/>
    <w:rsid w:val="00E15952"/>
    <w:rsid w:val="00E15E66"/>
    <w:rsid w:val="00E16E8E"/>
    <w:rsid w:val="00E16EF3"/>
    <w:rsid w:val="00E16F03"/>
    <w:rsid w:val="00E171B8"/>
    <w:rsid w:val="00E173A7"/>
    <w:rsid w:val="00E1779A"/>
    <w:rsid w:val="00E17A8B"/>
    <w:rsid w:val="00E17D9C"/>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73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588"/>
    <w:rsid w:val="00E41607"/>
    <w:rsid w:val="00E418A1"/>
    <w:rsid w:val="00E41BE6"/>
    <w:rsid w:val="00E41C17"/>
    <w:rsid w:val="00E41C4F"/>
    <w:rsid w:val="00E421CB"/>
    <w:rsid w:val="00E422BC"/>
    <w:rsid w:val="00E424B8"/>
    <w:rsid w:val="00E4276C"/>
    <w:rsid w:val="00E428C1"/>
    <w:rsid w:val="00E4297B"/>
    <w:rsid w:val="00E42C42"/>
    <w:rsid w:val="00E42F6B"/>
    <w:rsid w:val="00E431BE"/>
    <w:rsid w:val="00E43557"/>
    <w:rsid w:val="00E43A48"/>
    <w:rsid w:val="00E43C86"/>
    <w:rsid w:val="00E43E13"/>
    <w:rsid w:val="00E43E37"/>
    <w:rsid w:val="00E442A0"/>
    <w:rsid w:val="00E445BB"/>
    <w:rsid w:val="00E44B76"/>
    <w:rsid w:val="00E44D5E"/>
    <w:rsid w:val="00E452D0"/>
    <w:rsid w:val="00E453FD"/>
    <w:rsid w:val="00E4580A"/>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229"/>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2EE"/>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67F"/>
    <w:rsid w:val="00E739DE"/>
    <w:rsid w:val="00E73A84"/>
    <w:rsid w:val="00E73B09"/>
    <w:rsid w:val="00E73FB2"/>
    <w:rsid w:val="00E7417F"/>
    <w:rsid w:val="00E7491D"/>
    <w:rsid w:val="00E749B7"/>
    <w:rsid w:val="00E749FC"/>
    <w:rsid w:val="00E753D4"/>
    <w:rsid w:val="00E755D9"/>
    <w:rsid w:val="00E75B04"/>
    <w:rsid w:val="00E76971"/>
    <w:rsid w:val="00E76A0C"/>
    <w:rsid w:val="00E77448"/>
    <w:rsid w:val="00E7755E"/>
    <w:rsid w:val="00E778F6"/>
    <w:rsid w:val="00E77B0C"/>
    <w:rsid w:val="00E801B0"/>
    <w:rsid w:val="00E8035C"/>
    <w:rsid w:val="00E806E1"/>
    <w:rsid w:val="00E80840"/>
    <w:rsid w:val="00E80BA8"/>
    <w:rsid w:val="00E80BE9"/>
    <w:rsid w:val="00E80DD1"/>
    <w:rsid w:val="00E813A0"/>
    <w:rsid w:val="00E813EC"/>
    <w:rsid w:val="00E81468"/>
    <w:rsid w:val="00E815CE"/>
    <w:rsid w:val="00E81797"/>
    <w:rsid w:val="00E818B5"/>
    <w:rsid w:val="00E81DDA"/>
    <w:rsid w:val="00E82E6C"/>
    <w:rsid w:val="00E82ECB"/>
    <w:rsid w:val="00E83418"/>
    <w:rsid w:val="00E83EFC"/>
    <w:rsid w:val="00E83FF7"/>
    <w:rsid w:val="00E843EE"/>
    <w:rsid w:val="00E8441A"/>
    <w:rsid w:val="00E84CA7"/>
    <w:rsid w:val="00E8568E"/>
    <w:rsid w:val="00E8593D"/>
    <w:rsid w:val="00E8615F"/>
    <w:rsid w:val="00E86ECA"/>
    <w:rsid w:val="00E86F57"/>
    <w:rsid w:val="00E86F98"/>
    <w:rsid w:val="00E871A1"/>
    <w:rsid w:val="00E871CD"/>
    <w:rsid w:val="00E87320"/>
    <w:rsid w:val="00E87A5C"/>
    <w:rsid w:val="00E87ED8"/>
    <w:rsid w:val="00E87F97"/>
    <w:rsid w:val="00E87FD8"/>
    <w:rsid w:val="00E90815"/>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3BD"/>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B40"/>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532"/>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ABC"/>
    <w:rsid w:val="00EE3D39"/>
    <w:rsid w:val="00EE3FCE"/>
    <w:rsid w:val="00EE4052"/>
    <w:rsid w:val="00EE466E"/>
    <w:rsid w:val="00EE4693"/>
    <w:rsid w:val="00EE4D31"/>
    <w:rsid w:val="00EE4F1D"/>
    <w:rsid w:val="00EE54CC"/>
    <w:rsid w:val="00EE56EB"/>
    <w:rsid w:val="00EE56F5"/>
    <w:rsid w:val="00EE56FD"/>
    <w:rsid w:val="00EE59E5"/>
    <w:rsid w:val="00EE5B6D"/>
    <w:rsid w:val="00EE5DA1"/>
    <w:rsid w:val="00EE60AC"/>
    <w:rsid w:val="00EE6402"/>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30D"/>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5BB"/>
    <w:rsid w:val="00F026B5"/>
    <w:rsid w:val="00F02758"/>
    <w:rsid w:val="00F02CF6"/>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585"/>
    <w:rsid w:val="00F21749"/>
    <w:rsid w:val="00F217BC"/>
    <w:rsid w:val="00F21BB3"/>
    <w:rsid w:val="00F22255"/>
    <w:rsid w:val="00F222A8"/>
    <w:rsid w:val="00F2286D"/>
    <w:rsid w:val="00F2299C"/>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8EF"/>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9CA"/>
    <w:rsid w:val="00F40A00"/>
    <w:rsid w:val="00F410D2"/>
    <w:rsid w:val="00F415A0"/>
    <w:rsid w:val="00F41C0E"/>
    <w:rsid w:val="00F428FB"/>
    <w:rsid w:val="00F43357"/>
    <w:rsid w:val="00F435BA"/>
    <w:rsid w:val="00F435C1"/>
    <w:rsid w:val="00F4388B"/>
    <w:rsid w:val="00F43F77"/>
    <w:rsid w:val="00F4440A"/>
    <w:rsid w:val="00F44610"/>
    <w:rsid w:val="00F4483F"/>
    <w:rsid w:val="00F4487B"/>
    <w:rsid w:val="00F452A6"/>
    <w:rsid w:val="00F4542E"/>
    <w:rsid w:val="00F45719"/>
    <w:rsid w:val="00F458CE"/>
    <w:rsid w:val="00F45C00"/>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67FD7"/>
    <w:rsid w:val="00F70BDA"/>
    <w:rsid w:val="00F70F04"/>
    <w:rsid w:val="00F7105F"/>
    <w:rsid w:val="00F711AD"/>
    <w:rsid w:val="00F71AF9"/>
    <w:rsid w:val="00F71CA1"/>
    <w:rsid w:val="00F71D59"/>
    <w:rsid w:val="00F71D81"/>
    <w:rsid w:val="00F71ECF"/>
    <w:rsid w:val="00F7242D"/>
    <w:rsid w:val="00F72748"/>
    <w:rsid w:val="00F728F2"/>
    <w:rsid w:val="00F72968"/>
    <w:rsid w:val="00F7296F"/>
    <w:rsid w:val="00F72BAE"/>
    <w:rsid w:val="00F72FBF"/>
    <w:rsid w:val="00F73175"/>
    <w:rsid w:val="00F73AF3"/>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4DA7"/>
    <w:rsid w:val="00F95847"/>
    <w:rsid w:val="00F95A19"/>
    <w:rsid w:val="00F95C18"/>
    <w:rsid w:val="00F95C48"/>
    <w:rsid w:val="00F96767"/>
    <w:rsid w:val="00F96AAA"/>
    <w:rsid w:val="00F96ABD"/>
    <w:rsid w:val="00F97494"/>
    <w:rsid w:val="00F97709"/>
    <w:rsid w:val="00F977DC"/>
    <w:rsid w:val="00F97C7A"/>
    <w:rsid w:val="00FA04D6"/>
    <w:rsid w:val="00FA0849"/>
    <w:rsid w:val="00FA0987"/>
    <w:rsid w:val="00FA0A7D"/>
    <w:rsid w:val="00FA15BD"/>
    <w:rsid w:val="00FA1713"/>
    <w:rsid w:val="00FA1F5F"/>
    <w:rsid w:val="00FA2201"/>
    <w:rsid w:val="00FA260E"/>
    <w:rsid w:val="00FA2892"/>
    <w:rsid w:val="00FA28AD"/>
    <w:rsid w:val="00FA28D2"/>
    <w:rsid w:val="00FA2943"/>
    <w:rsid w:val="00FA2C73"/>
    <w:rsid w:val="00FA2FC5"/>
    <w:rsid w:val="00FA2FE0"/>
    <w:rsid w:val="00FA33FC"/>
    <w:rsid w:val="00FA3575"/>
    <w:rsid w:val="00FA3694"/>
    <w:rsid w:val="00FA36F8"/>
    <w:rsid w:val="00FA417C"/>
    <w:rsid w:val="00FA41B6"/>
    <w:rsid w:val="00FA4710"/>
    <w:rsid w:val="00FA52BE"/>
    <w:rsid w:val="00FA5894"/>
    <w:rsid w:val="00FA58E7"/>
    <w:rsid w:val="00FA61C1"/>
    <w:rsid w:val="00FA6430"/>
    <w:rsid w:val="00FA68DD"/>
    <w:rsid w:val="00FA7212"/>
    <w:rsid w:val="00FA73AC"/>
    <w:rsid w:val="00FA771E"/>
    <w:rsid w:val="00FA7BE6"/>
    <w:rsid w:val="00FA7DE3"/>
    <w:rsid w:val="00FB01FF"/>
    <w:rsid w:val="00FB063E"/>
    <w:rsid w:val="00FB0D26"/>
    <w:rsid w:val="00FB0D73"/>
    <w:rsid w:val="00FB171A"/>
    <w:rsid w:val="00FB1CE7"/>
    <w:rsid w:val="00FB20E1"/>
    <w:rsid w:val="00FB26F6"/>
    <w:rsid w:val="00FB2995"/>
    <w:rsid w:val="00FB32DD"/>
    <w:rsid w:val="00FB360D"/>
    <w:rsid w:val="00FB3643"/>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7A2"/>
    <w:rsid w:val="00FB7D68"/>
    <w:rsid w:val="00FB7F34"/>
    <w:rsid w:val="00FC0400"/>
    <w:rsid w:val="00FC05A1"/>
    <w:rsid w:val="00FC060B"/>
    <w:rsid w:val="00FC0998"/>
    <w:rsid w:val="00FC0F00"/>
    <w:rsid w:val="00FC1185"/>
    <w:rsid w:val="00FC1678"/>
    <w:rsid w:val="00FC1D5A"/>
    <w:rsid w:val="00FC2365"/>
    <w:rsid w:val="00FC2399"/>
    <w:rsid w:val="00FC2474"/>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6E85"/>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58"/>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35D"/>
    <w:rsid w:val="00FF446E"/>
    <w:rsid w:val="00FF45FF"/>
    <w:rsid w:val="00FF4730"/>
    <w:rsid w:val="00FF4B79"/>
    <w:rsid w:val="00FF5E35"/>
    <w:rsid w:val="00FF611D"/>
    <w:rsid w:val="00FF63AC"/>
    <w:rsid w:val="00FF66F3"/>
    <w:rsid w:val="00FF6DBF"/>
    <w:rsid w:val="00FF7006"/>
    <w:rsid w:val="00FF71CF"/>
    <w:rsid w:val="00FF7CC0"/>
    <w:rsid w:val="00FF7FF8"/>
    <w:rsid w:val="02305FD3"/>
    <w:rsid w:val="05ED32F2"/>
    <w:rsid w:val="0CEC0B85"/>
    <w:rsid w:val="145E1B2A"/>
    <w:rsid w:val="14862FF4"/>
    <w:rsid w:val="18E3C313"/>
    <w:rsid w:val="1E1FD37D"/>
    <w:rsid w:val="23902D2C"/>
    <w:rsid w:val="23CFF518"/>
    <w:rsid w:val="24A20D4D"/>
    <w:rsid w:val="2B1D4F23"/>
    <w:rsid w:val="34E579C8"/>
    <w:rsid w:val="3563028C"/>
    <w:rsid w:val="368B51A3"/>
    <w:rsid w:val="37BEC5A2"/>
    <w:rsid w:val="39A7EF6A"/>
    <w:rsid w:val="3B09994C"/>
    <w:rsid w:val="4A18B585"/>
    <w:rsid w:val="68BFFA73"/>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2B93E434-575E-475B-A12A-F2E9484C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ac7e9014f593f9dc57dccddfa1a96b72">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23abbbeae4b4f32ee9c7f2b667af04e2"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2.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3.xml><?xml version="1.0" encoding="utf-8"?>
<ds:datastoreItem xmlns:ds="http://schemas.openxmlformats.org/officeDocument/2006/customXml" ds:itemID="{7B1488CB-A602-4594-ADF8-06EC39E93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56</TotalTime>
  <Pages>5</Pages>
  <Words>1613</Words>
  <Characters>9139</Characters>
  <Application>Microsoft Office Word</Application>
  <DocSecurity>0</DocSecurity>
  <Lines>198</Lines>
  <Paragraphs>53</Paragraphs>
  <ScaleCrop>false</ScaleCrop>
  <Company>DELOITTE TOUCHE TOHMATSU</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Piyatida Meepom</cp:lastModifiedBy>
  <cp:revision>222</cp:revision>
  <cp:lastPrinted>2026-02-20T03:59:00Z</cp:lastPrinted>
  <dcterms:created xsi:type="dcterms:W3CDTF">2023-05-16T06:58:00Z</dcterms:created>
  <dcterms:modified xsi:type="dcterms:W3CDTF">2026-02-20T03:59:00Z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