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34017" w14:textId="50860918" w:rsidR="00D16F0F" w:rsidRPr="00772B2E" w:rsidRDefault="00D16F0F" w:rsidP="0008313F">
      <w:pPr>
        <w:keepNext/>
        <w:spacing w:after="0" w:line="240" w:lineRule="auto"/>
        <w:ind w:left="720"/>
        <w:rPr>
          <w:rFonts w:ascii="Arial" w:hAnsi="Arial" w:cs="Arial"/>
          <w:b/>
          <w:bCs/>
          <w:color w:val="000000"/>
          <w:sz w:val="20"/>
          <w:szCs w:val="20"/>
        </w:rPr>
      </w:pPr>
      <w:r w:rsidRPr="00772B2E">
        <w:rPr>
          <w:rFonts w:ascii="Arial" w:hAnsi="Arial" w:cs="Arial"/>
          <w:b/>
          <w:bCs/>
          <w:color w:val="000000"/>
          <w:sz w:val="20"/>
          <w:szCs w:val="20"/>
        </w:rPr>
        <w:t>SRISAWAD CORPORATION PUBLIC COMPANY LIMITED</w:t>
      </w:r>
    </w:p>
    <w:p w14:paraId="303EACB7" w14:textId="5085B760" w:rsidR="00D16F0F" w:rsidRPr="00772B2E" w:rsidRDefault="00D16F0F" w:rsidP="0008313F">
      <w:pPr>
        <w:suppressAutoHyphens/>
        <w:spacing w:after="0" w:line="240" w:lineRule="auto"/>
        <w:ind w:left="720"/>
        <w:rPr>
          <w:rFonts w:ascii="Arial" w:hAnsi="Arial" w:cs="Arial"/>
          <w:b/>
          <w:color w:val="000000"/>
          <w:sz w:val="20"/>
          <w:szCs w:val="20"/>
        </w:rPr>
      </w:pPr>
    </w:p>
    <w:p w14:paraId="34D8BDB6" w14:textId="77777777" w:rsidR="006A08BA" w:rsidRPr="00772B2E" w:rsidRDefault="006A08BA" w:rsidP="0008313F">
      <w:pPr>
        <w:suppressAutoHyphens/>
        <w:spacing w:after="0" w:line="240" w:lineRule="auto"/>
        <w:ind w:left="720"/>
        <w:rPr>
          <w:rFonts w:ascii="Arial" w:hAnsi="Arial" w:cs="Arial"/>
          <w:b/>
          <w:color w:val="000000"/>
          <w:sz w:val="20"/>
          <w:szCs w:val="20"/>
        </w:rPr>
      </w:pPr>
    </w:p>
    <w:p w14:paraId="6F74B3C8" w14:textId="77777777" w:rsidR="00D16F0F" w:rsidRPr="00772B2E" w:rsidRDefault="00D16F0F" w:rsidP="0008313F">
      <w:pPr>
        <w:keepNext/>
        <w:spacing w:after="0" w:line="240" w:lineRule="auto"/>
        <w:ind w:left="720"/>
        <w:rPr>
          <w:rFonts w:ascii="Arial" w:eastAsiaTheme="minorHAnsi" w:hAnsi="Arial" w:cs="Arial"/>
          <w:b/>
          <w:color w:val="000000"/>
          <w:sz w:val="20"/>
          <w:szCs w:val="20"/>
        </w:rPr>
      </w:pPr>
      <w:r w:rsidRPr="00772B2E">
        <w:rPr>
          <w:rFonts w:ascii="Arial" w:hAnsi="Arial" w:cs="Arial"/>
          <w:b/>
          <w:color w:val="000000"/>
          <w:sz w:val="20"/>
          <w:szCs w:val="20"/>
        </w:rPr>
        <w:t>CONSOLIDATED AND SEPARATE FINANCIAL STATEMENTS</w:t>
      </w:r>
    </w:p>
    <w:p w14:paraId="6B21EE8C" w14:textId="77777777" w:rsidR="00D16F0F" w:rsidRPr="00772B2E" w:rsidRDefault="00D16F0F" w:rsidP="0008313F">
      <w:pPr>
        <w:suppressAutoHyphens/>
        <w:spacing w:after="0" w:line="240" w:lineRule="auto"/>
        <w:ind w:left="720"/>
        <w:rPr>
          <w:rFonts w:ascii="Arial" w:hAnsi="Arial" w:cs="Arial"/>
          <w:b/>
          <w:color w:val="000000"/>
          <w:sz w:val="20"/>
          <w:szCs w:val="20"/>
        </w:rPr>
      </w:pPr>
    </w:p>
    <w:p w14:paraId="0FC96A79" w14:textId="6E3B5B90" w:rsidR="00D16F0F" w:rsidRPr="00772B2E" w:rsidRDefault="00011538" w:rsidP="0008313F">
      <w:pPr>
        <w:keepNext/>
        <w:spacing w:after="0" w:line="240" w:lineRule="auto"/>
        <w:ind w:left="720"/>
        <w:rPr>
          <w:rFonts w:ascii="Arial" w:hAnsi="Arial" w:cs="Arial"/>
          <w:b/>
          <w:bCs/>
          <w:color w:val="000000"/>
          <w:sz w:val="20"/>
          <w:szCs w:val="20"/>
        </w:rPr>
      </w:pPr>
      <w:r w:rsidRPr="00772B2E">
        <w:rPr>
          <w:rFonts w:ascii="Arial" w:hAnsi="Arial" w:cs="Arial"/>
          <w:b/>
          <w:bCs/>
          <w:color w:val="000000"/>
          <w:sz w:val="20"/>
          <w:szCs w:val="20"/>
        </w:rPr>
        <w:t xml:space="preserve">31 DECEMBER </w:t>
      </w:r>
      <w:r w:rsidR="00B606C8" w:rsidRPr="00772B2E">
        <w:rPr>
          <w:rFonts w:ascii="Arial" w:hAnsi="Arial" w:cs="Arial"/>
          <w:b/>
          <w:bCs/>
          <w:color w:val="000000"/>
          <w:sz w:val="20"/>
          <w:szCs w:val="20"/>
        </w:rPr>
        <w:t>2025</w:t>
      </w:r>
    </w:p>
    <w:p w14:paraId="3D064FF1" w14:textId="6784D9AE" w:rsidR="00E76D8C" w:rsidRPr="00772B2E" w:rsidRDefault="00E76D8C" w:rsidP="0008313F">
      <w:pPr>
        <w:pStyle w:val="Default"/>
        <w:ind w:left="720"/>
        <w:rPr>
          <w:b/>
          <w:bCs/>
          <w:sz w:val="18"/>
          <w:szCs w:val="18"/>
        </w:rPr>
      </w:pPr>
    </w:p>
    <w:p w14:paraId="36359BEE" w14:textId="77777777" w:rsidR="00E76D8C" w:rsidRPr="00772B2E" w:rsidRDefault="00E76D8C" w:rsidP="00326C25">
      <w:pPr>
        <w:pStyle w:val="Default"/>
        <w:rPr>
          <w:rFonts w:cs="Angsana New"/>
          <w:b/>
          <w:bCs/>
          <w:sz w:val="18"/>
          <w:szCs w:val="18"/>
          <w:cs/>
        </w:rPr>
        <w:sectPr w:rsidR="00E76D8C" w:rsidRPr="00772B2E" w:rsidSect="0008313F">
          <w:pgSz w:w="11909" w:h="16834" w:code="9"/>
          <w:pgMar w:top="4176" w:right="2880" w:bottom="10080" w:left="1728" w:header="706" w:footer="706" w:gutter="0"/>
          <w:cols w:space="708"/>
          <w:docGrid w:linePitch="360"/>
        </w:sectPr>
      </w:pPr>
    </w:p>
    <w:p w14:paraId="41ABC8F6" w14:textId="2EA2E45A" w:rsidR="00790517" w:rsidRPr="00772B2E" w:rsidRDefault="00790517" w:rsidP="00326C25">
      <w:pPr>
        <w:pStyle w:val="Default"/>
        <w:rPr>
          <w:b/>
          <w:sz w:val="20"/>
          <w:szCs w:val="20"/>
        </w:rPr>
      </w:pPr>
      <w:r w:rsidRPr="00772B2E">
        <w:rPr>
          <w:b/>
          <w:sz w:val="20"/>
          <w:szCs w:val="20"/>
        </w:rPr>
        <w:lastRenderedPageBreak/>
        <w:t>I</w:t>
      </w:r>
      <w:r w:rsidR="00886FDA" w:rsidRPr="00772B2E">
        <w:rPr>
          <w:b/>
          <w:sz w:val="20"/>
          <w:szCs w:val="20"/>
        </w:rPr>
        <w:t>ndependent</w:t>
      </w:r>
      <w:r w:rsidRPr="00772B2E">
        <w:rPr>
          <w:b/>
          <w:sz w:val="20"/>
          <w:szCs w:val="20"/>
        </w:rPr>
        <w:t xml:space="preserve"> </w:t>
      </w:r>
      <w:r w:rsidR="008E0FC2" w:rsidRPr="00772B2E">
        <w:rPr>
          <w:b/>
          <w:sz w:val="20"/>
          <w:szCs w:val="20"/>
        </w:rPr>
        <w:t>A</w:t>
      </w:r>
      <w:r w:rsidR="00886FDA" w:rsidRPr="00772B2E">
        <w:rPr>
          <w:b/>
          <w:sz w:val="20"/>
          <w:szCs w:val="20"/>
        </w:rPr>
        <w:t>uditor</w:t>
      </w:r>
      <w:r w:rsidRPr="00772B2E">
        <w:rPr>
          <w:b/>
          <w:sz w:val="20"/>
          <w:szCs w:val="20"/>
        </w:rPr>
        <w:t>’</w:t>
      </w:r>
      <w:r w:rsidR="00886FDA" w:rsidRPr="00772B2E">
        <w:rPr>
          <w:b/>
          <w:sz w:val="20"/>
          <w:szCs w:val="20"/>
        </w:rPr>
        <w:t xml:space="preserve">s </w:t>
      </w:r>
      <w:r w:rsidR="008E0FC2" w:rsidRPr="00772B2E">
        <w:rPr>
          <w:b/>
          <w:sz w:val="20"/>
          <w:szCs w:val="20"/>
        </w:rPr>
        <w:t>R</w:t>
      </w:r>
      <w:r w:rsidR="00886FDA" w:rsidRPr="00772B2E">
        <w:rPr>
          <w:b/>
          <w:sz w:val="20"/>
          <w:szCs w:val="20"/>
        </w:rPr>
        <w:t>eport</w:t>
      </w:r>
    </w:p>
    <w:p w14:paraId="7649547D" w14:textId="5A5F28EC" w:rsidR="000D55B0" w:rsidRPr="00772B2E" w:rsidRDefault="000D55B0" w:rsidP="00326C25">
      <w:pPr>
        <w:pStyle w:val="Default"/>
        <w:rPr>
          <w:b/>
          <w:sz w:val="18"/>
          <w:szCs w:val="18"/>
        </w:rPr>
      </w:pPr>
    </w:p>
    <w:p w14:paraId="763B386B" w14:textId="77777777" w:rsidR="000D55B0" w:rsidRPr="00772B2E" w:rsidRDefault="000D55B0" w:rsidP="00326C25">
      <w:pPr>
        <w:pStyle w:val="Default"/>
        <w:rPr>
          <w:sz w:val="18"/>
          <w:szCs w:val="18"/>
        </w:rPr>
      </w:pPr>
    </w:p>
    <w:p w14:paraId="58F04832" w14:textId="437E66BB" w:rsidR="00332A12" w:rsidRPr="00772B2E" w:rsidRDefault="00332A12" w:rsidP="00326C25">
      <w:pPr>
        <w:pStyle w:val="Default"/>
        <w:rPr>
          <w:sz w:val="18"/>
          <w:szCs w:val="18"/>
        </w:rPr>
      </w:pPr>
      <w:r w:rsidRPr="00772B2E">
        <w:rPr>
          <w:sz w:val="18"/>
          <w:szCs w:val="18"/>
        </w:rPr>
        <w:t xml:space="preserve">To the Shareholders of </w:t>
      </w:r>
      <w:proofErr w:type="spellStart"/>
      <w:r w:rsidRPr="00772B2E">
        <w:rPr>
          <w:sz w:val="18"/>
          <w:szCs w:val="18"/>
        </w:rPr>
        <w:t>Srisawad</w:t>
      </w:r>
      <w:proofErr w:type="spellEnd"/>
      <w:r w:rsidRPr="00772B2E">
        <w:rPr>
          <w:sz w:val="18"/>
          <w:szCs w:val="18"/>
        </w:rPr>
        <w:t xml:space="preserve"> Corporation Public Company Limited</w:t>
      </w:r>
    </w:p>
    <w:p w14:paraId="150E9297" w14:textId="34B2922C" w:rsidR="00790517" w:rsidRPr="00772B2E" w:rsidRDefault="00790517" w:rsidP="00326C25">
      <w:pPr>
        <w:pStyle w:val="Default"/>
        <w:rPr>
          <w:b/>
          <w:sz w:val="18"/>
          <w:szCs w:val="18"/>
        </w:rPr>
      </w:pPr>
    </w:p>
    <w:p w14:paraId="6B1A57F6" w14:textId="77777777" w:rsidR="00F724E3" w:rsidRPr="00772B2E" w:rsidRDefault="00F724E3" w:rsidP="00326C25">
      <w:pPr>
        <w:pStyle w:val="Default"/>
        <w:rPr>
          <w:b/>
          <w:sz w:val="18"/>
          <w:szCs w:val="18"/>
        </w:rPr>
      </w:pPr>
    </w:p>
    <w:p w14:paraId="6CAD5F8B" w14:textId="77777777" w:rsidR="00790517" w:rsidRPr="00772B2E" w:rsidRDefault="009D6C4B" w:rsidP="00326C25">
      <w:pPr>
        <w:pStyle w:val="Default"/>
        <w:jc w:val="thaiDistribute"/>
        <w:rPr>
          <w:b/>
          <w:sz w:val="18"/>
          <w:szCs w:val="18"/>
        </w:rPr>
      </w:pPr>
      <w:r w:rsidRPr="00772B2E">
        <w:rPr>
          <w:b/>
          <w:sz w:val="18"/>
          <w:szCs w:val="18"/>
        </w:rPr>
        <w:t>My o</w:t>
      </w:r>
      <w:r w:rsidR="00790517" w:rsidRPr="00772B2E">
        <w:rPr>
          <w:b/>
          <w:sz w:val="18"/>
          <w:szCs w:val="18"/>
        </w:rPr>
        <w:t xml:space="preserve">pinion </w:t>
      </w:r>
    </w:p>
    <w:p w14:paraId="1F552AB4" w14:textId="77777777" w:rsidR="00326C25" w:rsidRPr="00772B2E" w:rsidRDefault="00326C25" w:rsidP="00326C25">
      <w:pPr>
        <w:pStyle w:val="Default"/>
        <w:jc w:val="thaiDistribute"/>
        <w:rPr>
          <w:b/>
          <w:sz w:val="12"/>
          <w:szCs w:val="12"/>
        </w:rPr>
      </w:pPr>
    </w:p>
    <w:p w14:paraId="523735FB" w14:textId="7FF3C2B8" w:rsidR="00F724E3" w:rsidRPr="00772B2E" w:rsidRDefault="00F724E3" w:rsidP="00326C25">
      <w:pPr>
        <w:spacing w:after="0" w:line="240" w:lineRule="auto"/>
        <w:jc w:val="thaiDistribute"/>
        <w:rPr>
          <w:rFonts w:ascii="Arial" w:eastAsiaTheme="minorHAnsi" w:hAnsi="Arial" w:cs="Arial"/>
          <w:color w:val="000000"/>
          <w:spacing w:val="-2"/>
          <w:sz w:val="18"/>
          <w:szCs w:val="18"/>
        </w:rPr>
      </w:pPr>
      <w:r w:rsidRPr="00772B2E">
        <w:rPr>
          <w:rFonts w:ascii="Arial" w:hAnsi="Arial" w:cs="Arial"/>
          <w:color w:val="000000"/>
          <w:spacing w:val="-2"/>
          <w:sz w:val="18"/>
          <w:szCs w:val="18"/>
        </w:rPr>
        <w:t xml:space="preserve">In my opinion, the consolidated financial statements </w:t>
      </w:r>
      <w:r w:rsidR="007E7B52" w:rsidRPr="00772B2E">
        <w:rPr>
          <w:rFonts w:ascii="Arial" w:hAnsi="Arial" w:cs="Arial"/>
          <w:color w:val="000000"/>
          <w:spacing w:val="-2"/>
          <w:sz w:val="18"/>
          <w:szCs w:val="18"/>
        </w:rPr>
        <w:t xml:space="preserve">and the separate financial statements present fairly, in all material respects, the consolidated financial position of </w:t>
      </w:r>
      <w:proofErr w:type="spellStart"/>
      <w:r w:rsidR="00332A12" w:rsidRPr="00772B2E">
        <w:rPr>
          <w:rFonts w:ascii="Arial" w:hAnsi="Arial" w:cs="Arial"/>
          <w:color w:val="000000"/>
          <w:spacing w:val="-2"/>
          <w:sz w:val="18"/>
          <w:szCs w:val="18"/>
        </w:rPr>
        <w:t>Srisawad</w:t>
      </w:r>
      <w:proofErr w:type="spellEnd"/>
      <w:r w:rsidR="00332A12" w:rsidRPr="00772B2E">
        <w:rPr>
          <w:rFonts w:ascii="Arial" w:hAnsi="Arial" w:cs="Arial"/>
          <w:color w:val="000000"/>
          <w:spacing w:val="-2"/>
          <w:sz w:val="18"/>
          <w:szCs w:val="18"/>
        </w:rPr>
        <w:t xml:space="preserve"> Corporation Public Company Limited </w:t>
      </w:r>
      <w:r w:rsidRPr="00772B2E">
        <w:rPr>
          <w:rFonts w:ascii="Arial" w:hAnsi="Arial" w:cs="Arial"/>
          <w:color w:val="000000"/>
          <w:spacing w:val="-2"/>
          <w:sz w:val="18"/>
          <w:szCs w:val="18"/>
        </w:rPr>
        <w:t xml:space="preserve">(the Company) </w:t>
      </w:r>
      <w:r w:rsidR="007E7B52" w:rsidRPr="00772B2E">
        <w:rPr>
          <w:rFonts w:ascii="Arial" w:hAnsi="Arial" w:cs="Arial"/>
          <w:color w:val="000000"/>
          <w:spacing w:val="-2"/>
          <w:sz w:val="18"/>
          <w:szCs w:val="18"/>
        </w:rPr>
        <w:t xml:space="preserve">and its </w:t>
      </w:r>
      <w:r w:rsidRPr="00772B2E">
        <w:rPr>
          <w:rFonts w:ascii="Arial" w:hAnsi="Arial" w:cs="Arial"/>
          <w:color w:val="000000"/>
          <w:sz w:val="18"/>
          <w:szCs w:val="18"/>
        </w:rPr>
        <w:t xml:space="preserve">subsidiaries (the Group) and the </w:t>
      </w:r>
      <w:r w:rsidRPr="00772B2E">
        <w:rPr>
          <w:rFonts w:ascii="Arial" w:eastAsiaTheme="minorHAnsi" w:hAnsi="Arial" w:cs="Arial"/>
          <w:color w:val="000000"/>
          <w:sz w:val="18"/>
          <w:szCs w:val="18"/>
        </w:rPr>
        <w:t xml:space="preserve">separate financial </w:t>
      </w:r>
      <w:r w:rsidR="007E7B52" w:rsidRPr="00772B2E">
        <w:rPr>
          <w:rFonts w:ascii="Arial" w:hAnsi="Arial" w:cs="Arial"/>
          <w:color w:val="000000"/>
          <w:sz w:val="18"/>
          <w:szCs w:val="18"/>
        </w:rPr>
        <w:t xml:space="preserve">position </w:t>
      </w:r>
      <w:r w:rsidRPr="00772B2E">
        <w:rPr>
          <w:rFonts w:ascii="Arial" w:hAnsi="Arial" w:cs="Arial"/>
          <w:color w:val="000000"/>
          <w:sz w:val="18"/>
          <w:szCs w:val="18"/>
        </w:rPr>
        <w:t xml:space="preserve">of the </w:t>
      </w:r>
      <w:r w:rsidRPr="00772B2E">
        <w:rPr>
          <w:rFonts w:ascii="Arial" w:eastAsiaTheme="minorHAnsi" w:hAnsi="Arial" w:cs="Arial"/>
          <w:color w:val="000000"/>
          <w:sz w:val="18"/>
          <w:szCs w:val="18"/>
        </w:rPr>
        <w:t xml:space="preserve">Company as at </w:t>
      </w:r>
      <w:r w:rsidR="001E284B" w:rsidRPr="00772B2E">
        <w:rPr>
          <w:rFonts w:ascii="Arial" w:hAnsi="Arial" w:cs="Arial"/>
          <w:color w:val="000000"/>
          <w:sz w:val="18"/>
          <w:szCs w:val="18"/>
        </w:rPr>
        <w:t xml:space="preserve">31 December </w:t>
      </w:r>
      <w:r w:rsidR="00B606C8" w:rsidRPr="00772B2E">
        <w:rPr>
          <w:rFonts w:ascii="Arial" w:hAnsi="Arial" w:cs="Arial"/>
          <w:color w:val="000000"/>
          <w:sz w:val="18"/>
          <w:szCs w:val="18"/>
        </w:rPr>
        <w:t>2025</w:t>
      </w:r>
      <w:r w:rsidRPr="00772B2E">
        <w:rPr>
          <w:rFonts w:ascii="Arial" w:hAnsi="Arial" w:cs="Arial"/>
          <w:color w:val="000000"/>
          <w:sz w:val="18"/>
          <w:szCs w:val="18"/>
        </w:rPr>
        <w:t>, and its</w:t>
      </w:r>
      <w:r w:rsidRPr="00772B2E">
        <w:rPr>
          <w:rFonts w:ascii="Arial" w:hAnsi="Arial" w:cs="Arial"/>
          <w:color w:val="000000"/>
          <w:spacing w:val="-2"/>
          <w:sz w:val="18"/>
          <w:szCs w:val="18"/>
        </w:rPr>
        <w:t xml:space="preserve"> consolidated and separate financial </w:t>
      </w:r>
      <w:r w:rsidRPr="00772B2E">
        <w:rPr>
          <w:rFonts w:ascii="Arial" w:eastAsiaTheme="minorHAnsi" w:hAnsi="Arial" w:cs="Arial"/>
          <w:color w:val="000000"/>
          <w:spacing w:val="-2"/>
          <w:sz w:val="18"/>
          <w:szCs w:val="18"/>
        </w:rPr>
        <w:t xml:space="preserve">performance and its consolidated and separate cash flows for the year then ended in accordance with Thai Financial Reporting Standards (TFRS). </w:t>
      </w:r>
    </w:p>
    <w:p w14:paraId="5BF66E43" w14:textId="77777777" w:rsidR="006A08BA" w:rsidRPr="00772B2E" w:rsidRDefault="006A08BA" w:rsidP="00326C25">
      <w:pPr>
        <w:pStyle w:val="Default"/>
        <w:jc w:val="thaiDistribute"/>
        <w:rPr>
          <w:b/>
          <w:sz w:val="18"/>
          <w:szCs w:val="18"/>
        </w:rPr>
      </w:pPr>
    </w:p>
    <w:p w14:paraId="54D14C7D" w14:textId="77777777" w:rsidR="009D6C4B" w:rsidRPr="00772B2E" w:rsidRDefault="009D6C4B" w:rsidP="00326C25">
      <w:pPr>
        <w:pStyle w:val="Default"/>
        <w:jc w:val="thaiDistribute"/>
        <w:rPr>
          <w:b/>
          <w:sz w:val="18"/>
          <w:szCs w:val="18"/>
        </w:rPr>
      </w:pPr>
      <w:r w:rsidRPr="00772B2E">
        <w:rPr>
          <w:b/>
          <w:sz w:val="18"/>
          <w:szCs w:val="18"/>
        </w:rPr>
        <w:t>What I have audited</w:t>
      </w:r>
    </w:p>
    <w:p w14:paraId="2BE5AD7C" w14:textId="77777777" w:rsidR="00326C25" w:rsidRPr="00772B2E" w:rsidRDefault="00326C25" w:rsidP="00326C25">
      <w:pPr>
        <w:pStyle w:val="Default"/>
        <w:jc w:val="thaiDistribute"/>
        <w:rPr>
          <w:b/>
          <w:sz w:val="12"/>
          <w:szCs w:val="12"/>
        </w:rPr>
      </w:pPr>
    </w:p>
    <w:p w14:paraId="7C7038BD" w14:textId="77777777" w:rsidR="0032342F" w:rsidRPr="00772B2E" w:rsidRDefault="0032342F" w:rsidP="00326C25">
      <w:pPr>
        <w:pStyle w:val="Default"/>
        <w:jc w:val="thaiDistribute"/>
        <w:rPr>
          <w:sz w:val="18"/>
          <w:szCs w:val="18"/>
        </w:rPr>
      </w:pPr>
      <w:r w:rsidRPr="00772B2E">
        <w:rPr>
          <w:sz w:val="18"/>
          <w:szCs w:val="18"/>
        </w:rPr>
        <w:t>The consolidated financial statements and the separate financial statements comprise:</w:t>
      </w:r>
    </w:p>
    <w:p w14:paraId="783DA8FC" w14:textId="77777777" w:rsidR="005B7391" w:rsidRPr="00772B2E" w:rsidRDefault="005B7391" w:rsidP="00326C25">
      <w:pPr>
        <w:pStyle w:val="Default"/>
        <w:jc w:val="thaiDistribute"/>
        <w:rPr>
          <w:sz w:val="12"/>
          <w:szCs w:val="12"/>
        </w:rPr>
      </w:pPr>
    </w:p>
    <w:p w14:paraId="7088D556" w14:textId="2966BB2E" w:rsidR="0032342F" w:rsidRPr="00772B2E" w:rsidRDefault="0032342F" w:rsidP="00326C25">
      <w:pPr>
        <w:pStyle w:val="Default"/>
        <w:numPr>
          <w:ilvl w:val="0"/>
          <w:numId w:val="1"/>
        </w:numPr>
        <w:tabs>
          <w:tab w:val="clear" w:pos="720"/>
        </w:tabs>
        <w:ind w:left="540"/>
        <w:jc w:val="thaiDistribute"/>
        <w:rPr>
          <w:sz w:val="18"/>
          <w:szCs w:val="18"/>
        </w:rPr>
      </w:pPr>
      <w:r w:rsidRPr="00772B2E">
        <w:rPr>
          <w:sz w:val="18"/>
          <w:szCs w:val="18"/>
        </w:rPr>
        <w:t xml:space="preserve">the consolidated and separate statements of financial position as </w:t>
      </w:r>
      <w:proofErr w:type="gramStart"/>
      <w:r w:rsidRPr="00772B2E">
        <w:rPr>
          <w:sz w:val="18"/>
          <w:szCs w:val="18"/>
        </w:rPr>
        <w:t>at</w:t>
      </w:r>
      <w:proofErr w:type="gramEnd"/>
      <w:r w:rsidRPr="00772B2E">
        <w:rPr>
          <w:sz w:val="18"/>
          <w:szCs w:val="18"/>
        </w:rPr>
        <w:t xml:space="preserve"> </w:t>
      </w:r>
      <w:r w:rsidR="00617DD3" w:rsidRPr="00772B2E">
        <w:rPr>
          <w:sz w:val="18"/>
          <w:szCs w:val="18"/>
        </w:rPr>
        <w:t xml:space="preserve">31 December </w:t>
      </w:r>
      <w:proofErr w:type="gramStart"/>
      <w:r w:rsidR="00B606C8" w:rsidRPr="00772B2E">
        <w:rPr>
          <w:sz w:val="18"/>
          <w:szCs w:val="18"/>
        </w:rPr>
        <w:t>2025</w:t>
      </w:r>
      <w:r w:rsidRPr="00772B2E">
        <w:rPr>
          <w:sz w:val="18"/>
          <w:szCs w:val="18"/>
        </w:rPr>
        <w:t>;</w:t>
      </w:r>
      <w:proofErr w:type="gramEnd"/>
    </w:p>
    <w:p w14:paraId="4C6D45F1" w14:textId="77777777" w:rsidR="0032342F" w:rsidRPr="00772B2E" w:rsidRDefault="0032342F" w:rsidP="00326C25">
      <w:pPr>
        <w:pStyle w:val="Default"/>
        <w:numPr>
          <w:ilvl w:val="0"/>
          <w:numId w:val="1"/>
        </w:numPr>
        <w:tabs>
          <w:tab w:val="clear" w:pos="720"/>
        </w:tabs>
        <w:ind w:left="540"/>
        <w:jc w:val="thaiDistribute"/>
        <w:rPr>
          <w:sz w:val="18"/>
          <w:szCs w:val="18"/>
        </w:rPr>
      </w:pPr>
      <w:r w:rsidRPr="00772B2E">
        <w:rPr>
          <w:sz w:val="18"/>
          <w:szCs w:val="18"/>
        </w:rPr>
        <w:t>the consolidated and separate statements of comprehensive income for the year then ended;</w:t>
      </w:r>
    </w:p>
    <w:p w14:paraId="17211894" w14:textId="77777777" w:rsidR="0032342F" w:rsidRPr="00772B2E" w:rsidRDefault="0032342F" w:rsidP="00326C25">
      <w:pPr>
        <w:pStyle w:val="Default"/>
        <w:numPr>
          <w:ilvl w:val="0"/>
          <w:numId w:val="1"/>
        </w:numPr>
        <w:tabs>
          <w:tab w:val="clear" w:pos="720"/>
        </w:tabs>
        <w:ind w:left="540"/>
        <w:jc w:val="thaiDistribute"/>
        <w:rPr>
          <w:sz w:val="18"/>
          <w:szCs w:val="18"/>
        </w:rPr>
      </w:pPr>
      <w:r w:rsidRPr="00772B2E">
        <w:rPr>
          <w:sz w:val="18"/>
          <w:szCs w:val="18"/>
        </w:rPr>
        <w:t>the consolidated and separate statements of changes in equity for the year then ended;</w:t>
      </w:r>
    </w:p>
    <w:p w14:paraId="6BB89A10" w14:textId="77777777" w:rsidR="0032342F" w:rsidRPr="00772B2E" w:rsidRDefault="0032342F" w:rsidP="00326C25">
      <w:pPr>
        <w:pStyle w:val="Default"/>
        <w:numPr>
          <w:ilvl w:val="0"/>
          <w:numId w:val="1"/>
        </w:numPr>
        <w:tabs>
          <w:tab w:val="clear" w:pos="720"/>
        </w:tabs>
        <w:ind w:left="540"/>
        <w:jc w:val="thaiDistribute"/>
        <w:rPr>
          <w:sz w:val="18"/>
          <w:szCs w:val="18"/>
        </w:rPr>
      </w:pPr>
      <w:r w:rsidRPr="00772B2E">
        <w:rPr>
          <w:sz w:val="18"/>
          <w:szCs w:val="18"/>
        </w:rPr>
        <w:t>the consolidated and separate statements of cash flows for the year then ended; and</w:t>
      </w:r>
    </w:p>
    <w:p w14:paraId="23FB4FC6" w14:textId="65279F3D" w:rsidR="0032342F" w:rsidRPr="00772B2E" w:rsidRDefault="0032342F" w:rsidP="00326C25">
      <w:pPr>
        <w:pStyle w:val="Default"/>
        <w:numPr>
          <w:ilvl w:val="0"/>
          <w:numId w:val="1"/>
        </w:numPr>
        <w:tabs>
          <w:tab w:val="clear" w:pos="720"/>
        </w:tabs>
        <w:ind w:left="540"/>
        <w:jc w:val="thaiDistribute"/>
        <w:rPr>
          <w:sz w:val="18"/>
          <w:szCs w:val="18"/>
        </w:rPr>
      </w:pPr>
      <w:r w:rsidRPr="00772B2E">
        <w:rPr>
          <w:spacing w:val="-6"/>
          <w:sz w:val="18"/>
          <w:szCs w:val="18"/>
        </w:rPr>
        <w:t xml:space="preserve">the notes to the consolidated and separate financial statements, which include </w:t>
      </w:r>
      <w:r w:rsidR="0048458A" w:rsidRPr="00772B2E">
        <w:rPr>
          <w:spacing w:val="-4"/>
          <w:sz w:val="18"/>
          <w:szCs w:val="18"/>
        </w:rPr>
        <w:t>material</w:t>
      </w:r>
      <w:r w:rsidRPr="00772B2E">
        <w:rPr>
          <w:spacing w:val="-6"/>
          <w:sz w:val="18"/>
          <w:szCs w:val="18"/>
        </w:rPr>
        <w:t xml:space="preserve"> accounting</w:t>
      </w:r>
      <w:r w:rsidRPr="00772B2E">
        <w:rPr>
          <w:sz w:val="18"/>
          <w:szCs w:val="18"/>
        </w:rPr>
        <w:t xml:space="preserve"> policies</w:t>
      </w:r>
      <w:r w:rsidR="007E7B52" w:rsidRPr="00772B2E">
        <w:rPr>
          <w:sz w:val="18"/>
          <w:szCs w:val="18"/>
        </w:rPr>
        <w:t xml:space="preserve"> and other explanatory information</w:t>
      </w:r>
    </w:p>
    <w:p w14:paraId="117B3F85" w14:textId="77777777" w:rsidR="006A08BA" w:rsidRPr="00772B2E" w:rsidRDefault="006A08BA" w:rsidP="00326C25">
      <w:pPr>
        <w:pStyle w:val="Default"/>
        <w:jc w:val="thaiDistribute"/>
        <w:rPr>
          <w:b/>
          <w:sz w:val="18"/>
          <w:szCs w:val="18"/>
        </w:rPr>
      </w:pPr>
    </w:p>
    <w:p w14:paraId="02E4FBEB" w14:textId="77777777" w:rsidR="00790517" w:rsidRPr="00772B2E" w:rsidRDefault="00790517" w:rsidP="00326C25">
      <w:pPr>
        <w:pStyle w:val="Default"/>
        <w:jc w:val="thaiDistribute"/>
        <w:rPr>
          <w:b/>
          <w:sz w:val="18"/>
          <w:szCs w:val="18"/>
        </w:rPr>
      </w:pPr>
      <w:r w:rsidRPr="00772B2E">
        <w:rPr>
          <w:b/>
          <w:sz w:val="18"/>
          <w:szCs w:val="18"/>
        </w:rPr>
        <w:t xml:space="preserve">Basis for </w:t>
      </w:r>
      <w:r w:rsidR="00E07F94" w:rsidRPr="00772B2E">
        <w:rPr>
          <w:b/>
          <w:sz w:val="18"/>
          <w:szCs w:val="18"/>
        </w:rPr>
        <w:t>o</w:t>
      </w:r>
      <w:r w:rsidRPr="00772B2E">
        <w:rPr>
          <w:b/>
          <w:sz w:val="18"/>
          <w:szCs w:val="18"/>
        </w:rPr>
        <w:t xml:space="preserve">pinion </w:t>
      </w:r>
    </w:p>
    <w:p w14:paraId="3AB9841D" w14:textId="77777777" w:rsidR="00326C25" w:rsidRPr="00772B2E" w:rsidRDefault="00326C25" w:rsidP="00326C25">
      <w:pPr>
        <w:pStyle w:val="Default"/>
        <w:jc w:val="thaiDistribute"/>
        <w:rPr>
          <w:b/>
          <w:sz w:val="12"/>
          <w:szCs w:val="12"/>
        </w:rPr>
      </w:pPr>
    </w:p>
    <w:p w14:paraId="25A10744" w14:textId="7E2841C7" w:rsidR="00C70465" w:rsidRPr="00772B2E" w:rsidRDefault="00C70465" w:rsidP="00326C25">
      <w:pPr>
        <w:pStyle w:val="Default"/>
        <w:jc w:val="thaiDistribute"/>
        <w:rPr>
          <w:sz w:val="18"/>
          <w:szCs w:val="18"/>
        </w:rPr>
      </w:pPr>
      <w:r w:rsidRPr="00772B2E">
        <w:rPr>
          <w:spacing w:val="-4"/>
          <w:sz w:val="18"/>
          <w:szCs w:val="18"/>
        </w:rPr>
        <w:t>I conducted my audit in accordance with Thai Standards on Auditing (TSAs). My responsibilities under those standards</w:t>
      </w:r>
      <w:r w:rsidRPr="00772B2E">
        <w:rPr>
          <w:sz w:val="18"/>
          <w:szCs w:val="18"/>
        </w:rPr>
        <w:t xml:space="preserve"> </w:t>
      </w:r>
      <w:r w:rsidRPr="00772B2E">
        <w:rPr>
          <w:spacing w:val="-2"/>
          <w:sz w:val="18"/>
          <w:szCs w:val="18"/>
        </w:rPr>
        <w:t>are further described in the Auditor’s responsibilities for the audit of the consolidated and separate financial statements</w:t>
      </w:r>
      <w:r w:rsidRPr="00772B2E">
        <w:rPr>
          <w:sz w:val="18"/>
          <w:szCs w:val="18"/>
        </w:rPr>
        <w:t xml:space="preserve"> section of my report. I am independent of the Group and the Company in accordance with </w:t>
      </w:r>
      <w:r w:rsidR="007E7B52" w:rsidRPr="00772B2E">
        <w:rPr>
          <w:sz w:val="18"/>
          <w:szCs w:val="18"/>
        </w:rPr>
        <w:t xml:space="preserve">the </w:t>
      </w:r>
      <w:r w:rsidRPr="00772B2E">
        <w:rPr>
          <w:sz w:val="18"/>
          <w:szCs w:val="18"/>
        </w:rPr>
        <w:t>Code of Ethics for Professional Accountants</w:t>
      </w:r>
      <w:r w:rsidR="007E7B52" w:rsidRPr="00772B2E">
        <w:rPr>
          <w:sz w:val="18"/>
          <w:szCs w:val="18"/>
        </w:rPr>
        <w:t xml:space="preserve"> </w:t>
      </w:r>
      <w:r w:rsidR="00363934" w:rsidRPr="00772B2E">
        <w:rPr>
          <w:sz w:val="18"/>
          <w:szCs w:val="18"/>
        </w:rPr>
        <w:t xml:space="preserve">including Independence Standards </w:t>
      </w:r>
      <w:r w:rsidR="007E7B52" w:rsidRPr="00772B2E">
        <w:rPr>
          <w:sz w:val="18"/>
          <w:szCs w:val="18"/>
        </w:rPr>
        <w:t>issued by the Federation of Accounting Professions</w:t>
      </w:r>
      <w:r w:rsidR="00363934" w:rsidRPr="00772B2E">
        <w:rPr>
          <w:sz w:val="18"/>
          <w:szCs w:val="18"/>
        </w:rPr>
        <w:t xml:space="preserve"> (TFAC Code)</w:t>
      </w:r>
      <w:r w:rsidRPr="00772B2E">
        <w:rPr>
          <w:sz w:val="18"/>
          <w:szCs w:val="18"/>
        </w:rPr>
        <w:t xml:space="preserve"> that are relevant to my audit of the consolidated and separate financial statements, and I have fulfilled my other ethical responsibilities in accordance with </w:t>
      </w:r>
      <w:r w:rsidR="00363934" w:rsidRPr="00772B2E">
        <w:rPr>
          <w:sz w:val="18"/>
          <w:szCs w:val="18"/>
        </w:rPr>
        <w:t>the TFAC Code</w:t>
      </w:r>
      <w:r w:rsidRPr="00772B2E">
        <w:rPr>
          <w:sz w:val="18"/>
          <w:szCs w:val="18"/>
        </w:rPr>
        <w:t xml:space="preserve">. I believe that the audit evidence I have obtained is sufficient and appropriate to provide a basis for my opinion. </w:t>
      </w:r>
    </w:p>
    <w:p w14:paraId="03200A3E" w14:textId="77777777" w:rsidR="00BF3013" w:rsidRPr="00772B2E" w:rsidRDefault="00BF3013" w:rsidP="00326C25">
      <w:pPr>
        <w:pStyle w:val="Default"/>
        <w:jc w:val="thaiDistribute"/>
        <w:rPr>
          <w:b/>
          <w:sz w:val="18"/>
          <w:szCs w:val="18"/>
        </w:rPr>
      </w:pPr>
    </w:p>
    <w:p w14:paraId="03178F60" w14:textId="77777777" w:rsidR="00E76D8C" w:rsidRPr="00772B2E" w:rsidRDefault="00E76D8C" w:rsidP="00326C25">
      <w:pPr>
        <w:pStyle w:val="Default"/>
        <w:jc w:val="thaiDistribute"/>
        <w:rPr>
          <w:b/>
          <w:sz w:val="18"/>
          <w:szCs w:val="18"/>
        </w:rPr>
      </w:pPr>
      <w:r w:rsidRPr="00772B2E">
        <w:rPr>
          <w:b/>
          <w:sz w:val="18"/>
          <w:szCs w:val="18"/>
        </w:rPr>
        <w:t>Key audit matters</w:t>
      </w:r>
    </w:p>
    <w:p w14:paraId="08C6C660" w14:textId="77777777" w:rsidR="00326C25" w:rsidRPr="00772B2E" w:rsidRDefault="00326C25" w:rsidP="00326C25">
      <w:pPr>
        <w:pStyle w:val="Default"/>
        <w:jc w:val="thaiDistribute"/>
        <w:rPr>
          <w:b/>
          <w:sz w:val="12"/>
          <w:szCs w:val="12"/>
        </w:rPr>
      </w:pPr>
    </w:p>
    <w:p w14:paraId="39E40ADA" w14:textId="12113E89" w:rsidR="00E76D8C" w:rsidRPr="00772B2E" w:rsidRDefault="00E76D8C" w:rsidP="00326C25">
      <w:pPr>
        <w:pStyle w:val="Default"/>
        <w:jc w:val="thaiDistribute"/>
        <w:rPr>
          <w:sz w:val="18"/>
          <w:szCs w:val="18"/>
        </w:rPr>
      </w:pPr>
      <w:r w:rsidRPr="00772B2E">
        <w:rPr>
          <w:sz w:val="18"/>
          <w:szCs w:val="18"/>
        </w:rPr>
        <w:t>Key audit matters are those matters that, in my professional judg</w:t>
      </w:r>
      <w:r w:rsidR="003218DF" w:rsidRPr="00772B2E">
        <w:rPr>
          <w:sz w:val="18"/>
          <w:szCs w:val="18"/>
        </w:rPr>
        <w:t>e</w:t>
      </w:r>
      <w:r w:rsidRPr="00772B2E">
        <w:rPr>
          <w:sz w:val="18"/>
          <w:szCs w:val="18"/>
        </w:rPr>
        <w:t xml:space="preserv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7C8110C8" w14:textId="77777777" w:rsidR="00725C7A" w:rsidRPr="00772B2E" w:rsidRDefault="00725C7A" w:rsidP="00326C25">
      <w:pPr>
        <w:pStyle w:val="Default"/>
        <w:jc w:val="thaiDistribute"/>
        <w:rPr>
          <w:sz w:val="18"/>
          <w:szCs w:val="18"/>
        </w:rPr>
      </w:pPr>
    </w:p>
    <w:p w14:paraId="7E6DB35A" w14:textId="77777777" w:rsidR="00782771" w:rsidRPr="00772B2E" w:rsidRDefault="00782771" w:rsidP="00326C25">
      <w:pPr>
        <w:pStyle w:val="Default"/>
        <w:jc w:val="thaiDistribute"/>
        <w:rPr>
          <w:sz w:val="18"/>
          <w:szCs w:val="18"/>
        </w:rPr>
      </w:pPr>
    </w:p>
    <w:p w14:paraId="518676B6" w14:textId="77777777" w:rsidR="00725C7A" w:rsidRPr="00772B2E" w:rsidRDefault="00725C7A" w:rsidP="00326C25">
      <w:pPr>
        <w:pStyle w:val="Default"/>
        <w:jc w:val="thaiDistribute"/>
        <w:rPr>
          <w:sz w:val="18"/>
          <w:szCs w:val="18"/>
        </w:rPr>
        <w:sectPr w:rsidR="00725C7A" w:rsidRPr="00772B2E" w:rsidSect="0008313F">
          <w:headerReference w:type="default" r:id="rId11"/>
          <w:pgSz w:w="11909" w:h="16834" w:code="9"/>
          <w:pgMar w:top="2592" w:right="720" w:bottom="1584" w:left="1987" w:header="706" w:footer="706" w:gutter="0"/>
          <w:cols w:space="708"/>
          <w:docGrid w:linePitch="360"/>
        </w:sectPr>
      </w:pPr>
    </w:p>
    <w:tbl>
      <w:tblPr>
        <w:tblW w:w="9207" w:type="dxa"/>
        <w:tblInd w:w="108" w:type="dxa"/>
        <w:tblLayout w:type="fixed"/>
        <w:tblLook w:val="04A0" w:firstRow="1" w:lastRow="0" w:firstColumn="1" w:lastColumn="0" w:noHBand="0" w:noVBand="1"/>
      </w:tblPr>
      <w:tblGrid>
        <w:gridCol w:w="4625"/>
        <w:gridCol w:w="4555"/>
        <w:gridCol w:w="27"/>
      </w:tblGrid>
      <w:tr w:rsidR="00C95017" w:rsidRPr="00772B2E" w14:paraId="4C59965B" w14:textId="77777777" w:rsidTr="004B2C5F">
        <w:trPr>
          <w:gridAfter w:val="1"/>
          <w:wAfter w:w="27" w:type="dxa"/>
          <w:trHeight w:val="346"/>
        </w:trPr>
        <w:tc>
          <w:tcPr>
            <w:tcW w:w="4625" w:type="dxa"/>
            <w:tcBorders>
              <w:top w:val="single" w:sz="4" w:space="0" w:color="auto"/>
              <w:bottom w:val="single" w:sz="4" w:space="0" w:color="auto"/>
            </w:tcBorders>
            <w:vAlign w:val="center"/>
          </w:tcPr>
          <w:p w14:paraId="0C3CFD90" w14:textId="77777777" w:rsidR="00CD7166" w:rsidRPr="00772B2E" w:rsidRDefault="00CD7166" w:rsidP="0008313F">
            <w:pPr>
              <w:pStyle w:val="Default"/>
              <w:jc w:val="center"/>
              <w:rPr>
                <w:b/>
                <w:sz w:val="18"/>
                <w:szCs w:val="18"/>
              </w:rPr>
            </w:pPr>
            <w:r w:rsidRPr="00772B2E">
              <w:rPr>
                <w:sz w:val="18"/>
                <w:szCs w:val="18"/>
              </w:rPr>
              <w:lastRenderedPageBreak/>
              <w:br w:type="page"/>
            </w:r>
            <w:r w:rsidRPr="00772B2E">
              <w:rPr>
                <w:b/>
                <w:sz w:val="18"/>
                <w:szCs w:val="18"/>
              </w:rPr>
              <w:t>Key audit matter</w:t>
            </w:r>
          </w:p>
        </w:tc>
        <w:tc>
          <w:tcPr>
            <w:tcW w:w="4555" w:type="dxa"/>
            <w:tcBorders>
              <w:top w:val="single" w:sz="4" w:space="0" w:color="auto"/>
              <w:bottom w:val="single" w:sz="4" w:space="0" w:color="auto"/>
            </w:tcBorders>
            <w:vAlign w:val="center"/>
          </w:tcPr>
          <w:p w14:paraId="1AD83882" w14:textId="77777777" w:rsidR="00CD7166" w:rsidRPr="00772B2E" w:rsidRDefault="00CD7166" w:rsidP="0008313F">
            <w:pPr>
              <w:pStyle w:val="Default"/>
              <w:jc w:val="center"/>
              <w:rPr>
                <w:b/>
                <w:sz w:val="18"/>
                <w:szCs w:val="18"/>
              </w:rPr>
            </w:pPr>
            <w:r w:rsidRPr="00772B2E">
              <w:rPr>
                <w:b/>
                <w:sz w:val="18"/>
                <w:szCs w:val="18"/>
              </w:rPr>
              <w:t>How my audit addressed the key audit matter</w:t>
            </w:r>
          </w:p>
        </w:tc>
      </w:tr>
      <w:tr w:rsidR="00C95017" w:rsidRPr="00772B2E" w14:paraId="1AA6AB6B" w14:textId="77777777" w:rsidTr="004B2C5F">
        <w:tc>
          <w:tcPr>
            <w:tcW w:w="4625" w:type="dxa"/>
            <w:tcBorders>
              <w:top w:val="single" w:sz="4" w:space="0" w:color="auto"/>
            </w:tcBorders>
          </w:tcPr>
          <w:p w14:paraId="3CA29837" w14:textId="77777777" w:rsidR="00CD7166" w:rsidRPr="00772B2E" w:rsidRDefault="00CD7166" w:rsidP="0008313F">
            <w:pPr>
              <w:spacing w:after="0" w:line="240" w:lineRule="auto"/>
              <w:jc w:val="both"/>
              <w:rPr>
                <w:rFonts w:ascii="Arial" w:hAnsi="Arial" w:cs="Arial"/>
                <w:b/>
                <w:sz w:val="12"/>
                <w:szCs w:val="12"/>
              </w:rPr>
            </w:pPr>
          </w:p>
          <w:p w14:paraId="2C7DD0F9" w14:textId="1337D350" w:rsidR="00CE527C" w:rsidRPr="00772B2E" w:rsidRDefault="00CE527C" w:rsidP="0008313F">
            <w:pPr>
              <w:spacing w:after="0" w:line="240" w:lineRule="auto"/>
              <w:jc w:val="both"/>
              <w:rPr>
                <w:rFonts w:ascii="Arial" w:hAnsi="Arial" w:cs="Arial"/>
                <w:b/>
                <w:bCs/>
                <w:color w:val="000000"/>
                <w:sz w:val="18"/>
                <w:szCs w:val="18"/>
              </w:rPr>
            </w:pPr>
            <w:r w:rsidRPr="00772B2E">
              <w:rPr>
                <w:rFonts w:ascii="Arial" w:hAnsi="Arial" w:cs="Arial"/>
                <w:b/>
                <w:bCs/>
                <w:color w:val="000000"/>
                <w:sz w:val="18"/>
                <w:szCs w:val="18"/>
              </w:rPr>
              <w:t xml:space="preserve">Allowance </w:t>
            </w:r>
            <w:r w:rsidR="00697416" w:rsidRPr="00772B2E">
              <w:rPr>
                <w:rFonts w:ascii="Arial" w:hAnsi="Arial" w:cs="Arial"/>
                <w:b/>
                <w:bCs/>
                <w:color w:val="000000"/>
                <w:sz w:val="18"/>
                <w:szCs w:val="18"/>
              </w:rPr>
              <w:t xml:space="preserve">for expected credit losses on loans to customers and accrued </w:t>
            </w:r>
            <w:r w:rsidR="00FF559C" w:rsidRPr="00772B2E">
              <w:rPr>
                <w:rFonts w:ascii="Arial" w:hAnsi="Arial" w:cs="Arial"/>
                <w:b/>
                <w:bCs/>
                <w:color w:val="000000"/>
                <w:sz w:val="18"/>
                <w:szCs w:val="18"/>
              </w:rPr>
              <w:t>interest receivables</w:t>
            </w:r>
          </w:p>
          <w:p w14:paraId="48DF3BE2" w14:textId="77777777" w:rsidR="00CD7166" w:rsidRPr="00772B2E" w:rsidRDefault="00CD7166" w:rsidP="0008313F">
            <w:pPr>
              <w:spacing w:after="0" w:line="240" w:lineRule="auto"/>
              <w:jc w:val="both"/>
              <w:rPr>
                <w:rFonts w:ascii="Arial" w:hAnsi="Arial" w:cs="Arial"/>
                <w:b/>
                <w:bCs/>
                <w:color w:val="000000"/>
                <w:sz w:val="12"/>
                <w:szCs w:val="12"/>
              </w:rPr>
            </w:pPr>
          </w:p>
          <w:p w14:paraId="3709170F" w14:textId="00739E7F" w:rsidR="00CD7166" w:rsidRPr="00772B2E" w:rsidRDefault="00BA5CBE" w:rsidP="0008313F">
            <w:pPr>
              <w:spacing w:after="0" w:line="240" w:lineRule="auto"/>
              <w:jc w:val="both"/>
              <w:rPr>
                <w:rFonts w:ascii="Arial" w:hAnsi="Arial" w:cs="Arial"/>
                <w:color w:val="000000"/>
                <w:sz w:val="18"/>
                <w:szCs w:val="18"/>
              </w:rPr>
            </w:pPr>
            <w:r w:rsidRPr="00772B2E">
              <w:rPr>
                <w:rFonts w:ascii="Arial" w:hAnsi="Arial" w:cs="Arial"/>
                <w:color w:val="000000"/>
                <w:spacing w:val="-6"/>
                <w:sz w:val="18"/>
                <w:szCs w:val="18"/>
              </w:rPr>
              <w:t>As at</w:t>
            </w:r>
            <w:r w:rsidR="00FE6A47" w:rsidRPr="00772B2E">
              <w:rPr>
                <w:rFonts w:ascii="Arial" w:hAnsi="Arial" w:cs="Arial"/>
                <w:color w:val="000000"/>
                <w:spacing w:val="-6"/>
                <w:sz w:val="18"/>
                <w:szCs w:val="18"/>
              </w:rPr>
              <w:t xml:space="preserve"> </w:t>
            </w:r>
            <w:r w:rsidRPr="00772B2E">
              <w:rPr>
                <w:rFonts w:ascii="Arial" w:hAnsi="Arial" w:cs="Arial"/>
                <w:color w:val="000000"/>
                <w:spacing w:val="-6"/>
                <w:sz w:val="18"/>
                <w:szCs w:val="18"/>
              </w:rPr>
              <w:t xml:space="preserve">31 December </w:t>
            </w:r>
            <w:r w:rsidR="00B606C8" w:rsidRPr="00772B2E">
              <w:rPr>
                <w:rFonts w:ascii="Arial" w:hAnsi="Arial" w:cs="Arial"/>
                <w:color w:val="000000"/>
                <w:spacing w:val="-6"/>
                <w:sz w:val="18"/>
                <w:szCs w:val="18"/>
              </w:rPr>
              <w:t>2025</w:t>
            </w:r>
            <w:r w:rsidR="00CD7166" w:rsidRPr="00772B2E">
              <w:rPr>
                <w:rFonts w:ascii="Arial" w:hAnsi="Arial" w:cs="Arial"/>
                <w:color w:val="000000"/>
                <w:spacing w:val="-6"/>
                <w:sz w:val="18"/>
                <w:szCs w:val="18"/>
              </w:rPr>
              <w:t xml:space="preserve">, loans to customers </w:t>
            </w:r>
            <w:r w:rsidR="00697416" w:rsidRPr="00772B2E">
              <w:rPr>
                <w:rFonts w:ascii="Arial" w:hAnsi="Arial" w:cs="Arial"/>
                <w:color w:val="000000"/>
                <w:spacing w:val="-6"/>
                <w:sz w:val="18"/>
                <w:szCs w:val="18"/>
              </w:rPr>
              <w:t>and accrued</w:t>
            </w:r>
            <w:r w:rsidR="00697416" w:rsidRPr="00772B2E">
              <w:rPr>
                <w:rFonts w:ascii="Arial" w:hAnsi="Arial" w:cs="Arial"/>
                <w:color w:val="000000"/>
                <w:sz w:val="18"/>
                <w:szCs w:val="18"/>
              </w:rPr>
              <w:t xml:space="preserve"> interest </w:t>
            </w:r>
            <w:r w:rsidR="00ED2AB1" w:rsidRPr="00772B2E">
              <w:rPr>
                <w:rFonts w:ascii="Arial" w:hAnsi="Arial" w:cs="Arial"/>
                <w:color w:val="000000"/>
                <w:sz w:val="18"/>
                <w:szCs w:val="18"/>
              </w:rPr>
              <w:t>totalled</w:t>
            </w:r>
            <w:r w:rsidR="008A3C04" w:rsidRPr="00772B2E">
              <w:rPr>
                <w:rFonts w:ascii="Arial" w:hAnsi="Arial" w:cs="Arial"/>
                <w:color w:val="000000"/>
                <w:sz w:val="18"/>
                <w:szCs w:val="18"/>
              </w:rPr>
              <w:t xml:space="preserve"> Baht</w:t>
            </w:r>
            <w:r w:rsidR="00F9066D" w:rsidRPr="00772B2E">
              <w:rPr>
                <w:rFonts w:ascii="Arial" w:hAnsi="Arial" w:cs="Arial"/>
                <w:color w:val="000000"/>
                <w:sz w:val="18"/>
                <w:szCs w:val="18"/>
              </w:rPr>
              <w:t xml:space="preserve"> </w:t>
            </w:r>
            <w:r w:rsidR="008A48DA" w:rsidRPr="00772B2E">
              <w:rPr>
                <w:rFonts w:ascii="Arial" w:hAnsi="Arial" w:cs="Arial"/>
                <w:color w:val="000000"/>
                <w:sz w:val="18"/>
                <w:szCs w:val="18"/>
              </w:rPr>
              <w:t xml:space="preserve">92,850 </w:t>
            </w:r>
            <w:r w:rsidR="00F9066D" w:rsidRPr="00772B2E">
              <w:rPr>
                <w:rFonts w:ascii="Arial" w:hAnsi="Arial" w:cs="Arial"/>
                <w:color w:val="000000"/>
                <w:sz w:val="18"/>
                <w:szCs w:val="18"/>
              </w:rPr>
              <w:t xml:space="preserve">million </w:t>
            </w:r>
            <w:r w:rsidR="003003CA" w:rsidRPr="00772B2E">
              <w:rPr>
                <w:rFonts w:ascii="Arial" w:hAnsi="Arial" w:cs="Arial"/>
                <w:color w:val="000000"/>
                <w:sz w:val="18"/>
                <w:szCs w:val="18"/>
              </w:rPr>
              <w:t>and the expected credit loss allowance amounted to</w:t>
            </w:r>
            <w:r w:rsidR="008A3C04" w:rsidRPr="00772B2E">
              <w:rPr>
                <w:rFonts w:ascii="Arial" w:hAnsi="Arial" w:cs="Arial"/>
                <w:color w:val="000000"/>
                <w:sz w:val="18"/>
                <w:szCs w:val="18"/>
              </w:rPr>
              <w:t xml:space="preserve"> Baht 2,114 million</w:t>
            </w:r>
            <w:r w:rsidR="00794608" w:rsidRPr="00772B2E">
              <w:rPr>
                <w:rFonts w:ascii="Arial" w:hAnsi="Arial" w:cs="Arial"/>
                <w:color w:val="000000"/>
                <w:sz w:val="18"/>
                <w:szCs w:val="18"/>
              </w:rPr>
              <w:t xml:space="preserve">, with the net balance </w:t>
            </w:r>
            <w:r w:rsidR="00CD7166" w:rsidRPr="00772B2E">
              <w:rPr>
                <w:rFonts w:ascii="Arial" w:hAnsi="Arial" w:cs="Arial"/>
                <w:color w:val="000000"/>
                <w:sz w:val="18"/>
                <w:szCs w:val="18"/>
              </w:rPr>
              <w:t xml:space="preserve">contributed </w:t>
            </w:r>
            <w:r w:rsidR="00ED2AB1" w:rsidRPr="00772B2E">
              <w:rPr>
                <w:rFonts w:ascii="Arial" w:hAnsi="Arial" w:cs="Arial"/>
                <w:color w:val="000000"/>
                <w:sz w:val="18"/>
                <w:szCs w:val="18"/>
              </w:rPr>
              <w:t>8</w:t>
            </w:r>
            <w:r w:rsidR="008A48DA" w:rsidRPr="00772B2E">
              <w:rPr>
                <w:rFonts w:ascii="Arial" w:hAnsi="Arial" w:cs="Arial"/>
                <w:color w:val="000000"/>
                <w:sz w:val="18"/>
                <w:szCs w:val="18"/>
              </w:rPr>
              <w:t>6</w:t>
            </w:r>
            <w:r w:rsidR="00CD7166" w:rsidRPr="00772B2E">
              <w:rPr>
                <w:rFonts w:ascii="Arial" w:hAnsi="Arial" w:cs="Arial"/>
                <w:color w:val="000000"/>
                <w:sz w:val="18"/>
                <w:szCs w:val="18"/>
              </w:rPr>
              <w:t>%</w:t>
            </w:r>
            <w:r w:rsidR="000436D5" w:rsidRPr="00772B2E">
              <w:rPr>
                <w:rFonts w:ascii="Arial" w:hAnsi="Arial" w:cs="Arial"/>
                <w:color w:val="000000"/>
                <w:sz w:val="18"/>
                <w:szCs w:val="18"/>
              </w:rPr>
              <w:t xml:space="preserve"> of the Group’s </w:t>
            </w:r>
            <w:r w:rsidR="000436D5" w:rsidRPr="00772B2E">
              <w:rPr>
                <w:rFonts w:ascii="Arial" w:hAnsi="Arial" w:cs="Arial"/>
                <w:color w:val="000000"/>
                <w:spacing w:val="-6"/>
                <w:sz w:val="18"/>
                <w:szCs w:val="18"/>
              </w:rPr>
              <w:t>total assets</w:t>
            </w:r>
            <w:r w:rsidR="00CD7166" w:rsidRPr="00772B2E">
              <w:rPr>
                <w:rFonts w:ascii="Arial" w:hAnsi="Arial" w:cs="Arial"/>
                <w:color w:val="000000"/>
                <w:spacing w:val="-6"/>
                <w:sz w:val="18"/>
                <w:szCs w:val="18"/>
              </w:rPr>
              <w:t xml:space="preserve">. The Group </w:t>
            </w:r>
            <w:r w:rsidR="00153D37" w:rsidRPr="00772B2E">
              <w:rPr>
                <w:rFonts w:ascii="Arial" w:hAnsi="Arial" w:cs="Arial"/>
                <w:color w:val="000000"/>
                <w:spacing w:val="-6"/>
                <w:sz w:val="18"/>
                <w:szCs w:val="18"/>
              </w:rPr>
              <w:t>estimated allowance for expected</w:t>
            </w:r>
            <w:r w:rsidR="00153D37" w:rsidRPr="00772B2E">
              <w:rPr>
                <w:rFonts w:ascii="Arial" w:hAnsi="Arial" w:cs="Arial"/>
                <w:color w:val="000000"/>
                <w:sz w:val="18"/>
                <w:szCs w:val="18"/>
              </w:rPr>
              <w:t xml:space="preserve"> </w:t>
            </w:r>
            <w:r w:rsidR="00153D37" w:rsidRPr="00772B2E">
              <w:rPr>
                <w:rFonts w:ascii="Arial" w:hAnsi="Arial" w:cs="Arial"/>
                <w:color w:val="000000"/>
                <w:spacing w:val="-6"/>
                <w:sz w:val="18"/>
                <w:szCs w:val="18"/>
              </w:rPr>
              <w:t>credit losses</w:t>
            </w:r>
            <w:r w:rsidR="00697416" w:rsidRPr="00772B2E">
              <w:rPr>
                <w:rFonts w:ascii="Arial" w:hAnsi="Arial" w:cs="Arial"/>
                <w:color w:val="000000"/>
                <w:spacing w:val="-6"/>
                <w:sz w:val="18"/>
                <w:szCs w:val="18"/>
              </w:rPr>
              <w:t xml:space="preserve"> for loans to customers and accrued interest</w:t>
            </w:r>
            <w:r w:rsidR="00697416" w:rsidRPr="00772B2E">
              <w:rPr>
                <w:rFonts w:ascii="Arial" w:hAnsi="Arial" w:cs="Arial"/>
                <w:color w:val="000000"/>
                <w:sz w:val="18"/>
                <w:szCs w:val="18"/>
              </w:rPr>
              <w:t xml:space="preserve"> </w:t>
            </w:r>
            <w:r w:rsidR="00153D37" w:rsidRPr="00772B2E">
              <w:rPr>
                <w:rFonts w:ascii="Arial" w:hAnsi="Arial" w:cs="Arial"/>
                <w:color w:val="000000"/>
                <w:sz w:val="18"/>
                <w:szCs w:val="18"/>
              </w:rPr>
              <w:t xml:space="preserve">by </w:t>
            </w:r>
            <w:r w:rsidR="00153D37" w:rsidRPr="0008313F">
              <w:rPr>
                <w:rFonts w:ascii="Arial" w:hAnsi="Arial" w:cs="Arial"/>
                <w:color w:val="000000"/>
                <w:spacing w:val="-6"/>
                <w:sz w:val="18"/>
                <w:szCs w:val="18"/>
              </w:rPr>
              <w:t>applying both</w:t>
            </w:r>
            <w:r w:rsidR="004876C6" w:rsidRPr="0008313F">
              <w:rPr>
                <w:rFonts w:ascii="Arial" w:hAnsi="Arial" w:cs="Arial"/>
                <w:color w:val="000000"/>
                <w:spacing w:val="-6"/>
                <w:sz w:val="18"/>
                <w:szCs w:val="18"/>
              </w:rPr>
              <w:t xml:space="preserve"> </w:t>
            </w:r>
            <w:r w:rsidR="00153D37" w:rsidRPr="0008313F">
              <w:rPr>
                <w:rFonts w:ascii="Arial" w:hAnsi="Arial" w:cs="Arial"/>
                <w:color w:val="000000"/>
                <w:spacing w:val="-6"/>
                <w:sz w:val="18"/>
                <w:szCs w:val="18"/>
              </w:rPr>
              <w:t>qua</w:t>
            </w:r>
            <w:r w:rsidR="005D4C66" w:rsidRPr="0008313F">
              <w:rPr>
                <w:rFonts w:ascii="Arial" w:hAnsi="Arial" w:cs="Arial"/>
                <w:color w:val="000000"/>
                <w:spacing w:val="-6"/>
                <w:sz w:val="18"/>
                <w:szCs w:val="18"/>
              </w:rPr>
              <w:t>nt</w:t>
            </w:r>
            <w:r w:rsidR="00153D37" w:rsidRPr="0008313F">
              <w:rPr>
                <w:rFonts w:ascii="Arial" w:hAnsi="Arial" w:cs="Arial"/>
                <w:color w:val="000000"/>
                <w:spacing w:val="-6"/>
                <w:sz w:val="18"/>
                <w:szCs w:val="18"/>
              </w:rPr>
              <w:t>itative</w:t>
            </w:r>
            <w:r w:rsidR="004876C6" w:rsidRPr="0008313F">
              <w:rPr>
                <w:rFonts w:ascii="Arial" w:hAnsi="Arial" w:cs="Arial"/>
                <w:color w:val="000000"/>
                <w:spacing w:val="-6"/>
                <w:sz w:val="18"/>
                <w:szCs w:val="18"/>
              </w:rPr>
              <w:t xml:space="preserve"> </w:t>
            </w:r>
            <w:r w:rsidR="00153D37" w:rsidRPr="0008313F">
              <w:rPr>
                <w:rFonts w:ascii="Arial" w:hAnsi="Arial" w:cs="Arial"/>
                <w:color w:val="000000"/>
                <w:spacing w:val="-6"/>
                <w:sz w:val="18"/>
                <w:szCs w:val="18"/>
              </w:rPr>
              <w:t>and qua</w:t>
            </w:r>
            <w:r w:rsidR="005D4C66" w:rsidRPr="0008313F">
              <w:rPr>
                <w:rFonts w:ascii="Arial" w:hAnsi="Arial" w:cs="Arial"/>
                <w:color w:val="000000"/>
                <w:spacing w:val="-6"/>
                <w:sz w:val="18"/>
                <w:szCs w:val="18"/>
              </w:rPr>
              <w:t>l</w:t>
            </w:r>
            <w:r w:rsidR="00153D37" w:rsidRPr="0008313F">
              <w:rPr>
                <w:rFonts w:ascii="Arial" w:hAnsi="Arial" w:cs="Arial"/>
                <w:color w:val="000000"/>
                <w:spacing w:val="-6"/>
                <w:sz w:val="18"/>
                <w:szCs w:val="18"/>
              </w:rPr>
              <w:t>itative factors.</w:t>
            </w:r>
            <w:r w:rsidR="002B08ED" w:rsidRPr="0008313F">
              <w:rPr>
                <w:rFonts w:ascii="Arial" w:hAnsi="Arial" w:cs="Arial"/>
                <w:color w:val="000000"/>
                <w:spacing w:val="-6"/>
                <w:sz w:val="18"/>
                <w:szCs w:val="18"/>
              </w:rPr>
              <w:t xml:space="preserve"> Relevant</w:t>
            </w:r>
            <w:r w:rsidR="002B08ED" w:rsidRPr="00772B2E">
              <w:rPr>
                <w:rFonts w:ascii="Arial" w:hAnsi="Arial" w:cs="Arial"/>
                <w:color w:val="000000"/>
                <w:sz w:val="18"/>
                <w:szCs w:val="18"/>
              </w:rPr>
              <w:t xml:space="preserve"> references</w:t>
            </w:r>
            <w:r w:rsidR="00546581" w:rsidRPr="00772B2E">
              <w:rPr>
                <w:rFonts w:ascii="Arial" w:hAnsi="Arial" w:cs="Arial"/>
                <w:color w:val="000000"/>
                <w:sz w:val="18"/>
                <w:szCs w:val="18"/>
              </w:rPr>
              <w:t xml:space="preserve"> and dis</w:t>
            </w:r>
            <w:r w:rsidR="008F5188" w:rsidRPr="00772B2E">
              <w:rPr>
                <w:rFonts w:ascii="Arial" w:hAnsi="Arial" w:cs="Arial"/>
                <w:color w:val="000000"/>
                <w:sz w:val="18"/>
                <w:szCs w:val="18"/>
              </w:rPr>
              <w:t>closure</w:t>
            </w:r>
            <w:r w:rsidR="002B08ED" w:rsidRPr="00772B2E">
              <w:rPr>
                <w:rFonts w:ascii="Arial" w:hAnsi="Arial" w:cs="Arial"/>
                <w:color w:val="000000"/>
                <w:sz w:val="18"/>
                <w:szCs w:val="18"/>
              </w:rPr>
              <w:t xml:space="preserve"> in the</w:t>
            </w:r>
            <w:r w:rsidR="000302FB" w:rsidRPr="00772B2E">
              <w:rPr>
                <w:rFonts w:ascii="Arial" w:hAnsi="Arial" w:cs="Arial"/>
                <w:color w:val="000000"/>
                <w:sz w:val="18"/>
                <w:szCs w:val="18"/>
              </w:rPr>
              <w:t xml:space="preserve"> </w:t>
            </w:r>
            <w:r w:rsidR="002B08ED" w:rsidRPr="00772B2E">
              <w:rPr>
                <w:rFonts w:ascii="Arial" w:hAnsi="Arial" w:cs="Arial"/>
                <w:color w:val="000000"/>
                <w:sz w:val="18"/>
                <w:szCs w:val="18"/>
              </w:rPr>
              <w:t>financial</w:t>
            </w:r>
            <w:r w:rsidR="000302FB" w:rsidRPr="00772B2E">
              <w:rPr>
                <w:rFonts w:ascii="Arial" w:hAnsi="Arial" w:cs="Arial"/>
                <w:color w:val="000000"/>
                <w:sz w:val="18"/>
                <w:szCs w:val="18"/>
              </w:rPr>
              <w:t xml:space="preserve"> </w:t>
            </w:r>
            <w:r w:rsidR="002B08ED" w:rsidRPr="00772B2E">
              <w:rPr>
                <w:rFonts w:ascii="Arial" w:hAnsi="Arial" w:cs="Arial"/>
                <w:color w:val="000000"/>
                <w:sz w:val="18"/>
                <w:szCs w:val="18"/>
              </w:rPr>
              <w:t xml:space="preserve">statements </w:t>
            </w:r>
            <w:r w:rsidR="002B08ED" w:rsidRPr="00772B2E">
              <w:rPr>
                <w:rFonts w:ascii="Arial" w:hAnsi="Arial" w:cs="Arial"/>
                <w:color w:val="000000"/>
                <w:spacing w:val="-10"/>
                <w:sz w:val="18"/>
                <w:szCs w:val="18"/>
              </w:rPr>
              <w:t>for allowance of expected</w:t>
            </w:r>
            <w:r w:rsidR="000302FB" w:rsidRPr="00772B2E">
              <w:rPr>
                <w:rFonts w:ascii="Arial" w:hAnsi="Arial" w:cs="Arial"/>
                <w:color w:val="000000"/>
                <w:spacing w:val="-10"/>
                <w:sz w:val="18"/>
                <w:szCs w:val="18"/>
              </w:rPr>
              <w:t xml:space="preserve"> </w:t>
            </w:r>
            <w:r w:rsidR="002B08ED" w:rsidRPr="00772B2E">
              <w:rPr>
                <w:rFonts w:ascii="Arial" w:hAnsi="Arial" w:cs="Arial"/>
                <w:color w:val="000000"/>
                <w:spacing w:val="-10"/>
                <w:sz w:val="18"/>
                <w:szCs w:val="18"/>
              </w:rPr>
              <w:t>credit losses of loan to custom</w:t>
            </w:r>
            <w:r w:rsidR="002B08ED" w:rsidRPr="00772B2E">
              <w:rPr>
                <w:rFonts w:ascii="Arial" w:hAnsi="Arial" w:cs="Arial"/>
                <w:color w:val="000000"/>
                <w:sz w:val="18"/>
                <w:szCs w:val="18"/>
              </w:rPr>
              <w:t>ers</w:t>
            </w:r>
            <w:r w:rsidR="0055280D" w:rsidRPr="00772B2E">
              <w:rPr>
                <w:rFonts w:ascii="Arial" w:hAnsi="Arial" w:cs="Arial"/>
                <w:color w:val="000000"/>
                <w:sz w:val="18"/>
                <w:szCs w:val="18"/>
              </w:rPr>
              <w:t xml:space="preserve"> and accrued interest</w:t>
            </w:r>
            <w:r w:rsidR="002B08ED" w:rsidRPr="00772B2E">
              <w:rPr>
                <w:rFonts w:ascii="Arial" w:hAnsi="Arial" w:cs="Arial"/>
                <w:color w:val="000000"/>
                <w:sz w:val="18"/>
                <w:szCs w:val="18"/>
              </w:rPr>
              <w:t xml:space="preserve"> are as follows;</w:t>
            </w:r>
          </w:p>
          <w:p w14:paraId="59F975E6" w14:textId="77777777" w:rsidR="00FE6A47" w:rsidRPr="00772B2E" w:rsidRDefault="00FE6A47" w:rsidP="0008313F">
            <w:pPr>
              <w:spacing w:after="0" w:line="240" w:lineRule="auto"/>
              <w:jc w:val="both"/>
              <w:rPr>
                <w:rFonts w:ascii="Arial" w:hAnsi="Arial" w:cs="Arial"/>
                <w:color w:val="000000"/>
                <w:spacing w:val="-4"/>
                <w:sz w:val="18"/>
                <w:szCs w:val="18"/>
              </w:rPr>
            </w:pPr>
          </w:p>
          <w:p w14:paraId="49022605" w14:textId="3209DD79" w:rsidR="00FE6A47" w:rsidRPr="00772B2E" w:rsidRDefault="00E7678D" w:rsidP="0008313F">
            <w:pPr>
              <w:numPr>
                <w:ilvl w:val="0"/>
                <w:numId w:val="11"/>
              </w:numPr>
              <w:spacing w:after="0" w:line="240" w:lineRule="auto"/>
              <w:ind w:left="284" w:hanging="284"/>
              <w:jc w:val="both"/>
              <w:rPr>
                <w:rFonts w:ascii="Arial" w:hAnsi="Arial" w:cs="Arial"/>
                <w:color w:val="000000"/>
                <w:spacing w:val="-4"/>
                <w:sz w:val="18"/>
                <w:szCs w:val="18"/>
              </w:rPr>
            </w:pPr>
            <w:r w:rsidRPr="00772B2E">
              <w:rPr>
                <w:rFonts w:ascii="Arial" w:hAnsi="Arial" w:cs="Arial"/>
                <w:color w:val="000000"/>
                <w:spacing w:val="-4"/>
                <w:sz w:val="18"/>
                <w:szCs w:val="18"/>
              </w:rPr>
              <w:t>Note</w:t>
            </w:r>
            <w:r w:rsidR="00BE4632" w:rsidRPr="00772B2E">
              <w:rPr>
                <w:rFonts w:ascii="Arial" w:hAnsi="Arial" w:cs="Arial"/>
                <w:color w:val="000000"/>
                <w:spacing w:val="-4"/>
                <w:sz w:val="18"/>
                <w:szCs w:val="18"/>
              </w:rPr>
              <w:t xml:space="preserve"> 4.</w:t>
            </w:r>
            <w:r w:rsidR="008F5188" w:rsidRPr="00772B2E">
              <w:rPr>
                <w:rFonts w:ascii="Arial" w:hAnsi="Arial" w:cs="Arial"/>
                <w:color w:val="000000"/>
                <w:spacing w:val="-4"/>
                <w:sz w:val="18"/>
                <w:szCs w:val="18"/>
              </w:rPr>
              <w:t>5</w:t>
            </w:r>
            <w:r w:rsidR="0094576A" w:rsidRPr="00772B2E">
              <w:rPr>
                <w:rFonts w:ascii="Arial" w:hAnsi="Arial" w:cs="Arial"/>
                <w:color w:val="000000"/>
                <w:spacing w:val="-4"/>
                <w:sz w:val="18"/>
                <w:szCs w:val="18"/>
              </w:rPr>
              <w:t xml:space="preserve">: </w:t>
            </w:r>
            <w:r w:rsidR="00403148" w:rsidRPr="00772B2E">
              <w:rPr>
                <w:rFonts w:ascii="Arial" w:hAnsi="Arial" w:cs="Arial"/>
                <w:color w:val="000000"/>
                <w:spacing w:val="-4"/>
                <w:sz w:val="18"/>
                <w:szCs w:val="18"/>
              </w:rPr>
              <w:t>Allowance for expected credit loss</w:t>
            </w:r>
            <w:r w:rsidR="009F30B8" w:rsidRPr="00772B2E">
              <w:rPr>
                <w:rFonts w:ascii="Arial" w:hAnsi="Arial" w:cs="Arial"/>
                <w:color w:val="000000"/>
                <w:spacing w:val="-4"/>
                <w:sz w:val="18"/>
                <w:szCs w:val="18"/>
              </w:rPr>
              <w:t>es</w:t>
            </w:r>
          </w:p>
          <w:p w14:paraId="1E855608" w14:textId="07BA4283" w:rsidR="00BE4632" w:rsidRPr="00772B2E" w:rsidRDefault="00BE4632" w:rsidP="0008313F">
            <w:pPr>
              <w:numPr>
                <w:ilvl w:val="0"/>
                <w:numId w:val="11"/>
              </w:numPr>
              <w:spacing w:after="0" w:line="240" w:lineRule="auto"/>
              <w:ind w:left="284" w:hanging="284"/>
              <w:jc w:val="both"/>
              <w:rPr>
                <w:rFonts w:ascii="Arial" w:hAnsi="Arial" w:cs="Arial"/>
                <w:color w:val="000000"/>
                <w:spacing w:val="-4"/>
                <w:sz w:val="18"/>
                <w:szCs w:val="18"/>
              </w:rPr>
            </w:pPr>
            <w:r w:rsidRPr="00772B2E">
              <w:rPr>
                <w:rFonts w:ascii="Arial" w:hAnsi="Arial" w:cs="Arial"/>
                <w:color w:val="000000"/>
                <w:spacing w:val="-4"/>
                <w:sz w:val="18"/>
                <w:szCs w:val="18"/>
              </w:rPr>
              <w:t>Note 7</w:t>
            </w:r>
            <w:r w:rsidR="008F5188" w:rsidRPr="00772B2E">
              <w:rPr>
                <w:rFonts w:ascii="Arial" w:hAnsi="Arial" w:cs="Arial"/>
                <w:color w:val="000000"/>
                <w:spacing w:val="-4"/>
                <w:sz w:val="18"/>
                <w:szCs w:val="18"/>
              </w:rPr>
              <w:t xml:space="preserve"> a)</w:t>
            </w:r>
            <w:r w:rsidR="0094576A" w:rsidRPr="00772B2E">
              <w:rPr>
                <w:rFonts w:ascii="Arial" w:hAnsi="Arial" w:cs="Arial"/>
                <w:color w:val="000000"/>
                <w:spacing w:val="-4"/>
                <w:sz w:val="18"/>
                <w:szCs w:val="18"/>
              </w:rPr>
              <w:t xml:space="preserve">: </w:t>
            </w:r>
            <w:r w:rsidR="00E811A4" w:rsidRPr="00772B2E">
              <w:rPr>
                <w:rFonts w:ascii="Arial" w:hAnsi="Arial" w:cs="Arial"/>
                <w:color w:val="000000"/>
                <w:spacing w:val="-4"/>
                <w:sz w:val="18"/>
                <w:szCs w:val="18"/>
              </w:rPr>
              <w:t>Impairment of financial assets</w:t>
            </w:r>
          </w:p>
          <w:p w14:paraId="4E7962A6" w14:textId="2E35180D" w:rsidR="00BE4632" w:rsidRPr="00772B2E" w:rsidRDefault="00BE4632" w:rsidP="0008313F">
            <w:pPr>
              <w:numPr>
                <w:ilvl w:val="0"/>
                <w:numId w:val="11"/>
              </w:numPr>
              <w:spacing w:after="0" w:line="240" w:lineRule="auto"/>
              <w:ind w:left="284" w:hanging="284"/>
              <w:jc w:val="both"/>
              <w:rPr>
                <w:rFonts w:ascii="Arial" w:hAnsi="Arial" w:cs="Arial"/>
                <w:color w:val="000000"/>
                <w:spacing w:val="-4"/>
                <w:sz w:val="18"/>
                <w:szCs w:val="18"/>
              </w:rPr>
            </w:pPr>
            <w:r w:rsidRPr="00772B2E">
              <w:rPr>
                <w:rFonts w:ascii="Arial" w:hAnsi="Arial" w:cs="Arial"/>
                <w:color w:val="000000"/>
                <w:spacing w:val="-4"/>
                <w:sz w:val="18"/>
                <w:szCs w:val="18"/>
              </w:rPr>
              <w:t>Note 10</w:t>
            </w:r>
            <w:r w:rsidR="0094576A" w:rsidRPr="00772B2E">
              <w:rPr>
                <w:rFonts w:ascii="Arial" w:hAnsi="Arial" w:cs="Arial"/>
                <w:color w:val="000000"/>
                <w:spacing w:val="-4"/>
                <w:sz w:val="18"/>
                <w:szCs w:val="18"/>
              </w:rPr>
              <w:t>:</w:t>
            </w:r>
            <w:r w:rsidR="002C1C7F" w:rsidRPr="00772B2E">
              <w:rPr>
                <w:rFonts w:ascii="Arial" w:hAnsi="Arial" w:cs="Arial"/>
                <w:color w:val="000000"/>
                <w:spacing w:val="-4"/>
                <w:sz w:val="18"/>
                <w:szCs w:val="18"/>
              </w:rPr>
              <w:t xml:space="preserve"> Loans to customers and accrued interest</w:t>
            </w:r>
            <w:r w:rsidR="009F30B8" w:rsidRPr="00772B2E">
              <w:rPr>
                <w:rFonts w:ascii="Arial" w:hAnsi="Arial" w:cs="Arial"/>
                <w:color w:val="000000"/>
                <w:spacing w:val="-4"/>
                <w:sz w:val="18"/>
                <w:szCs w:val="18"/>
              </w:rPr>
              <w:t xml:space="preserve"> receivables</w:t>
            </w:r>
            <w:r w:rsidR="002C1C7F" w:rsidRPr="00772B2E">
              <w:rPr>
                <w:rFonts w:ascii="Arial" w:hAnsi="Arial" w:cs="Arial"/>
                <w:color w:val="000000"/>
                <w:spacing w:val="-4"/>
                <w:sz w:val="18"/>
                <w:szCs w:val="18"/>
              </w:rPr>
              <w:t>, net</w:t>
            </w:r>
          </w:p>
          <w:p w14:paraId="4E3AE807" w14:textId="48F802F9" w:rsidR="00FF6025" w:rsidRPr="00772B2E" w:rsidRDefault="00FF6025" w:rsidP="0008313F">
            <w:pPr>
              <w:numPr>
                <w:ilvl w:val="0"/>
                <w:numId w:val="11"/>
              </w:numPr>
              <w:spacing w:after="0" w:line="240" w:lineRule="auto"/>
              <w:ind w:left="284" w:hanging="284"/>
              <w:jc w:val="both"/>
              <w:rPr>
                <w:rFonts w:ascii="Arial" w:hAnsi="Arial" w:cs="Arial"/>
                <w:color w:val="000000"/>
                <w:spacing w:val="-4"/>
                <w:sz w:val="18"/>
                <w:szCs w:val="18"/>
              </w:rPr>
            </w:pPr>
            <w:r w:rsidRPr="00772B2E">
              <w:rPr>
                <w:rFonts w:ascii="Arial" w:hAnsi="Arial" w:cs="Arial"/>
                <w:color w:val="000000"/>
                <w:spacing w:val="-4"/>
                <w:sz w:val="18"/>
                <w:szCs w:val="18"/>
              </w:rPr>
              <w:t xml:space="preserve">Note 11: </w:t>
            </w:r>
            <w:r w:rsidR="0094576A" w:rsidRPr="00772B2E">
              <w:rPr>
                <w:rFonts w:ascii="Arial" w:hAnsi="Arial" w:cs="Arial"/>
                <w:color w:val="000000"/>
                <w:spacing w:val="-4"/>
                <w:sz w:val="18"/>
                <w:szCs w:val="18"/>
              </w:rPr>
              <w:t>Allowance for expected credit loss</w:t>
            </w:r>
            <w:r w:rsidR="009F30B8" w:rsidRPr="00772B2E">
              <w:rPr>
                <w:rFonts w:ascii="Arial" w:hAnsi="Arial" w:cs="Arial"/>
                <w:color w:val="000000"/>
                <w:spacing w:val="-4"/>
                <w:sz w:val="18"/>
                <w:szCs w:val="18"/>
              </w:rPr>
              <w:t>es</w:t>
            </w:r>
          </w:p>
          <w:p w14:paraId="0822D6F6" w14:textId="77777777" w:rsidR="00FE6A47" w:rsidRPr="00772B2E" w:rsidRDefault="00FE6A47" w:rsidP="0008313F">
            <w:pPr>
              <w:spacing w:after="0" w:line="240" w:lineRule="auto"/>
              <w:ind w:left="284"/>
              <w:jc w:val="both"/>
              <w:rPr>
                <w:rFonts w:ascii="Arial" w:hAnsi="Arial" w:cs="Arial"/>
                <w:color w:val="000000"/>
                <w:sz w:val="18"/>
                <w:szCs w:val="18"/>
              </w:rPr>
            </w:pPr>
          </w:p>
          <w:p w14:paraId="29F2122D" w14:textId="30248A98" w:rsidR="00A63B7E" w:rsidRPr="00772B2E" w:rsidRDefault="00A55646" w:rsidP="0008313F">
            <w:pPr>
              <w:spacing w:after="0" w:line="240" w:lineRule="auto"/>
              <w:jc w:val="both"/>
              <w:rPr>
                <w:rFonts w:ascii="Arial" w:eastAsiaTheme="minorHAnsi" w:hAnsi="Arial" w:cs="Arial"/>
                <w:color w:val="000000"/>
                <w:sz w:val="18"/>
                <w:szCs w:val="18"/>
              </w:rPr>
            </w:pPr>
            <w:r w:rsidRPr="00772B2E">
              <w:rPr>
                <w:rFonts w:ascii="Arial" w:hAnsi="Arial" w:cs="Arial"/>
                <w:color w:val="000000"/>
                <w:sz w:val="18"/>
                <w:szCs w:val="18"/>
              </w:rPr>
              <w:t>Management estimates allowance for expected</w:t>
            </w:r>
            <w:r w:rsidRPr="00772B2E">
              <w:rPr>
                <w:rFonts w:ascii="Arial" w:hAnsi="Arial" w:cs="Arial"/>
                <w:color w:val="000000"/>
                <w:sz w:val="18"/>
                <w:szCs w:val="18"/>
                <w:cs/>
              </w:rPr>
              <w:t xml:space="preserve"> </w:t>
            </w:r>
            <w:r w:rsidRPr="00772B2E">
              <w:rPr>
                <w:rFonts w:ascii="Arial" w:hAnsi="Arial" w:cs="Arial"/>
                <w:color w:val="000000"/>
                <w:sz w:val="18"/>
                <w:szCs w:val="18"/>
              </w:rPr>
              <w:t xml:space="preserve">credit </w:t>
            </w:r>
            <w:r w:rsidRPr="0008313F">
              <w:rPr>
                <w:rFonts w:ascii="Arial" w:hAnsi="Arial" w:cs="Arial"/>
                <w:color w:val="000000"/>
                <w:spacing w:val="-2"/>
                <w:sz w:val="18"/>
                <w:szCs w:val="18"/>
              </w:rPr>
              <w:t xml:space="preserve">loss on </w:t>
            </w:r>
            <w:r w:rsidR="00B630E0" w:rsidRPr="0008313F">
              <w:rPr>
                <w:rFonts w:ascii="Arial" w:hAnsi="Arial" w:cs="Arial"/>
                <w:color w:val="000000"/>
                <w:spacing w:val="-2"/>
                <w:sz w:val="18"/>
                <w:szCs w:val="18"/>
              </w:rPr>
              <w:t xml:space="preserve">loans to customers </w:t>
            </w:r>
            <w:r w:rsidRPr="0008313F">
              <w:rPr>
                <w:rFonts w:ascii="Arial" w:hAnsi="Arial" w:cs="Arial"/>
                <w:color w:val="000000"/>
                <w:spacing w:val="-2"/>
                <w:sz w:val="18"/>
                <w:szCs w:val="18"/>
              </w:rPr>
              <w:t>measured based on complex</w:t>
            </w:r>
            <w:r w:rsidRPr="00772B2E">
              <w:rPr>
                <w:rFonts w:ascii="Arial" w:hAnsi="Arial" w:cs="Arial"/>
                <w:color w:val="000000"/>
                <w:sz w:val="18"/>
                <w:szCs w:val="18"/>
              </w:rPr>
              <w:t xml:space="preserve"> credit models</w:t>
            </w:r>
            <w:r w:rsidRPr="00772B2E">
              <w:rPr>
                <w:rFonts w:ascii="Arial" w:hAnsi="Arial" w:cs="Arial"/>
                <w:color w:val="000000"/>
                <w:sz w:val="18"/>
                <w:szCs w:val="18"/>
                <w:cs/>
              </w:rPr>
              <w:t xml:space="preserve"> </w:t>
            </w:r>
            <w:r w:rsidRPr="00772B2E">
              <w:rPr>
                <w:rFonts w:ascii="Arial" w:hAnsi="Arial" w:cs="Arial"/>
                <w:color w:val="000000"/>
                <w:sz w:val="18"/>
                <w:szCs w:val="18"/>
              </w:rPr>
              <w:t>which are dependent on significant management</w:t>
            </w:r>
            <w:r w:rsidRPr="00772B2E">
              <w:rPr>
                <w:rFonts w:ascii="Arial" w:hAnsi="Arial" w:cs="Arial"/>
                <w:color w:val="000000"/>
                <w:sz w:val="18"/>
                <w:szCs w:val="18"/>
                <w:cs/>
              </w:rPr>
              <w:t xml:space="preserve"> </w:t>
            </w:r>
            <w:r w:rsidRPr="00772B2E">
              <w:rPr>
                <w:rFonts w:ascii="Arial" w:hAnsi="Arial" w:cs="Arial"/>
                <w:color w:val="000000"/>
                <w:sz w:val="18"/>
                <w:szCs w:val="18"/>
              </w:rPr>
              <w:t xml:space="preserve">judgements and estimates </w:t>
            </w:r>
            <w:r w:rsidR="00A63B7E" w:rsidRPr="00772B2E">
              <w:rPr>
                <w:rFonts w:ascii="Arial" w:hAnsi="Arial" w:cs="Arial"/>
                <w:color w:val="000000"/>
                <w:sz w:val="18"/>
                <w:szCs w:val="18"/>
              </w:rPr>
              <w:t>include the followings:</w:t>
            </w:r>
          </w:p>
          <w:p w14:paraId="230F9457" w14:textId="77777777" w:rsidR="00153D37" w:rsidRPr="00772B2E" w:rsidRDefault="00153D37" w:rsidP="0008313F">
            <w:pPr>
              <w:spacing w:after="0" w:line="240" w:lineRule="auto"/>
              <w:jc w:val="both"/>
              <w:rPr>
                <w:rFonts w:ascii="Arial" w:hAnsi="Arial" w:cs="Arial"/>
                <w:color w:val="000000"/>
                <w:sz w:val="18"/>
                <w:szCs w:val="18"/>
              </w:rPr>
            </w:pPr>
          </w:p>
          <w:p w14:paraId="50689CCF" w14:textId="060F6210" w:rsidR="00A52A21" w:rsidRPr="00772B2E" w:rsidRDefault="00A52A21" w:rsidP="0008313F">
            <w:pPr>
              <w:numPr>
                <w:ilvl w:val="0"/>
                <w:numId w:val="12"/>
              </w:numPr>
              <w:spacing w:after="0" w:line="240" w:lineRule="auto"/>
              <w:ind w:left="316" w:hanging="295"/>
              <w:jc w:val="both"/>
              <w:rPr>
                <w:rFonts w:ascii="Arial" w:hAnsi="Arial" w:cs="Arial"/>
                <w:color w:val="000000"/>
                <w:sz w:val="18"/>
                <w:szCs w:val="18"/>
              </w:rPr>
            </w:pPr>
            <w:r w:rsidRPr="00772B2E">
              <w:rPr>
                <w:rFonts w:ascii="Arial" w:hAnsi="Arial" w:cs="Arial"/>
                <w:color w:val="000000"/>
                <w:sz w:val="18"/>
                <w:szCs w:val="18"/>
              </w:rPr>
              <w:t xml:space="preserve">Determining the segmentation of customers and </w:t>
            </w:r>
            <w:r w:rsidRPr="00772B2E">
              <w:rPr>
                <w:rFonts w:ascii="Arial" w:hAnsi="Arial" w:cs="Arial"/>
                <w:color w:val="000000"/>
                <w:spacing w:val="-6"/>
                <w:sz w:val="18"/>
                <w:szCs w:val="18"/>
              </w:rPr>
              <w:t>credit risk groups based on similar risk characteristics</w:t>
            </w:r>
            <w:r w:rsidRPr="00772B2E">
              <w:rPr>
                <w:rFonts w:ascii="Arial" w:hAnsi="Arial" w:cs="Arial"/>
                <w:color w:val="000000"/>
                <w:sz w:val="18"/>
                <w:szCs w:val="18"/>
              </w:rPr>
              <w:t>.</w:t>
            </w:r>
          </w:p>
          <w:p w14:paraId="68E02DBE" w14:textId="5D819FC3" w:rsidR="00A52A21" w:rsidRPr="00772B2E" w:rsidRDefault="00245AD3" w:rsidP="0008313F">
            <w:pPr>
              <w:numPr>
                <w:ilvl w:val="0"/>
                <w:numId w:val="12"/>
              </w:numPr>
              <w:spacing w:after="0" w:line="240" w:lineRule="auto"/>
              <w:ind w:left="316" w:hanging="295"/>
              <w:jc w:val="both"/>
              <w:rPr>
                <w:rFonts w:ascii="Arial" w:hAnsi="Arial" w:cs="Arial"/>
                <w:color w:val="000000"/>
                <w:sz w:val="18"/>
                <w:szCs w:val="18"/>
              </w:rPr>
            </w:pPr>
            <w:r w:rsidRPr="00772B2E">
              <w:rPr>
                <w:rFonts w:ascii="Arial" w:hAnsi="Arial" w:cs="Arial"/>
                <w:color w:val="000000"/>
                <w:sz w:val="18"/>
                <w:szCs w:val="18"/>
              </w:rPr>
              <w:t xml:space="preserve">Establishing the criteria and conditions for staging </w:t>
            </w:r>
            <w:r w:rsidRPr="00772B2E">
              <w:rPr>
                <w:rFonts w:ascii="Arial" w:hAnsi="Arial" w:cs="Arial"/>
                <w:color w:val="000000"/>
                <w:spacing w:val="-4"/>
                <w:sz w:val="18"/>
                <w:szCs w:val="18"/>
              </w:rPr>
              <w:t>of loans</w:t>
            </w:r>
            <w:r w:rsidR="00A63B7E" w:rsidRPr="00772B2E">
              <w:rPr>
                <w:rFonts w:ascii="Arial" w:hAnsi="Arial" w:cs="Arial"/>
                <w:color w:val="000000"/>
                <w:spacing w:val="-4"/>
                <w:sz w:val="18"/>
                <w:szCs w:val="22"/>
              </w:rPr>
              <w:t>.</w:t>
            </w:r>
          </w:p>
          <w:p w14:paraId="55E393AA" w14:textId="6690DB8C" w:rsidR="00245AD3" w:rsidRPr="00772B2E" w:rsidRDefault="0038111C" w:rsidP="0008313F">
            <w:pPr>
              <w:numPr>
                <w:ilvl w:val="0"/>
                <w:numId w:val="12"/>
              </w:numPr>
              <w:spacing w:after="0" w:line="240" w:lineRule="auto"/>
              <w:ind w:left="316" w:hanging="295"/>
              <w:jc w:val="both"/>
              <w:rPr>
                <w:rFonts w:ascii="Arial" w:hAnsi="Arial" w:cs="Arial"/>
                <w:color w:val="000000"/>
                <w:spacing w:val="-6"/>
                <w:sz w:val="18"/>
                <w:szCs w:val="18"/>
              </w:rPr>
            </w:pPr>
            <w:r w:rsidRPr="00772B2E">
              <w:rPr>
                <w:rFonts w:ascii="Arial" w:hAnsi="Arial" w:cs="Arial"/>
                <w:color w:val="000000"/>
                <w:spacing w:val="-6"/>
                <w:sz w:val="18"/>
                <w:szCs w:val="18"/>
              </w:rPr>
              <w:t>Establishing the assumptions applied in the probability of default, loss given default, and exposure at default models, as well as in the estimation of cash flows using the effective interest rate.</w:t>
            </w:r>
          </w:p>
          <w:p w14:paraId="7B859A23" w14:textId="1FB02111" w:rsidR="00FD31CA" w:rsidRPr="00772B2E" w:rsidRDefault="00FD31CA" w:rsidP="0008313F">
            <w:pPr>
              <w:numPr>
                <w:ilvl w:val="0"/>
                <w:numId w:val="12"/>
              </w:numPr>
              <w:spacing w:after="0" w:line="240" w:lineRule="auto"/>
              <w:ind w:left="316" w:hanging="295"/>
              <w:jc w:val="both"/>
              <w:rPr>
                <w:rFonts w:ascii="Arial" w:hAnsi="Arial" w:cs="Arial"/>
                <w:color w:val="000000"/>
                <w:sz w:val="18"/>
                <w:szCs w:val="18"/>
              </w:rPr>
            </w:pPr>
            <w:r w:rsidRPr="0008313F">
              <w:rPr>
                <w:rFonts w:ascii="Arial" w:hAnsi="Arial" w:cs="Arial"/>
                <w:color w:val="000000"/>
                <w:sz w:val="18"/>
                <w:szCs w:val="18"/>
              </w:rPr>
              <w:t xml:space="preserve">The adjustment of expected credit loss estimates </w:t>
            </w:r>
            <w:r w:rsidRPr="0008313F">
              <w:rPr>
                <w:rFonts w:ascii="Arial" w:hAnsi="Arial" w:cs="Arial"/>
                <w:color w:val="000000"/>
                <w:spacing w:val="-4"/>
                <w:sz w:val="18"/>
                <w:szCs w:val="18"/>
              </w:rPr>
              <w:t>through management overlays to reflect current and</w:t>
            </w:r>
            <w:r w:rsidRPr="0008313F">
              <w:rPr>
                <w:rFonts w:ascii="Arial" w:hAnsi="Arial" w:cs="Arial"/>
                <w:color w:val="000000"/>
                <w:sz w:val="18"/>
                <w:szCs w:val="18"/>
              </w:rPr>
              <w:t xml:space="preserve"> forward</w:t>
            </w:r>
            <w:r w:rsidR="0056522A" w:rsidRPr="0008313F">
              <w:rPr>
                <w:rFonts w:ascii="Arial" w:hAnsi="Arial" w:cs="Arial"/>
                <w:color w:val="000000"/>
                <w:sz w:val="18"/>
                <w:szCs w:val="18"/>
              </w:rPr>
              <w:t>-</w:t>
            </w:r>
            <w:r w:rsidRPr="0008313F">
              <w:rPr>
                <w:rFonts w:ascii="Arial" w:hAnsi="Arial" w:cs="Arial"/>
                <w:color w:val="000000"/>
                <w:sz w:val="18"/>
                <w:szCs w:val="18"/>
              </w:rPr>
              <w:t>looking economic conditions and portfolio specific risks not reflected in the base model</w:t>
            </w:r>
            <w:r w:rsidRPr="00772B2E">
              <w:rPr>
                <w:rFonts w:ascii="Arial" w:hAnsi="Arial" w:cs="Arial"/>
                <w:color w:val="000000"/>
                <w:sz w:val="18"/>
                <w:szCs w:val="18"/>
              </w:rPr>
              <w:t>.</w:t>
            </w:r>
          </w:p>
          <w:p w14:paraId="68BE54B5" w14:textId="279185FD" w:rsidR="000D6D92" w:rsidRPr="00772B2E" w:rsidRDefault="007E7B52" w:rsidP="0008313F">
            <w:pPr>
              <w:numPr>
                <w:ilvl w:val="0"/>
                <w:numId w:val="12"/>
              </w:numPr>
              <w:spacing w:after="0" w:line="240" w:lineRule="auto"/>
              <w:ind w:left="316" w:hanging="295"/>
              <w:jc w:val="both"/>
              <w:rPr>
                <w:rFonts w:ascii="Arial" w:hAnsi="Arial" w:cs="Arial"/>
                <w:color w:val="000000"/>
                <w:sz w:val="18"/>
                <w:szCs w:val="18"/>
              </w:rPr>
            </w:pPr>
            <w:r w:rsidRPr="00772B2E">
              <w:rPr>
                <w:rFonts w:ascii="Arial" w:hAnsi="Arial" w:cs="Arial"/>
                <w:color w:val="000000"/>
                <w:spacing w:val="-4"/>
                <w:sz w:val="18"/>
                <w:szCs w:val="18"/>
              </w:rPr>
              <w:t>Data and a</w:t>
            </w:r>
            <w:r w:rsidR="000D6D92" w:rsidRPr="00772B2E">
              <w:rPr>
                <w:rFonts w:ascii="Arial" w:hAnsi="Arial" w:cs="Arial"/>
                <w:color w:val="000000"/>
                <w:spacing w:val="-4"/>
                <w:sz w:val="18"/>
                <w:szCs w:val="18"/>
              </w:rPr>
              <w:t xml:space="preserve">ssumptions </w:t>
            </w:r>
            <w:r w:rsidRPr="00772B2E">
              <w:rPr>
                <w:rFonts w:ascii="Arial" w:hAnsi="Arial" w:cs="Arial"/>
                <w:color w:val="000000"/>
                <w:spacing w:val="-4"/>
                <w:sz w:val="18"/>
                <w:szCs w:val="18"/>
              </w:rPr>
              <w:t>which significant</w:t>
            </w:r>
            <w:r w:rsidR="00E8350F" w:rsidRPr="00772B2E">
              <w:rPr>
                <w:rFonts w:ascii="Arial" w:hAnsi="Arial" w:cs="Arial"/>
                <w:color w:val="000000"/>
                <w:spacing w:val="-4"/>
                <w:sz w:val="18"/>
                <w:szCs w:val="18"/>
              </w:rPr>
              <w:t>ly</w:t>
            </w:r>
            <w:r w:rsidRPr="00772B2E">
              <w:rPr>
                <w:rFonts w:ascii="Arial" w:hAnsi="Arial" w:cs="Arial"/>
                <w:color w:val="000000"/>
                <w:spacing w:val="-4"/>
                <w:sz w:val="18"/>
                <w:szCs w:val="18"/>
              </w:rPr>
              <w:t xml:space="preserve"> impact </w:t>
            </w:r>
            <w:r w:rsidR="00E8350F" w:rsidRPr="00772B2E">
              <w:rPr>
                <w:rFonts w:ascii="Arial" w:hAnsi="Arial" w:cs="Arial"/>
                <w:color w:val="000000"/>
                <w:spacing w:val="-4"/>
                <w:sz w:val="18"/>
                <w:szCs w:val="18"/>
              </w:rPr>
              <w:t>the</w:t>
            </w:r>
            <w:r w:rsidR="00E8350F" w:rsidRPr="00772B2E">
              <w:rPr>
                <w:rFonts w:ascii="Arial" w:hAnsi="Arial" w:cs="Arial"/>
                <w:color w:val="000000"/>
                <w:sz w:val="18"/>
                <w:szCs w:val="18"/>
              </w:rPr>
              <w:t xml:space="preserve"> </w:t>
            </w:r>
            <w:r w:rsidR="00E8350F" w:rsidRPr="00772B2E">
              <w:rPr>
                <w:rFonts w:ascii="Arial" w:hAnsi="Arial" w:cs="Arial"/>
                <w:color w:val="000000"/>
                <w:spacing w:val="-4"/>
                <w:sz w:val="18"/>
                <w:szCs w:val="18"/>
              </w:rPr>
              <w:t>expected credit losses for individually significant loans</w:t>
            </w:r>
            <w:r w:rsidR="00E8350F" w:rsidRPr="00772B2E">
              <w:rPr>
                <w:rFonts w:ascii="Arial" w:hAnsi="Arial" w:cs="Arial"/>
                <w:color w:val="000000"/>
                <w:sz w:val="18"/>
                <w:szCs w:val="18"/>
              </w:rPr>
              <w:t xml:space="preserve"> </w:t>
            </w:r>
            <w:r w:rsidR="00E8350F" w:rsidRPr="00772B2E">
              <w:rPr>
                <w:rFonts w:ascii="Arial" w:hAnsi="Arial" w:cs="Arial"/>
                <w:color w:val="000000"/>
                <w:spacing w:val="-6"/>
                <w:sz w:val="18"/>
                <w:szCs w:val="18"/>
              </w:rPr>
              <w:t>to customers</w:t>
            </w:r>
            <w:r w:rsidR="00655F1C" w:rsidRPr="00772B2E">
              <w:rPr>
                <w:rFonts w:ascii="Arial" w:hAnsi="Arial" w:cs="Arial"/>
                <w:color w:val="000000"/>
                <w:spacing w:val="-6"/>
                <w:sz w:val="18"/>
                <w:szCs w:val="18"/>
              </w:rPr>
              <w:t>;</w:t>
            </w:r>
            <w:r w:rsidR="00C74961" w:rsidRPr="00772B2E">
              <w:rPr>
                <w:rFonts w:ascii="Arial" w:hAnsi="Arial" w:cs="Arial"/>
                <w:color w:val="000000"/>
                <w:spacing w:val="-6"/>
                <w:sz w:val="18"/>
                <w:szCs w:val="18"/>
              </w:rPr>
              <w:t xml:space="preserve"> </w:t>
            </w:r>
            <w:r w:rsidR="00B01E45" w:rsidRPr="00772B2E">
              <w:rPr>
                <w:rFonts w:ascii="Arial" w:hAnsi="Arial" w:cs="Arial"/>
                <w:color w:val="000000"/>
                <w:spacing w:val="-6"/>
                <w:sz w:val="18"/>
                <w:szCs w:val="18"/>
              </w:rPr>
              <w:t>purchased or originated credit-impaired</w:t>
            </w:r>
            <w:r w:rsidR="00B01E45" w:rsidRPr="00772B2E">
              <w:rPr>
                <w:rFonts w:ascii="Arial" w:hAnsi="Arial" w:cs="Arial"/>
                <w:color w:val="000000"/>
                <w:sz w:val="18"/>
                <w:szCs w:val="18"/>
              </w:rPr>
              <w:t xml:space="preserve"> financial asset</w:t>
            </w:r>
            <w:r w:rsidR="005D4C66" w:rsidRPr="00772B2E">
              <w:rPr>
                <w:rFonts w:ascii="Arial" w:hAnsi="Arial" w:cs="Arial"/>
                <w:color w:val="000000"/>
                <w:sz w:val="18"/>
                <w:szCs w:val="18"/>
              </w:rPr>
              <w:t>s</w:t>
            </w:r>
            <w:r w:rsidR="00655F1C" w:rsidRPr="00772B2E">
              <w:rPr>
                <w:rFonts w:ascii="Arial" w:hAnsi="Arial" w:cs="Arial"/>
                <w:color w:val="000000"/>
                <w:sz w:val="18"/>
                <w:szCs w:val="18"/>
              </w:rPr>
              <w:t>,</w:t>
            </w:r>
            <w:r w:rsidR="00E8350F" w:rsidRPr="00772B2E">
              <w:rPr>
                <w:rFonts w:ascii="Arial" w:hAnsi="Arial" w:cs="Arial"/>
                <w:color w:val="000000"/>
                <w:sz w:val="18"/>
                <w:szCs w:val="18"/>
              </w:rPr>
              <w:t xml:space="preserve"> </w:t>
            </w:r>
            <w:r w:rsidR="008D301B" w:rsidRPr="00772B2E">
              <w:rPr>
                <w:rFonts w:ascii="Arial" w:hAnsi="Arial" w:cs="Arial"/>
                <w:color w:val="000000"/>
                <w:sz w:val="18"/>
                <w:szCs w:val="18"/>
              </w:rPr>
              <w:t>such as expected future cash flows and the appraisal value of collaterals</w:t>
            </w:r>
            <w:r w:rsidR="00B01E45" w:rsidRPr="00772B2E">
              <w:rPr>
                <w:rFonts w:ascii="Arial" w:hAnsi="Arial" w:cs="Arial"/>
                <w:color w:val="000000"/>
                <w:sz w:val="18"/>
                <w:szCs w:val="18"/>
              </w:rPr>
              <w:t>.</w:t>
            </w:r>
          </w:p>
          <w:p w14:paraId="671E866D" w14:textId="7E112C26" w:rsidR="00671E7D" w:rsidRPr="0008313F" w:rsidRDefault="00671E7D" w:rsidP="0008313F">
            <w:pPr>
              <w:spacing w:after="0" w:line="240" w:lineRule="auto"/>
              <w:jc w:val="both"/>
              <w:rPr>
                <w:rFonts w:ascii="Arial" w:hAnsi="Arial" w:cs="Arial"/>
                <w:sz w:val="18"/>
                <w:szCs w:val="22"/>
              </w:rPr>
            </w:pPr>
          </w:p>
          <w:p w14:paraId="291A9F2A" w14:textId="3B3906FC" w:rsidR="00153D37" w:rsidRPr="0008313F" w:rsidRDefault="00671E7D" w:rsidP="0008313F">
            <w:pPr>
              <w:spacing w:after="0" w:line="240" w:lineRule="auto"/>
              <w:jc w:val="thaiDistribute"/>
              <w:rPr>
                <w:rFonts w:ascii="Arial" w:hAnsi="Arial" w:cs="Arial"/>
                <w:color w:val="000000"/>
                <w:sz w:val="18"/>
                <w:szCs w:val="18"/>
              </w:rPr>
            </w:pPr>
            <w:r w:rsidRPr="0008313F">
              <w:rPr>
                <w:rFonts w:ascii="Arial" w:hAnsi="Arial" w:cs="Arial"/>
                <w:color w:val="000000"/>
                <w:sz w:val="18"/>
                <w:szCs w:val="18"/>
              </w:rPr>
              <w:t xml:space="preserve">The </w:t>
            </w:r>
            <w:r w:rsidR="00DC56D4" w:rsidRPr="0008313F">
              <w:rPr>
                <w:rFonts w:ascii="Arial" w:hAnsi="Arial" w:cs="Arial"/>
                <w:color w:val="000000"/>
                <w:sz w:val="18"/>
                <w:szCs w:val="18"/>
              </w:rPr>
              <w:t xml:space="preserve">loans to customers </w:t>
            </w:r>
            <w:r w:rsidRPr="0008313F">
              <w:rPr>
                <w:rFonts w:ascii="Arial" w:hAnsi="Arial" w:cs="Arial"/>
                <w:color w:val="000000"/>
                <w:sz w:val="18"/>
                <w:szCs w:val="18"/>
              </w:rPr>
              <w:t xml:space="preserve">balance </w:t>
            </w:r>
            <w:proofErr w:type="gramStart"/>
            <w:r w:rsidRPr="0008313F">
              <w:rPr>
                <w:rFonts w:ascii="Arial" w:hAnsi="Arial" w:cs="Arial"/>
                <w:color w:val="000000"/>
                <w:sz w:val="18"/>
                <w:szCs w:val="18"/>
              </w:rPr>
              <w:t>is</w:t>
            </w:r>
            <w:proofErr w:type="gramEnd"/>
            <w:r w:rsidRPr="0008313F">
              <w:rPr>
                <w:rFonts w:ascii="Arial" w:hAnsi="Arial" w:cs="Arial"/>
                <w:color w:val="000000"/>
                <w:sz w:val="18"/>
                <w:szCs w:val="18"/>
              </w:rPr>
              <w:t xml:space="preserve"> material and the measurement of allowance for expected credit loss</w:t>
            </w:r>
            <w:r w:rsidR="00EC114B" w:rsidRPr="0008313F">
              <w:rPr>
                <w:rFonts w:ascii="Arial" w:hAnsi="Arial" w:cs="Arial"/>
                <w:color w:val="000000"/>
                <w:sz w:val="18"/>
                <w:szCs w:val="18"/>
              </w:rPr>
              <w:t xml:space="preserve"> under Thai Financial Reporting Standard 9 - Financial </w:t>
            </w:r>
            <w:r w:rsidR="00EC114B" w:rsidRPr="0008313F">
              <w:rPr>
                <w:rFonts w:ascii="Arial" w:hAnsi="Arial" w:cs="Arial"/>
                <w:color w:val="000000"/>
                <w:spacing w:val="-6"/>
                <w:sz w:val="18"/>
                <w:szCs w:val="18"/>
              </w:rPr>
              <w:t>Instruments</w:t>
            </w:r>
            <w:r w:rsidRPr="0008313F">
              <w:rPr>
                <w:rFonts w:ascii="Arial" w:hAnsi="Arial" w:cs="Arial"/>
                <w:color w:val="000000"/>
                <w:spacing w:val="-6"/>
                <w:sz w:val="18"/>
                <w:szCs w:val="18"/>
              </w:rPr>
              <w:t xml:space="preserve"> </w:t>
            </w:r>
            <w:r w:rsidR="00F00E5B" w:rsidRPr="0008313F">
              <w:rPr>
                <w:rFonts w:ascii="Arial" w:hAnsi="Arial" w:cs="Arial"/>
                <w:color w:val="000000"/>
                <w:spacing w:val="-6"/>
                <w:sz w:val="18"/>
                <w:szCs w:val="18"/>
              </w:rPr>
              <w:t xml:space="preserve">required </w:t>
            </w:r>
            <w:r w:rsidRPr="0008313F">
              <w:rPr>
                <w:rFonts w:ascii="Arial" w:hAnsi="Arial" w:cs="Arial"/>
                <w:color w:val="000000"/>
                <w:spacing w:val="-6"/>
                <w:sz w:val="18"/>
                <w:szCs w:val="18"/>
              </w:rPr>
              <w:t xml:space="preserve">complex calculation </w:t>
            </w:r>
            <w:r w:rsidR="00643849" w:rsidRPr="0008313F">
              <w:rPr>
                <w:rFonts w:ascii="Arial" w:hAnsi="Arial" w:cs="Arial"/>
                <w:color w:val="000000"/>
                <w:spacing w:val="-6"/>
                <w:sz w:val="18"/>
                <w:szCs w:val="18"/>
              </w:rPr>
              <w:t xml:space="preserve">and </w:t>
            </w:r>
            <w:r w:rsidRPr="0008313F">
              <w:rPr>
                <w:rFonts w:ascii="Arial" w:hAnsi="Arial" w:cs="Arial"/>
                <w:color w:val="000000"/>
                <w:spacing w:val="-6"/>
                <w:sz w:val="18"/>
                <w:szCs w:val="18"/>
              </w:rPr>
              <w:t>management</w:t>
            </w:r>
            <w:r w:rsidRPr="0008313F">
              <w:rPr>
                <w:rFonts w:ascii="Arial" w:hAnsi="Arial" w:cs="Arial"/>
                <w:color w:val="000000"/>
                <w:sz w:val="18"/>
                <w:szCs w:val="18"/>
              </w:rPr>
              <w:t xml:space="preserve"> judg</w:t>
            </w:r>
            <w:r w:rsidR="00735078" w:rsidRPr="0008313F">
              <w:rPr>
                <w:rFonts w:ascii="Arial" w:hAnsi="Arial" w:cs="Arial"/>
                <w:color w:val="000000"/>
                <w:sz w:val="18"/>
                <w:szCs w:val="18"/>
              </w:rPr>
              <w:t>e</w:t>
            </w:r>
            <w:r w:rsidRPr="0008313F">
              <w:rPr>
                <w:rFonts w:ascii="Arial" w:hAnsi="Arial" w:cs="Arial"/>
                <w:color w:val="000000"/>
                <w:sz w:val="18"/>
                <w:szCs w:val="18"/>
              </w:rPr>
              <w:t xml:space="preserve">ment, I therefore considered this to be </w:t>
            </w:r>
            <w:r w:rsidR="0008094A" w:rsidRPr="0008313F">
              <w:rPr>
                <w:rFonts w:ascii="Arial" w:hAnsi="Arial" w:cs="Arial"/>
                <w:color w:val="000000"/>
                <w:sz w:val="18"/>
                <w:szCs w:val="18"/>
                <w:lang w:val="en-US"/>
              </w:rPr>
              <w:t xml:space="preserve">the </w:t>
            </w:r>
            <w:r w:rsidRPr="0008313F">
              <w:rPr>
                <w:rFonts w:ascii="Arial" w:hAnsi="Arial" w:cs="Arial"/>
                <w:color w:val="000000"/>
                <w:sz w:val="18"/>
                <w:szCs w:val="18"/>
              </w:rPr>
              <w:t>key audit matter.</w:t>
            </w:r>
          </w:p>
          <w:p w14:paraId="1BBE6CE1" w14:textId="77777777" w:rsidR="008C6A54" w:rsidRPr="00772B2E" w:rsidRDefault="008C6A54" w:rsidP="0008313F">
            <w:pPr>
              <w:spacing w:after="0" w:line="240" w:lineRule="auto"/>
              <w:jc w:val="both"/>
              <w:rPr>
                <w:rFonts w:ascii="Arial" w:hAnsi="Arial" w:cs="Arial"/>
                <w:color w:val="000000"/>
                <w:spacing w:val="-6"/>
                <w:sz w:val="18"/>
                <w:szCs w:val="18"/>
              </w:rPr>
            </w:pPr>
          </w:p>
          <w:p w14:paraId="3937DB65" w14:textId="57F486C6" w:rsidR="00153D37" w:rsidRPr="00772B2E" w:rsidRDefault="00153D37" w:rsidP="0008313F">
            <w:pPr>
              <w:spacing w:after="0" w:line="240" w:lineRule="auto"/>
              <w:jc w:val="both"/>
              <w:rPr>
                <w:rFonts w:ascii="Arial" w:hAnsi="Arial" w:cs="Arial"/>
                <w:color w:val="000000"/>
                <w:spacing w:val="-6"/>
                <w:sz w:val="18"/>
                <w:szCs w:val="18"/>
              </w:rPr>
            </w:pPr>
          </w:p>
        </w:tc>
        <w:tc>
          <w:tcPr>
            <w:tcW w:w="4582" w:type="dxa"/>
            <w:gridSpan w:val="2"/>
            <w:tcBorders>
              <w:top w:val="single" w:sz="4" w:space="0" w:color="auto"/>
            </w:tcBorders>
          </w:tcPr>
          <w:p w14:paraId="2EE89619" w14:textId="77777777" w:rsidR="00CD7166" w:rsidRPr="00772B2E" w:rsidRDefault="00CD7166" w:rsidP="0008313F">
            <w:pPr>
              <w:spacing w:after="0" w:line="240" w:lineRule="auto"/>
              <w:jc w:val="both"/>
              <w:rPr>
                <w:rFonts w:ascii="Arial" w:hAnsi="Arial" w:cs="Arial"/>
                <w:color w:val="000000"/>
                <w:sz w:val="12"/>
                <w:szCs w:val="12"/>
              </w:rPr>
            </w:pPr>
          </w:p>
          <w:p w14:paraId="2BD2FFD8" w14:textId="77777777" w:rsidR="00CD7166" w:rsidRPr="00772B2E" w:rsidRDefault="00CD7166" w:rsidP="0008313F">
            <w:pPr>
              <w:spacing w:after="0" w:line="240" w:lineRule="auto"/>
              <w:jc w:val="both"/>
              <w:rPr>
                <w:rFonts w:ascii="Arial" w:hAnsi="Arial" w:cs="Arial"/>
                <w:color w:val="000000"/>
                <w:sz w:val="18"/>
                <w:szCs w:val="18"/>
              </w:rPr>
            </w:pPr>
          </w:p>
          <w:p w14:paraId="1CB53A73" w14:textId="77777777" w:rsidR="00673AAE" w:rsidRPr="00772B2E" w:rsidRDefault="00673AAE" w:rsidP="0008313F">
            <w:pPr>
              <w:spacing w:after="0" w:line="240" w:lineRule="auto"/>
              <w:jc w:val="both"/>
              <w:rPr>
                <w:rFonts w:ascii="Arial" w:hAnsi="Arial" w:cs="Arial"/>
                <w:color w:val="000000"/>
                <w:sz w:val="18"/>
                <w:szCs w:val="18"/>
              </w:rPr>
            </w:pPr>
          </w:p>
          <w:p w14:paraId="02A3AB9D" w14:textId="77777777" w:rsidR="00D71704" w:rsidRPr="00772B2E" w:rsidRDefault="00D71704" w:rsidP="0008313F">
            <w:pPr>
              <w:spacing w:after="0" w:line="240" w:lineRule="auto"/>
              <w:jc w:val="both"/>
              <w:rPr>
                <w:rFonts w:ascii="Arial" w:hAnsi="Arial" w:cs="Arial"/>
                <w:color w:val="000000"/>
                <w:sz w:val="12"/>
                <w:szCs w:val="12"/>
              </w:rPr>
            </w:pPr>
          </w:p>
          <w:p w14:paraId="4FDFDBB8" w14:textId="36FA226B" w:rsidR="00CD7166" w:rsidRPr="00772B2E" w:rsidRDefault="00CD7166" w:rsidP="0008313F">
            <w:pPr>
              <w:spacing w:after="0" w:line="240" w:lineRule="auto"/>
              <w:jc w:val="both"/>
              <w:rPr>
                <w:rFonts w:ascii="Arial" w:hAnsi="Arial" w:cs="Arial"/>
                <w:color w:val="000000"/>
                <w:sz w:val="18"/>
                <w:szCs w:val="18"/>
              </w:rPr>
            </w:pPr>
            <w:r w:rsidRPr="00772B2E">
              <w:rPr>
                <w:rFonts w:ascii="Arial" w:hAnsi="Arial" w:cs="Arial"/>
                <w:color w:val="000000"/>
                <w:sz w:val="18"/>
                <w:szCs w:val="18"/>
              </w:rPr>
              <w:t xml:space="preserve">I </w:t>
            </w:r>
            <w:r w:rsidR="0036262A" w:rsidRPr="00772B2E">
              <w:rPr>
                <w:rFonts w:ascii="Arial" w:hAnsi="Arial" w:cs="Arial"/>
                <w:color w:val="000000"/>
                <w:sz w:val="18"/>
                <w:szCs w:val="18"/>
              </w:rPr>
              <w:t>evaluated the appropriateness</w:t>
            </w:r>
            <w:r w:rsidR="000652C3" w:rsidRPr="00772B2E">
              <w:rPr>
                <w:rFonts w:ascii="Arial" w:hAnsi="Arial" w:cs="Arial"/>
                <w:color w:val="000000"/>
                <w:sz w:val="18"/>
                <w:szCs w:val="18"/>
              </w:rPr>
              <w:t xml:space="preserve"> of</w:t>
            </w:r>
            <w:r w:rsidR="0036262A" w:rsidRPr="00772B2E">
              <w:rPr>
                <w:rFonts w:ascii="Arial" w:hAnsi="Arial" w:cs="Arial"/>
                <w:color w:val="000000"/>
                <w:sz w:val="18"/>
                <w:szCs w:val="18"/>
              </w:rPr>
              <w:t xml:space="preserve"> </w:t>
            </w:r>
            <w:r w:rsidR="00153D37" w:rsidRPr="00772B2E">
              <w:rPr>
                <w:rFonts w:ascii="Arial" w:hAnsi="Arial" w:cs="Arial"/>
                <w:color w:val="000000"/>
                <w:sz w:val="18"/>
                <w:szCs w:val="18"/>
              </w:rPr>
              <w:t xml:space="preserve">management’s judgement in determining the allowance for expected credit losses on </w:t>
            </w:r>
            <w:r w:rsidR="00697416" w:rsidRPr="00772B2E">
              <w:rPr>
                <w:rFonts w:ascii="Arial" w:hAnsi="Arial" w:cs="Arial"/>
                <w:color w:val="000000"/>
                <w:spacing w:val="-6"/>
                <w:sz w:val="18"/>
                <w:szCs w:val="18"/>
              </w:rPr>
              <w:t xml:space="preserve">loans to </w:t>
            </w:r>
            <w:r w:rsidR="00697416" w:rsidRPr="00772B2E">
              <w:rPr>
                <w:rFonts w:ascii="Arial" w:hAnsi="Arial" w:cs="Arial"/>
                <w:color w:val="000000"/>
                <w:sz w:val="18"/>
                <w:szCs w:val="18"/>
              </w:rPr>
              <w:t>customers and accrued interest</w:t>
            </w:r>
            <w:r w:rsidR="004E1431" w:rsidRPr="00772B2E">
              <w:rPr>
                <w:rFonts w:ascii="Arial" w:hAnsi="Arial" w:cs="Arial"/>
                <w:color w:val="000000"/>
                <w:sz w:val="18"/>
                <w:szCs w:val="18"/>
              </w:rPr>
              <w:t xml:space="preserve"> </w:t>
            </w:r>
            <w:r w:rsidR="00F87760" w:rsidRPr="00772B2E">
              <w:rPr>
                <w:rFonts w:ascii="Arial" w:hAnsi="Arial" w:cs="Arial"/>
                <w:color w:val="000000"/>
                <w:sz w:val="18"/>
                <w:szCs w:val="18"/>
              </w:rPr>
              <w:t xml:space="preserve">by </w:t>
            </w:r>
            <w:r w:rsidR="00AD729E" w:rsidRPr="00772B2E">
              <w:rPr>
                <w:rFonts w:ascii="Arial" w:hAnsi="Arial" w:cs="Arial"/>
                <w:color w:val="000000"/>
                <w:sz w:val="18"/>
                <w:szCs w:val="18"/>
              </w:rPr>
              <w:t>making i</w:t>
            </w:r>
            <w:r w:rsidR="00F87760" w:rsidRPr="00772B2E">
              <w:rPr>
                <w:rFonts w:ascii="Arial" w:hAnsi="Arial" w:cs="Arial"/>
                <w:color w:val="000000"/>
                <w:sz w:val="18"/>
                <w:szCs w:val="18"/>
              </w:rPr>
              <w:t>nquiri</w:t>
            </w:r>
            <w:r w:rsidR="00AD729E" w:rsidRPr="00772B2E">
              <w:rPr>
                <w:rFonts w:ascii="Arial" w:hAnsi="Arial" w:cs="Arial"/>
                <w:color w:val="000000"/>
                <w:sz w:val="18"/>
                <w:szCs w:val="18"/>
              </w:rPr>
              <w:t>es</w:t>
            </w:r>
            <w:r w:rsidR="00F87760" w:rsidRPr="00772B2E">
              <w:rPr>
                <w:rFonts w:ascii="Arial" w:hAnsi="Arial" w:cs="Arial"/>
                <w:color w:val="000000"/>
                <w:sz w:val="18"/>
                <w:szCs w:val="18"/>
              </w:rPr>
              <w:t xml:space="preserve"> </w:t>
            </w:r>
            <w:r w:rsidR="00F87760" w:rsidRPr="00772B2E">
              <w:rPr>
                <w:rFonts w:ascii="Arial" w:hAnsi="Arial" w:cs="Arial"/>
                <w:color w:val="000000"/>
                <w:spacing w:val="-14"/>
                <w:sz w:val="18"/>
                <w:szCs w:val="18"/>
              </w:rPr>
              <w:t>with management about the method used and the assumptions</w:t>
            </w:r>
            <w:r w:rsidR="00F87760" w:rsidRPr="00772B2E">
              <w:rPr>
                <w:rFonts w:ascii="Arial" w:hAnsi="Arial" w:cs="Arial"/>
                <w:color w:val="000000"/>
                <w:sz w:val="18"/>
                <w:szCs w:val="18"/>
              </w:rPr>
              <w:t xml:space="preserve"> </w:t>
            </w:r>
            <w:r w:rsidR="00F87760" w:rsidRPr="00772B2E">
              <w:rPr>
                <w:rFonts w:ascii="Arial" w:hAnsi="Arial" w:cs="Arial"/>
                <w:color w:val="000000"/>
                <w:spacing w:val="-12"/>
                <w:sz w:val="18"/>
                <w:szCs w:val="18"/>
              </w:rPr>
              <w:t>made. I obtained an understanding of management’s process</w:t>
            </w:r>
            <w:r w:rsidR="00F87760" w:rsidRPr="00772B2E">
              <w:rPr>
                <w:rFonts w:ascii="Arial" w:hAnsi="Arial" w:cs="Arial"/>
                <w:color w:val="000000"/>
                <w:sz w:val="18"/>
                <w:szCs w:val="18"/>
              </w:rPr>
              <w:t xml:space="preserve"> </w:t>
            </w:r>
            <w:r w:rsidR="00F87760" w:rsidRPr="00772B2E">
              <w:rPr>
                <w:rFonts w:ascii="Arial" w:hAnsi="Arial" w:cs="Arial"/>
                <w:color w:val="000000"/>
                <w:spacing w:val="-12"/>
                <w:sz w:val="18"/>
                <w:szCs w:val="18"/>
              </w:rPr>
              <w:t>and policy in setting up the allowance for expected credit</w:t>
            </w:r>
            <w:r w:rsidR="008D25DF" w:rsidRPr="00772B2E">
              <w:rPr>
                <w:rFonts w:ascii="Arial" w:hAnsi="Arial" w:cs="Arial"/>
                <w:color w:val="000000"/>
                <w:spacing w:val="-12"/>
                <w:sz w:val="18"/>
                <w:szCs w:val="18"/>
              </w:rPr>
              <w:t xml:space="preserve"> losses</w:t>
            </w:r>
            <w:r w:rsidR="00F87760" w:rsidRPr="00772B2E">
              <w:rPr>
                <w:rFonts w:ascii="Arial" w:hAnsi="Arial" w:cs="Arial"/>
                <w:color w:val="000000"/>
                <w:spacing w:val="-12"/>
                <w:sz w:val="18"/>
                <w:szCs w:val="18"/>
              </w:rPr>
              <w:t>.</w:t>
            </w:r>
            <w:r w:rsidR="00F87760" w:rsidRPr="00772B2E">
              <w:rPr>
                <w:rFonts w:ascii="Arial" w:hAnsi="Arial" w:cs="Arial"/>
                <w:color w:val="000000"/>
                <w:sz w:val="18"/>
                <w:szCs w:val="18"/>
              </w:rPr>
              <w:t xml:space="preserve"> </w:t>
            </w:r>
          </w:p>
          <w:p w14:paraId="59FCFE4E" w14:textId="77777777" w:rsidR="00CD7166" w:rsidRPr="00772B2E" w:rsidRDefault="00CD7166" w:rsidP="0008313F">
            <w:pPr>
              <w:spacing w:after="0" w:line="240" w:lineRule="auto"/>
              <w:ind w:left="284" w:hanging="284"/>
              <w:jc w:val="both"/>
              <w:rPr>
                <w:rFonts w:ascii="Arial" w:hAnsi="Arial" w:cs="Arial"/>
                <w:color w:val="000000"/>
                <w:sz w:val="14"/>
                <w:szCs w:val="14"/>
              </w:rPr>
            </w:pPr>
          </w:p>
          <w:p w14:paraId="59B4D5B8" w14:textId="5AA90F5D" w:rsidR="00CD7166" w:rsidRPr="00772B2E" w:rsidRDefault="00CD7166" w:rsidP="0008313F">
            <w:pPr>
              <w:spacing w:after="0" w:line="240" w:lineRule="auto"/>
              <w:jc w:val="both"/>
              <w:rPr>
                <w:rFonts w:ascii="Arial" w:hAnsi="Arial" w:cs="Arial"/>
                <w:color w:val="000000"/>
                <w:spacing w:val="-8"/>
                <w:sz w:val="18"/>
                <w:szCs w:val="18"/>
              </w:rPr>
            </w:pPr>
            <w:r w:rsidRPr="00772B2E">
              <w:rPr>
                <w:rFonts w:ascii="Arial" w:hAnsi="Arial" w:cs="Arial"/>
                <w:color w:val="000000"/>
                <w:spacing w:val="-8"/>
                <w:sz w:val="18"/>
                <w:szCs w:val="18"/>
              </w:rPr>
              <w:t xml:space="preserve">I evaluated the appropriateness of </w:t>
            </w:r>
            <w:r w:rsidR="00F87760" w:rsidRPr="00772B2E">
              <w:rPr>
                <w:rFonts w:ascii="Arial" w:hAnsi="Arial" w:cs="Arial"/>
                <w:color w:val="000000"/>
                <w:spacing w:val="-8"/>
                <w:sz w:val="18"/>
                <w:szCs w:val="18"/>
              </w:rPr>
              <w:t>collective assessment</w:t>
            </w:r>
            <w:r w:rsidR="00F87760" w:rsidRPr="00772B2E">
              <w:rPr>
                <w:rFonts w:ascii="Arial" w:hAnsi="Arial" w:cs="Arial"/>
                <w:color w:val="000000"/>
                <w:spacing w:val="-4"/>
                <w:sz w:val="18"/>
                <w:szCs w:val="18"/>
              </w:rPr>
              <w:t xml:space="preserve"> model</w:t>
            </w:r>
            <w:r w:rsidR="008A3D3C" w:rsidRPr="00772B2E">
              <w:rPr>
                <w:rFonts w:ascii="Arial" w:hAnsi="Arial" w:cs="Arial"/>
                <w:color w:val="000000"/>
                <w:spacing w:val="-4"/>
                <w:sz w:val="18"/>
                <w:szCs w:val="18"/>
              </w:rPr>
              <w:t>s</w:t>
            </w:r>
            <w:r w:rsidR="00F87760" w:rsidRPr="00772B2E">
              <w:rPr>
                <w:rFonts w:ascii="Arial" w:hAnsi="Arial" w:cs="Arial"/>
                <w:color w:val="000000"/>
                <w:spacing w:val="-4"/>
                <w:sz w:val="18"/>
                <w:szCs w:val="18"/>
              </w:rPr>
              <w:t xml:space="preserve"> calculation of the expected credit losses on loans </w:t>
            </w:r>
            <w:r w:rsidR="00F87760" w:rsidRPr="00772B2E">
              <w:rPr>
                <w:rFonts w:ascii="Arial" w:hAnsi="Arial" w:cs="Arial"/>
                <w:color w:val="000000"/>
                <w:spacing w:val="-10"/>
                <w:sz w:val="18"/>
                <w:szCs w:val="18"/>
              </w:rPr>
              <w:t xml:space="preserve">to customers </w:t>
            </w:r>
            <w:r w:rsidR="004E1431" w:rsidRPr="00772B2E">
              <w:rPr>
                <w:rFonts w:ascii="Arial" w:hAnsi="Arial" w:cs="Arial"/>
                <w:color w:val="000000"/>
                <w:spacing w:val="-10"/>
                <w:sz w:val="18"/>
                <w:szCs w:val="18"/>
              </w:rPr>
              <w:t xml:space="preserve">and accrued interest </w:t>
            </w:r>
            <w:r w:rsidR="00F87760" w:rsidRPr="00772B2E">
              <w:rPr>
                <w:rFonts w:ascii="Arial" w:hAnsi="Arial" w:cs="Arial"/>
                <w:color w:val="000000"/>
                <w:spacing w:val="-10"/>
                <w:sz w:val="18"/>
                <w:szCs w:val="18"/>
              </w:rPr>
              <w:t>whether it is in accordance</w:t>
            </w:r>
            <w:r w:rsidR="00F87760" w:rsidRPr="00772B2E">
              <w:rPr>
                <w:rFonts w:ascii="Arial" w:hAnsi="Arial" w:cs="Arial"/>
                <w:color w:val="000000"/>
                <w:spacing w:val="-8"/>
                <w:sz w:val="18"/>
                <w:szCs w:val="18"/>
              </w:rPr>
              <w:t xml:space="preserve"> with </w:t>
            </w:r>
            <w:r w:rsidR="00333E52" w:rsidRPr="00772B2E">
              <w:rPr>
                <w:rFonts w:ascii="Arial" w:hAnsi="Arial" w:cs="Arial"/>
                <w:color w:val="000000"/>
                <w:spacing w:val="-8"/>
                <w:sz w:val="18"/>
                <w:szCs w:val="18"/>
              </w:rPr>
              <w:t xml:space="preserve">related </w:t>
            </w:r>
            <w:r w:rsidR="00F87760" w:rsidRPr="00772B2E">
              <w:rPr>
                <w:rFonts w:ascii="Arial" w:hAnsi="Arial" w:cs="Arial"/>
                <w:color w:val="000000"/>
                <w:spacing w:val="-8"/>
                <w:sz w:val="18"/>
                <w:szCs w:val="18"/>
              </w:rPr>
              <w:t>Thai Financial Reporting Standard.</w:t>
            </w:r>
          </w:p>
          <w:p w14:paraId="0977D674" w14:textId="77777777" w:rsidR="00CD7166" w:rsidRPr="00772B2E" w:rsidRDefault="00CD7166" w:rsidP="0008313F">
            <w:pPr>
              <w:spacing w:after="0" w:line="240" w:lineRule="auto"/>
              <w:jc w:val="both"/>
              <w:rPr>
                <w:rFonts w:ascii="Arial" w:hAnsi="Arial" w:cs="Arial"/>
                <w:color w:val="000000"/>
                <w:sz w:val="14"/>
                <w:szCs w:val="14"/>
              </w:rPr>
            </w:pPr>
          </w:p>
          <w:p w14:paraId="556AD51D" w14:textId="6266EE3E" w:rsidR="00CD7166" w:rsidRPr="00772B2E" w:rsidRDefault="00CD7166" w:rsidP="0008313F">
            <w:pPr>
              <w:spacing w:after="0" w:line="240" w:lineRule="auto"/>
              <w:jc w:val="both"/>
              <w:rPr>
                <w:rFonts w:ascii="Arial" w:hAnsi="Arial" w:cs="Arial"/>
                <w:color w:val="000000"/>
                <w:sz w:val="18"/>
                <w:szCs w:val="18"/>
              </w:rPr>
            </w:pPr>
            <w:r w:rsidRPr="00772B2E">
              <w:rPr>
                <w:rFonts w:ascii="Arial" w:hAnsi="Arial" w:cs="Arial"/>
                <w:color w:val="000000"/>
                <w:spacing w:val="-8"/>
                <w:sz w:val="18"/>
                <w:szCs w:val="18"/>
              </w:rPr>
              <w:t xml:space="preserve">I </w:t>
            </w:r>
            <w:r w:rsidR="00F87760" w:rsidRPr="00772B2E">
              <w:rPr>
                <w:rFonts w:ascii="Arial" w:hAnsi="Arial" w:cs="Arial"/>
                <w:color w:val="000000"/>
                <w:spacing w:val="-8"/>
                <w:sz w:val="18"/>
                <w:szCs w:val="18"/>
              </w:rPr>
              <w:t xml:space="preserve">evaluated the design of controls and tested the </w:t>
            </w:r>
            <w:r w:rsidR="008D25DF" w:rsidRPr="00772B2E">
              <w:rPr>
                <w:rFonts w:ascii="Arial" w:hAnsi="Arial" w:cs="Arial"/>
                <w:color w:val="000000"/>
                <w:spacing w:val="-8"/>
                <w:sz w:val="18"/>
                <w:szCs w:val="18"/>
              </w:rPr>
              <w:t>operating</w:t>
            </w:r>
            <w:r w:rsidR="008D25DF" w:rsidRPr="00772B2E">
              <w:rPr>
                <w:rFonts w:ascii="Arial" w:hAnsi="Arial" w:cs="Arial"/>
                <w:color w:val="000000"/>
                <w:sz w:val="18"/>
                <w:szCs w:val="18"/>
              </w:rPr>
              <w:t xml:space="preserve"> </w:t>
            </w:r>
            <w:r w:rsidR="00F87760" w:rsidRPr="00772B2E">
              <w:rPr>
                <w:rFonts w:ascii="Arial" w:hAnsi="Arial" w:cs="Arial"/>
                <w:color w:val="000000"/>
                <w:sz w:val="18"/>
                <w:szCs w:val="18"/>
              </w:rPr>
              <w:t>effectiveness of those controls over the allowance for expected credit losses as follows:</w:t>
            </w:r>
          </w:p>
          <w:p w14:paraId="7E7EA37B" w14:textId="77777777" w:rsidR="00CD7166" w:rsidRPr="00772B2E" w:rsidRDefault="00CD7166" w:rsidP="0008313F">
            <w:pPr>
              <w:spacing w:after="0" w:line="240" w:lineRule="auto"/>
              <w:ind w:left="288"/>
              <w:jc w:val="both"/>
              <w:rPr>
                <w:rFonts w:ascii="Arial" w:hAnsi="Arial" w:cs="Arial"/>
                <w:color w:val="000000"/>
                <w:sz w:val="18"/>
                <w:szCs w:val="18"/>
              </w:rPr>
            </w:pPr>
          </w:p>
          <w:p w14:paraId="5FBEF629" w14:textId="377CAE20" w:rsidR="00BF7BFC" w:rsidRPr="00772B2E" w:rsidRDefault="00FE5EE2" w:rsidP="0008313F">
            <w:pPr>
              <w:numPr>
                <w:ilvl w:val="0"/>
                <w:numId w:val="11"/>
              </w:numPr>
              <w:spacing w:after="0" w:line="240" w:lineRule="auto"/>
              <w:ind w:left="284" w:hanging="284"/>
              <w:jc w:val="both"/>
              <w:rPr>
                <w:rFonts w:ascii="Arial" w:eastAsiaTheme="minorHAnsi" w:hAnsi="Arial" w:cs="Arial"/>
                <w:color w:val="000000"/>
                <w:sz w:val="18"/>
                <w:szCs w:val="18"/>
              </w:rPr>
            </w:pPr>
            <w:r w:rsidRPr="00772B2E">
              <w:rPr>
                <w:rFonts w:ascii="Arial" w:eastAsiaTheme="minorHAnsi" w:hAnsi="Arial" w:cs="Arial"/>
                <w:color w:val="000000"/>
                <w:sz w:val="18"/>
                <w:szCs w:val="18"/>
              </w:rPr>
              <w:t>IT controls both general computer controls and application controls over loan data used in the ECL calculation with the involvement of IT specialist, including access controls and loan classification based on days past due for staging purposes.</w:t>
            </w:r>
          </w:p>
          <w:p w14:paraId="5EAA8E5E" w14:textId="77777777" w:rsidR="00681735" w:rsidRPr="00772B2E" w:rsidRDefault="00681735" w:rsidP="0008313F">
            <w:pPr>
              <w:spacing w:after="0" w:line="240" w:lineRule="auto"/>
              <w:ind w:left="288"/>
              <w:jc w:val="both"/>
              <w:rPr>
                <w:rFonts w:ascii="Arial" w:eastAsiaTheme="minorHAnsi" w:hAnsi="Arial" w:cs="Arial"/>
                <w:color w:val="000000"/>
                <w:sz w:val="18"/>
                <w:szCs w:val="18"/>
              </w:rPr>
            </w:pPr>
          </w:p>
          <w:p w14:paraId="2AF95427" w14:textId="358C3AF7" w:rsidR="00F87760" w:rsidRPr="00772B2E" w:rsidRDefault="00F87760" w:rsidP="0008313F">
            <w:pPr>
              <w:numPr>
                <w:ilvl w:val="0"/>
                <w:numId w:val="11"/>
              </w:numPr>
              <w:spacing w:after="0" w:line="240" w:lineRule="auto"/>
              <w:ind w:left="284" w:hanging="284"/>
              <w:jc w:val="both"/>
              <w:rPr>
                <w:rFonts w:ascii="Arial" w:eastAsiaTheme="minorHAnsi" w:hAnsi="Arial" w:cs="Arial"/>
                <w:color w:val="000000"/>
                <w:sz w:val="18"/>
                <w:szCs w:val="18"/>
              </w:rPr>
            </w:pPr>
            <w:r w:rsidRPr="00772B2E">
              <w:rPr>
                <w:rFonts w:ascii="Arial" w:hAnsi="Arial" w:cs="Arial"/>
                <w:color w:val="000000"/>
                <w:spacing w:val="-10"/>
                <w:sz w:val="18"/>
                <w:szCs w:val="18"/>
              </w:rPr>
              <w:t>The control over completeness and accuracy of significant</w:t>
            </w:r>
            <w:r w:rsidRPr="00772B2E">
              <w:rPr>
                <w:rFonts w:ascii="Arial" w:hAnsi="Arial" w:cs="Arial"/>
                <w:color w:val="000000"/>
                <w:sz w:val="18"/>
                <w:szCs w:val="18"/>
              </w:rPr>
              <w:t xml:space="preserve"> input data for the model</w:t>
            </w:r>
            <w:r w:rsidR="008A3D3C" w:rsidRPr="00772B2E">
              <w:rPr>
                <w:rFonts w:ascii="Arial" w:hAnsi="Arial" w:cs="Arial"/>
                <w:color w:val="000000"/>
                <w:sz w:val="18"/>
                <w:szCs w:val="18"/>
              </w:rPr>
              <w:t>s</w:t>
            </w:r>
            <w:r w:rsidRPr="00772B2E">
              <w:rPr>
                <w:rFonts w:ascii="Arial" w:hAnsi="Arial" w:cs="Arial"/>
                <w:color w:val="000000"/>
                <w:sz w:val="18"/>
                <w:szCs w:val="18"/>
              </w:rPr>
              <w:t xml:space="preserve"> calculation.</w:t>
            </w:r>
          </w:p>
          <w:p w14:paraId="255720F1" w14:textId="77777777" w:rsidR="00F87760" w:rsidRPr="00772B2E" w:rsidRDefault="00F87760" w:rsidP="0008313F">
            <w:pPr>
              <w:spacing w:after="0" w:line="240" w:lineRule="auto"/>
              <w:ind w:left="288"/>
              <w:jc w:val="both"/>
              <w:rPr>
                <w:rFonts w:ascii="Arial" w:hAnsi="Arial" w:cs="Arial"/>
                <w:color w:val="000000"/>
                <w:spacing w:val="-4"/>
                <w:sz w:val="18"/>
                <w:szCs w:val="18"/>
              </w:rPr>
            </w:pPr>
          </w:p>
          <w:p w14:paraId="3A5C549A" w14:textId="2765B467" w:rsidR="00D45319" w:rsidRPr="00772B2E" w:rsidRDefault="00F87760" w:rsidP="0008313F">
            <w:pPr>
              <w:numPr>
                <w:ilvl w:val="0"/>
                <w:numId w:val="11"/>
              </w:numPr>
              <w:spacing w:after="0" w:line="240" w:lineRule="auto"/>
              <w:ind w:left="284" w:hanging="284"/>
              <w:jc w:val="both"/>
              <w:rPr>
                <w:rFonts w:ascii="Arial" w:hAnsi="Arial" w:cs="Arial"/>
                <w:color w:val="000000"/>
                <w:spacing w:val="-4"/>
                <w:sz w:val="18"/>
                <w:szCs w:val="18"/>
              </w:rPr>
            </w:pPr>
            <w:r w:rsidRPr="00772B2E">
              <w:rPr>
                <w:rFonts w:ascii="Arial" w:hAnsi="Arial" w:cs="Arial"/>
                <w:color w:val="000000"/>
                <w:spacing w:val="-8"/>
                <w:sz w:val="18"/>
                <w:szCs w:val="18"/>
              </w:rPr>
              <w:t>The control over recording of allowance for expected credit loss</w:t>
            </w:r>
            <w:r w:rsidR="008D25DF" w:rsidRPr="00772B2E">
              <w:rPr>
                <w:rFonts w:ascii="Arial" w:hAnsi="Arial" w:cs="Arial"/>
                <w:color w:val="000000"/>
                <w:spacing w:val="-8"/>
                <w:sz w:val="18"/>
                <w:szCs w:val="18"/>
              </w:rPr>
              <w:t>es</w:t>
            </w:r>
            <w:r w:rsidRPr="00772B2E">
              <w:rPr>
                <w:rFonts w:ascii="Arial" w:hAnsi="Arial" w:cs="Arial"/>
                <w:color w:val="000000"/>
                <w:spacing w:val="-8"/>
                <w:sz w:val="18"/>
                <w:szCs w:val="18"/>
              </w:rPr>
              <w:t xml:space="preserve"> from models to general ledger</w:t>
            </w:r>
            <w:r w:rsidR="000D798B" w:rsidRPr="00772B2E">
              <w:rPr>
                <w:rFonts w:ascii="Arial" w:hAnsi="Arial" w:cs="Arial"/>
                <w:color w:val="000000"/>
                <w:spacing w:val="-8"/>
                <w:sz w:val="18"/>
                <w:szCs w:val="18"/>
              </w:rPr>
              <w:t>.</w:t>
            </w:r>
            <w:r w:rsidRPr="00772B2E">
              <w:rPr>
                <w:rFonts w:ascii="Arial" w:hAnsi="Arial" w:cs="Arial"/>
                <w:color w:val="000000"/>
                <w:spacing w:val="-8"/>
                <w:sz w:val="18"/>
                <w:szCs w:val="18"/>
              </w:rPr>
              <w:t xml:space="preserve"> </w:t>
            </w:r>
          </w:p>
          <w:p w14:paraId="735FA348" w14:textId="77777777" w:rsidR="00D45319" w:rsidRPr="00772B2E" w:rsidRDefault="00D45319" w:rsidP="0008313F">
            <w:pPr>
              <w:spacing w:after="0" w:line="240" w:lineRule="auto"/>
              <w:ind w:left="288"/>
              <w:jc w:val="both"/>
              <w:rPr>
                <w:rFonts w:ascii="Arial" w:hAnsi="Arial" w:cs="Arial"/>
                <w:color w:val="000000"/>
                <w:spacing w:val="-4"/>
                <w:sz w:val="18"/>
                <w:szCs w:val="18"/>
              </w:rPr>
            </w:pPr>
          </w:p>
          <w:p w14:paraId="6E518A4C" w14:textId="215B94FD" w:rsidR="00CD7166" w:rsidRPr="00772B2E" w:rsidRDefault="00D45319" w:rsidP="0008313F">
            <w:pPr>
              <w:numPr>
                <w:ilvl w:val="0"/>
                <w:numId w:val="11"/>
              </w:numPr>
              <w:spacing w:after="0" w:line="240" w:lineRule="auto"/>
              <w:ind w:left="284" w:hanging="284"/>
              <w:jc w:val="both"/>
              <w:rPr>
                <w:rFonts w:ascii="Arial" w:hAnsi="Arial" w:cs="Arial"/>
                <w:color w:val="000000"/>
                <w:spacing w:val="-8"/>
                <w:sz w:val="18"/>
                <w:szCs w:val="18"/>
              </w:rPr>
            </w:pPr>
            <w:r w:rsidRPr="00772B2E">
              <w:rPr>
                <w:rFonts w:ascii="Arial" w:hAnsi="Arial" w:cs="Arial"/>
                <w:color w:val="000000"/>
                <w:spacing w:val="-6"/>
                <w:sz w:val="18"/>
                <w:szCs w:val="18"/>
              </w:rPr>
              <w:t>Management’s controls over the review and approval</w:t>
            </w:r>
            <w:r w:rsidRPr="00772B2E">
              <w:rPr>
                <w:rFonts w:ascii="Arial" w:hAnsi="Arial" w:cs="Arial"/>
                <w:color w:val="000000"/>
                <w:spacing w:val="-8"/>
                <w:sz w:val="18"/>
                <w:szCs w:val="18"/>
              </w:rPr>
              <w:t xml:space="preserve"> of the allowance for expected credit losses.</w:t>
            </w:r>
          </w:p>
          <w:p w14:paraId="2754D819" w14:textId="77777777" w:rsidR="001F2935" w:rsidRPr="00772B2E" w:rsidRDefault="001F2935" w:rsidP="0008313F">
            <w:pPr>
              <w:spacing w:after="0" w:line="240" w:lineRule="auto"/>
              <w:jc w:val="both"/>
              <w:rPr>
                <w:rFonts w:ascii="Arial" w:hAnsi="Arial" w:cs="Arial"/>
                <w:color w:val="000000"/>
                <w:spacing w:val="-6"/>
                <w:sz w:val="18"/>
                <w:szCs w:val="18"/>
              </w:rPr>
            </w:pPr>
          </w:p>
          <w:p w14:paraId="1895F695" w14:textId="0FED68CA" w:rsidR="003D4557" w:rsidRPr="00772B2E" w:rsidRDefault="004242DB" w:rsidP="0008313F">
            <w:pPr>
              <w:spacing w:after="0" w:line="240" w:lineRule="auto"/>
              <w:jc w:val="both"/>
              <w:rPr>
                <w:rFonts w:ascii="Arial" w:hAnsi="Arial" w:cs="Arial"/>
                <w:color w:val="000000"/>
                <w:spacing w:val="-6"/>
                <w:sz w:val="18"/>
                <w:szCs w:val="18"/>
              </w:rPr>
            </w:pPr>
            <w:r w:rsidRPr="00772B2E">
              <w:rPr>
                <w:rFonts w:ascii="Arial" w:hAnsi="Arial" w:cs="Arial"/>
                <w:color w:val="000000"/>
                <w:spacing w:val="-6"/>
                <w:sz w:val="18"/>
                <w:szCs w:val="18"/>
              </w:rPr>
              <w:t xml:space="preserve">I tested management’s review and approval process for establishing estimates through the use of management </w:t>
            </w:r>
            <w:r w:rsidR="00CC6DEB" w:rsidRPr="00772B2E">
              <w:rPr>
                <w:rFonts w:ascii="Arial" w:hAnsi="Arial" w:cs="Arial"/>
                <w:color w:val="000000"/>
                <w:spacing w:val="-6"/>
                <w:sz w:val="18"/>
                <w:szCs w:val="18"/>
              </w:rPr>
              <w:t>overlay</w:t>
            </w:r>
            <w:r w:rsidR="00F95D41" w:rsidRPr="00772B2E">
              <w:rPr>
                <w:rFonts w:ascii="Arial" w:hAnsi="Arial" w:cs="Arial"/>
                <w:color w:val="000000"/>
                <w:spacing w:val="-6"/>
                <w:sz w:val="18"/>
                <w:szCs w:val="18"/>
              </w:rPr>
              <w:t>s</w:t>
            </w:r>
            <w:r w:rsidRPr="00772B2E">
              <w:rPr>
                <w:rFonts w:ascii="Arial" w:hAnsi="Arial" w:cs="Arial"/>
                <w:color w:val="000000"/>
                <w:spacing w:val="-6"/>
                <w:sz w:val="18"/>
                <w:szCs w:val="18"/>
              </w:rPr>
              <w:t xml:space="preserve">. I assessed the appropriateness of the revised estimates resulting from management’s </w:t>
            </w:r>
            <w:r w:rsidR="00CC6DEB" w:rsidRPr="00772B2E">
              <w:rPr>
                <w:rFonts w:ascii="Arial" w:hAnsi="Arial" w:cs="Arial"/>
                <w:color w:val="000000"/>
                <w:spacing w:val="-6"/>
                <w:sz w:val="18"/>
                <w:szCs w:val="18"/>
              </w:rPr>
              <w:t>overlay</w:t>
            </w:r>
            <w:r w:rsidR="00F95D41" w:rsidRPr="00772B2E">
              <w:rPr>
                <w:rFonts w:ascii="Arial" w:hAnsi="Arial" w:cs="Arial"/>
                <w:color w:val="000000"/>
                <w:spacing w:val="-6"/>
                <w:sz w:val="18"/>
                <w:szCs w:val="18"/>
              </w:rPr>
              <w:t>s</w:t>
            </w:r>
            <w:r w:rsidRPr="00772B2E">
              <w:rPr>
                <w:rFonts w:ascii="Arial" w:hAnsi="Arial" w:cs="Arial"/>
                <w:color w:val="000000"/>
                <w:spacing w:val="-6"/>
                <w:sz w:val="18"/>
                <w:szCs w:val="18"/>
              </w:rPr>
              <w:t xml:space="preserve"> by using my financial industry experience and knowledge, taking into account current economic conditions.</w:t>
            </w:r>
          </w:p>
          <w:p w14:paraId="7A69A4C7" w14:textId="77777777" w:rsidR="004242DB" w:rsidRPr="00772B2E" w:rsidRDefault="004242DB" w:rsidP="0008313F">
            <w:pPr>
              <w:spacing w:after="0" w:line="240" w:lineRule="auto"/>
              <w:jc w:val="both"/>
              <w:rPr>
                <w:rFonts w:ascii="Arial" w:hAnsi="Arial" w:cs="Arial"/>
                <w:color w:val="000000"/>
                <w:spacing w:val="-6"/>
                <w:sz w:val="18"/>
                <w:szCs w:val="18"/>
              </w:rPr>
            </w:pPr>
          </w:p>
          <w:p w14:paraId="3B93B6D4" w14:textId="5AC9B817" w:rsidR="003D4557" w:rsidRPr="00772B2E" w:rsidRDefault="003D4557" w:rsidP="0008313F">
            <w:pPr>
              <w:spacing w:after="0" w:line="240" w:lineRule="auto"/>
              <w:jc w:val="both"/>
              <w:rPr>
                <w:rFonts w:ascii="Arial" w:hAnsi="Arial" w:cs="Arial"/>
                <w:color w:val="000000"/>
                <w:spacing w:val="-6"/>
                <w:sz w:val="18"/>
                <w:szCs w:val="18"/>
              </w:rPr>
            </w:pPr>
            <w:r w:rsidRPr="00772B2E">
              <w:rPr>
                <w:rFonts w:ascii="Arial" w:hAnsi="Arial" w:cs="Arial"/>
                <w:color w:val="000000"/>
                <w:spacing w:val="-6"/>
                <w:sz w:val="18"/>
                <w:szCs w:val="18"/>
              </w:rPr>
              <w:t>I selected samples from each loan portfolio type to test the accuracy of the calculation of the allowance for expected credit losses and agreed the resulting amounts with the entries recorded in the general ledger.</w:t>
            </w:r>
          </w:p>
          <w:p w14:paraId="357AEBF1" w14:textId="77777777" w:rsidR="00326C25" w:rsidRPr="00772B2E" w:rsidRDefault="00326C25" w:rsidP="0008313F">
            <w:pPr>
              <w:spacing w:after="0" w:line="240" w:lineRule="auto"/>
              <w:jc w:val="both"/>
              <w:rPr>
                <w:rFonts w:ascii="Arial" w:hAnsi="Arial" w:cs="Arial"/>
                <w:color w:val="000000"/>
                <w:spacing w:val="-6"/>
                <w:sz w:val="18"/>
                <w:szCs w:val="18"/>
              </w:rPr>
            </w:pPr>
          </w:p>
          <w:p w14:paraId="7C9B3F86" w14:textId="61A24681" w:rsidR="00A55375" w:rsidRPr="00772B2E" w:rsidRDefault="00A47277" w:rsidP="0008313F">
            <w:pPr>
              <w:spacing w:after="0" w:line="240" w:lineRule="auto"/>
              <w:jc w:val="both"/>
              <w:rPr>
                <w:rFonts w:ascii="Arial" w:hAnsi="Arial" w:cs="Arial"/>
                <w:color w:val="000000"/>
                <w:spacing w:val="-6"/>
                <w:sz w:val="18"/>
                <w:szCs w:val="18"/>
              </w:rPr>
            </w:pPr>
            <w:r w:rsidRPr="00772B2E">
              <w:rPr>
                <w:rFonts w:ascii="Arial" w:hAnsi="Arial" w:cs="Arial"/>
                <w:color w:val="000000"/>
                <w:spacing w:val="-6"/>
                <w:sz w:val="18"/>
                <w:szCs w:val="18"/>
              </w:rPr>
              <w:t>I assessed the completeness and appropriateness of disclosures in note to financial statements according to the related financial reporting standards.</w:t>
            </w:r>
          </w:p>
          <w:p w14:paraId="0503DAB1" w14:textId="77777777" w:rsidR="00A47277" w:rsidRPr="00772B2E" w:rsidRDefault="00A47277" w:rsidP="0008313F">
            <w:pPr>
              <w:spacing w:after="0" w:line="240" w:lineRule="auto"/>
              <w:jc w:val="both"/>
              <w:rPr>
                <w:rFonts w:ascii="Arial" w:hAnsi="Arial" w:cs="Arial"/>
                <w:color w:val="000000"/>
                <w:spacing w:val="-6"/>
                <w:sz w:val="18"/>
                <w:szCs w:val="18"/>
              </w:rPr>
            </w:pPr>
          </w:p>
          <w:p w14:paraId="41EB3579" w14:textId="77777777" w:rsidR="001F5BFD" w:rsidRDefault="00825DBE" w:rsidP="0008313F">
            <w:pPr>
              <w:spacing w:after="0" w:line="240" w:lineRule="auto"/>
              <w:jc w:val="both"/>
              <w:rPr>
                <w:rFonts w:ascii="Arial" w:hAnsi="Arial" w:cs="Arial"/>
                <w:color w:val="000000"/>
                <w:spacing w:val="-2"/>
                <w:sz w:val="18"/>
                <w:szCs w:val="18"/>
              </w:rPr>
            </w:pPr>
            <w:r w:rsidRPr="00772B2E">
              <w:rPr>
                <w:rFonts w:ascii="Arial" w:hAnsi="Arial" w:cs="Arial"/>
                <w:color w:val="000000"/>
                <w:spacing w:val="-6"/>
                <w:sz w:val="18"/>
                <w:szCs w:val="18"/>
              </w:rPr>
              <w:t xml:space="preserve">Overall, </w:t>
            </w:r>
            <w:r w:rsidR="00912C79" w:rsidRPr="00772B2E">
              <w:rPr>
                <w:rFonts w:ascii="Arial" w:hAnsi="Arial" w:cs="Arial"/>
                <w:color w:val="000000"/>
                <w:spacing w:val="-6"/>
                <w:sz w:val="18"/>
                <w:szCs w:val="18"/>
              </w:rPr>
              <w:t xml:space="preserve">the </w:t>
            </w:r>
            <w:r w:rsidR="00B01E45" w:rsidRPr="00772B2E">
              <w:rPr>
                <w:rFonts w:ascii="Arial" w:hAnsi="Arial" w:cs="Arial"/>
                <w:color w:val="000000"/>
                <w:spacing w:val="-6"/>
                <w:sz w:val="18"/>
                <w:szCs w:val="18"/>
              </w:rPr>
              <w:t>model</w:t>
            </w:r>
            <w:r w:rsidR="008A3D3C" w:rsidRPr="00772B2E">
              <w:rPr>
                <w:rFonts w:ascii="Arial" w:hAnsi="Arial" w:cs="Arial"/>
                <w:color w:val="000000"/>
                <w:spacing w:val="-6"/>
                <w:sz w:val="18"/>
                <w:szCs w:val="18"/>
              </w:rPr>
              <w:t>s</w:t>
            </w:r>
            <w:r w:rsidR="00B01E45" w:rsidRPr="00772B2E">
              <w:rPr>
                <w:rFonts w:ascii="Arial" w:hAnsi="Arial" w:cs="Arial"/>
                <w:color w:val="000000"/>
                <w:spacing w:val="-6"/>
                <w:sz w:val="18"/>
                <w:szCs w:val="18"/>
              </w:rPr>
              <w:t xml:space="preserve"> and assumptions used for estimating</w:t>
            </w:r>
            <w:r w:rsidR="00912C79" w:rsidRPr="00772B2E">
              <w:rPr>
                <w:rFonts w:ascii="Arial" w:hAnsi="Arial" w:cs="Arial"/>
                <w:color w:val="000000"/>
                <w:spacing w:val="-6"/>
                <w:sz w:val="18"/>
                <w:szCs w:val="18"/>
              </w:rPr>
              <w:t xml:space="preserve"> </w:t>
            </w:r>
            <w:r w:rsidR="00912C79" w:rsidRPr="00772B2E">
              <w:rPr>
                <w:rFonts w:ascii="Arial" w:hAnsi="Arial" w:cs="Arial"/>
                <w:color w:val="000000"/>
                <w:spacing w:val="-2"/>
                <w:sz w:val="18"/>
                <w:szCs w:val="18"/>
              </w:rPr>
              <w:t>the</w:t>
            </w:r>
            <w:r w:rsidR="00B01E45" w:rsidRPr="00772B2E">
              <w:rPr>
                <w:rFonts w:ascii="Arial" w:hAnsi="Arial" w:cs="Arial"/>
                <w:color w:val="000000"/>
                <w:spacing w:val="-2"/>
                <w:sz w:val="18"/>
                <w:szCs w:val="18"/>
              </w:rPr>
              <w:t xml:space="preserve"> </w:t>
            </w:r>
            <w:r w:rsidRPr="00772B2E">
              <w:rPr>
                <w:rFonts w:ascii="Arial" w:hAnsi="Arial" w:cs="Arial"/>
                <w:color w:val="000000"/>
                <w:spacing w:val="-2"/>
                <w:sz w:val="18"/>
                <w:szCs w:val="18"/>
              </w:rPr>
              <w:t xml:space="preserve">allowance for expected credit losses </w:t>
            </w:r>
            <w:r w:rsidR="00C7494D" w:rsidRPr="00772B2E">
              <w:rPr>
                <w:rFonts w:ascii="Arial" w:hAnsi="Arial" w:cs="Arial"/>
                <w:color w:val="000000"/>
                <w:spacing w:val="-2"/>
                <w:sz w:val="18"/>
                <w:szCs w:val="18"/>
              </w:rPr>
              <w:t xml:space="preserve">on loans to customers and accrued interest </w:t>
            </w:r>
            <w:r w:rsidRPr="00772B2E">
              <w:rPr>
                <w:rFonts w:ascii="Arial" w:hAnsi="Arial" w:cs="Arial"/>
                <w:color w:val="000000"/>
                <w:spacing w:val="-2"/>
                <w:sz w:val="18"/>
                <w:szCs w:val="18"/>
              </w:rPr>
              <w:t>were properly set up based on</w:t>
            </w:r>
            <w:r w:rsidR="00912C79" w:rsidRPr="00772B2E">
              <w:rPr>
                <w:rFonts w:ascii="Arial" w:hAnsi="Arial" w:cs="Arial"/>
                <w:color w:val="000000"/>
                <w:spacing w:val="-2"/>
                <w:sz w:val="18"/>
                <w:szCs w:val="18"/>
              </w:rPr>
              <w:t xml:space="preserve"> the</w:t>
            </w:r>
            <w:r w:rsidRPr="00772B2E">
              <w:rPr>
                <w:rFonts w:ascii="Arial" w:hAnsi="Arial" w:cs="Arial"/>
                <w:color w:val="000000"/>
                <w:spacing w:val="-2"/>
                <w:sz w:val="18"/>
                <w:szCs w:val="18"/>
              </w:rPr>
              <w:t xml:space="preserve"> </w:t>
            </w:r>
            <w:r w:rsidR="00B01E45" w:rsidRPr="00772B2E">
              <w:rPr>
                <w:rFonts w:ascii="Arial" w:hAnsi="Arial" w:cs="Arial"/>
                <w:color w:val="000000"/>
                <w:spacing w:val="-2"/>
                <w:sz w:val="18"/>
                <w:szCs w:val="18"/>
              </w:rPr>
              <w:t xml:space="preserve">supporting </w:t>
            </w:r>
            <w:r w:rsidRPr="00772B2E">
              <w:rPr>
                <w:rFonts w:ascii="Arial" w:hAnsi="Arial" w:cs="Arial"/>
                <w:color w:val="000000"/>
                <w:spacing w:val="-2"/>
                <w:sz w:val="18"/>
                <w:szCs w:val="18"/>
              </w:rPr>
              <w:t>evidence.</w:t>
            </w:r>
          </w:p>
          <w:p w14:paraId="53DE8524" w14:textId="6F98833C" w:rsidR="0008313F" w:rsidRPr="0008313F" w:rsidRDefault="0008313F" w:rsidP="0008313F">
            <w:pPr>
              <w:spacing w:after="0" w:line="240" w:lineRule="auto"/>
              <w:jc w:val="both"/>
              <w:rPr>
                <w:rFonts w:ascii="Arial" w:hAnsi="Arial" w:cs="Arial"/>
                <w:sz w:val="12"/>
                <w:szCs w:val="12"/>
              </w:rPr>
            </w:pPr>
          </w:p>
        </w:tc>
      </w:tr>
      <w:tr w:rsidR="004B2C5F" w:rsidRPr="00772B2E" w14:paraId="6B3C98E7" w14:textId="77777777" w:rsidTr="004B2C5F">
        <w:tc>
          <w:tcPr>
            <w:tcW w:w="4625" w:type="dxa"/>
            <w:tcBorders>
              <w:bottom w:val="dotted" w:sz="4" w:space="0" w:color="auto"/>
            </w:tcBorders>
          </w:tcPr>
          <w:p w14:paraId="49A32A41" w14:textId="77777777" w:rsidR="004B2C5F" w:rsidRPr="00772B2E" w:rsidRDefault="004B2C5F" w:rsidP="0008313F">
            <w:pPr>
              <w:spacing w:after="0" w:line="240" w:lineRule="auto"/>
              <w:jc w:val="both"/>
              <w:rPr>
                <w:rFonts w:ascii="Arial" w:hAnsi="Arial" w:cs="Arial"/>
                <w:b/>
                <w:sz w:val="12"/>
                <w:szCs w:val="12"/>
              </w:rPr>
            </w:pPr>
          </w:p>
        </w:tc>
        <w:tc>
          <w:tcPr>
            <w:tcW w:w="4582" w:type="dxa"/>
            <w:gridSpan w:val="2"/>
            <w:tcBorders>
              <w:bottom w:val="dotted" w:sz="4" w:space="0" w:color="auto"/>
            </w:tcBorders>
          </w:tcPr>
          <w:p w14:paraId="1398E2AC" w14:textId="77777777" w:rsidR="004B2C5F" w:rsidRPr="00772B2E" w:rsidRDefault="004B2C5F" w:rsidP="0008313F">
            <w:pPr>
              <w:spacing w:after="0" w:line="240" w:lineRule="auto"/>
              <w:jc w:val="both"/>
              <w:rPr>
                <w:rFonts w:ascii="Arial" w:hAnsi="Arial" w:cs="Arial"/>
                <w:color w:val="000000"/>
                <w:sz w:val="12"/>
                <w:szCs w:val="12"/>
              </w:rPr>
            </w:pPr>
          </w:p>
        </w:tc>
      </w:tr>
    </w:tbl>
    <w:p w14:paraId="46D48860" w14:textId="77777777" w:rsidR="004B2C5F" w:rsidRPr="00772B2E" w:rsidRDefault="004B2C5F" w:rsidP="004B2C5F">
      <w:pPr>
        <w:spacing w:after="0" w:line="240" w:lineRule="auto"/>
        <w:rPr>
          <w:rFonts w:ascii="Arial" w:hAnsi="Arial" w:cs="Arial"/>
          <w:sz w:val="18"/>
          <w:szCs w:val="18"/>
        </w:rPr>
        <w:sectPr w:rsidR="004B2C5F" w:rsidRPr="00772B2E" w:rsidSect="0008313F">
          <w:pgSz w:w="11909" w:h="16834" w:code="9"/>
          <w:pgMar w:top="2592" w:right="720" w:bottom="720" w:left="1987" w:header="706" w:footer="706" w:gutter="0"/>
          <w:cols w:space="708"/>
          <w:docGrid w:linePitch="360"/>
        </w:sectPr>
      </w:pPr>
    </w:p>
    <w:tbl>
      <w:tblPr>
        <w:tblW w:w="9207" w:type="dxa"/>
        <w:tblInd w:w="108" w:type="dxa"/>
        <w:tblLayout w:type="fixed"/>
        <w:tblLook w:val="04A0" w:firstRow="1" w:lastRow="0" w:firstColumn="1" w:lastColumn="0" w:noHBand="0" w:noVBand="1"/>
      </w:tblPr>
      <w:tblGrid>
        <w:gridCol w:w="4625"/>
        <w:gridCol w:w="4582"/>
      </w:tblGrid>
      <w:tr w:rsidR="004B2C5F" w:rsidRPr="00772B2E" w14:paraId="7A217B70" w14:textId="77777777" w:rsidTr="004B2C5F">
        <w:trPr>
          <w:trHeight w:val="346"/>
        </w:trPr>
        <w:tc>
          <w:tcPr>
            <w:tcW w:w="4625" w:type="dxa"/>
            <w:tcBorders>
              <w:top w:val="single" w:sz="4" w:space="0" w:color="auto"/>
              <w:bottom w:val="single" w:sz="4" w:space="0" w:color="auto"/>
            </w:tcBorders>
            <w:vAlign w:val="center"/>
          </w:tcPr>
          <w:p w14:paraId="693CAF5F" w14:textId="552F2273" w:rsidR="004B2C5F" w:rsidRPr="00772B2E" w:rsidRDefault="004B2C5F" w:rsidP="004B2C5F">
            <w:pPr>
              <w:spacing w:after="0" w:line="200" w:lineRule="exact"/>
              <w:jc w:val="center"/>
              <w:rPr>
                <w:rFonts w:ascii="Arial" w:hAnsi="Arial" w:cs="Arial"/>
                <w:b/>
                <w:sz w:val="18"/>
                <w:szCs w:val="18"/>
              </w:rPr>
            </w:pPr>
            <w:r w:rsidRPr="00772B2E">
              <w:rPr>
                <w:rFonts w:ascii="Arial" w:hAnsi="Arial" w:cs="Arial"/>
                <w:b/>
                <w:sz w:val="18"/>
                <w:szCs w:val="18"/>
              </w:rPr>
              <w:lastRenderedPageBreak/>
              <w:t>Key audit matter</w:t>
            </w:r>
          </w:p>
        </w:tc>
        <w:tc>
          <w:tcPr>
            <w:tcW w:w="4582" w:type="dxa"/>
            <w:tcBorders>
              <w:top w:val="single" w:sz="4" w:space="0" w:color="auto"/>
              <w:bottom w:val="single" w:sz="4" w:space="0" w:color="auto"/>
            </w:tcBorders>
            <w:vAlign w:val="center"/>
          </w:tcPr>
          <w:p w14:paraId="5820B736" w14:textId="17050EDE" w:rsidR="004B2C5F" w:rsidRPr="00772B2E" w:rsidRDefault="004B2C5F" w:rsidP="004B2C5F">
            <w:pPr>
              <w:spacing w:after="0" w:line="200" w:lineRule="exact"/>
              <w:jc w:val="center"/>
              <w:rPr>
                <w:rFonts w:ascii="Arial" w:hAnsi="Arial" w:cs="Arial"/>
                <w:color w:val="000000"/>
                <w:sz w:val="18"/>
                <w:szCs w:val="18"/>
              </w:rPr>
            </w:pPr>
            <w:r w:rsidRPr="00772B2E">
              <w:rPr>
                <w:rFonts w:ascii="Arial" w:hAnsi="Arial" w:cs="Arial"/>
                <w:b/>
                <w:sz w:val="18"/>
                <w:szCs w:val="18"/>
              </w:rPr>
              <w:t>How my audit addressed the key audit matter</w:t>
            </w:r>
          </w:p>
        </w:tc>
      </w:tr>
      <w:tr w:rsidR="00C95017" w:rsidRPr="00772B2E" w14:paraId="7BBFFC13" w14:textId="77777777" w:rsidTr="004B2C5F">
        <w:tc>
          <w:tcPr>
            <w:tcW w:w="4625" w:type="dxa"/>
            <w:tcBorders>
              <w:top w:val="single" w:sz="4" w:space="0" w:color="auto"/>
            </w:tcBorders>
          </w:tcPr>
          <w:p w14:paraId="4545CA5B" w14:textId="77777777" w:rsidR="008969F8" w:rsidRPr="00772B2E" w:rsidRDefault="008969F8" w:rsidP="008969F8">
            <w:pPr>
              <w:spacing w:after="0" w:line="240" w:lineRule="auto"/>
              <w:jc w:val="both"/>
              <w:rPr>
                <w:rFonts w:ascii="Arial" w:hAnsi="Arial" w:cs="Arial"/>
                <w:b/>
                <w:bCs/>
                <w:color w:val="000000"/>
                <w:sz w:val="18"/>
                <w:szCs w:val="18"/>
              </w:rPr>
            </w:pPr>
          </w:p>
          <w:p w14:paraId="2170E14C" w14:textId="77777777" w:rsidR="008969F8" w:rsidRPr="00772B2E" w:rsidRDefault="008969F8" w:rsidP="008969F8">
            <w:pPr>
              <w:spacing w:after="0" w:line="240" w:lineRule="auto"/>
              <w:jc w:val="both"/>
              <w:rPr>
                <w:rFonts w:ascii="Arial" w:hAnsi="Arial" w:cs="Arial"/>
                <w:b/>
                <w:bCs/>
                <w:color w:val="000000"/>
                <w:sz w:val="18"/>
                <w:szCs w:val="18"/>
              </w:rPr>
            </w:pPr>
            <w:r w:rsidRPr="00772B2E">
              <w:rPr>
                <w:rFonts w:ascii="Arial" w:hAnsi="Arial" w:cs="Arial"/>
                <w:b/>
                <w:bCs/>
                <w:color w:val="000000"/>
                <w:spacing w:val="-6"/>
                <w:sz w:val="18"/>
                <w:szCs w:val="18"/>
              </w:rPr>
              <w:t>Impairment assessment of the intangible assets which</w:t>
            </w:r>
            <w:r w:rsidRPr="00772B2E">
              <w:rPr>
                <w:rFonts w:ascii="Arial" w:hAnsi="Arial" w:cs="Arial"/>
                <w:b/>
                <w:bCs/>
                <w:color w:val="000000"/>
                <w:sz w:val="18"/>
                <w:szCs w:val="18"/>
              </w:rPr>
              <w:t xml:space="preserve"> </w:t>
            </w:r>
            <w:r w:rsidRPr="00772B2E">
              <w:rPr>
                <w:rFonts w:ascii="Arial" w:hAnsi="Arial" w:cs="Arial"/>
                <w:b/>
                <w:bCs/>
                <w:color w:val="000000"/>
                <w:spacing w:val="-8"/>
                <w:sz w:val="18"/>
                <w:szCs w:val="18"/>
              </w:rPr>
              <w:t>include finance license from the business combination</w:t>
            </w:r>
            <w:r w:rsidRPr="00772B2E">
              <w:rPr>
                <w:rFonts w:ascii="Arial" w:hAnsi="Arial" w:cs="Arial"/>
                <w:b/>
                <w:bCs/>
                <w:color w:val="000000"/>
                <w:sz w:val="18"/>
                <w:szCs w:val="18"/>
                <w:cs/>
              </w:rPr>
              <w:t xml:space="preserve"> </w:t>
            </w:r>
          </w:p>
          <w:p w14:paraId="027FEB18" w14:textId="77777777" w:rsidR="008969F8" w:rsidRPr="00772B2E" w:rsidRDefault="008969F8" w:rsidP="008969F8">
            <w:pPr>
              <w:pStyle w:val="Default"/>
              <w:jc w:val="both"/>
              <w:rPr>
                <w:sz w:val="18"/>
                <w:szCs w:val="18"/>
              </w:rPr>
            </w:pPr>
          </w:p>
          <w:p w14:paraId="006A99F7" w14:textId="77777777" w:rsidR="008969F8" w:rsidRPr="00772B2E" w:rsidRDefault="008969F8" w:rsidP="008969F8">
            <w:pPr>
              <w:spacing w:after="0" w:line="240" w:lineRule="auto"/>
              <w:jc w:val="both"/>
              <w:rPr>
                <w:rFonts w:ascii="Arial" w:hAnsi="Arial" w:cs="Arial"/>
                <w:color w:val="000000"/>
                <w:sz w:val="18"/>
                <w:szCs w:val="18"/>
              </w:rPr>
            </w:pPr>
            <w:r w:rsidRPr="00772B2E">
              <w:rPr>
                <w:rFonts w:ascii="Arial" w:hAnsi="Arial" w:cs="Arial"/>
                <w:color w:val="000000"/>
                <w:sz w:val="18"/>
                <w:szCs w:val="18"/>
              </w:rPr>
              <w:t>Refer to Note 7 h) to the financial statements</w:t>
            </w:r>
            <w:r w:rsidRPr="00772B2E">
              <w:rPr>
                <w:rFonts w:ascii="Arial" w:hAnsi="Arial" w:cs="Arial"/>
                <w:color w:val="000000"/>
                <w:sz w:val="18"/>
                <w:szCs w:val="18"/>
                <w:cs/>
              </w:rPr>
              <w:t xml:space="preserve"> </w:t>
            </w:r>
            <w:r w:rsidRPr="00772B2E">
              <w:rPr>
                <w:rFonts w:ascii="Arial" w:hAnsi="Arial" w:cs="Arial"/>
                <w:color w:val="000000"/>
                <w:sz w:val="18"/>
                <w:szCs w:val="18"/>
              </w:rPr>
              <w:t xml:space="preserve">regarding critical </w:t>
            </w:r>
            <w:r w:rsidRPr="00772B2E">
              <w:rPr>
                <w:rFonts w:ascii="Arial" w:hAnsi="Arial" w:cs="Arial"/>
                <w:color w:val="000000"/>
                <w:spacing w:val="-10"/>
                <w:sz w:val="18"/>
                <w:szCs w:val="18"/>
              </w:rPr>
              <w:t xml:space="preserve">accounting estimates and judgements related to the impairment </w:t>
            </w:r>
            <w:r w:rsidRPr="00772B2E">
              <w:rPr>
                <w:rFonts w:ascii="Arial" w:hAnsi="Arial" w:cs="Arial"/>
                <w:color w:val="000000"/>
                <w:spacing w:val="-4"/>
                <w:sz w:val="18"/>
                <w:szCs w:val="18"/>
              </w:rPr>
              <w:t>assessment of an intangible assets which include finance license from business</w:t>
            </w:r>
            <w:r w:rsidRPr="00772B2E">
              <w:rPr>
                <w:rFonts w:ascii="Arial" w:hAnsi="Arial" w:cs="Arial"/>
                <w:color w:val="000000"/>
                <w:sz w:val="18"/>
                <w:szCs w:val="18"/>
              </w:rPr>
              <w:t xml:space="preserve"> combination, and Note 19 Intangible Assets - Net, in respect of intangible assets, including financial licences acquired through business combinations.</w:t>
            </w:r>
          </w:p>
          <w:p w14:paraId="14A14C96" w14:textId="77777777" w:rsidR="008969F8" w:rsidRPr="00772B2E" w:rsidRDefault="008969F8" w:rsidP="008969F8">
            <w:pPr>
              <w:spacing w:after="0" w:line="240" w:lineRule="auto"/>
              <w:jc w:val="both"/>
              <w:rPr>
                <w:rFonts w:ascii="Arial" w:hAnsi="Arial" w:cs="Arial"/>
                <w:color w:val="000000"/>
                <w:sz w:val="18"/>
                <w:szCs w:val="18"/>
              </w:rPr>
            </w:pPr>
          </w:p>
          <w:p w14:paraId="0B03D548" w14:textId="5CE1611A" w:rsidR="008969F8" w:rsidRPr="00772B2E" w:rsidRDefault="008969F8" w:rsidP="008969F8">
            <w:pPr>
              <w:spacing w:after="0" w:line="240" w:lineRule="auto"/>
              <w:jc w:val="both"/>
              <w:rPr>
                <w:rFonts w:ascii="Arial" w:hAnsi="Arial" w:cs="Arial"/>
                <w:color w:val="000000"/>
                <w:sz w:val="18"/>
                <w:szCs w:val="18"/>
              </w:rPr>
            </w:pPr>
            <w:r w:rsidRPr="00772B2E">
              <w:rPr>
                <w:rFonts w:ascii="Arial" w:hAnsi="Arial" w:cs="Arial"/>
                <w:color w:val="000000"/>
                <w:spacing w:val="-6"/>
                <w:sz w:val="18"/>
                <w:szCs w:val="18"/>
              </w:rPr>
              <w:t>The Group has intangible assets which include finance</w:t>
            </w:r>
            <w:r w:rsidRPr="00772B2E">
              <w:rPr>
                <w:rFonts w:ascii="Arial" w:hAnsi="Arial" w:cs="Arial"/>
                <w:color w:val="000000"/>
                <w:sz w:val="18"/>
                <w:szCs w:val="18"/>
              </w:rPr>
              <w:t xml:space="preserve"> </w:t>
            </w:r>
            <w:r w:rsidRPr="00772B2E">
              <w:rPr>
                <w:rFonts w:ascii="Arial" w:hAnsi="Arial" w:cs="Arial"/>
                <w:color w:val="000000"/>
                <w:spacing w:val="-6"/>
                <w:sz w:val="18"/>
                <w:szCs w:val="18"/>
              </w:rPr>
              <w:t>license from the business combination with both domestic</w:t>
            </w:r>
            <w:r w:rsidRPr="00772B2E">
              <w:rPr>
                <w:rFonts w:ascii="Arial" w:hAnsi="Arial" w:cs="Arial"/>
                <w:color w:val="000000"/>
                <w:spacing w:val="-4"/>
                <w:sz w:val="18"/>
                <w:szCs w:val="18"/>
              </w:rPr>
              <w:t xml:space="preserve"> </w:t>
            </w:r>
            <w:r w:rsidRPr="00772B2E">
              <w:rPr>
                <w:rFonts w:ascii="Arial" w:hAnsi="Arial" w:cs="Arial"/>
                <w:color w:val="000000"/>
                <w:spacing w:val="-6"/>
                <w:sz w:val="18"/>
                <w:szCs w:val="18"/>
              </w:rPr>
              <w:t>and foreign companies of Baht 88</w:t>
            </w:r>
            <w:r w:rsidR="00FD3939">
              <w:rPr>
                <w:rFonts w:ascii="Arial" w:hAnsi="Arial" w:cs="Arial"/>
                <w:color w:val="000000"/>
                <w:spacing w:val="-6"/>
                <w:sz w:val="18"/>
                <w:szCs w:val="18"/>
              </w:rPr>
              <w:t>6</w:t>
            </w:r>
            <w:r w:rsidRPr="00772B2E">
              <w:rPr>
                <w:rFonts w:ascii="Arial" w:hAnsi="Arial" w:cs="Arial"/>
                <w:color w:val="000000"/>
                <w:spacing w:val="-6"/>
                <w:sz w:val="18"/>
                <w:szCs w:val="18"/>
              </w:rPr>
              <w:t xml:space="preserve"> million which contributes</w:t>
            </w:r>
            <w:r w:rsidRPr="00772B2E">
              <w:rPr>
                <w:rFonts w:ascii="Arial" w:hAnsi="Arial" w:cs="Arial"/>
                <w:color w:val="000000"/>
                <w:spacing w:val="-4"/>
                <w:sz w:val="18"/>
                <w:szCs w:val="18"/>
              </w:rPr>
              <w:t xml:space="preserve"> </w:t>
            </w:r>
            <w:r w:rsidRPr="00772B2E">
              <w:rPr>
                <w:rFonts w:ascii="Arial" w:hAnsi="Arial" w:cs="Arial"/>
                <w:color w:val="000000"/>
                <w:spacing w:val="-8"/>
                <w:sz w:val="18"/>
                <w:szCs w:val="18"/>
              </w:rPr>
              <w:t>1</w:t>
            </w:r>
            <w:r w:rsidRPr="00772B2E">
              <w:rPr>
                <w:rFonts w:ascii="Arial" w:hAnsi="Arial" w:cs="Arial"/>
                <w:color w:val="000000"/>
                <w:spacing w:val="-4"/>
                <w:sz w:val="18"/>
                <w:szCs w:val="18"/>
              </w:rPr>
              <w:t xml:space="preserve">% of total assets as </w:t>
            </w:r>
            <w:proofErr w:type="gramStart"/>
            <w:r w:rsidRPr="00772B2E">
              <w:rPr>
                <w:rFonts w:ascii="Arial" w:hAnsi="Arial" w:cs="Arial"/>
                <w:color w:val="000000"/>
                <w:spacing w:val="-4"/>
                <w:sz w:val="18"/>
                <w:szCs w:val="18"/>
              </w:rPr>
              <w:t>at</w:t>
            </w:r>
            <w:proofErr w:type="gramEnd"/>
            <w:r w:rsidRPr="00772B2E">
              <w:rPr>
                <w:rFonts w:ascii="Arial" w:hAnsi="Arial" w:cs="Arial"/>
                <w:color w:val="000000"/>
                <w:spacing w:val="-4"/>
                <w:sz w:val="18"/>
                <w:szCs w:val="18"/>
              </w:rPr>
              <w:t xml:space="preserve"> 31 December 2025.</w:t>
            </w:r>
            <w:r w:rsidRPr="00772B2E">
              <w:rPr>
                <w:rFonts w:ascii="Arial" w:hAnsi="Arial" w:cs="Arial"/>
                <w:color w:val="000000"/>
                <w:sz w:val="18"/>
                <w:szCs w:val="18"/>
              </w:rPr>
              <w:t xml:space="preserve"> The Group is required to perform an impairment</w:t>
            </w:r>
            <w:r w:rsidRPr="00772B2E">
              <w:rPr>
                <w:rFonts w:ascii="Arial" w:hAnsi="Arial" w:cs="Arial"/>
                <w:color w:val="000000"/>
                <w:sz w:val="18"/>
                <w:szCs w:val="18"/>
                <w:cs/>
              </w:rPr>
              <w:t xml:space="preserve"> </w:t>
            </w:r>
            <w:r w:rsidRPr="00772B2E">
              <w:rPr>
                <w:rFonts w:ascii="Arial" w:hAnsi="Arial" w:cs="Arial"/>
                <w:color w:val="000000"/>
                <w:sz w:val="18"/>
                <w:szCs w:val="18"/>
              </w:rPr>
              <w:t xml:space="preserve">test on the intangible assets which include finance license from </w:t>
            </w:r>
            <w:r w:rsidRPr="00772B2E">
              <w:rPr>
                <w:rFonts w:ascii="Arial" w:hAnsi="Arial" w:cs="Arial"/>
                <w:color w:val="000000"/>
                <w:spacing w:val="-6"/>
                <w:sz w:val="18"/>
                <w:szCs w:val="18"/>
              </w:rPr>
              <w:t>the business combination at least annually in accordance</w:t>
            </w:r>
            <w:r w:rsidRPr="00772B2E">
              <w:rPr>
                <w:rFonts w:ascii="Arial" w:hAnsi="Arial" w:cs="Arial"/>
                <w:color w:val="000000"/>
                <w:sz w:val="18"/>
                <w:szCs w:val="18"/>
              </w:rPr>
              <w:t xml:space="preserve"> with Thai Financial Reporting Standard.</w:t>
            </w:r>
          </w:p>
          <w:p w14:paraId="2D19D3C0" w14:textId="77777777" w:rsidR="008969F8" w:rsidRPr="00772B2E" w:rsidRDefault="008969F8" w:rsidP="008969F8">
            <w:pPr>
              <w:spacing w:after="0" w:line="240" w:lineRule="auto"/>
              <w:jc w:val="both"/>
              <w:rPr>
                <w:rFonts w:ascii="Arial" w:hAnsi="Arial" w:cs="Arial"/>
                <w:b/>
                <w:bCs/>
                <w:color w:val="000000"/>
                <w:sz w:val="18"/>
                <w:szCs w:val="18"/>
              </w:rPr>
            </w:pPr>
          </w:p>
          <w:p w14:paraId="52DD394F" w14:textId="77777777" w:rsidR="008969F8" w:rsidRPr="00772B2E" w:rsidRDefault="008969F8" w:rsidP="008969F8">
            <w:pPr>
              <w:spacing w:after="0" w:line="240" w:lineRule="auto"/>
              <w:jc w:val="both"/>
              <w:rPr>
                <w:rFonts w:ascii="Arial" w:hAnsi="Arial" w:cs="Arial"/>
                <w:color w:val="000000"/>
                <w:sz w:val="18"/>
                <w:szCs w:val="18"/>
              </w:rPr>
            </w:pPr>
            <w:r w:rsidRPr="00772B2E">
              <w:rPr>
                <w:rFonts w:ascii="Arial" w:hAnsi="Arial" w:cs="Arial"/>
                <w:color w:val="000000"/>
                <w:spacing w:val="-6"/>
                <w:sz w:val="18"/>
                <w:szCs w:val="18"/>
              </w:rPr>
              <w:t xml:space="preserve">I focused on this impairment test area as the assessment of the recoverable amount from the cash flow projection </w:t>
            </w:r>
            <w:r w:rsidRPr="00772B2E">
              <w:rPr>
                <w:rFonts w:ascii="Arial" w:hAnsi="Arial" w:cs="Arial"/>
                <w:color w:val="000000"/>
                <w:sz w:val="18"/>
                <w:szCs w:val="18"/>
              </w:rPr>
              <w:t xml:space="preserve">involves management’s judgement, which is based on </w:t>
            </w:r>
            <w:r w:rsidRPr="00772B2E">
              <w:rPr>
                <w:rFonts w:ascii="Arial" w:hAnsi="Arial" w:cs="Arial"/>
                <w:color w:val="000000"/>
                <w:spacing w:val="-2"/>
                <w:sz w:val="18"/>
                <w:szCs w:val="18"/>
              </w:rPr>
              <w:t>assumptions affected by forecasts of the following future</w:t>
            </w:r>
            <w:r w:rsidRPr="00772B2E">
              <w:rPr>
                <w:rFonts w:ascii="Arial" w:hAnsi="Arial" w:cs="Arial"/>
                <w:color w:val="000000"/>
                <w:sz w:val="18"/>
                <w:szCs w:val="18"/>
              </w:rPr>
              <w:t xml:space="preserve"> market and economic conditions:</w:t>
            </w:r>
          </w:p>
          <w:p w14:paraId="0BEC5F79" w14:textId="77777777" w:rsidR="008969F8" w:rsidRPr="00772B2E" w:rsidRDefault="008969F8" w:rsidP="008969F8">
            <w:pPr>
              <w:spacing w:after="0" w:line="240" w:lineRule="auto"/>
              <w:jc w:val="both"/>
              <w:rPr>
                <w:rFonts w:ascii="Arial" w:hAnsi="Arial" w:cs="Arial"/>
                <w:color w:val="000000"/>
                <w:sz w:val="18"/>
                <w:szCs w:val="18"/>
              </w:rPr>
            </w:pPr>
          </w:p>
          <w:p w14:paraId="06175B49" w14:textId="77777777" w:rsidR="008969F8" w:rsidRPr="00772B2E" w:rsidRDefault="008969F8" w:rsidP="008969F8">
            <w:pPr>
              <w:numPr>
                <w:ilvl w:val="0"/>
                <w:numId w:val="11"/>
              </w:numPr>
              <w:spacing w:after="0" w:line="240" w:lineRule="auto"/>
              <w:ind w:left="284" w:hanging="284"/>
              <w:jc w:val="both"/>
              <w:rPr>
                <w:rFonts w:ascii="Arial" w:hAnsi="Arial" w:cs="Arial"/>
                <w:color w:val="000000"/>
                <w:sz w:val="18"/>
                <w:szCs w:val="18"/>
              </w:rPr>
            </w:pPr>
            <w:r w:rsidRPr="00772B2E">
              <w:rPr>
                <w:rFonts w:ascii="Arial" w:hAnsi="Arial" w:cs="Arial"/>
                <w:color w:val="000000"/>
                <w:sz w:val="18"/>
                <w:szCs w:val="18"/>
              </w:rPr>
              <w:t>the growth rate of the loan portfolio</w:t>
            </w:r>
          </w:p>
          <w:p w14:paraId="4915A715" w14:textId="77777777" w:rsidR="008969F8" w:rsidRPr="00772B2E" w:rsidRDefault="008969F8" w:rsidP="008969F8">
            <w:pPr>
              <w:numPr>
                <w:ilvl w:val="0"/>
                <w:numId w:val="11"/>
              </w:numPr>
              <w:spacing w:after="0" w:line="240" w:lineRule="auto"/>
              <w:ind w:left="284" w:hanging="284"/>
              <w:jc w:val="both"/>
              <w:rPr>
                <w:rFonts w:ascii="Arial" w:hAnsi="Arial" w:cs="Arial"/>
                <w:color w:val="000000"/>
                <w:sz w:val="18"/>
                <w:szCs w:val="18"/>
              </w:rPr>
            </w:pPr>
            <w:r w:rsidRPr="00772B2E">
              <w:rPr>
                <w:rFonts w:ascii="Arial" w:hAnsi="Arial" w:cs="Arial"/>
                <w:color w:val="000000"/>
                <w:sz w:val="18"/>
                <w:szCs w:val="18"/>
              </w:rPr>
              <w:t>interest cost rate</w:t>
            </w:r>
          </w:p>
          <w:p w14:paraId="5EB7A6DF" w14:textId="77777777" w:rsidR="008969F8" w:rsidRPr="00772B2E" w:rsidRDefault="008969F8" w:rsidP="008969F8">
            <w:pPr>
              <w:numPr>
                <w:ilvl w:val="0"/>
                <w:numId w:val="11"/>
              </w:numPr>
              <w:spacing w:after="0" w:line="240" w:lineRule="auto"/>
              <w:ind w:left="284" w:hanging="284"/>
              <w:jc w:val="both"/>
              <w:rPr>
                <w:rFonts w:ascii="Arial" w:hAnsi="Arial" w:cs="Arial"/>
                <w:color w:val="000000"/>
                <w:sz w:val="18"/>
                <w:szCs w:val="18"/>
              </w:rPr>
            </w:pPr>
            <w:r w:rsidRPr="00772B2E">
              <w:rPr>
                <w:rFonts w:ascii="Arial" w:hAnsi="Arial" w:cs="Arial"/>
                <w:color w:val="000000"/>
                <w:sz w:val="18"/>
                <w:szCs w:val="18"/>
              </w:rPr>
              <w:t>fee income rate</w:t>
            </w:r>
          </w:p>
          <w:p w14:paraId="46899579" w14:textId="77777777" w:rsidR="008969F8" w:rsidRPr="00772B2E" w:rsidRDefault="008969F8" w:rsidP="008969F8">
            <w:pPr>
              <w:numPr>
                <w:ilvl w:val="0"/>
                <w:numId w:val="11"/>
              </w:numPr>
              <w:spacing w:after="0" w:line="240" w:lineRule="auto"/>
              <w:ind w:left="284" w:hanging="284"/>
              <w:jc w:val="both"/>
              <w:rPr>
                <w:rFonts w:ascii="Arial" w:hAnsi="Arial" w:cs="Arial"/>
                <w:color w:val="000000"/>
                <w:sz w:val="18"/>
                <w:szCs w:val="18"/>
              </w:rPr>
            </w:pPr>
            <w:r w:rsidRPr="00772B2E">
              <w:rPr>
                <w:rFonts w:ascii="Arial" w:hAnsi="Arial" w:cs="Arial"/>
                <w:color w:val="000000"/>
                <w:sz w:val="18"/>
                <w:szCs w:val="18"/>
              </w:rPr>
              <w:t>the discount rate calculated from the cost of equity.</w:t>
            </w:r>
          </w:p>
          <w:p w14:paraId="27382258" w14:textId="77777777" w:rsidR="008969F8" w:rsidRPr="00772B2E" w:rsidRDefault="008969F8" w:rsidP="008969F8">
            <w:pPr>
              <w:spacing w:after="0" w:line="240" w:lineRule="auto"/>
              <w:jc w:val="both"/>
              <w:rPr>
                <w:rFonts w:ascii="Arial" w:hAnsi="Arial" w:cs="Arial"/>
                <w:color w:val="000000"/>
                <w:sz w:val="18"/>
                <w:szCs w:val="18"/>
              </w:rPr>
            </w:pPr>
          </w:p>
          <w:p w14:paraId="2F131FC6" w14:textId="2F8A4636" w:rsidR="00555F4C" w:rsidRPr="00772B2E" w:rsidRDefault="008969F8" w:rsidP="00D71704">
            <w:pPr>
              <w:spacing w:after="0" w:line="200" w:lineRule="exact"/>
              <w:jc w:val="both"/>
              <w:rPr>
                <w:rFonts w:ascii="Arial" w:hAnsi="Arial" w:cs="Arial"/>
                <w:b/>
                <w:sz w:val="18"/>
                <w:szCs w:val="18"/>
              </w:rPr>
            </w:pPr>
            <w:r w:rsidRPr="00772B2E">
              <w:rPr>
                <w:rFonts w:ascii="Arial" w:hAnsi="Arial" w:cs="Arial"/>
                <w:color w:val="000000"/>
                <w:spacing w:val="-12"/>
                <w:sz w:val="18"/>
                <w:szCs w:val="18"/>
              </w:rPr>
              <w:t>Based on the annual impairment assessment, management estimated the recoverable amount of the intangible assets, which include the finance license acquired through the business combination, by forecasting future cash flows from operations and discounting them to their present value. Management compared the recoverable amount with the carrying amount of these assets and considered the current year’s actual operating results to assess the reasonableness of the assumptions used (i</w:t>
            </w:r>
            <w:r w:rsidRPr="00772B2E">
              <w:rPr>
                <w:rFonts w:ascii="Arial" w:hAnsi="Arial" w:cs="Arial"/>
                <w:color w:val="000000"/>
                <w:sz w:val="18"/>
                <w:szCs w:val="18"/>
              </w:rPr>
              <w:t>.e., comparing actual performance with forecasts</w:t>
            </w:r>
            <w:r w:rsidRPr="00772B2E">
              <w:rPr>
                <w:rFonts w:ascii="Arial" w:hAnsi="Arial" w:cs="Arial"/>
                <w:color w:val="000000"/>
                <w:spacing w:val="-12"/>
                <w:sz w:val="18"/>
                <w:szCs w:val="18"/>
              </w:rPr>
              <w:t>). Management</w:t>
            </w:r>
            <w:r w:rsidRPr="00772B2E">
              <w:rPr>
                <w:rFonts w:ascii="Arial" w:hAnsi="Arial" w:cs="Arial"/>
                <w:color w:val="000000"/>
                <w:sz w:val="18"/>
                <w:szCs w:val="18"/>
              </w:rPr>
              <w:t xml:space="preserve"> </w:t>
            </w:r>
            <w:r w:rsidRPr="00772B2E">
              <w:rPr>
                <w:rFonts w:ascii="Arial" w:hAnsi="Arial" w:cs="Arial"/>
                <w:color w:val="000000"/>
                <w:spacing w:val="-8"/>
                <w:sz w:val="18"/>
                <w:szCs w:val="18"/>
              </w:rPr>
              <w:t>concluded that there was no impairment of the intangible</w:t>
            </w:r>
            <w:r w:rsidRPr="00772B2E">
              <w:rPr>
                <w:rFonts w:ascii="Arial" w:hAnsi="Arial" w:cs="Arial"/>
                <w:color w:val="000000"/>
                <w:sz w:val="18"/>
                <w:szCs w:val="18"/>
              </w:rPr>
              <w:t xml:space="preserve"> assets which include finance </w:t>
            </w:r>
            <w:r w:rsidRPr="00772B2E">
              <w:rPr>
                <w:rFonts w:ascii="Arial" w:hAnsi="Arial" w:cs="Arial"/>
                <w:color w:val="000000"/>
                <w:spacing w:val="-12"/>
                <w:sz w:val="18"/>
                <w:szCs w:val="18"/>
              </w:rPr>
              <w:t>license from the business combination</w:t>
            </w:r>
            <w:r w:rsidRPr="00772B2E" w:rsidDel="00407DAF">
              <w:rPr>
                <w:rFonts w:ascii="Arial" w:hAnsi="Arial" w:cs="Arial"/>
                <w:color w:val="000000"/>
                <w:spacing w:val="-12"/>
                <w:sz w:val="18"/>
                <w:szCs w:val="18"/>
              </w:rPr>
              <w:t xml:space="preserve"> </w:t>
            </w:r>
            <w:r w:rsidRPr="00772B2E">
              <w:rPr>
                <w:rFonts w:ascii="Arial" w:hAnsi="Arial" w:cs="Arial"/>
                <w:color w:val="000000"/>
                <w:spacing w:val="-12"/>
                <w:sz w:val="18"/>
                <w:szCs w:val="18"/>
              </w:rPr>
              <w:t>as at 31 December 2025.</w:t>
            </w:r>
          </w:p>
        </w:tc>
        <w:tc>
          <w:tcPr>
            <w:tcW w:w="4582" w:type="dxa"/>
            <w:tcBorders>
              <w:top w:val="single" w:sz="4" w:space="0" w:color="auto"/>
            </w:tcBorders>
          </w:tcPr>
          <w:p w14:paraId="1AD6B09D" w14:textId="77777777" w:rsidR="008969F8" w:rsidRPr="00772B2E" w:rsidRDefault="008969F8" w:rsidP="008969F8">
            <w:pPr>
              <w:spacing w:after="0" w:line="200" w:lineRule="exact"/>
              <w:jc w:val="both"/>
              <w:rPr>
                <w:rFonts w:ascii="Arial" w:hAnsi="Arial" w:cs="Arial"/>
                <w:sz w:val="18"/>
                <w:szCs w:val="18"/>
              </w:rPr>
            </w:pPr>
          </w:p>
          <w:p w14:paraId="39ADBD8A" w14:textId="77777777" w:rsidR="008969F8" w:rsidRPr="00772B2E" w:rsidRDefault="008969F8" w:rsidP="008969F8">
            <w:pPr>
              <w:spacing w:after="0" w:line="200" w:lineRule="exact"/>
              <w:jc w:val="both"/>
              <w:rPr>
                <w:rFonts w:ascii="Arial" w:hAnsi="Arial" w:cs="Arial"/>
                <w:sz w:val="18"/>
                <w:szCs w:val="18"/>
              </w:rPr>
            </w:pPr>
          </w:p>
          <w:p w14:paraId="00935B30" w14:textId="77777777" w:rsidR="008969F8" w:rsidRPr="00772B2E" w:rsidRDefault="008969F8" w:rsidP="008969F8">
            <w:pPr>
              <w:spacing w:after="0" w:line="200" w:lineRule="exact"/>
              <w:jc w:val="both"/>
              <w:rPr>
                <w:rFonts w:ascii="Arial" w:hAnsi="Arial" w:cs="Arial"/>
                <w:sz w:val="18"/>
                <w:szCs w:val="18"/>
              </w:rPr>
            </w:pPr>
          </w:p>
          <w:p w14:paraId="054ECA46" w14:textId="77777777" w:rsidR="008969F8" w:rsidRPr="00772B2E" w:rsidRDefault="008969F8" w:rsidP="008969F8">
            <w:pPr>
              <w:spacing w:after="0" w:line="200" w:lineRule="exact"/>
              <w:jc w:val="both"/>
              <w:rPr>
                <w:rFonts w:ascii="Arial" w:hAnsi="Arial" w:cs="Arial"/>
                <w:sz w:val="18"/>
                <w:szCs w:val="18"/>
              </w:rPr>
            </w:pPr>
          </w:p>
          <w:p w14:paraId="3AB2A0A8" w14:textId="6CA26677" w:rsidR="008969F8" w:rsidRPr="00772B2E" w:rsidRDefault="008969F8" w:rsidP="008969F8">
            <w:pPr>
              <w:spacing w:after="0" w:line="240" w:lineRule="auto"/>
              <w:jc w:val="both"/>
              <w:rPr>
                <w:rFonts w:ascii="Arial" w:hAnsi="Arial" w:cs="Arial"/>
                <w:color w:val="000000"/>
                <w:sz w:val="18"/>
                <w:szCs w:val="18"/>
              </w:rPr>
            </w:pPr>
            <w:r w:rsidRPr="00772B2E">
              <w:rPr>
                <w:rFonts w:ascii="Arial" w:hAnsi="Arial" w:cs="Arial"/>
                <w:color w:val="000000"/>
                <w:sz w:val="18"/>
                <w:szCs w:val="18"/>
              </w:rPr>
              <w:t xml:space="preserve">I assessed the consideration of the intangible assets </w:t>
            </w:r>
            <w:r w:rsidRPr="00772B2E">
              <w:rPr>
                <w:rFonts w:ascii="Arial" w:hAnsi="Arial" w:cs="Arial"/>
                <w:color w:val="000000"/>
                <w:spacing w:val="-10"/>
                <w:sz w:val="18"/>
                <w:szCs w:val="18"/>
              </w:rPr>
              <w:t>which include finance license from the business combination</w:t>
            </w:r>
            <w:r w:rsidRPr="00772B2E" w:rsidDel="00EC2707">
              <w:rPr>
                <w:rFonts w:ascii="Arial" w:hAnsi="Arial" w:cs="Arial"/>
                <w:color w:val="000000"/>
                <w:sz w:val="18"/>
                <w:szCs w:val="18"/>
              </w:rPr>
              <w:t xml:space="preserve"> </w:t>
            </w:r>
            <w:r w:rsidRPr="00772B2E">
              <w:rPr>
                <w:rFonts w:ascii="Arial" w:hAnsi="Arial" w:cs="Arial"/>
                <w:color w:val="000000"/>
                <w:sz w:val="18"/>
                <w:szCs w:val="18"/>
              </w:rPr>
              <w:t>impairment using the following methods:</w:t>
            </w:r>
          </w:p>
          <w:p w14:paraId="71CA1838" w14:textId="77777777" w:rsidR="008969F8" w:rsidRPr="00772B2E" w:rsidRDefault="008969F8" w:rsidP="008969F8">
            <w:pPr>
              <w:spacing w:after="0" w:line="240" w:lineRule="auto"/>
              <w:jc w:val="both"/>
              <w:rPr>
                <w:rFonts w:ascii="Arial" w:hAnsi="Arial" w:cs="Arial"/>
                <w:color w:val="000000"/>
                <w:sz w:val="18"/>
                <w:szCs w:val="18"/>
              </w:rPr>
            </w:pPr>
          </w:p>
          <w:p w14:paraId="10D96768" w14:textId="483DE2C5" w:rsidR="008969F8" w:rsidRPr="00772B2E" w:rsidRDefault="008969F8" w:rsidP="00BE3B4F">
            <w:pPr>
              <w:numPr>
                <w:ilvl w:val="0"/>
                <w:numId w:val="11"/>
              </w:numPr>
              <w:spacing w:after="0" w:line="240" w:lineRule="auto"/>
              <w:ind w:left="284" w:hanging="284"/>
              <w:jc w:val="both"/>
              <w:rPr>
                <w:rFonts w:ascii="Arial" w:hAnsi="Arial" w:cs="Arial"/>
                <w:color w:val="000000"/>
                <w:spacing w:val="-4"/>
                <w:sz w:val="18"/>
                <w:szCs w:val="18"/>
              </w:rPr>
            </w:pPr>
            <w:r w:rsidRPr="00772B2E">
              <w:rPr>
                <w:rFonts w:ascii="Arial" w:hAnsi="Arial" w:cs="Arial"/>
                <w:color w:val="000000"/>
                <w:spacing w:val="-4"/>
                <w:sz w:val="18"/>
                <w:szCs w:val="18"/>
              </w:rPr>
              <w:t>I inquired with management to understand the basis and information they used to assess this impairment.</w:t>
            </w:r>
          </w:p>
          <w:p w14:paraId="3DEA02E3" w14:textId="7801C89F" w:rsidR="008969F8" w:rsidRPr="00772B2E" w:rsidRDefault="008969F8" w:rsidP="00BE3B4F">
            <w:pPr>
              <w:numPr>
                <w:ilvl w:val="0"/>
                <w:numId w:val="11"/>
              </w:numPr>
              <w:spacing w:after="0" w:line="240" w:lineRule="auto"/>
              <w:ind w:left="284" w:hanging="284"/>
              <w:jc w:val="both"/>
              <w:rPr>
                <w:rFonts w:ascii="Arial" w:hAnsi="Arial" w:cs="Arial"/>
                <w:color w:val="000000"/>
                <w:sz w:val="18"/>
                <w:szCs w:val="18"/>
              </w:rPr>
            </w:pPr>
            <w:r w:rsidRPr="00772B2E">
              <w:rPr>
                <w:rFonts w:ascii="Arial" w:hAnsi="Arial" w:cs="Arial"/>
                <w:color w:val="000000"/>
                <w:sz w:val="18"/>
                <w:szCs w:val="18"/>
              </w:rPr>
              <w:t xml:space="preserve">I compared the current year’s actual results with </w:t>
            </w:r>
            <w:r w:rsidRPr="00772B2E">
              <w:rPr>
                <w:rFonts w:ascii="Arial" w:hAnsi="Arial" w:cs="Arial"/>
                <w:color w:val="000000"/>
                <w:spacing w:val="-8"/>
                <w:sz w:val="18"/>
                <w:szCs w:val="18"/>
              </w:rPr>
              <w:t>the projected figures to consider whether the projection</w:t>
            </w:r>
            <w:r w:rsidRPr="00772B2E">
              <w:rPr>
                <w:rFonts w:ascii="Arial" w:hAnsi="Arial" w:cs="Arial"/>
                <w:color w:val="000000"/>
                <w:sz w:val="18"/>
                <w:szCs w:val="18"/>
              </w:rPr>
              <w:t xml:space="preserve"> was prepared based on reasonable assumptions and the projection was based on optimistic assumptions exceeding actual results.</w:t>
            </w:r>
          </w:p>
          <w:p w14:paraId="557D9B9A" w14:textId="5CF8EB4F" w:rsidR="008969F8" w:rsidRPr="00772B2E" w:rsidRDefault="008969F8" w:rsidP="008969F8">
            <w:pPr>
              <w:numPr>
                <w:ilvl w:val="0"/>
                <w:numId w:val="11"/>
              </w:numPr>
              <w:spacing w:after="0" w:line="240" w:lineRule="auto"/>
              <w:ind w:left="284" w:hanging="284"/>
              <w:jc w:val="both"/>
              <w:rPr>
                <w:rFonts w:ascii="Arial" w:hAnsi="Arial" w:cs="Arial"/>
                <w:color w:val="000000"/>
                <w:sz w:val="18"/>
                <w:szCs w:val="18"/>
              </w:rPr>
            </w:pPr>
            <w:r w:rsidRPr="00772B2E">
              <w:rPr>
                <w:rFonts w:ascii="Arial" w:hAnsi="Arial" w:cs="Arial"/>
                <w:color w:val="000000"/>
                <w:sz w:val="18"/>
                <w:szCs w:val="18"/>
              </w:rPr>
              <w:t xml:space="preserve">I assessed management's key assumptions such as the estimated revenue from loans to customers by comparing them to actual performance figures. </w:t>
            </w:r>
            <w:r w:rsidR="004B2C5F" w:rsidRPr="00772B2E">
              <w:rPr>
                <w:rFonts w:ascii="Arial" w:hAnsi="Arial" w:cs="Arial"/>
                <w:color w:val="000000"/>
                <w:sz w:val="18"/>
                <w:szCs w:val="18"/>
              </w:rPr>
              <w:br/>
            </w:r>
            <w:r w:rsidRPr="00772B2E">
              <w:rPr>
                <w:rFonts w:ascii="Arial" w:hAnsi="Arial" w:cs="Arial"/>
                <w:color w:val="000000"/>
                <w:spacing w:val="-10"/>
                <w:sz w:val="18"/>
                <w:szCs w:val="18"/>
              </w:rPr>
              <w:t>I also assessed the appropriateness of the shareholders’</w:t>
            </w:r>
            <w:r w:rsidRPr="00772B2E">
              <w:rPr>
                <w:rFonts w:ascii="Arial" w:hAnsi="Arial" w:cs="Arial"/>
                <w:color w:val="000000"/>
                <w:sz w:val="18"/>
                <w:szCs w:val="18"/>
              </w:rPr>
              <w:t xml:space="preserve"> cost of equity, which is used as the discount rate applied</w:t>
            </w:r>
            <w:r w:rsidRPr="00772B2E">
              <w:rPr>
                <w:rFonts w:ascii="Arial" w:hAnsi="Arial" w:cs="Arial"/>
                <w:color w:val="000000"/>
                <w:sz w:val="18"/>
                <w:szCs w:val="18"/>
                <w:cs/>
              </w:rPr>
              <w:t xml:space="preserve"> </w:t>
            </w:r>
            <w:r w:rsidRPr="00772B2E">
              <w:rPr>
                <w:rFonts w:ascii="Arial" w:hAnsi="Arial" w:cs="Arial"/>
                <w:color w:val="000000"/>
                <w:sz w:val="18"/>
                <w:szCs w:val="18"/>
              </w:rPr>
              <w:t xml:space="preserve">to calculate the intangible </w:t>
            </w:r>
            <w:r w:rsidRPr="00772B2E">
              <w:rPr>
                <w:rFonts w:ascii="Arial" w:hAnsi="Arial" w:cs="Arial"/>
                <w:color w:val="000000"/>
                <w:spacing w:val="-8"/>
                <w:sz w:val="18"/>
                <w:szCs w:val="18"/>
              </w:rPr>
              <w:t xml:space="preserve">assets which </w:t>
            </w:r>
            <w:r w:rsidRPr="00772B2E">
              <w:rPr>
                <w:rFonts w:ascii="Arial" w:hAnsi="Arial" w:cs="Arial"/>
                <w:color w:val="000000"/>
                <w:spacing w:val="-10"/>
                <w:sz w:val="18"/>
                <w:szCs w:val="18"/>
              </w:rPr>
              <w:t>include finance license from the business combination’s</w:t>
            </w:r>
            <w:r w:rsidRPr="00772B2E">
              <w:rPr>
                <w:rFonts w:ascii="Arial" w:hAnsi="Arial" w:cs="Arial"/>
                <w:color w:val="000000"/>
                <w:sz w:val="18"/>
                <w:szCs w:val="18"/>
              </w:rPr>
              <w:t xml:space="preserve"> value by comparing the discount rate to a reliable source of market data. </w:t>
            </w:r>
          </w:p>
          <w:p w14:paraId="4EC73451" w14:textId="77777777" w:rsidR="008969F8" w:rsidRPr="00772B2E" w:rsidRDefault="008969F8" w:rsidP="008969F8">
            <w:pPr>
              <w:spacing w:after="0" w:line="240" w:lineRule="auto"/>
              <w:jc w:val="both"/>
              <w:rPr>
                <w:rFonts w:ascii="Arial" w:hAnsi="Arial" w:cs="Arial"/>
                <w:color w:val="000000"/>
                <w:sz w:val="18"/>
                <w:szCs w:val="18"/>
              </w:rPr>
            </w:pPr>
          </w:p>
          <w:p w14:paraId="4B2EEB4E" w14:textId="77777777" w:rsidR="008969F8" w:rsidRPr="00772B2E" w:rsidRDefault="008969F8" w:rsidP="008969F8">
            <w:pPr>
              <w:spacing w:after="0" w:line="240" w:lineRule="auto"/>
              <w:jc w:val="both"/>
              <w:rPr>
                <w:rFonts w:ascii="Arial" w:hAnsi="Arial" w:cs="Arial"/>
                <w:color w:val="000000"/>
                <w:spacing w:val="-4"/>
                <w:sz w:val="18"/>
                <w:szCs w:val="18"/>
              </w:rPr>
            </w:pPr>
            <w:r w:rsidRPr="00772B2E">
              <w:rPr>
                <w:rFonts w:ascii="Arial" w:hAnsi="Arial" w:cs="Arial"/>
                <w:color w:val="000000"/>
                <w:spacing w:val="-4"/>
                <w:sz w:val="18"/>
                <w:szCs w:val="18"/>
              </w:rPr>
              <w:t>Based on the above work performed, I considered the key assumptions used by management to assess the impairment of the intangible assets which include finance license from the business combination</w:t>
            </w:r>
            <w:r w:rsidRPr="00772B2E" w:rsidDel="004125E7">
              <w:rPr>
                <w:rFonts w:ascii="Arial" w:hAnsi="Arial" w:cs="Arial"/>
                <w:color w:val="000000"/>
                <w:spacing w:val="-4"/>
                <w:sz w:val="18"/>
                <w:szCs w:val="18"/>
              </w:rPr>
              <w:t xml:space="preserve"> </w:t>
            </w:r>
            <w:r w:rsidRPr="00772B2E">
              <w:rPr>
                <w:rFonts w:ascii="Arial" w:hAnsi="Arial" w:cs="Arial"/>
                <w:color w:val="000000"/>
                <w:spacing w:val="-4"/>
                <w:sz w:val="18"/>
                <w:szCs w:val="18"/>
              </w:rPr>
              <w:t>to be appropriate.</w:t>
            </w:r>
          </w:p>
          <w:p w14:paraId="0BB6B810" w14:textId="71B0C138" w:rsidR="00555F4C" w:rsidRPr="00772B2E" w:rsidRDefault="00555F4C" w:rsidP="00D71704">
            <w:pPr>
              <w:spacing w:after="0" w:line="200" w:lineRule="exact"/>
              <w:jc w:val="both"/>
              <w:rPr>
                <w:rFonts w:ascii="Arial" w:hAnsi="Arial" w:cs="Arial"/>
                <w:sz w:val="18"/>
                <w:szCs w:val="18"/>
              </w:rPr>
            </w:pPr>
          </w:p>
        </w:tc>
      </w:tr>
      <w:tr w:rsidR="00C548FB" w:rsidRPr="00772B2E" w14:paraId="12228767" w14:textId="77777777" w:rsidTr="004B2C5F">
        <w:tc>
          <w:tcPr>
            <w:tcW w:w="4625" w:type="dxa"/>
            <w:tcBorders>
              <w:bottom w:val="single" w:sz="4" w:space="0" w:color="auto"/>
            </w:tcBorders>
          </w:tcPr>
          <w:p w14:paraId="218606DF" w14:textId="77777777" w:rsidR="00C548FB" w:rsidRPr="00772B2E" w:rsidRDefault="00C548FB" w:rsidP="004B2C5F">
            <w:pPr>
              <w:spacing w:after="0" w:line="240" w:lineRule="auto"/>
              <w:jc w:val="both"/>
              <w:rPr>
                <w:rFonts w:ascii="Arial" w:hAnsi="Arial" w:cs="Arial"/>
                <w:b/>
                <w:bCs/>
                <w:color w:val="000000"/>
                <w:sz w:val="12"/>
                <w:szCs w:val="12"/>
              </w:rPr>
            </w:pPr>
          </w:p>
        </w:tc>
        <w:tc>
          <w:tcPr>
            <w:tcW w:w="4582" w:type="dxa"/>
            <w:tcBorders>
              <w:bottom w:val="single" w:sz="4" w:space="0" w:color="auto"/>
            </w:tcBorders>
          </w:tcPr>
          <w:p w14:paraId="2DC24D77" w14:textId="77777777" w:rsidR="00C548FB" w:rsidRPr="00772B2E" w:rsidRDefault="00C548FB" w:rsidP="004B2C5F">
            <w:pPr>
              <w:spacing w:after="0" w:line="240" w:lineRule="auto"/>
              <w:jc w:val="both"/>
              <w:rPr>
                <w:rFonts w:ascii="Arial" w:hAnsi="Arial" w:cs="Arial"/>
                <w:sz w:val="12"/>
                <w:szCs w:val="12"/>
              </w:rPr>
            </w:pPr>
          </w:p>
        </w:tc>
      </w:tr>
    </w:tbl>
    <w:p w14:paraId="070AEC96" w14:textId="77777777" w:rsidR="00CD7166" w:rsidRPr="00772B2E" w:rsidRDefault="00CD7166" w:rsidP="00326C25">
      <w:pPr>
        <w:spacing w:after="0" w:line="240" w:lineRule="auto"/>
        <w:rPr>
          <w:rFonts w:ascii="Arial" w:hAnsi="Arial" w:cs="Arial"/>
          <w:color w:val="000000"/>
          <w:sz w:val="18"/>
          <w:szCs w:val="18"/>
        </w:rPr>
        <w:sectPr w:rsidR="00CD7166" w:rsidRPr="00772B2E" w:rsidSect="004B2C5F">
          <w:pgSz w:w="11909" w:h="16834" w:code="9"/>
          <w:pgMar w:top="2592" w:right="720" w:bottom="720" w:left="1987" w:header="706" w:footer="706" w:gutter="0"/>
          <w:cols w:space="708"/>
          <w:docGrid w:linePitch="360"/>
        </w:sectPr>
      </w:pPr>
    </w:p>
    <w:p w14:paraId="3E06FD93" w14:textId="4DCB51A3" w:rsidR="000E675C" w:rsidRPr="00772B2E" w:rsidRDefault="000E675C" w:rsidP="00A0474D">
      <w:pPr>
        <w:pStyle w:val="Default"/>
        <w:jc w:val="both"/>
        <w:rPr>
          <w:b/>
          <w:sz w:val="18"/>
          <w:szCs w:val="18"/>
        </w:rPr>
      </w:pPr>
      <w:r w:rsidRPr="00772B2E">
        <w:rPr>
          <w:b/>
          <w:sz w:val="18"/>
          <w:szCs w:val="18"/>
        </w:rPr>
        <w:lastRenderedPageBreak/>
        <w:t xml:space="preserve">Other information </w:t>
      </w:r>
    </w:p>
    <w:p w14:paraId="3C35E77C" w14:textId="77777777" w:rsidR="00555F4C" w:rsidRPr="00772B2E" w:rsidRDefault="00555F4C" w:rsidP="00A0474D">
      <w:pPr>
        <w:pStyle w:val="Default"/>
        <w:jc w:val="both"/>
        <w:rPr>
          <w:sz w:val="12"/>
          <w:szCs w:val="12"/>
        </w:rPr>
      </w:pPr>
    </w:p>
    <w:p w14:paraId="2D3AC54C" w14:textId="709917E0" w:rsidR="000E675C" w:rsidRPr="00772B2E" w:rsidRDefault="000E675C" w:rsidP="00A0474D">
      <w:pPr>
        <w:pStyle w:val="Default"/>
        <w:jc w:val="both"/>
        <w:rPr>
          <w:sz w:val="18"/>
          <w:szCs w:val="18"/>
        </w:rPr>
      </w:pPr>
      <w:r w:rsidRPr="00772B2E">
        <w:rPr>
          <w:sz w:val="18"/>
          <w:szCs w:val="18"/>
        </w:rPr>
        <w:t>The directors are responsible for the other information. The other information comprises the information included in the annual report,</w:t>
      </w:r>
      <w:r w:rsidR="0002097E" w:rsidRPr="00772B2E">
        <w:rPr>
          <w:sz w:val="18"/>
          <w:szCs w:val="18"/>
        </w:rPr>
        <w:t xml:space="preserve"> </w:t>
      </w:r>
      <w:r w:rsidRPr="00772B2E">
        <w:rPr>
          <w:sz w:val="18"/>
          <w:szCs w:val="18"/>
        </w:rPr>
        <w:t xml:space="preserve">but does not include the consolidated and separate financial statements </w:t>
      </w:r>
      <w:r w:rsidRPr="00772B2E">
        <w:rPr>
          <w:spacing w:val="-2"/>
          <w:sz w:val="18"/>
          <w:szCs w:val="18"/>
        </w:rPr>
        <w:t>and my auditor’s report thereon.</w:t>
      </w:r>
      <w:r w:rsidRPr="00772B2E">
        <w:rPr>
          <w:spacing w:val="-2"/>
          <w:kern w:val="24"/>
          <w:sz w:val="18"/>
          <w:szCs w:val="18"/>
        </w:rPr>
        <w:t xml:space="preserve"> </w:t>
      </w:r>
      <w:r w:rsidRPr="00772B2E">
        <w:rPr>
          <w:spacing w:val="-2"/>
          <w:sz w:val="18"/>
          <w:szCs w:val="18"/>
        </w:rPr>
        <w:t>The annual report is expected to be made available to me after the date</w:t>
      </w:r>
      <w:r w:rsidRPr="00772B2E">
        <w:rPr>
          <w:sz w:val="18"/>
          <w:szCs w:val="18"/>
        </w:rPr>
        <w:t xml:space="preserve"> of this auditor's report.</w:t>
      </w:r>
    </w:p>
    <w:p w14:paraId="42AFC6BB" w14:textId="77777777" w:rsidR="000E675C" w:rsidRPr="00772B2E" w:rsidRDefault="000E675C" w:rsidP="00A0474D">
      <w:pPr>
        <w:pStyle w:val="Default"/>
        <w:jc w:val="both"/>
        <w:rPr>
          <w:sz w:val="18"/>
          <w:szCs w:val="18"/>
        </w:rPr>
      </w:pPr>
    </w:p>
    <w:p w14:paraId="6C67D0C4" w14:textId="77777777" w:rsidR="000E675C" w:rsidRPr="00772B2E" w:rsidRDefault="000E675C" w:rsidP="00A0474D">
      <w:pPr>
        <w:pStyle w:val="Default"/>
        <w:jc w:val="both"/>
        <w:rPr>
          <w:sz w:val="18"/>
          <w:szCs w:val="18"/>
        </w:rPr>
      </w:pPr>
      <w:r w:rsidRPr="00772B2E">
        <w:rPr>
          <w:spacing w:val="-4"/>
          <w:sz w:val="18"/>
          <w:szCs w:val="18"/>
        </w:rPr>
        <w:t>My opinion on the consolidated and separate financial statements does not cover the other information and I will not</w:t>
      </w:r>
      <w:r w:rsidRPr="00772B2E">
        <w:rPr>
          <w:sz w:val="18"/>
          <w:szCs w:val="18"/>
        </w:rPr>
        <w:t xml:space="preserve"> express any form of assurance conclusion thereon. </w:t>
      </w:r>
    </w:p>
    <w:p w14:paraId="65C0F16D" w14:textId="77777777" w:rsidR="000E675C" w:rsidRPr="00772B2E" w:rsidRDefault="000E675C" w:rsidP="00A0474D">
      <w:pPr>
        <w:pStyle w:val="Default"/>
        <w:jc w:val="both"/>
        <w:rPr>
          <w:sz w:val="18"/>
          <w:szCs w:val="18"/>
        </w:rPr>
      </w:pPr>
    </w:p>
    <w:p w14:paraId="35FAD71D" w14:textId="77777777" w:rsidR="000E675C" w:rsidRPr="00772B2E" w:rsidRDefault="000E675C" w:rsidP="00A0474D">
      <w:pPr>
        <w:pStyle w:val="Default"/>
        <w:jc w:val="both"/>
        <w:rPr>
          <w:sz w:val="18"/>
          <w:szCs w:val="18"/>
        </w:rPr>
      </w:pPr>
      <w:r w:rsidRPr="00772B2E">
        <w:rPr>
          <w:sz w:val="18"/>
          <w:szCs w:val="18"/>
        </w:rPr>
        <w:t xml:space="preserve">In connection with my audit of the consolidated and separate financial statements, my responsibility is </w:t>
      </w:r>
      <w:r w:rsidRPr="00772B2E">
        <w:rPr>
          <w:spacing w:val="-2"/>
          <w:sz w:val="18"/>
          <w:szCs w:val="18"/>
        </w:rPr>
        <w:t xml:space="preserve">to read the </w:t>
      </w:r>
      <w:r w:rsidRPr="00772B2E">
        <w:rPr>
          <w:spacing w:val="-4"/>
          <w:sz w:val="18"/>
          <w:szCs w:val="18"/>
        </w:rPr>
        <w:t>other information identified above when it becomes available and, in doing so, consider whether the other information is</w:t>
      </w:r>
      <w:r w:rsidRPr="00772B2E">
        <w:rPr>
          <w:spacing w:val="-2"/>
          <w:sz w:val="18"/>
          <w:szCs w:val="18"/>
        </w:rPr>
        <w:t xml:space="preserve"> materially inconsistent with the consolidated and separate financial statements or my knowledge</w:t>
      </w:r>
      <w:r w:rsidRPr="00772B2E">
        <w:rPr>
          <w:sz w:val="18"/>
          <w:szCs w:val="18"/>
        </w:rPr>
        <w:t xml:space="preserve"> obtained in the audit, or otherwise appears to be materially misstated. </w:t>
      </w:r>
    </w:p>
    <w:p w14:paraId="4DF91D86" w14:textId="77777777" w:rsidR="00D42127" w:rsidRPr="00772B2E" w:rsidRDefault="00D42127" w:rsidP="00A0474D">
      <w:pPr>
        <w:pStyle w:val="Default"/>
        <w:jc w:val="both"/>
        <w:rPr>
          <w:sz w:val="18"/>
          <w:szCs w:val="18"/>
        </w:rPr>
      </w:pPr>
    </w:p>
    <w:p w14:paraId="2CDC0E4B" w14:textId="66F194ED" w:rsidR="000E675C" w:rsidRPr="00772B2E" w:rsidRDefault="000E675C" w:rsidP="00A0474D">
      <w:pPr>
        <w:pStyle w:val="Default"/>
        <w:jc w:val="both"/>
        <w:rPr>
          <w:sz w:val="18"/>
          <w:szCs w:val="18"/>
        </w:rPr>
      </w:pPr>
      <w:r w:rsidRPr="00772B2E">
        <w:rPr>
          <w:spacing w:val="-4"/>
          <w:sz w:val="18"/>
          <w:szCs w:val="18"/>
        </w:rPr>
        <w:t>When I read the annual report, if I conclude that there is a material misstatement therein,</w:t>
      </w:r>
      <w:r w:rsidRPr="00772B2E">
        <w:rPr>
          <w:spacing w:val="-4"/>
          <w:sz w:val="18"/>
          <w:szCs w:val="18"/>
          <w:cs/>
        </w:rPr>
        <w:t xml:space="preserve"> </w:t>
      </w:r>
      <w:r w:rsidRPr="00772B2E">
        <w:rPr>
          <w:spacing w:val="-4"/>
          <w:sz w:val="18"/>
          <w:szCs w:val="18"/>
        </w:rPr>
        <w:t>I am required to communicate</w:t>
      </w:r>
      <w:r w:rsidRPr="00772B2E">
        <w:rPr>
          <w:sz w:val="18"/>
          <w:szCs w:val="18"/>
        </w:rPr>
        <w:t xml:space="preserve"> the matter to the audit committee.</w:t>
      </w:r>
    </w:p>
    <w:p w14:paraId="72D15B73" w14:textId="77777777" w:rsidR="00F04DAE" w:rsidRPr="00772B2E" w:rsidRDefault="00F04DAE" w:rsidP="00A0474D">
      <w:pPr>
        <w:pStyle w:val="Default"/>
        <w:jc w:val="both"/>
        <w:rPr>
          <w:sz w:val="18"/>
          <w:szCs w:val="18"/>
        </w:rPr>
      </w:pPr>
    </w:p>
    <w:p w14:paraId="11879572" w14:textId="3D8EDDB4" w:rsidR="000E675C" w:rsidRPr="00772B2E" w:rsidRDefault="000E675C" w:rsidP="00A0474D">
      <w:pPr>
        <w:pStyle w:val="Default"/>
        <w:jc w:val="both"/>
        <w:rPr>
          <w:b/>
          <w:sz w:val="18"/>
          <w:szCs w:val="18"/>
        </w:rPr>
      </w:pPr>
      <w:r w:rsidRPr="00772B2E">
        <w:rPr>
          <w:b/>
          <w:sz w:val="18"/>
          <w:szCs w:val="18"/>
        </w:rPr>
        <w:t>Responsibilities of the directors for the consolidated and separate financial statements</w:t>
      </w:r>
    </w:p>
    <w:p w14:paraId="78F7F91D" w14:textId="77777777" w:rsidR="00555F4C" w:rsidRPr="00772B2E" w:rsidRDefault="00555F4C" w:rsidP="00A0474D">
      <w:pPr>
        <w:spacing w:after="0" w:line="240" w:lineRule="auto"/>
        <w:jc w:val="both"/>
        <w:rPr>
          <w:rFonts w:ascii="Arial" w:hAnsi="Arial" w:cs="Arial"/>
          <w:sz w:val="12"/>
          <w:szCs w:val="12"/>
        </w:rPr>
      </w:pPr>
    </w:p>
    <w:p w14:paraId="197CFD39" w14:textId="492DB14F" w:rsidR="000E675C" w:rsidRPr="00772B2E" w:rsidRDefault="000E675C" w:rsidP="00A0474D">
      <w:pPr>
        <w:spacing w:after="0" w:line="240" w:lineRule="auto"/>
        <w:jc w:val="both"/>
        <w:rPr>
          <w:rFonts w:ascii="Arial" w:eastAsiaTheme="minorHAnsi" w:hAnsi="Arial" w:cs="Arial"/>
          <w:color w:val="000000"/>
          <w:sz w:val="18"/>
          <w:szCs w:val="18"/>
        </w:rPr>
      </w:pPr>
      <w:r w:rsidRPr="00772B2E">
        <w:rPr>
          <w:rFonts w:ascii="Arial" w:hAnsi="Arial" w:cs="Arial"/>
          <w:color w:val="000000"/>
          <w:sz w:val="18"/>
          <w:szCs w:val="18"/>
        </w:rPr>
        <w:t xml:space="preserve">The directors are responsible for the preparation and fair presentation of the consolidated and separate financial </w:t>
      </w:r>
      <w:r w:rsidRPr="00772B2E">
        <w:rPr>
          <w:rFonts w:ascii="Arial" w:hAnsi="Arial" w:cs="Arial"/>
          <w:color w:val="000000"/>
          <w:spacing w:val="-2"/>
          <w:sz w:val="18"/>
          <w:szCs w:val="18"/>
        </w:rPr>
        <w:t>statements in accordance with TFRS, and for such internal control as the directors determine is necessary to enable</w:t>
      </w:r>
      <w:r w:rsidRPr="00772B2E">
        <w:rPr>
          <w:rFonts w:ascii="Arial" w:hAnsi="Arial" w:cs="Arial"/>
          <w:color w:val="000000"/>
          <w:spacing w:val="-4"/>
          <w:sz w:val="18"/>
          <w:szCs w:val="18"/>
        </w:rPr>
        <w:t xml:space="preserve"> the preparation of consolidated and separate financial statements that are free from material misstatement, whether due</w:t>
      </w:r>
      <w:r w:rsidRPr="00772B2E">
        <w:rPr>
          <w:rFonts w:ascii="Arial" w:hAnsi="Arial" w:cs="Arial"/>
          <w:color w:val="000000"/>
          <w:sz w:val="18"/>
          <w:szCs w:val="18"/>
        </w:rPr>
        <w:t xml:space="preserve"> to fraud or error. </w:t>
      </w:r>
    </w:p>
    <w:p w14:paraId="6B0B4022" w14:textId="77777777" w:rsidR="000E675C" w:rsidRPr="00772B2E" w:rsidRDefault="000E675C" w:rsidP="00A0474D">
      <w:pPr>
        <w:pStyle w:val="Default"/>
        <w:jc w:val="both"/>
        <w:rPr>
          <w:b/>
          <w:sz w:val="18"/>
          <w:szCs w:val="18"/>
        </w:rPr>
      </w:pPr>
    </w:p>
    <w:p w14:paraId="29A83CAF" w14:textId="3E69FC78" w:rsidR="000E675C" w:rsidRPr="00772B2E" w:rsidRDefault="000E675C" w:rsidP="00A0474D">
      <w:pPr>
        <w:spacing w:after="0" w:line="240" w:lineRule="auto"/>
        <w:jc w:val="both"/>
        <w:rPr>
          <w:rFonts w:ascii="Arial" w:eastAsiaTheme="minorHAnsi" w:hAnsi="Arial" w:cs="Arial"/>
          <w:color w:val="000000"/>
          <w:sz w:val="18"/>
          <w:szCs w:val="18"/>
        </w:rPr>
      </w:pPr>
      <w:r w:rsidRPr="00772B2E">
        <w:rPr>
          <w:rFonts w:ascii="Arial" w:hAnsi="Arial" w:cs="Arial"/>
          <w:color w:val="000000"/>
          <w:spacing w:val="-4"/>
          <w:sz w:val="18"/>
          <w:szCs w:val="18"/>
        </w:rPr>
        <w:t>In preparing the consolidated and separate financial statements, the directors are responsible for assessing</w:t>
      </w:r>
      <w:r w:rsidRPr="00772B2E">
        <w:rPr>
          <w:rFonts w:ascii="Arial" w:hAnsi="Arial" w:cs="Arial"/>
          <w:color w:val="000000"/>
          <w:sz w:val="18"/>
          <w:szCs w:val="18"/>
        </w:rPr>
        <w:t xml:space="preserve"> </w:t>
      </w:r>
      <w:r w:rsidRPr="00772B2E">
        <w:rPr>
          <w:rFonts w:ascii="Arial" w:hAnsi="Arial" w:cs="Arial"/>
          <w:color w:val="000000"/>
          <w:spacing w:val="-4"/>
          <w:sz w:val="18"/>
          <w:szCs w:val="18"/>
        </w:rPr>
        <w:t>the Group</w:t>
      </w:r>
      <w:r w:rsidR="003218DF" w:rsidRPr="00772B2E">
        <w:rPr>
          <w:rFonts w:ascii="Arial" w:hAnsi="Arial" w:cs="Arial"/>
          <w:color w:val="000000"/>
          <w:spacing w:val="-4"/>
          <w:sz w:val="18"/>
          <w:szCs w:val="18"/>
        </w:rPr>
        <w:t>’s</w:t>
      </w:r>
      <w:r w:rsidRPr="00772B2E">
        <w:rPr>
          <w:rFonts w:ascii="Arial" w:hAnsi="Arial" w:cs="Arial"/>
          <w:color w:val="000000"/>
          <w:spacing w:val="-4"/>
          <w:sz w:val="18"/>
          <w:szCs w:val="18"/>
        </w:rPr>
        <w:t xml:space="preserve"> and the Company’s ability to continue as a going concern, disclosing, as applicable, matters </w:t>
      </w:r>
      <w:r w:rsidRPr="00772B2E">
        <w:rPr>
          <w:rFonts w:ascii="Arial" w:eastAsiaTheme="minorHAnsi" w:hAnsi="Arial" w:cs="Arial"/>
          <w:color w:val="000000"/>
          <w:spacing w:val="-4"/>
          <w:sz w:val="18"/>
          <w:szCs w:val="18"/>
        </w:rPr>
        <w:t>related</w:t>
      </w:r>
      <w:r w:rsidRPr="00772B2E">
        <w:rPr>
          <w:rFonts w:ascii="Arial" w:hAnsi="Arial" w:cs="Arial"/>
          <w:color w:val="000000"/>
          <w:sz w:val="18"/>
          <w:szCs w:val="18"/>
        </w:rPr>
        <w:t xml:space="preserve"> to </w:t>
      </w:r>
      <w:r w:rsidRPr="00772B2E">
        <w:rPr>
          <w:rFonts w:ascii="Arial" w:hAnsi="Arial" w:cs="Arial"/>
          <w:color w:val="000000"/>
          <w:spacing w:val="-4"/>
          <w:sz w:val="18"/>
          <w:szCs w:val="18"/>
        </w:rPr>
        <w:t xml:space="preserve">going concern and </w:t>
      </w:r>
      <w:r w:rsidRPr="00772B2E">
        <w:rPr>
          <w:rFonts w:ascii="Arial" w:hAnsi="Arial" w:cs="Arial"/>
          <w:color w:val="000000"/>
          <w:spacing w:val="-2"/>
          <w:sz w:val="18"/>
          <w:szCs w:val="18"/>
        </w:rPr>
        <w:t xml:space="preserve">using the going concern basis of accounting unless the directors either intend to liquidate the Group and </w:t>
      </w:r>
      <w:r w:rsidRPr="00772B2E">
        <w:rPr>
          <w:rFonts w:ascii="Arial" w:hAnsi="Arial" w:cs="Arial"/>
          <w:color w:val="000000"/>
          <w:spacing w:val="-4"/>
          <w:sz w:val="18"/>
          <w:szCs w:val="18"/>
        </w:rPr>
        <w:t xml:space="preserve">the </w:t>
      </w:r>
      <w:r w:rsidRPr="00772B2E">
        <w:rPr>
          <w:rFonts w:ascii="Arial" w:hAnsi="Arial" w:cs="Arial"/>
          <w:color w:val="000000"/>
          <w:spacing w:val="-2"/>
          <w:sz w:val="18"/>
          <w:szCs w:val="18"/>
        </w:rPr>
        <w:t>Company or</w:t>
      </w:r>
      <w:r w:rsidRPr="00772B2E">
        <w:rPr>
          <w:rFonts w:ascii="Arial" w:hAnsi="Arial" w:cs="Arial"/>
          <w:color w:val="000000"/>
          <w:sz w:val="18"/>
          <w:szCs w:val="18"/>
        </w:rPr>
        <w:t xml:space="preserve"> to cease operations, or has no realistic alternative but to do so.</w:t>
      </w:r>
    </w:p>
    <w:p w14:paraId="362CC171" w14:textId="77777777" w:rsidR="000E675C" w:rsidRPr="00772B2E" w:rsidRDefault="000E675C" w:rsidP="00A0474D">
      <w:pPr>
        <w:pStyle w:val="Default"/>
        <w:jc w:val="both"/>
        <w:rPr>
          <w:b/>
          <w:sz w:val="18"/>
          <w:szCs w:val="18"/>
        </w:rPr>
      </w:pPr>
    </w:p>
    <w:p w14:paraId="06917F66" w14:textId="38AA3357" w:rsidR="009E350D" w:rsidRPr="00772B2E" w:rsidRDefault="000E675C" w:rsidP="00A0474D">
      <w:pPr>
        <w:pStyle w:val="Default"/>
        <w:jc w:val="both"/>
        <w:rPr>
          <w:b/>
          <w:sz w:val="18"/>
          <w:szCs w:val="18"/>
        </w:rPr>
      </w:pPr>
      <w:r w:rsidRPr="00772B2E">
        <w:rPr>
          <w:spacing w:val="-6"/>
          <w:sz w:val="18"/>
          <w:szCs w:val="18"/>
        </w:rPr>
        <w:t>The audit committee assists the directors in discharging their responsibilities for overseeing the Group</w:t>
      </w:r>
      <w:r w:rsidR="003218DF" w:rsidRPr="00772B2E">
        <w:rPr>
          <w:spacing w:val="-6"/>
          <w:sz w:val="18"/>
          <w:szCs w:val="18"/>
        </w:rPr>
        <w:t>’s</w:t>
      </w:r>
      <w:r w:rsidRPr="00772B2E">
        <w:rPr>
          <w:spacing w:val="-6"/>
          <w:sz w:val="18"/>
          <w:szCs w:val="18"/>
        </w:rPr>
        <w:t xml:space="preserve"> and the</w:t>
      </w:r>
      <w:r w:rsidRPr="00772B2E">
        <w:rPr>
          <w:spacing w:val="-4"/>
          <w:sz w:val="18"/>
          <w:szCs w:val="18"/>
        </w:rPr>
        <w:t xml:space="preserve"> </w:t>
      </w:r>
      <w:r w:rsidRPr="00772B2E">
        <w:rPr>
          <w:sz w:val="18"/>
          <w:szCs w:val="18"/>
        </w:rPr>
        <w:t xml:space="preserve">Company’s financial reporting process. </w:t>
      </w:r>
    </w:p>
    <w:p w14:paraId="6D6350B7" w14:textId="77777777" w:rsidR="009E350D" w:rsidRPr="00772B2E" w:rsidRDefault="009E350D" w:rsidP="00A0474D">
      <w:pPr>
        <w:pStyle w:val="Default"/>
        <w:jc w:val="both"/>
        <w:rPr>
          <w:b/>
          <w:sz w:val="18"/>
          <w:szCs w:val="18"/>
        </w:rPr>
      </w:pPr>
    </w:p>
    <w:p w14:paraId="68B917A3" w14:textId="5CEB4394" w:rsidR="00620568" w:rsidRPr="00772B2E" w:rsidRDefault="00E07F94" w:rsidP="00A0474D">
      <w:pPr>
        <w:pStyle w:val="Default"/>
        <w:jc w:val="both"/>
        <w:rPr>
          <w:b/>
          <w:sz w:val="18"/>
          <w:szCs w:val="18"/>
        </w:rPr>
      </w:pPr>
      <w:r w:rsidRPr="00772B2E">
        <w:rPr>
          <w:b/>
          <w:sz w:val="18"/>
          <w:szCs w:val="18"/>
        </w:rPr>
        <w:t>Auditor’s r</w:t>
      </w:r>
      <w:r w:rsidR="00790517" w:rsidRPr="00772B2E">
        <w:rPr>
          <w:b/>
          <w:sz w:val="18"/>
          <w:szCs w:val="18"/>
        </w:rPr>
        <w:t xml:space="preserve">esponsibilities for the </w:t>
      </w:r>
      <w:r w:rsidRPr="00772B2E">
        <w:rPr>
          <w:b/>
          <w:sz w:val="18"/>
          <w:szCs w:val="18"/>
        </w:rPr>
        <w:t>a</w:t>
      </w:r>
      <w:r w:rsidR="00790517" w:rsidRPr="00772B2E">
        <w:rPr>
          <w:b/>
          <w:sz w:val="18"/>
          <w:szCs w:val="18"/>
        </w:rPr>
        <w:t xml:space="preserve">udit of the </w:t>
      </w:r>
      <w:r w:rsidRPr="00772B2E">
        <w:rPr>
          <w:b/>
          <w:sz w:val="18"/>
          <w:szCs w:val="18"/>
        </w:rPr>
        <w:t>c</w:t>
      </w:r>
      <w:r w:rsidR="00900250" w:rsidRPr="00772B2E">
        <w:rPr>
          <w:b/>
          <w:sz w:val="18"/>
          <w:szCs w:val="18"/>
        </w:rPr>
        <w:t xml:space="preserve">onsolidated and </w:t>
      </w:r>
      <w:r w:rsidRPr="00772B2E">
        <w:rPr>
          <w:b/>
          <w:sz w:val="18"/>
          <w:szCs w:val="18"/>
        </w:rPr>
        <w:t>s</w:t>
      </w:r>
      <w:r w:rsidR="00D0685C" w:rsidRPr="00772B2E">
        <w:rPr>
          <w:b/>
          <w:sz w:val="18"/>
          <w:szCs w:val="18"/>
        </w:rPr>
        <w:t xml:space="preserve">eparate </w:t>
      </w:r>
      <w:r w:rsidRPr="00772B2E">
        <w:rPr>
          <w:b/>
          <w:sz w:val="18"/>
          <w:szCs w:val="18"/>
        </w:rPr>
        <w:t>f</w:t>
      </w:r>
      <w:r w:rsidR="00790517" w:rsidRPr="00772B2E">
        <w:rPr>
          <w:b/>
          <w:sz w:val="18"/>
          <w:szCs w:val="18"/>
        </w:rPr>
        <w:t xml:space="preserve">inancial </w:t>
      </w:r>
      <w:r w:rsidRPr="00772B2E">
        <w:rPr>
          <w:b/>
          <w:sz w:val="18"/>
          <w:szCs w:val="18"/>
        </w:rPr>
        <w:t>s</w:t>
      </w:r>
      <w:r w:rsidR="00790517" w:rsidRPr="00772B2E">
        <w:rPr>
          <w:b/>
          <w:sz w:val="18"/>
          <w:szCs w:val="18"/>
        </w:rPr>
        <w:t>tatements</w:t>
      </w:r>
    </w:p>
    <w:p w14:paraId="587518C0" w14:textId="77777777" w:rsidR="00555F4C" w:rsidRPr="00772B2E" w:rsidRDefault="00555F4C" w:rsidP="00A0474D">
      <w:pPr>
        <w:pStyle w:val="Default"/>
        <w:jc w:val="both"/>
        <w:rPr>
          <w:spacing w:val="-2"/>
          <w:sz w:val="12"/>
          <w:szCs w:val="12"/>
        </w:rPr>
      </w:pPr>
    </w:p>
    <w:p w14:paraId="1FCCB696" w14:textId="5C1CD06F" w:rsidR="00B91979" w:rsidRPr="00772B2E" w:rsidRDefault="00B91979" w:rsidP="00A0474D">
      <w:pPr>
        <w:pStyle w:val="Default"/>
        <w:jc w:val="both"/>
        <w:rPr>
          <w:spacing w:val="-2"/>
          <w:sz w:val="18"/>
          <w:szCs w:val="18"/>
        </w:rPr>
      </w:pPr>
      <w:r w:rsidRPr="00772B2E">
        <w:rPr>
          <w:spacing w:val="-2"/>
          <w:sz w:val="18"/>
          <w:szCs w:val="18"/>
        </w:rPr>
        <w:t xml:space="preserve">My objectives are to obtain reasonable assurance about whether the </w:t>
      </w:r>
      <w:r w:rsidR="00E07F94" w:rsidRPr="00772B2E">
        <w:rPr>
          <w:spacing w:val="-2"/>
          <w:sz w:val="18"/>
          <w:szCs w:val="18"/>
        </w:rPr>
        <w:t xml:space="preserve">consolidated and </w:t>
      </w:r>
      <w:r w:rsidR="006A1977" w:rsidRPr="00772B2E">
        <w:rPr>
          <w:spacing w:val="-2"/>
          <w:sz w:val="18"/>
          <w:szCs w:val="18"/>
        </w:rPr>
        <w:t>separate</w:t>
      </w:r>
      <w:r w:rsidR="00900250" w:rsidRPr="00772B2E">
        <w:rPr>
          <w:spacing w:val="-2"/>
          <w:sz w:val="18"/>
          <w:szCs w:val="18"/>
        </w:rPr>
        <w:t xml:space="preserve"> </w:t>
      </w:r>
      <w:r w:rsidRPr="00772B2E">
        <w:rPr>
          <w:spacing w:val="-2"/>
          <w:sz w:val="18"/>
          <w:szCs w:val="18"/>
        </w:rPr>
        <w:t xml:space="preserve">financial statements as a whole are free from material misstatement, whether due to fraud or error, and to issue an auditor’s report that </w:t>
      </w:r>
      <w:r w:rsidRPr="00772B2E">
        <w:rPr>
          <w:spacing w:val="-4"/>
          <w:sz w:val="18"/>
          <w:szCs w:val="18"/>
        </w:rPr>
        <w:t>includes my opinion. Reasonable assurance is a high level of assurance,</w:t>
      </w:r>
      <w:r w:rsidR="00713AB0" w:rsidRPr="00772B2E">
        <w:rPr>
          <w:spacing w:val="-4"/>
          <w:sz w:val="18"/>
          <w:szCs w:val="18"/>
        </w:rPr>
        <w:t xml:space="preserve"> </w:t>
      </w:r>
      <w:r w:rsidRPr="00772B2E">
        <w:rPr>
          <w:spacing w:val="-4"/>
          <w:sz w:val="18"/>
          <w:szCs w:val="18"/>
        </w:rPr>
        <w:t>but is not a guarantee that an audit conducted</w:t>
      </w:r>
      <w:r w:rsidRPr="00772B2E">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772B2E">
        <w:rPr>
          <w:spacing w:val="-2"/>
          <w:sz w:val="18"/>
          <w:szCs w:val="18"/>
        </w:rPr>
        <w:t xml:space="preserve">consolidated and </w:t>
      </w:r>
      <w:r w:rsidR="00D0685C" w:rsidRPr="00772B2E">
        <w:rPr>
          <w:spacing w:val="-2"/>
          <w:sz w:val="18"/>
          <w:szCs w:val="18"/>
        </w:rPr>
        <w:t xml:space="preserve">separate </w:t>
      </w:r>
      <w:r w:rsidRPr="00772B2E">
        <w:rPr>
          <w:spacing w:val="-2"/>
          <w:sz w:val="18"/>
          <w:szCs w:val="18"/>
        </w:rPr>
        <w:t>financial statements.</w:t>
      </w:r>
    </w:p>
    <w:p w14:paraId="0B856153" w14:textId="77777777" w:rsidR="00B91979" w:rsidRPr="00772B2E" w:rsidRDefault="00B91979" w:rsidP="00A0474D">
      <w:pPr>
        <w:pStyle w:val="Default"/>
        <w:jc w:val="both"/>
        <w:rPr>
          <w:bCs/>
          <w:sz w:val="18"/>
          <w:szCs w:val="18"/>
        </w:rPr>
      </w:pPr>
    </w:p>
    <w:p w14:paraId="16F375E9" w14:textId="7480541D" w:rsidR="00B91979" w:rsidRPr="00772B2E" w:rsidRDefault="00B91979" w:rsidP="00A0474D">
      <w:pPr>
        <w:pStyle w:val="Default"/>
        <w:jc w:val="both"/>
        <w:rPr>
          <w:sz w:val="18"/>
          <w:szCs w:val="18"/>
        </w:rPr>
      </w:pPr>
      <w:r w:rsidRPr="00772B2E">
        <w:rPr>
          <w:spacing w:val="-4"/>
          <w:sz w:val="18"/>
          <w:szCs w:val="18"/>
        </w:rPr>
        <w:t>As part of an audit in accordance with TSAs, I exercise professional judg</w:t>
      </w:r>
      <w:r w:rsidR="003218DF" w:rsidRPr="00772B2E">
        <w:rPr>
          <w:spacing w:val="-4"/>
          <w:sz w:val="18"/>
          <w:szCs w:val="18"/>
        </w:rPr>
        <w:t>e</w:t>
      </w:r>
      <w:r w:rsidRPr="00772B2E">
        <w:rPr>
          <w:spacing w:val="-4"/>
          <w:sz w:val="18"/>
          <w:szCs w:val="18"/>
        </w:rPr>
        <w:t xml:space="preserve">ment and maintain professional </w:t>
      </w:r>
      <w:r w:rsidR="00E54D7C" w:rsidRPr="00772B2E">
        <w:rPr>
          <w:spacing w:val="-4"/>
          <w:sz w:val="18"/>
          <w:szCs w:val="18"/>
        </w:rPr>
        <w:t>scepticism</w:t>
      </w:r>
      <w:r w:rsidRPr="00772B2E">
        <w:rPr>
          <w:sz w:val="18"/>
          <w:szCs w:val="18"/>
        </w:rPr>
        <w:t xml:space="preserve"> throughout the audit. I also: </w:t>
      </w:r>
    </w:p>
    <w:p w14:paraId="14FF2D6F" w14:textId="77777777" w:rsidR="000D55B0" w:rsidRPr="00772B2E" w:rsidRDefault="000D55B0" w:rsidP="00A0474D">
      <w:pPr>
        <w:pStyle w:val="Default"/>
        <w:jc w:val="both"/>
        <w:rPr>
          <w:b/>
          <w:sz w:val="18"/>
          <w:szCs w:val="18"/>
        </w:rPr>
      </w:pPr>
    </w:p>
    <w:p w14:paraId="1C7EC13C" w14:textId="77777777" w:rsidR="0049535D" w:rsidRPr="00772B2E" w:rsidRDefault="00FE6CF3" w:rsidP="00A0474D">
      <w:pPr>
        <w:pStyle w:val="Default"/>
        <w:numPr>
          <w:ilvl w:val="0"/>
          <w:numId w:val="1"/>
        </w:numPr>
        <w:tabs>
          <w:tab w:val="clear" w:pos="720"/>
          <w:tab w:val="num" w:pos="540"/>
        </w:tabs>
        <w:ind w:left="540"/>
        <w:jc w:val="both"/>
        <w:rPr>
          <w:sz w:val="18"/>
          <w:szCs w:val="18"/>
        </w:rPr>
      </w:pPr>
      <w:r w:rsidRPr="00772B2E">
        <w:rPr>
          <w:sz w:val="18"/>
          <w:szCs w:val="18"/>
        </w:rPr>
        <w:t>Identify and assess the risks of material misstatement of the</w:t>
      </w:r>
      <w:r w:rsidR="00900250" w:rsidRPr="00772B2E">
        <w:rPr>
          <w:sz w:val="18"/>
          <w:szCs w:val="18"/>
        </w:rPr>
        <w:t xml:space="preserve"> consolidated and </w:t>
      </w:r>
      <w:r w:rsidR="00D0685C" w:rsidRPr="00772B2E">
        <w:rPr>
          <w:sz w:val="18"/>
          <w:szCs w:val="18"/>
        </w:rPr>
        <w:t xml:space="preserve">separate </w:t>
      </w:r>
      <w:r w:rsidRPr="00772B2E">
        <w:rPr>
          <w:sz w:val="18"/>
          <w:szCs w:val="18"/>
        </w:rPr>
        <w:t xml:space="preserve">financial </w:t>
      </w:r>
      <w:r w:rsidRPr="00772B2E">
        <w:rPr>
          <w:spacing w:val="-2"/>
          <w:sz w:val="18"/>
          <w:szCs w:val="18"/>
        </w:rPr>
        <w:t>statements, whether due to fraud or error, design and perform audit procedures responsive to those risks,</w:t>
      </w:r>
      <w:r w:rsidRPr="00772B2E">
        <w:rPr>
          <w:spacing w:val="-4"/>
          <w:sz w:val="18"/>
          <w:szCs w:val="18"/>
        </w:rPr>
        <w:t xml:space="preserve"> and obtain audit evidence that is sufficient and appropriate to provide a basis for my opinion. </w:t>
      </w:r>
      <w:r w:rsidRPr="00772B2E">
        <w:rPr>
          <w:spacing w:val="-2"/>
          <w:sz w:val="18"/>
          <w:szCs w:val="18"/>
        </w:rPr>
        <w:t>The risk of not detecting a material misstatement resulting from fraud is higher than for one resulting</w:t>
      </w:r>
      <w:r w:rsidRPr="00772B2E">
        <w:rPr>
          <w:sz w:val="18"/>
          <w:szCs w:val="18"/>
        </w:rPr>
        <w:t xml:space="preserve"> </w:t>
      </w:r>
      <w:r w:rsidRPr="00772B2E">
        <w:rPr>
          <w:spacing w:val="-2"/>
          <w:sz w:val="18"/>
          <w:szCs w:val="18"/>
        </w:rPr>
        <w:t>from error, as fraud may involve collusion, forgery, intentional omissions, misrepresentations, or the override</w:t>
      </w:r>
      <w:r w:rsidRPr="00772B2E">
        <w:rPr>
          <w:sz w:val="18"/>
          <w:szCs w:val="18"/>
        </w:rPr>
        <w:t xml:space="preserve"> of internal control. </w:t>
      </w:r>
    </w:p>
    <w:p w14:paraId="45C7E055" w14:textId="77777777" w:rsidR="003F4946" w:rsidRPr="00772B2E" w:rsidRDefault="003F4946" w:rsidP="00A0474D">
      <w:pPr>
        <w:pStyle w:val="Default"/>
        <w:ind w:left="180"/>
        <w:jc w:val="both"/>
        <w:rPr>
          <w:spacing w:val="-4"/>
          <w:sz w:val="12"/>
          <w:szCs w:val="12"/>
        </w:rPr>
      </w:pPr>
    </w:p>
    <w:p w14:paraId="1FF5E5F0" w14:textId="68073FAD" w:rsidR="0049535D" w:rsidRPr="00772B2E" w:rsidRDefault="00FE6CF3" w:rsidP="00A0474D">
      <w:pPr>
        <w:pStyle w:val="Default"/>
        <w:numPr>
          <w:ilvl w:val="0"/>
          <w:numId w:val="1"/>
        </w:numPr>
        <w:tabs>
          <w:tab w:val="clear" w:pos="720"/>
          <w:tab w:val="num" w:pos="540"/>
        </w:tabs>
        <w:ind w:left="540"/>
        <w:jc w:val="both"/>
        <w:rPr>
          <w:sz w:val="18"/>
          <w:szCs w:val="18"/>
        </w:rPr>
      </w:pPr>
      <w:r w:rsidRPr="00772B2E">
        <w:rPr>
          <w:spacing w:val="-2"/>
          <w:sz w:val="18"/>
          <w:szCs w:val="18"/>
        </w:rPr>
        <w:t>Obtain an understanding of internal control relevant to the audit in order to design audit procedures</w:t>
      </w:r>
      <w:r w:rsidRPr="00772B2E">
        <w:rPr>
          <w:sz w:val="18"/>
          <w:szCs w:val="18"/>
        </w:rPr>
        <w:t xml:space="preserve"> that are appropriate in the circumstances, but not for the purpose of expressing an opinion on the effectiveness of the </w:t>
      </w:r>
      <w:r w:rsidR="00653860" w:rsidRPr="00772B2E">
        <w:rPr>
          <w:sz w:val="18"/>
          <w:szCs w:val="18"/>
        </w:rPr>
        <w:t>Group</w:t>
      </w:r>
      <w:r w:rsidR="003218DF" w:rsidRPr="00772B2E">
        <w:rPr>
          <w:sz w:val="18"/>
          <w:szCs w:val="18"/>
        </w:rPr>
        <w:t>’s</w:t>
      </w:r>
      <w:r w:rsidR="00653860" w:rsidRPr="00772B2E">
        <w:rPr>
          <w:sz w:val="18"/>
          <w:szCs w:val="18"/>
        </w:rPr>
        <w:t xml:space="preserve"> and </w:t>
      </w:r>
      <w:r w:rsidR="00D62E8C" w:rsidRPr="00772B2E">
        <w:rPr>
          <w:spacing w:val="-4"/>
          <w:sz w:val="18"/>
          <w:szCs w:val="18"/>
        </w:rPr>
        <w:t xml:space="preserve">the </w:t>
      </w:r>
      <w:r w:rsidRPr="00772B2E">
        <w:rPr>
          <w:sz w:val="18"/>
          <w:szCs w:val="18"/>
        </w:rPr>
        <w:t xml:space="preserve">Company’s internal control. </w:t>
      </w:r>
    </w:p>
    <w:p w14:paraId="3782DF7C" w14:textId="77777777" w:rsidR="003F4946" w:rsidRPr="00772B2E" w:rsidRDefault="003F4946" w:rsidP="00A0474D">
      <w:pPr>
        <w:pStyle w:val="Default"/>
        <w:ind w:left="180"/>
        <w:jc w:val="both"/>
        <w:rPr>
          <w:sz w:val="12"/>
          <w:szCs w:val="12"/>
        </w:rPr>
      </w:pPr>
    </w:p>
    <w:p w14:paraId="32C473D6" w14:textId="77777777" w:rsidR="009E67FA" w:rsidRPr="00772B2E" w:rsidRDefault="00FE6CF3" w:rsidP="00A0474D">
      <w:pPr>
        <w:pStyle w:val="Default"/>
        <w:numPr>
          <w:ilvl w:val="0"/>
          <w:numId w:val="1"/>
        </w:numPr>
        <w:tabs>
          <w:tab w:val="clear" w:pos="720"/>
          <w:tab w:val="num" w:pos="540"/>
        </w:tabs>
        <w:ind w:left="540"/>
        <w:jc w:val="both"/>
        <w:rPr>
          <w:sz w:val="18"/>
          <w:szCs w:val="18"/>
        </w:rPr>
      </w:pPr>
      <w:r w:rsidRPr="00772B2E">
        <w:rPr>
          <w:sz w:val="18"/>
          <w:szCs w:val="18"/>
        </w:rPr>
        <w:t xml:space="preserve">Evaluate the appropriateness of accounting policies used and the reasonableness of accounting estimates and related disclosures made by </w:t>
      </w:r>
      <w:r w:rsidR="00D0685C" w:rsidRPr="00772B2E">
        <w:rPr>
          <w:sz w:val="18"/>
          <w:szCs w:val="18"/>
        </w:rPr>
        <w:t>the directors</w:t>
      </w:r>
      <w:r w:rsidRPr="00772B2E">
        <w:rPr>
          <w:sz w:val="18"/>
          <w:szCs w:val="18"/>
        </w:rPr>
        <w:t xml:space="preserve">. </w:t>
      </w:r>
    </w:p>
    <w:p w14:paraId="359C9FC6" w14:textId="77777777" w:rsidR="003F4946" w:rsidRPr="00772B2E" w:rsidRDefault="003F4946" w:rsidP="00A0474D">
      <w:pPr>
        <w:pStyle w:val="Default"/>
        <w:ind w:left="180"/>
        <w:jc w:val="both"/>
        <w:rPr>
          <w:sz w:val="12"/>
          <w:szCs w:val="12"/>
        </w:rPr>
      </w:pPr>
    </w:p>
    <w:p w14:paraId="54AA5043" w14:textId="4882A946" w:rsidR="0049535D" w:rsidRPr="00772B2E" w:rsidRDefault="00FE6CF3" w:rsidP="00A0474D">
      <w:pPr>
        <w:pStyle w:val="Default"/>
        <w:numPr>
          <w:ilvl w:val="0"/>
          <w:numId w:val="1"/>
        </w:numPr>
        <w:tabs>
          <w:tab w:val="clear" w:pos="720"/>
          <w:tab w:val="num" w:pos="540"/>
        </w:tabs>
        <w:ind w:left="540"/>
        <w:jc w:val="both"/>
        <w:rPr>
          <w:sz w:val="18"/>
          <w:szCs w:val="18"/>
        </w:rPr>
      </w:pPr>
      <w:r w:rsidRPr="00772B2E">
        <w:rPr>
          <w:spacing w:val="-4"/>
          <w:sz w:val="18"/>
          <w:szCs w:val="18"/>
        </w:rPr>
        <w:t xml:space="preserve">Conclude on the appropriateness of </w:t>
      </w:r>
      <w:r w:rsidR="00D0685C" w:rsidRPr="00772B2E">
        <w:rPr>
          <w:spacing w:val="-4"/>
          <w:sz w:val="18"/>
          <w:szCs w:val="18"/>
        </w:rPr>
        <w:t>the directors’</w:t>
      </w:r>
      <w:r w:rsidRPr="00772B2E">
        <w:rPr>
          <w:spacing w:val="-4"/>
          <w:sz w:val="18"/>
          <w:szCs w:val="18"/>
        </w:rPr>
        <w:t xml:space="preserve"> use of the going concern basis of accounting and,</w:t>
      </w:r>
      <w:r w:rsidRPr="00772B2E">
        <w:rPr>
          <w:spacing w:val="-2"/>
          <w:sz w:val="18"/>
          <w:szCs w:val="18"/>
        </w:rPr>
        <w:t xml:space="preserve"> </w:t>
      </w:r>
      <w:r w:rsidRPr="00772B2E">
        <w:rPr>
          <w:sz w:val="18"/>
          <w:szCs w:val="18"/>
        </w:rPr>
        <w:t xml:space="preserve">based on the audit evidence obtained, whether a material uncertainty exists related to events or </w:t>
      </w:r>
      <w:r w:rsidRPr="00772B2E">
        <w:rPr>
          <w:spacing w:val="-2"/>
          <w:sz w:val="18"/>
          <w:szCs w:val="18"/>
        </w:rPr>
        <w:t xml:space="preserve">conditions that may cast significant doubt on the </w:t>
      </w:r>
      <w:r w:rsidR="00900250" w:rsidRPr="00772B2E">
        <w:rPr>
          <w:spacing w:val="-2"/>
          <w:sz w:val="18"/>
          <w:szCs w:val="18"/>
        </w:rPr>
        <w:t>Group</w:t>
      </w:r>
      <w:r w:rsidR="003218DF" w:rsidRPr="00772B2E">
        <w:rPr>
          <w:spacing w:val="-2"/>
          <w:sz w:val="18"/>
          <w:szCs w:val="18"/>
        </w:rPr>
        <w:t>’s</w:t>
      </w:r>
      <w:r w:rsidR="00900250" w:rsidRPr="00772B2E">
        <w:rPr>
          <w:spacing w:val="-2"/>
          <w:sz w:val="18"/>
          <w:szCs w:val="18"/>
        </w:rPr>
        <w:t xml:space="preserve"> and </w:t>
      </w:r>
      <w:r w:rsidR="00D62E8C" w:rsidRPr="00772B2E">
        <w:rPr>
          <w:spacing w:val="-4"/>
          <w:sz w:val="18"/>
          <w:szCs w:val="18"/>
        </w:rPr>
        <w:t xml:space="preserve">the </w:t>
      </w:r>
      <w:r w:rsidRPr="00772B2E">
        <w:rPr>
          <w:spacing w:val="-2"/>
          <w:sz w:val="18"/>
          <w:szCs w:val="18"/>
        </w:rPr>
        <w:t>Company’s ability to continue as a going concern. If I conclude that a material uncertainty exists, I am required to draw attention in my</w:t>
      </w:r>
      <w:r w:rsidRPr="00772B2E">
        <w:rPr>
          <w:sz w:val="18"/>
          <w:szCs w:val="18"/>
        </w:rPr>
        <w:t xml:space="preserve"> </w:t>
      </w:r>
      <w:r w:rsidRPr="00772B2E">
        <w:rPr>
          <w:spacing w:val="-2"/>
          <w:sz w:val="18"/>
          <w:szCs w:val="18"/>
        </w:rPr>
        <w:t>auditor’s report to the related disclosures in the</w:t>
      </w:r>
      <w:r w:rsidR="00D11F81" w:rsidRPr="00772B2E">
        <w:rPr>
          <w:spacing w:val="-2"/>
          <w:sz w:val="18"/>
          <w:szCs w:val="18"/>
        </w:rPr>
        <w:t xml:space="preserve"> consolidated and </w:t>
      </w:r>
      <w:r w:rsidR="00D0685C" w:rsidRPr="00772B2E">
        <w:rPr>
          <w:spacing w:val="-2"/>
          <w:sz w:val="18"/>
          <w:szCs w:val="18"/>
        </w:rPr>
        <w:t xml:space="preserve">separate </w:t>
      </w:r>
      <w:r w:rsidRPr="00772B2E">
        <w:rPr>
          <w:spacing w:val="-2"/>
          <w:sz w:val="18"/>
          <w:szCs w:val="18"/>
        </w:rPr>
        <w:t>financial statements or, if such disclosures are inadequate, to modify my opinion.</w:t>
      </w:r>
      <w:r w:rsidRPr="00772B2E">
        <w:rPr>
          <w:sz w:val="18"/>
          <w:szCs w:val="18"/>
        </w:rPr>
        <w:t xml:space="preserve"> My conclusions are based on the audit evidence obtained up to the date of my auditor’s report. However, future events or conditions may cause the </w:t>
      </w:r>
      <w:r w:rsidR="00900250" w:rsidRPr="00772B2E">
        <w:rPr>
          <w:sz w:val="18"/>
          <w:szCs w:val="18"/>
        </w:rPr>
        <w:t xml:space="preserve">Group and </w:t>
      </w:r>
      <w:r w:rsidR="00D62E8C" w:rsidRPr="00772B2E">
        <w:rPr>
          <w:spacing w:val="-4"/>
          <w:sz w:val="18"/>
          <w:szCs w:val="18"/>
        </w:rPr>
        <w:t xml:space="preserve">the </w:t>
      </w:r>
      <w:r w:rsidRPr="00772B2E">
        <w:rPr>
          <w:sz w:val="18"/>
          <w:szCs w:val="18"/>
        </w:rPr>
        <w:t xml:space="preserve">Company to cease to continue as a going concern. </w:t>
      </w:r>
    </w:p>
    <w:p w14:paraId="3EBD7D9E" w14:textId="68B6F716" w:rsidR="0049535D" w:rsidRPr="00772B2E" w:rsidRDefault="004B2C5F" w:rsidP="004B2C5F">
      <w:pPr>
        <w:pStyle w:val="Default"/>
        <w:numPr>
          <w:ilvl w:val="0"/>
          <w:numId w:val="1"/>
        </w:numPr>
        <w:tabs>
          <w:tab w:val="clear" w:pos="720"/>
          <w:tab w:val="num" w:pos="540"/>
        </w:tabs>
        <w:ind w:left="540"/>
        <w:jc w:val="both"/>
        <w:rPr>
          <w:sz w:val="18"/>
          <w:szCs w:val="18"/>
        </w:rPr>
      </w:pPr>
      <w:r w:rsidRPr="00772B2E">
        <w:rPr>
          <w:sz w:val="12"/>
          <w:szCs w:val="12"/>
        </w:rPr>
        <w:br w:type="page"/>
      </w:r>
      <w:r w:rsidR="00FE6CF3" w:rsidRPr="00772B2E">
        <w:rPr>
          <w:sz w:val="18"/>
          <w:szCs w:val="18"/>
        </w:rPr>
        <w:lastRenderedPageBreak/>
        <w:t>Evaluate</w:t>
      </w:r>
      <w:r w:rsidR="00FE6CF3" w:rsidRPr="00772B2E">
        <w:rPr>
          <w:spacing w:val="-4"/>
          <w:sz w:val="18"/>
          <w:szCs w:val="18"/>
        </w:rPr>
        <w:t xml:space="preserve"> the overall presentation, structure and content of the </w:t>
      </w:r>
      <w:r w:rsidR="00900250" w:rsidRPr="00772B2E">
        <w:rPr>
          <w:spacing w:val="-4"/>
          <w:sz w:val="18"/>
          <w:szCs w:val="18"/>
        </w:rPr>
        <w:t xml:space="preserve">consolidated and </w:t>
      </w:r>
      <w:r w:rsidR="00D0685C" w:rsidRPr="00772B2E">
        <w:rPr>
          <w:spacing w:val="-4"/>
          <w:sz w:val="18"/>
          <w:szCs w:val="18"/>
        </w:rPr>
        <w:t xml:space="preserve">separate </w:t>
      </w:r>
      <w:r w:rsidR="00FE6CF3" w:rsidRPr="00772B2E">
        <w:rPr>
          <w:spacing w:val="-4"/>
          <w:sz w:val="18"/>
          <w:szCs w:val="18"/>
        </w:rPr>
        <w:t xml:space="preserve">financial statements, </w:t>
      </w:r>
      <w:r w:rsidR="00FE6CF3" w:rsidRPr="00772B2E">
        <w:rPr>
          <w:spacing w:val="-6"/>
          <w:sz w:val="18"/>
          <w:szCs w:val="18"/>
        </w:rPr>
        <w:t xml:space="preserve">including the disclosures, and whether the </w:t>
      </w:r>
      <w:r w:rsidR="00900250" w:rsidRPr="00772B2E">
        <w:rPr>
          <w:spacing w:val="-6"/>
          <w:sz w:val="18"/>
          <w:szCs w:val="18"/>
        </w:rPr>
        <w:t xml:space="preserve">consolidated and </w:t>
      </w:r>
      <w:r w:rsidR="00D0685C" w:rsidRPr="00772B2E">
        <w:rPr>
          <w:spacing w:val="-6"/>
          <w:sz w:val="18"/>
          <w:szCs w:val="18"/>
        </w:rPr>
        <w:t xml:space="preserve">separate </w:t>
      </w:r>
      <w:r w:rsidR="00FE6CF3" w:rsidRPr="00772B2E">
        <w:rPr>
          <w:spacing w:val="-6"/>
          <w:sz w:val="18"/>
          <w:szCs w:val="18"/>
        </w:rPr>
        <w:t>financial statements represent the underlying</w:t>
      </w:r>
      <w:r w:rsidR="00FE6CF3" w:rsidRPr="00772B2E">
        <w:rPr>
          <w:sz w:val="18"/>
          <w:szCs w:val="18"/>
        </w:rPr>
        <w:t xml:space="preserve"> transactions and events in a manner that achieves fair presentation. </w:t>
      </w:r>
    </w:p>
    <w:p w14:paraId="0688E3BA" w14:textId="77777777" w:rsidR="003F4946" w:rsidRPr="00772B2E" w:rsidRDefault="003F4946" w:rsidP="00A0474D">
      <w:pPr>
        <w:pStyle w:val="Default"/>
        <w:ind w:left="180"/>
        <w:jc w:val="both"/>
        <w:rPr>
          <w:sz w:val="12"/>
          <w:szCs w:val="12"/>
        </w:rPr>
      </w:pPr>
    </w:p>
    <w:p w14:paraId="4C951B6E" w14:textId="035FE072" w:rsidR="00B41448" w:rsidRPr="00772B2E" w:rsidRDefault="00E4553C" w:rsidP="00A0474D">
      <w:pPr>
        <w:pStyle w:val="Default"/>
        <w:numPr>
          <w:ilvl w:val="0"/>
          <w:numId w:val="1"/>
        </w:numPr>
        <w:tabs>
          <w:tab w:val="clear" w:pos="720"/>
          <w:tab w:val="num" w:pos="540"/>
        </w:tabs>
        <w:ind w:left="540"/>
        <w:jc w:val="both"/>
        <w:rPr>
          <w:sz w:val="18"/>
          <w:szCs w:val="18"/>
        </w:rPr>
      </w:pPr>
      <w:r w:rsidRPr="00772B2E">
        <w:rPr>
          <w:sz w:val="18"/>
          <w:szCs w:val="18"/>
        </w:rPr>
        <w:t>Plan and perform the group audit to obtain</w:t>
      </w:r>
      <w:r w:rsidR="002F280C" w:rsidRPr="00772B2E">
        <w:rPr>
          <w:spacing w:val="-4"/>
          <w:sz w:val="18"/>
          <w:szCs w:val="18"/>
        </w:rPr>
        <w:t xml:space="preserve"> sufficient appropriate audit evidence regarding the financial information of the entities or business </w:t>
      </w:r>
      <w:r w:rsidRPr="00772B2E">
        <w:rPr>
          <w:sz w:val="18"/>
          <w:szCs w:val="18"/>
        </w:rPr>
        <w:t>units</w:t>
      </w:r>
      <w:r w:rsidR="002F280C" w:rsidRPr="00772B2E">
        <w:rPr>
          <w:spacing w:val="-4"/>
          <w:sz w:val="18"/>
          <w:szCs w:val="18"/>
        </w:rPr>
        <w:t xml:space="preserve"> within the </w:t>
      </w:r>
      <w:r w:rsidR="00545724" w:rsidRPr="00772B2E">
        <w:rPr>
          <w:sz w:val="18"/>
          <w:szCs w:val="18"/>
        </w:rPr>
        <w:t>g</w:t>
      </w:r>
      <w:r w:rsidRPr="00772B2E">
        <w:rPr>
          <w:sz w:val="18"/>
          <w:szCs w:val="18"/>
        </w:rPr>
        <w:t>roup as a basis for forming</w:t>
      </w:r>
      <w:r w:rsidR="002F280C" w:rsidRPr="00772B2E">
        <w:rPr>
          <w:spacing w:val="-4"/>
          <w:sz w:val="18"/>
          <w:szCs w:val="18"/>
        </w:rPr>
        <w:t xml:space="preserve"> an opinion on the consolidated financial statements. I am responsible for the direction,</w:t>
      </w:r>
      <w:r w:rsidR="002F280C" w:rsidRPr="00772B2E">
        <w:rPr>
          <w:sz w:val="18"/>
          <w:szCs w:val="18"/>
        </w:rPr>
        <w:t xml:space="preserve"> supervision and </w:t>
      </w:r>
      <w:r w:rsidRPr="00772B2E">
        <w:rPr>
          <w:sz w:val="18"/>
          <w:szCs w:val="18"/>
        </w:rPr>
        <w:t>review of the audit work performed for purposes</w:t>
      </w:r>
      <w:r w:rsidR="002F280C" w:rsidRPr="00772B2E">
        <w:rPr>
          <w:sz w:val="18"/>
          <w:szCs w:val="18"/>
        </w:rPr>
        <w:t xml:space="preserve"> of the group audit. I remain solely responsible for my audit opinion. </w:t>
      </w:r>
    </w:p>
    <w:p w14:paraId="5AF11054" w14:textId="77777777" w:rsidR="000A55AC" w:rsidRPr="00772B2E" w:rsidRDefault="000A55AC" w:rsidP="00A0474D">
      <w:pPr>
        <w:pStyle w:val="Default"/>
        <w:jc w:val="both"/>
        <w:rPr>
          <w:spacing w:val="-4"/>
          <w:sz w:val="18"/>
          <w:szCs w:val="18"/>
        </w:rPr>
      </w:pPr>
    </w:p>
    <w:p w14:paraId="1AB56B50" w14:textId="4E101B38" w:rsidR="00B908FF" w:rsidRPr="00772B2E" w:rsidRDefault="00B908FF" w:rsidP="00A0474D">
      <w:pPr>
        <w:pStyle w:val="Default"/>
        <w:jc w:val="both"/>
        <w:rPr>
          <w:spacing w:val="-2"/>
          <w:sz w:val="18"/>
          <w:szCs w:val="18"/>
        </w:rPr>
      </w:pPr>
      <w:r w:rsidRPr="00772B2E">
        <w:rPr>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18E8D60" w14:textId="77777777" w:rsidR="00B908FF" w:rsidRPr="00772B2E" w:rsidRDefault="00B908FF" w:rsidP="00326C25">
      <w:pPr>
        <w:pStyle w:val="Default"/>
        <w:jc w:val="thaiDistribute"/>
        <w:rPr>
          <w:spacing w:val="-4"/>
          <w:sz w:val="18"/>
          <w:szCs w:val="18"/>
        </w:rPr>
      </w:pPr>
    </w:p>
    <w:p w14:paraId="064F841B" w14:textId="0A831B22" w:rsidR="00B91979" w:rsidRPr="00772B2E" w:rsidRDefault="00B91979" w:rsidP="00326C25">
      <w:pPr>
        <w:pStyle w:val="Default"/>
        <w:jc w:val="thaiDistribute"/>
        <w:rPr>
          <w:sz w:val="18"/>
          <w:szCs w:val="18"/>
        </w:rPr>
      </w:pPr>
      <w:r w:rsidRPr="00772B2E">
        <w:rPr>
          <w:spacing w:val="-2"/>
          <w:sz w:val="18"/>
          <w:szCs w:val="18"/>
        </w:rPr>
        <w:t xml:space="preserve">I also provide </w:t>
      </w:r>
      <w:r w:rsidR="00D0685C" w:rsidRPr="00772B2E">
        <w:rPr>
          <w:spacing w:val="-2"/>
          <w:sz w:val="18"/>
          <w:szCs w:val="18"/>
        </w:rPr>
        <w:t xml:space="preserve">the audit committee </w:t>
      </w:r>
      <w:r w:rsidRPr="00772B2E">
        <w:rPr>
          <w:spacing w:val="-2"/>
          <w:sz w:val="18"/>
          <w:szCs w:val="18"/>
        </w:rPr>
        <w:t>with a statement that I have complied with relevant ethical requirements regarding</w:t>
      </w:r>
      <w:r w:rsidRPr="00772B2E">
        <w:rPr>
          <w:sz w:val="18"/>
          <w:szCs w:val="18"/>
        </w:rPr>
        <w:t xml:space="preserve"> independence, and to communicate with them all relationships and other matters that may reasonably be thought to bear on my independence, and where applicable, </w:t>
      </w:r>
      <w:bookmarkStart w:id="0" w:name="_Hlk211334871"/>
      <w:r w:rsidR="00727DC9" w:rsidRPr="00772B2E">
        <w:rPr>
          <w:rFonts w:eastAsia="Arial"/>
          <w:bCs/>
          <w:sz w:val="18"/>
          <w:szCs w:val="18"/>
        </w:rPr>
        <w:t>actions taken to eliminate threats or</w:t>
      </w:r>
      <w:r w:rsidRPr="00772B2E">
        <w:rPr>
          <w:sz w:val="18"/>
          <w:szCs w:val="18"/>
        </w:rPr>
        <w:t xml:space="preserve"> safeguards</w:t>
      </w:r>
      <w:r w:rsidR="00727DC9" w:rsidRPr="00772B2E">
        <w:rPr>
          <w:rFonts w:eastAsia="Arial"/>
          <w:bCs/>
          <w:sz w:val="18"/>
          <w:szCs w:val="18"/>
        </w:rPr>
        <w:t xml:space="preserve"> applied</w:t>
      </w:r>
      <w:r w:rsidR="00727DC9" w:rsidRPr="00772B2E">
        <w:rPr>
          <w:rFonts w:eastAsia="Arial"/>
          <w:sz w:val="18"/>
          <w:szCs w:val="18"/>
        </w:rPr>
        <w:t>.</w:t>
      </w:r>
      <w:bookmarkEnd w:id="0"/>
    </w:p>
    <w:p w14:paraId="6FB30EDE" w14:textId="77777777" w:rsidR="00B91979" w:rsidRPr="00772B2E" w:rsidRDefault="00B91979" w:rsidP="00326C25">
      <w:pPr>
        <w:pStyle w:val="Default"/>
        <w:jc w:val="thaiDistribute"/>
        <w:rPr>
          <w:sz w:val="18"/>
          <w:szCs w:val="18"/>
        </w:rPr>
      </w:pPr>
    </w:p>
    <w:p w14:paraId="1194E741" w14:textId="77777777" w:rsidR="00B91979" w:rsidRPr="00772B2E" w:rsidRDefault="00B91979" w:rsidP="00326C25">
      <w:pPr>
        <w:pStyle w:val="Default"/>
        <w:jc w:val="both"/>
        <w:rPr>
          <w:sz w:val="18"/>
          <w:szCs w:val="18"/>
        </w:rPr>
      </w:pPr>
      <w:r w:rsidRPr="00772B2E">
        <w:rPr>
          <w:sz w:val="18"/>
          <w:szCs w:val="18"/>
        </w:rPr>
        <w:t xml:space="preserve">From the matters communicated with </w:t>
      </w:r>
      <w:r w:rsidR="00D0685C" w:rsidRPr="00772B2E">
        <w:rPr>
          <w:sz w:val="18"/>
          <w:szCs w:val="18"/>
        </w:rPr>
        <w:t>the audit committee</w:t>
      </w:r>
      <w:r w:rsidRPr="00772B2E">
        <w:rPr>
          <w:sz w:val="18"/>
          <w:szCs w:val="18"/>
        </w:rPr>
        <w:t xml:space="preserve">, I determine those matters that were of most significance in the audit of the </w:t>
      </w:r>
      <w:r w:rsidR="00900250" w:rsidRPr="00772B2E">
        <w:rPr>
          <w:sz w:val="18"/>
          <w:szCs w:val="18"/>
        </w:rPr>
        <w:t>consolidated</w:t>
      </w:r>
      <w:r w:rsidR="00CD28A5" w:rsidRPr="00772B2E">
        <w:rPr>
          <w:sz w:val="18"/>
          <w:szCs w:val="18"/>
        </w:rPr>
        <w:t xml:space="preserve"> and separate</w:t>
      </w:r>
      <w:r w:rsidR="00900250" w:rsidRPr="00772B2E">
        <w:rPr>
          <w:sz w:val="18"/>
          <w:szCs w:val="18"/>
        </w:rPr>
        <w:t xml:space="preserve"> </w:t>
      </w:r>
      <w:r w:rsidRPr="00772B2E">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8786A8E" w14:textId="77777777" w:rsidR="008D64B8" w:rsidRPr="00772B2E" w:rsidRDefault="008D64B8" w:rsidP="00326C25">
      <w:pPr>
        <w:pStyle w:val="Default"/>
        <w:jc w:val="both"/>
        <w:rPr>
          <w:sz w:val="18"/>
          <w:szCs w:val="18"/>
        </w:rPr>
      </w:pPr>
    </w:p>
    <w:p w14:paraId="5E9C7711" w14:textId="77777777" w:rsidR="00D0685C" w:rsidRPr="00772B2E" w:rsidRDefault="00D0685C" w:rsidP="00326C25">
      <w:pPr>
        <w:suppressAutoHyphens/>
        <w:spacing w:after="0" w:line="240" w:lineRule="auto"/>
        <w:jc w:val="both"/>
        <w:rPr>
          <w:rFonts w:ascii="Arial" w:hAnsi="Arial" w:cs="Arial"/>
          <w:color w:val="000000"/>
          <w:sz w:val="18"/>
          <w:szCs w:val="18"/>
          <w:lang w:val="en-US"/>
        </w:rPr>
      </w:pPr>
    </w:p>
    <w:p w14:paraId="3390AAD5" w14:textId="77777777" w:rsidR="00D0685C" w:rsidRPr="00772B2E" w:rsidRDefault="00D0685C" w:rsidP="00326C25">
      <w:pPr>
        <w:suppressAutoHyphens/>
        <w:spacing w:after="0" w:line="240" w:lineRule="auto"/>
        <w:jc w:val="both"/>
        <w:rPr>
          <w:rFonts w:ascii="Arial" w:eastAsiaTheme="minorHAnsi" w:hAnsi="Arial" w:cs="Arial"/>
          <w:color w:val="000000"/>
          <w:sz w:val="18"/>
          <w:szCs w:val="18"/>
          <w:lang w:val="en-US"/>
        </w:rPr>
      </w:pPr>
      <w:r w:rsidRPr="00772B2E">
        <w:rPr>
          <w:rFonts w:ascii="Arial" w:hAnsi="Arial" w:cs="Arial"/>
          <w:color w:val="000000"/>
          <w:sz w:val="18"/>
          <w:szCs w:val="18"/>
          <w:lang w:val="en-US"/>
        </w:rPr>
        <w:t>PricewaterhouseCoopers ABAS Ltd.</w:t>
      </w:r>
    </w:p>
    <w:p w14:paraId="7F5DA16C" w14:textId="77777777" w:rsidR="00646071" w:rsidRPr="00772B2E" w:rsidRDefault="00646071" w:rsidP="00326C25">
      <w:pPr>
        <w:spacing w:after="0" w:line="240" w:lineRule="auto"/>
        <w:jc w:val="both"/>
        <w:rPr>
          <w:rFonts w:ascii="Arial" w:hAnsi="Arial" w:cs="Arial"/>
          <w:b/>
          <w:sz w:val="18"/>
          <w:szCs w:val="18"/>
        </w:rPr>
      </w:pPr>
    </w:p>
    <w:p w14:paraId="09BE9A38" w14:textId="77777777" w:rsidR="00646071" w:rsidRPr="00772B2E" w:rsidRDefault="00646071" w:rsidP="00326C25">
      <w:pPr>
        <w:spacing w:after="0" w:line="240" w:lineRule="auto"/>
        <w:jc w:val="both"/>
        <w:rPr>
          <w:rFonts w:ascii="Arial" w:hAnsi="Arial" w:cs="Arial"/>
          <w:bCs/>
          <w:color w:val="000000"/>
          <w:sz w:val="18"/>
          <w:szCs w:val="18"/>
        </w:rPr>
      </w:pPr>
    </w:p>
    <w:p w14:paraId="37A8CD25" w14:textId="0E923B57" w:rsidR="00646071" w:rsidRPr="00772B2E" w:rsidRDefault="00646071" w:rsidP="00326C25">
      <w:pPr>
        <w:spacing w:after="0" w:line="240" w:lineRule="auto"/>
        <w:jc w:val="both"/>
        <w:rPr>
          <w:rFonts w:ascii="Arial" w:hAnsi="Arial" w:cs="Arial"/>
          <w:bCs/>
          <w:color w:val="000000"/>
          <w:sz w:val="18"/>
          <w:szCs w:val="18"/>
        </w:rPr>
      </w:pPr>
    </w:p>
    <w:p w14:paraId="1AFB2D0F" w14:textId="77777777" w:rsidR="00B4140A" w:rsidRPr="00772B2E" w:rsidRDefault="00B4140A" w:rsidP="00326C25">
      <w:pPr>
        <w:spacing w:after="0" w:line="240" w:lineRule="auto"/>
        <w:jc w:val="both"/>
        <w:rPr>
          <w:rFonts w:ascii="Arial" w:hAnsi="Arial" w:cs="Arial"/>
          <w:bCs/>
          <w:color w:val="000000"/>
          <w:sz w:val="18"/>
          <w:szCs w:val="18"/>
        </w:rPr>
      </w:pPr>
    </w:p>
    <w:p w14:paraId="7B6562A6" w14:textId="77777777" w:rsidR="00555F4C" w:rsidRPr="00772B2E" w:rsidRDefault="00555F4C" w:rsidP="00326C25">
      <w:pPr>
        <w:spacing w:after="0" w:line="240" w:lineRule="auto"/>
        <w:jc w:val="both"/>
        <w:rPr>
          <w:rFonts w:ascii="Arial" w:hAnsi="Arial" w:cs="Arial"/>
          <w:bCs/>
          <w:color w:val="000000"/>
          <w:sz w:val="18"/>
          <w:szCs w:val="18"/>
        </w:rPr>
      </w:pPr>
    </w:p>
    <w:p w14:paraId="703C121F" w14:textId="77777777" w:rsidR="00646071" w:rsidRPr="00772B2E" w:rsidRDefault="00646071" w:rsidP="00326C25">
      <w:pPr>
        <w:spacing w:after="0" w:line="240" w:lineRule="auto"/>
        <w:jc w:val="both"/>
        <w:rPr>
          <w:rFonts w:ascii="Arial" w:hAnsi="Arial" w:cs="Arial"/>
          <w:bCs/>
          <w:color w:val="000000"/>
          <w:sz w:val="18"/>
          <w:szCs w:val="18"/>
        </w:rPr>
      </w:pPr>
    </w:p>
    <w:p w14:paraId="72BC5988" w14:textId="77777777" w:rsidR="00646071" w:rsidRPr="00772B2E" w:rsidRDefault="00646071" w:rsidP="00326C25">
      <w:pPr>
        <w:spacing w:after="0" w:line="240" w:lineRule="auto"/>
        <w:jc w:val="both"/>
        <w:rPr>
          <w:rFonts w:ascii="Arial" w:hAnsi="Arial" w:cs="Arial"/>
          <w:bCs/>
          <w:color w:val="000000"/>
          <w:sz w:val="18"/>
          <w:szCs w:val="18"/>
        </w:rPr>
      </w:pPr>
    </w:p>
    <w:p w14:paraId="71B2197D" w14:textId="77777777" w:rsidR="00646071" w:rsidRPr="00772B2E" w:rsidRDefault="00646071" w:rsidP="00326C25">
      <w:pPr>
        <w:spacing w:after="0" w:line="240" w:lineRule="auto"/>
        <w:jc w:val="both"/>
        <w:rPr>
          <w:rFonts w:ascii="Arial" w:hAnsi="Arial" w:cs="Arial"/>
          <w:bCs/>
          <w:color w:val="000000"/>
          <w:sz w:val="18"/>
          <w:szCs w:val="18"/>
        </w:rPr>
      </w:pPr>
    </w:p>
    <w:p w14:paraId="58619FDC" w14:textId="506F9DAE" w:rsidR="00984E40" w:rsidRPr="00772B2E" w:rsidRDefault="00A47B04" w:rsidP="00326C25">
      <w:pPr>
        <w:spacing w:after="0" w:line="240" w:lineRule="auto"/>
        <w:jc w:val="both"/>
        <w:rPr>
          <w:rFonts w:ascii="Arial" w:hAnsi="Arial" w:cs="Arial"/>
          <w:b/>
          <w:bCs/>
          <w:color w:val="000000"/>
          <w:sz w:val="18"/>
          <w:szCs w:val="18"/>
        </w:rPr>
      </w:pPr>
      <w:r w:rsidRPr="00772B2E">
        <w:rPr>
          <w:rFonts w:ascii="Arial" w:hAnsi="Arial" w:cs="Arial"/>
          <w:b/>
          <w:bCs/>
          <w:color w:val="000000"/>
          <w:sz w:val="18"/>
          <w:szCs w:val="18"/>
        </w:rPr>
        <w:t>Paiboon</w:t>
      </w:r>
      <w:r w:rsidR="004F47CA" w:rsidRPr="00772B2E">
        <w:rPr>
          <w:rFonts w:ascii="Arial" w:hAnsi="Arial" w:cs="Arial"/>
          <w:b/>
          <w:bCs/>
          <w:color w:val="000000"/>
          <w:sz w:val="18"/>
          <w:szCs w:val="18"/>
        </w:rPr>
        <w:t xml:space="preserve"> </w:t>
      </w:r>
      <w:r w:rsidR="001F5BFD" w:rsidRPr="00772B2E">
        <w:rPr>
          <w:rFonts w:ascii="Arial" w:hAnsi="Arial" w:cs="Arial"/>
          <w:b/>
          <w:bCs/>
          <w:color w:val="000000"/>
          <w:sz w:val="18"/>
          <w:szCs w:val="18"/>
        </w:rPr>
        <w:t xml:space="preserve"> </w:t>
      </w:r>
      <w:r w:rsidRPr="00772B2E">
        <w:rPr>
          <w:rFonts w:ascii="Arial" w:hAnsi="Arial" w:cs="Arial"/>
          <w:b/>
          <w:bCs/>
          <w:color w:val="000000"/>
          <w:sz w:val="18"/>
          <w:szCs w:val="18"/>
        </w:rPr>
        <w:t>Tunkoon</w:t>
      </w:r>
    </w:p>
    <w:p w14:paraId="343EA4A6" w14:textId="07555D26" w:rsidR="00984E40" w:rsidRPr="00772B2E" w:rsidRDefault="00984E40" w:rsidP="00326C25">
      <w:pPr>
        <w:spacing w:after="0" w:line="240" w:lineRule="auto"/>
        <w:jc w:val="both"/>
        <w:rPr>
          <w:rFonts w:ascii="Arial" w:eastAsiaTheme="minorHAnsi" w:hAnsi="Arial" w:cs="Arial"/>
          <w:color w:val="000000"/>
          <w:sz w:val="18"/>
          <w:szCs w:val="18"/>
        </w:rPr>
      </w:pPr>
      <w:r w:rsidRPr="00772B2E">
        <w:rPr>
          <w:rFonts w:ascii="Arial" w:hAnsi="Arial" w:cs="Arial"/>
          <w:color w:val="000000"/>
          <w:sz w:val="18"/>
          <w:szCs w:val="18"/>
        </w:rPr>
        <w:t xml:space="preserve">Certified Public Accountant (Thailand) No. </w:t>
      </w:r>
      <w:r w:rsidR="00A47B04" w:rsidRPr="00772B2E">
        <w:rPr>
          <w:rFonts w:ascii="Arial" w:hAnsi="Arial" w:cs="Arial"/>
          <w:color w:val="000000"/>
          <w:sz w:val="18"/>
          <w:szCs w:val="18"/>
        </w:rPr>
        <w:t>4298</w:t>
      </w:r>
    </w:p>
    <w:p w14:paraId="701B0723" w14:textId="77777777" w:rsidR="00CE392C" w:rsidRPr="00772B2E" w:rsidRDefault="00984E40" w:rsidP="00326C25">
      <w:pPr>
        <w:spacing w:after="0" w:line="240" w:lineRule="auto"/>
        <w:jc w:val="both"/>
        <w:rPr>
          <w:rFonts w:ascii="Arial" w:eastAsiaTheme="minorHAnsi" w:hAnsi="Arial" w:cs="Arial"/>
          <w:color w:val="000000"/>
          <w:sz w:val="18"/>
          <w:szCs w:val="18"/>
        </w:rPr>
      </w:pPr>
      <w:r w:rsidRPr="00772B2E">
        <w:rPr>
          <w:rFonts w:ascii="Arial" w:hAnsi="Arial" w:cs="Arial"/>
          <w:color w:val="000000"/>
          <w:sz w:val="18"/>
          <w:szCs w:val="18"/>
        </w:rPr>
        <w:t>Bangkok</w:t>
      </w:r>
      <w:r w:rsidRPr="00772B2E">
        <w:rPr>
          <w:rFonts w:ascii="Arial" w:hAnsi="Arial" w:cs="Arial"/>
          <w:color w:val="000000"/>
          <w:sz w:val="18"/>
          <w:szCs w:val="18"/>
          <w:lang w:val="en-US"/>
        </w:rPr>
        <w:t xml:space="preserve"> </w:t>
      </w:r>
    </w:p>
    <w:p w14:paraId="2D9801CD" w14:textId="053D324E" w:rsidR="00C9138D" w:rsidRPr="00704CEC" w:rsidRDefault="00834ACC" w:rsidP="00326C25">
      <w:pPr>
        <w:spacing w:after="0" w:line="240" w:lineRule="auto"/>
        <w:jc w:val="both"/>
        <w:rPr>
          <w:rFonts w:ascii="Arial" w:hAnsi="Arial" w:cs="Arial"/>
          <w:sz w:val="18"/>
          <w:szCs w:val="18"/>
          <w:lang w:val="en-US"/>
        </w:rPr>
      </w:pPr>
      <w:r w:rsidRPr="00772B2E">
        <w:rPr>
          <w:rFonts w:ascii="Arial" w:hAnsi="Arial" w:cs="Arial"/>
          <w:color w:val="000000" w:themeColor="text1"/>
          <w:sz w:val="18"/>
          <w:szCs w:val="18"/>
        </w:rPr>
        <w:t>27 February</w:t>
      </w:r>
      <w:r w:rsidR="00ED2AB1" w:rsidRPr="00772B2E">
        <w:rPr>
          <w:rFonts w:ascii="Arial" w:hAnsi="Arial" w:cs="Arial"/>
          <w:color w:val="000000" w:themeColor="text1"/>
          <w:sz w:val="18"/>
          <w:szCs w:val="18"/>
        </w:rPr>
        <w:t xml:space="preserve"> </w:t>
      </w:r>
      <w:r w:rsidR="00984E40" w:rsidRPr="00772B2E">
        <w:rPr>
          <w:rFonts w:ascii="Arial" w:hAnsi="Arial" w:cs="Arial"/>
          <w:color w:val="000000" w:themeColor="text1"/>
          <w:sz w:val="18"/>
          <w:szCs w:val="18"/>
          <w:lang w:val="en-US"/>
        </w:rPr>
        <w:t>202</w:t>
      </w:r>
      <w:r w:rsidR="00B606C8" w:rsidRPr="00772B2E">
        <w:rPr>
          <w:rFonts w:ascii="Arial" w:hAnsi="Arial" w:cs="Arial"/>
          <w:color w:val="000000" w:themeColor="text1"/>
          <w:sz w:val="18"/>
          <w:szCs w:val="18"/>
          <w:lang w:val="en-US"/>
        </w:rPr>
        <w:t>6</w:t>
      </w:r>
    </w:p>
    <w:sectPr w:rsidR="00C9138D" w:rsidRPr="00704CEC" w:rsidSect="004B2C5F">
      <w:headerReference w:type="default" r:id="rId12"/>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0F304" w14:textId="77777777" w:rsidR="00276585" w:rsidRDefault="00276585" w:rsidP="001D338E">
      <w:pPr>
        <w:spacing w:after="0" w:line="240" w:lineRule="auto"/>
      </w:pPr>
      <w:r>
        <w:separator/>
      </w:r>
    </w:p>
  </w:endnote>
  <w:endnote w:type="continuationSeparator" w:id="0">
    <w:p w14:paraId="5C6A3111" w14:textId="77777777" w:rsidR="00276585" w:rsidRDefault="00276585" w:rsidP="001D338E">
      <w:pPr>
        <w:spacing w:after="0" w:line="240" w:lineRule="auto"/>
      </w:pPr>
      <w:r>
        <w:continuationSeparator/>
      </w:r>
    </w:p>
  </w:endnote>
  <w:endnote w:type="continuationNotice" w:id="1">
    <w:p w14:paraId="3EBB6217" w14:textId="77777777" w:rsidR="00276585" w:rsidRDefault="002765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7DF7E" w14:textId="77777777" w:rsidR="00276585" w:rsidRDefault="00276585" w:rsidP="001D338E">
      <w:pPr>
        <w:spacing w:after="0" w:line="240" w:lineRule="auto"/>
      </w:pPr>
      <w:r>
        <w:separator/>
      </w:r>
    </w:p>
  </w:footnote>
  <w:footnote w:type="continuationSeparator" w:id="0">
    <w:p w14:paraId="4B5E1217" w14:textId="77777777" w:rsidR="00276585" w:rsidRDefault="00276585" w:rsidP="001D338E">
      <w:pPr>
        <w:spacing w:after="0" w:line="240" w:lineRule="auto"/>
      </w:pPr>
      <w:r>
        <w:continuationSeparator/>
      </w:r>
    </w:p>
  </w:footnote>
  <w:footnote w:type="continuationNotice" w:id="1">
    <w:p w14:paraId="6906927D" w14:textId="77777777" w:rsidR="00276585" w:rsidRDefault="002765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1E8A5" w14:textId="450D186E" w:rsidR="00FA6ED3" w:rsidRPr="00326C25" w:rsidRDefault="00FA6ED3" w:rsidP="00326C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327C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31E91"/>
    <w:multiLevelType w:val="hybridMultilevel"/>
    <w:tmpl w:val="471426D8"/>
    <w:lvl w:ilvl="0" w:tplc="3F9EFC3E">
      <w:start w:val="1"/>
      <w:numFmt w:val="bullet"/>
      <w:lvlText w:val=""/>
      <w:lvlJc w:val="left"/>
      <w:pPr>
        <w:ind w:left="720" w:hanging="360"/>
      </w:pPr>
      <w:rPr>
        <w:rFonts w:ascii="Symbol" w:hAnsi="Symbol" w:hint="default"/>
        <w:color w:val="A3202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89D"/>
    <w:multiLevelType w:val="hybridMultilevel"/>
    <w:tmpl w:val="2F4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A3C8E"/>
    <w:multiLevelType w:val="hybridMultilevel"/>
    <w:tmpl w:val="107CB8D8"/>
    <w:lvl w:ilvl="0" w:tplc="D7124D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8016347A"/>
    <w:lvl w:ilvl="0" w:tplc="B7D262C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D810EC9"/>
    <w:multiLevelType w:val="hybridMultilevel"/>
    <w:tmpl w:val="CF8811A8"/>
    <w:lvl w:ilvl="0" w:tplc="3F9EFC3E">
      <w:start w:val="1"/>
      <w:numFmt w:val="bullet"/>
      <w:lvlText w:val=""/>
      <w:lvlJc w:val="left"/>
      <w:pPr>
        <w:ind w:left="1080" w:hanging="360"/>
      </w:pPr>
      <w:rPr>
        <w:rFonts w:ascii="Symbol" w:hAnsi="Symbol" w:hint="default"/>
        <w:color w:val="A3202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EF90458"/>
    <w:multiLevelType w:val="hybridMultilevel"/>
    <w:tmpl w:val="42E0D656"/>
    <w:lvl w:ilvl="0" w:tplc="1FD8206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3394561">
    <w:abstractNumId w:val="3"/>
  </w:num>
  <w:num w:numId="2" w16cid:durableId="1783453266">
    <w:abstractNumId w:val="8"/>
  </w:num>
  <w:num w:numId="3" w16cid:durableId="1667704778">
    <w:abstractNumId w:val="5"/>
  </w:num>
  <w:num w:numId="4" w16cid:durableId="301815646">
    <w:abstractNumId w:val="4"/>
  </w:num>
  <w:num w:numId="5" w16cid:durableId="1464234560">
    <w:abstractNumId w:val="6"/>
  </w:num>
  <w:num w:numId="6" w16cid:durableId="155978170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3604620">
    <w:abstractNumId w:val="7"/>
  </w:num>
  <w:num w:numId="8" w16cid:durableId="1392927341">
    <w:abstractNumId w:val="0"/>
  </w:num>
  <w:num w:numId="9" w16cid:durableId="206072519">
    <w:abstractNumId w:val="1"/>
  </w:num>
  <w:num w:numId="10" w16cid:durableId="11767734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7510324">
    <w:abstractNumId w:val="9"/>
  </w:num>
  <w:num w:numId="12" w16cid:durableId="1082097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90517"/>
    <w:rsid w:val="000009B2"/>
    <w:rsid w:val="000021F0"/>
    <w:rsid w:val="00010068"/>
    <w:rsid w:val="00011538"/>
    <w:rsid w:val="000117C8"/>
    <w:rsid w:val="000155F4"/>
    <w:rsid w:val="00015BAA"/>
    <w:rsid w:val="0002097E"/>
    <w:rsid w:val="00020D65"/>
    <w:rsid w:val="000225EB"/>
    <w:rsid w:val="000255F8"/>
    <w:rsid w:val="000302FB"/>
    <w:rsid w:val="00031D11"/>
    <w:rsid w:val="00037B79"/>
    <w:rsid w:val="0004184B"/>
    <w:rsid w:val="00041D49"/>
    <w:rsid w:val="000436D5"/>
    <w:rsid w:val="000466D1"/>
    <w:rsid w:val="00047334"/>
    <w:rsid w:val="0005077C"/>
    <w:rsid w:val="00053BA7"/>
    <w:rsid w:val="00054AB1"/>
    <w:rsid w:val="00063FBC"/>
    <w:rsid w:val="000652C3"/>
    <w:rsid w:val="00065508"/>
    <w:rsid w:val="000670AD"/>
    <w:rsid w:val="000760EA"/>
    <w:rsid w:val="00077F9B"/>
    <w:rsid w:val="0008094A"/>
    <w:rsid w:val="00080CB3"/>
    <w:rsid w:val="00082209"/>
    <w:rsid w:val="0008313F"/>
    <w:rsid w:val="00083F2C"/>
    <w:rsid w:val="00086B18"/>
    <w:rsid w:val="00086B32"/>
    <w:rsid w:val="00092CA4"/>
    <w:rsid w:val="000945D1"/>
    <w:rsid w:val="0009463C"/>
    <w:rsid w:val="00094897"/>
    <w:rsid w:val="00094C3D"/>
    <w:rsid w:val="00094EB6"/>
    <w:rsid w:val="000954D4"/>
    <w:rsid w:val="000974CA"/>
    <w:rsid w:val="000A4517"/>
    <w:rsid w:val="000A55AC"/>
    <w:rsid w:val="000A75ED"/>
    <w:rsid w:val="000B0E19"/>
    <w:rsid w:val="000B386B"/>
    <w:rsid w:val="000B7341"/>
    <w:rsid w:val="000C5C87"/>
    <w:rsid w:val="000D0B2F"/>
    <w:rsid w:val="000D3711"/>
    <w:rsid w:val="000D3728"/>
    <w:rsid w:val="000D3BA4"/>
    <w:rsid w:val="000D496E"/>
    <w:rsid w:val="000D532E"/>
    <w:rsid w:val="000D55B0"/>
    <w:rsid w:val="000D6D92"/>
    <w:rsid w:val="000D73C6"/>
    <w:rsid w:val="000D798B"/>
    <w:rsid w:val="000D7EEA"/>
    <w:rsid w:val="000E3233"/>
    <w:rsid w:val="000E332B"/>
    <w:rsid w:val="000E38AB"/>
    <w:rsid w:val="000E675C"/>
    <w:rsid w:val="000F2421"/>
    <w:rsid w:val="000F5A13"/>
    <w:rsid w:val="000F6A29"/>
    <w:rsid w:val="000F7266"/>
    <w:rsid w:val="00101F6F"/>
    <w:rsid w:val="0010346F"/>
    <w:rsid w:val="00103792"/>
    <w:rsid w:val="001045AF"/>
    <w:rsid w:val="001048D7"/>
    <w:rsid w:val="00104B10"/>
    <w:rsid w:val="0011420E"/>
    <w:rsid w:val="0011601B"/>
    <w:rsid w:val="00121143"/>
    <w:rsid w:val="00121D90"/>
    <w:rsid w:val="00134BDF"/>
    <w:rsid w:val="00135997"/>
    <w:rsid w:val="0013691F"/>
    <w:rsid w:val="00142C77"/>
    <w:rsid w:val="00147FE3"/>
    <w:rsid w:val="00150FAB"/>
    <w:rsid w:val="00152230"/>
    <w:rsid w:val="00153D19"/>
    <w:rsid w:val="00153D37"/>
    <w:rsid w:val="00155524"/>
    <w:rsid w:val="00156762"/>
    <w:rsid w:val="0016760D"/>
    <w:rsid w:val="00170DFD"/>
    <w:rsid w:val="001729DF"/>
    <w:rsid w:val="001738B8"/>
    <w:rsid w:val="00173D82"/>
    <w:rsid w:val="0017450A"/>
    <w:rsid w:val="001777A7"/>
    <w:rsid w:val="001845A9"/>
    <w:rsid w:val="0018503C"/>
    <w:rsid w:val="00187240"/>
    <w:rsid w:val="001875DD"/>
    <w:rsid w:val="001902D6"/>
    <w:rsid w:val="001914F3"/>
    <w:rsid w:val="001922CE"/>
    <w:rsid w:val="001948D8"/>
    <w:rsid w:val="0019499D"/>
    <w:rsid w:val="0019782C"/>
    <w:rsid w:val="001A1A17"/>
    <w:rsid w:val="001A2771"/>
    <w:rsid w:val="001B0AB1"/>
    <w:rsid w:val="001B62F7"/>
    <w:rsid w:val="001B679D"/>
    <w:rsid w:val="001C347A"/>
    <w:rsid w:val="001D0599"/>
    <w:rsid w:val="001D1038"/>
    <w:rsid w:val="001D338E"/>
    <w:rsid w:val="001D69A9"/>
    <w:rsid w:val="001E10B4"/>
    <w:rsid w:val="001E284B"/>
    <w:rsid w:val="001E54A5"/>
    <w:rsid w:val="001E564E"/>
    <w:rsid w:val="001E589C"/>
    <w:rsid w:val="001E766A"/>
    <w:rsid w:val="001F0191"/>
    <w:rsid w:val="001F2935"/>
    <w:rsid w:val="001F3A03"/>
    <w:rsid w:val="001F3F84"/>
    <w:rsid w:val="001F5BFD"/>
    <w:rsid w:val="001F5E1D"/>
    <w:rsid w:val="001F6314"/>
    <w:rsid w:val="00204FFB"/>
    <w:rsid w:val="0020594B"/>
    <w:rsid w:val="00212260"/>
    <w:rsid w:val="0021392C"/>
    <w:rsid w:val="002163B4"/>
    <w:rsid w:val="00217523"/>
    <w:rsid w:val="00222537"/>
    <w:rsid w:val="00225981"/>
    <w:rsid w:val="00226B06"/>
    <w:rsid w:val="00226F0C"/>
    <w:rsid w:val="002333DC"/>
    <w:rsid w:val="00236684"/>
    <w:rsid w:val="00236FAD"/>
    <w:rsid w:val="00240078"/>
    <w:rsid w:val="00241D37"/>
    <w:rsid w:val="00245AD3"/>
    <w:rsid w:val="00245F56"/>
    <w:rsid w:val="00250F53"/>
    <w:rsid w:val="002515BB"/>
    <w:rsid w:val="002527C1"/>
    <w:rsid w:val="00253762"/>
    <w:rsid w:val="00254692"/>
    <w:rsid w:val="00256A6F"/>
    <w:rsid w:val="00256C92"/>
    <w:rsid w:val="00264E19"/>
    <w:rsid w:val="00272706"/>
    <w:rsid w:val="00272B60"/>
    <w:rsid w:val="00274A61"/>
    <w:rsid w:val="002757B2"/>
    <w:rsid w:val="00275E35"/>
    <w:rsid w:val="0027653F"/>
    <w:rsid w:val="00276585"/>
    <w:rsid w:val="0027680D"/>
    <w:rsid w:val="002862F1"/>
    <w:rsid w:val="002903FF"/>
    <w:rsid w:val="00292151"/>
    <w:rsid w:val="0029303E"/>
    <w:rsid w:val="00293140"/>
    <w:rsid w:val="00294512"/>
    <w:rsid w:val="00294E79"/>
    <w:rsid w:val="002A3460"/>
    <w:rsid w:val="002B08ED"/>
    <w:rsid w:val="002B55D9"/>
    <w:rsid w:val="002B570C"/>
    <w:rsid w:val="002C03B7"/>
    <w:rsid w:val="002C1C7F"/>
    <w:rsid w:val="002C3FDA"/>
    <w:rsid w:val="002C4C6C"/>
    <w:rsid w:val="002C6202"/>
    <w:rsid w:val="002C72E6"/>
    <w:rsid w:val="002C78F1"/>
    <w:rsid w:val="002D0BC1"/>
    <w:rsid w:val="002D0EEA"/>
    <w:rsid w:val="002D2FF7"/>
    <w:rsid w:val="002D3FD9"/>
    <w:rsid w:val="002D54B5"/>
    <w:rsid w:val="002D63FB"/>
    <w:rsid w:val="002D781C"/>
    <w:rsid w:val="002E1139"/>
    <w:rsid w:val="002E34C3"/>
    <w:rsid w:val="002E5728"/>
    <w:rsid w:val="002E5734"/>
    <w:rsid w:val="002E62F0"/>
    <w:rsid w:val="002E6BBA"/>
    <w:rsid w:val="002E7FB4"/>
    <w:rsid w:val="002F18EF"/>
    <w:rsid w:val="002F280C"/>
    <w:rsid w:val="002F2895"/>
    <w:rsid w:val="002F6A49"/>
    <w:rsid w:val="002F7AD2"/>
    <w:rsid w:val="003003CA"/>
    <w:rsid w:val="00307C2E"/>
    <w:rsid w:val="00317C35"/>
    <w:rsid w:val="003218DF"/>
    <w:rsid w:val="003232D3"/>
    <w:rsid w:val="0032342F"/>
    <w:rsid w:val="0032670A"/>
    <w:rsid w:val="00326C25"/>
    <w:rsid w:val="00332A12"/>
    <w:rsid w:val="00333E52"/>
    <w:rsid w:val="0034029B"/>
    <w:rsid w:val="00341CAE"/>
    <w:rsid w:val="00346355"/>
    <w:rsid w:val="0035303A"/>
    <w:rsid w:val="00353FAE"/>
    <w:rsid w:val="00354083"/>
    <w:rsid w:val="0035414F"/>
    <w:rsid w:val="0035668A"/>
    <w:rsid w:val="0036262A"/>
    <w:rsid w:val="003638EC"/>
    <w:rsid w:val="00363934"/>
    <w:rsid w:val="003641D3"/>
    <w:rsid w:val="00365007"/>
    <w:rsid w:val="00366074"/>
    <w:rsid w:val="00366370"/>
    <w:rsid w:val="00370B5C"/>
    <w:rsid w:val="0037710D"/>
    <w:rsid w:val="0038111C"/>
    <w:rsid w:val="00382E88"/>
    <w:rsid w:val="00391D68"/>
    <w:rsid w:val="00392618"/>
    <w:rsid w:val="00394C8F"/>
    <w:rsid w:val="00395A68"/>
    <w:rsid w:val="003960AA"/>
    <w:rsid w:val="003A224E"/>
    <w:rsid w:val="003A4B5E"/>
    <w:rsid w:val="003A6334"/>
    <w:rsid w:val="003A665E"/>
    <w:rsid w:val="003B2622"/>
    <w:rsid w:val="003B4694"/>
    <w:rsid w:val="003B581A"/>
    <w:rsid w:val="003B5A8E"/>
    <w:rsid w:val="003B61F0"/>
    <w:rsid w:val="003B658E"/>
    <w:rsid w:val="003B6682"/>
    <w:rsid w:val="003B6706"/>
    <w:rsid w:val="003C05C4"/>
    <w:rsid w:val="003C4945"/>
    <w:rsid w:val="003C4EFB"/>
    <w:rsid w:val="003C5241"/>
    <w:rsid w:val="003C64C1"/>
    <w:rsid w:val="003C67DC"/>
    <w:rsid w:val="003C7974"/>
    <w:rsid w:val="003D34A9"/>
    <w:rsid w:val="003D3D27"/>
    <w:rsid w:val="003D4557"/>
    <w:rsid w:val="003D5930"/>
    <w:rsid w:val="003D6D06"/>
    <w:rsid w:val="003E0C2C"/>
    <w:rsid w:val="003E17A0"/>
    <w:rsid w:val="003E2F87"/>
    <w:rsid w:val="003E4322"/>
    <w:rsid w:val="003E7243"/>
    <w:rsid w:val="003F06EF"/>
    <w:rsid w:val="003F104B"/>
    <w:rsid w:val="003F125C"/>
    <w:rsid w:val="003F31CA"/>
    <w:rsid w:val="003F4946"/>
    <w:rsid w:val="003F71D1"/>
    <w:rsid w:val="00401D8C"/>
    <w:rsid w:val="00403148"/>
    <w:rsid w:val="00405353"/>
    <w:rsid w:val="004053F3"/>
    <w:rsid w:val="00406618"/>
    <w:rsid w:val="00407DAF"/>
    <w:rsid w:val="004125E7"/>
    <w:rsid w:val="00414571"/>
    <w:rsid w:val="00415810"/>
    <w:rsid w:val="0041703D"/>
    <w:rsid w:val="004220CC"/>
    <w:rsid w:val="00423916"/>
    <w:rsid w:val="00423E70"/>
    <w:rsid w:val="004242DB"/>
    <w:rsid w:val="00424ECD"/>
    <w:rsid w:val="00426120"/>
    <w:rsid w:val="004300D8"/>
    <w:rsid w:val="00430E4A"/>
    <w:rsid w:val="004310B2"/>
    <w:rsid w:val="0043136B"/>
    <w:rsid w:val="004324D0"/>
    <w:rsid w:val="00433A38"/>
    <w:rsid w:val="004353C6"/>
    <w:rsid w:val="00435D39"/>
    <w:rsid w:val="0043720E"/>
    <w:rsid w:val="0043727E"/>
    <w:rsid w:val="0044058D"/>
    <w:rsid w:val="004450A4"/>
    <w:rsid w:val="00446659"/>
    <w:rsid w:val="00447DF4"/>
    <w:rsid w:val="0045690F"/>
    <w:rsid w:val="00465F14"/>
    <w:rsid w:val="00470990"/>
    <w:rsid w:val="00474DA5"/>
    <w:rsid w:val="0047657C"/>
    <w:rsid w:val="0048280E"/>
    <w:rsid w:val="0048458A"/>
    <w:rsid w:val="00484906"/>
    <w:rsid w:val="004876C6"/>
    <w:rsid w:val="004876D9"/>
    <w:rsid w:val="00490D46"/>
    <w:rsid w:val="0049535D"/>
    <w:rsid w:val="004A022F"/>
    <w:rsid w:val="004A7789"/>
    <w:rsid w:val="004B192F"/>
    <w:rsid w:val="004B2C5F"/>
    <w:rsid w:val="004B6D9B"/>
    <w:rsid w:val="004B7158"/>
    <w:rsid w:val="004C12FE"/>
    <w:rsid w:val="004C75AE"/>
    <w:rsid w:val="004D101B"/>
    <w:rsid w:val="004D22B5"/>
    <w:rsid w:val="004D3993"/>
    <w:rsid w:val="004D4BB0"/>
    <w:rsid w:val="004D57BC"/>
    <w:rsid w:val="004D6395"/>
    <w:rsid w:val="004E0135"/>
    <w:rsid w:val="004E1431"/>
    <w:rsid w:val="004E2898"/>
    <w:rsid w:val="004E2AAD"/>
    <w:rsid w:val="004F1522"/>
    <w:rsid w:val="004F3206"/>
    <w:rsid w:val="004F4066"/>
    <w:rsid w:val="004F43E2"/>
    <w:rsid w:val="004F4433"/>
    <w:rsid w:val="004F47CA"/>
    <w:rsid w:val="004F5E71"/>
    <w:rsid w:val="00501DCC"/>
    <w:rsid w:val="00502230"/>
    <w:rsid w:val="00506747"/>
    <w:rsid w:val="00506755"/>
    <w:rsid w:val="0050709A"/>
    <w:rsid w:val="0051151D"/>
    <w:rsid w:val="0051176C"/>
    <w:rsid w:val="00515E55"/>
    <w:rsid w:val="00516390"/>
    <w:rsid w:val="005177FA"/>
    <w:rsid w:val="00520E78"/>
    <w:rsid w:val="005237A1"/>
    <w:rsid w:val="00523B01"/>
    <w:rsid w:val="00523B09"/>
    <w:rsid w:val="005249A4"/>
    <w:rsid w:val="00525CBD"/>
    <w:rsid w:val="0052727F"/>
    <w:rsid w:val="005318AF"/>
    <w:rsid w:val="00536475"/>
    <w:rsid w:val="00536EE5"/>
    <w:rsid w:val="00544927"/>
    <w:rsid w:val="00544BC0"/>
    <w:rsid w:val="005451B2"/>
    <w:rsid w:val="00545724"/>
    <w:rsid w:val="00545AF9"/>
    <w:rsid w:val="00546581"/>
    <w:rsid w:val="0055280D"/>
    <w:rsid w:val="00555F4C"/>
    <w:rsid w:val="005602A8"/>
    <w:rsid w:val="00560C0C"/>
    <w:rsid w:val="00564C4C"/>
    <w:rsid w:val="00564F0F"/>
    <w:rsid w:val="0056522A"/>
    <w:rsid w:val="00565DDE"/>
    <w:rsid w:val="00571D25"/>
    <w:rsid w:val="00573B81"/>
    <w:rsid w:val="00577A83"/>
    <w:rsid w:val="005808BB"/>
    <w:rsid w:val="00581C8D"/>
    <w:rsid w:val="00586EB1"/>
    <w:rsid w:val="005B0F3A"/>
    <w:rsid w:val="005B116F"/>
    <w:rsid w:val="005B15E0"/>
    <w:rsid w:val="005B184E"/>
    <w:rsid w:val="005B1E87"/>
    <w:rsid w:val="005B3759"/>
    <w:rsid w:val="005B4563"/>
    <w:rsid w:val="005B49D6"/>
    <w:rsid w:val="005B71B5"/>
    <w:rsid w:val="005B7391"/>
    <w:rsid w:val="005B7E89"/>
    <w:rsid w:val="005C0B31"/>
    <w:rsid w:val="005D072C"/>
    <w:rsid w:val="005D0851"/>
    <w:rsid w:val="005D2740"/>
    <w:rsid w:val="005D36C7"/>
    <w:rsid w:val="005D4C66"/>
    <w:rsid w:val="005D5E41"/>
    <w:rsid w:val="005E10FB"/>
    <w:rsid w:val="005E3E6C"/>
    <w:rsid w:val="005E531C"/>
    <w:rsid w:val="005E628C"/>
    <w:rsid w:val="005E6B64"/>
    <w:rsid w:val="005F1C97"/>
    <w:rsid w:val="005F6CA6"/>
    <w:rsid w:val="0060014B"/>
    <w:rsid w:val="00605CEB"/>
    <w:rsid w:val="0061020A"/>
    <w:rsid w:val="00610FA3"/>
    <w:rsid w:val="00617DD3"/>
    <w:rsid w:val="00620568"/>
    <w:rsid w:val="006257BC"/>
    <w:rsid w:val="0063347B"/>
    <w:rsid w:val="0064199D"/>
    <w:rsid w:val="006433C6"/>
    <w:rsid w:val="00643849"/>
    <w:rsid w:val="00645358"/>
    <w:rsid w:val="00646071"/>
    <w:rsid w:val="00653860"/>
    <w:rsid w:val="00654A3D"/>
    <w:rsid w:val="00654EB2"/>
    <w:rsid w:val="00654F92"/>
    <w:rsid w:val="00655F1C"/>
    <w:rsid w:val="006576BF"/>
    <w:rsid w:val="00662F24"/>
    <w:rsid w:val="00663CBE"/>
    <w:rsid w:val="006651E7"/>
    <w:rsid w:val="00671951"/>
    <w:rsid w:val="00671D10"/>
    <w:rsid w:val="00671E7D"/>
    <w:rsid w:val="00671FB9"/>
    <w:rsid w:val="00672F3E"/>
    <w:rsid w:val="00673206"/>
    <w:rsid w:val="00673AAE"/>
    <w:rsid w:val="006748DA"/>
    <w:rsid w:val="00675957"/>
    <w:rsid w:val="00676E1D"/>
    <w:rsid w:val="006802F9"/>
    <w:rsid w:val="00680B35"/>
    <w:rsid w:val="00681558"/>
    <w:rsid w:val="00681735"/>
    <w:rsid w:val="00682C96"/>
    <w:rsid w:val="006845E9"/>
    <w:rsid w:val="00684C98"/>
    <w:rsid w:val="00685C5C"/>
    <w:rsid w:val="00685D6E"/>
    <w:rsid w:val="00686D35"/>
    <w:rsid w:val="00690A5F"/>
    <w:rsid w:val="00694F4F"/>
    <w:rsid w:val="00697416"/>
    <w:rsid w:val="006A04C9"/>
    <w:rsid w:val="006A08BA"/>
    <w:rsid w:val="006A1977"/>
    <w:rsid w:val="006B027D"/>
    <w:rsid w:val="006B1328"/>
    <w:rsid w:val="006B27A2"/>
    <w:rsid w:val="006C160D"/>
    <w:rsid w:val="006C3C2C"/>
    <w:rsid w:val="006C6CF4"/>
    <w:rsid w:val="006D1241"/>
    <w:rsid w:val="006D26EC"/>
    <w:rsid w:val="006D6610"/>
    <w:rsid w:val="006E1579"/>
    <w:rsid w:val="006E26D3"/>
    <w:rsid w:val="006E2ABA"/>
    <w:rsid w:val="006E3CD2"/>
    <w:rsid w:val="006E48F4"/>
    <w:rsid w:val="006E6491"/>
    <w:rsid w:val="006E73A1"/>
    <w:rsid w:val="006F0131"/>
    <w:rsid w:val="006F09B0"/>
    <w:rsid w:val="006F7454"/>
    <w:rsid w:val="00700028"/>
    <w:rsid w:val="00701C78"/>
    <w:rsid w:val="00704CEC"/>
    <w:rsid w:val="007069B4"/>
    <w:rsid w:val="00711EFC"/>
    <w:rsid w:val="00713AB0"/>
    <w:rsid w:val="00714307"/>
    <w:rsid w:val="007162D1"/>
    <w:rsid w:val="00725C7A"/>
    <w:rsid w:val="00727311"/>
    <w:rsid w:val="00727DC9"/>
    <w:rsid w:val="00734AEF"/>
    <w:rsid w:val="00734DFE"/>
    <w:rsid w:val="00735078"/>
    <w:rsid w:val="00736184"/>
    <w:rsid w:val="00740745"/>
    <w:rsid w:val="0074210C"/>
    <w:rsid w:val="00742EBD"/>
    <w:rsid w:val="00746CE9"/>
    <w:rsid w:val="00747C86"/>
    <w:rsid w:val="00747E2F"/>
    <w:rsid w:val="007504A9"/>
    <w:rsid w:val="00751795"/>
    <w:rsid w:val="00753EED"/>
    <w:rsid w:val="00755896"/>
    <w:rsid w:val="00756973"/>
    <w:rsid w:val="0075699E"/>
    <w:rsid w:val="00756C9C"/>
    <w:rsid w:val="007607F5"/>
    <w:rsid w:val="00761181"/>
    <w:rsid w:val="0076191B"/>
    <w:rsid w:val="00762372"/>
    <w:rsid w:val="007625A2"/>
    <w:rsid w:val="00763B7C"/>
    <w:rsid w:val="0076630F"/>
    <w:rsid w:val="00766CD3"/>
    <w:rsid w:val="00770BA4"/>
    <w:rsid w:val="007712AE"/>
    <w:rsid w:val="00771868"/>
    <w:rsid w:val="00771B97"/>
    <w:rsid w:val="00772075"/>
    <w:rsid w:val="00772B2E"/>
    <w:rsid w:val="00773930"/>
    <w:rsid w:val="007813C0"/>
    <w:rsid w:val="00781403"/>
    <w:rsid w:val="00781999"/>
    <w:rsid w:val="00782771"/>
    <w:rsid w:val="0078345A"/>
    <w:rsid w:val="0078346B"/>
    <w:rsid w:val="00790517"/>
    <w:rsid w:val="00791530"/>
    <w:rsid w:val="00792788"/>
    <w:rsid w:val="00792C86"/>
    <w:rsid w:val="00794608"/>
    <w:rsid w:val="00797D0D"/>
    <w:rsid w:val="007A328D"/>
    <w:rsid w:val="007A353F"/>
    <w:rsid w:val="007A3ACC"/>
    <w:rsid w:val="007A4710"/>
    <w:rsid w:val="007A7E54"/>
    <w:rsid w:val="007B209C"/>
    <w:rsid w:val="007B4427"/>
    <w:rsid w:val="007B481B"/>
    <w:rsid w:val="007C10A9"/>
    <w:rsid w:val="007C567C"/>
    <w:rsid w:val="007D014D"/>
    <w:rsid w:val="007E3EB8"/>
    <w:rsid w:val="007E7A1E"/>
    <w:rsid w:val="007E7B52"/>
    <w:rsid w:val="007F352B"/>
    <w:rsid w:val="007F5339"/>
    <w:rsid w:val="007F7578"/>
    <w:rsid w:val="007F7DFA"/>
    <w:rsid w:val="00800F28"/>
    <w:rsid w:val="008105D6"/>
    <w:rsid w:val="00810640"/>
    <w:rsid w:val="008146C1"/>
    <w:rsid w:val="00816F13"/>
    <w:rsid w:val="0082530E"/>
    <w:rsid w:val="0082550A"/>
    <w:rsid w:val="00825BEA"/>
    <w:rsid w:val="00825DBE"/>
    <w:rsid w:val="00826482"/>
    <w:rsid w:val="008275E8"/>
    <w:rsid w:val="00827B84"/>
    <w:rsid w:val="00834ACC"/>
    <w:rsid w:val="0083580C"/>
    <w:rsid w:val="00835E1B"/>
    <w:rsid w:val="008401CB"/>
    <w:rsid w:val="00845711"/>
    <w:rsid w:val="00846407"/>
    <w:rsid w:val="00852C1E"/>
    <w:rsid w:val="00853218"/>
    <w:rsid w:val="0085346C"/>
    <w:rsid w:val="00853E37"/>
    <w:rsid w:val="0085496E"/>
    <w:rsid w:val="008549BD"/>
    <w:rsid w:val="00857F6B"/>
    <w:rsid w:val="008609D0"/>
    <w:rsid w:val="00863A30"/>
    <w:rsid w:val="008640AC"/>
    <w:rsid w:val="008658BE"/>
    <w:rsid w:val="00865E40"/>
    <w:rsid w:val="008703BD"/>
    <w:rsid w:val="008716A9"/>
    <w:rsid w:val="008720EC"/>
    <w:rsid w:val="00872F97"/>
    <w:rsid w:val="00882200"/>
    <w:rsid w:val="008862DB"/>
    <w:rsid w:val="00886FDA"/>
    <w:rsid w:val="008877E2"/>
    <w:rsid w:val="008969F8"/>
    <w:rsid w:val="00897A8D"/>
    <w:rsid w:val="008A0064"/>
    <w:rsid w:val="008A2DF3"/>
    <w:rsid w:val="008A34CA"/>
    <w:rsid w:val="008A3C04"/>
    <w:rsid w:val="008A3D3C"/>
    <w:rsid w:val="008A48DA"/>
    <w:rsid w:val="008A4E40"/>
    <w:rsid w:val="008B018B"/>
    <w:rsid w:val="008B0971"/>
    <w:rsid w:val="008B107B"/>
    <w:rsid w:val="008B29EB"/>
    <w:rsid w:val="008B53C6"/>
    <w:rsid w:val="008C531E"/>
    <w:rsid w:val="008C6A54"/>
    <w:rsid w:val="008C7816"/>
    <w:rsid w:val="008D0003"/>
    <w:rsid w:val="008D0DC6"/>
    <w:rsid w:val="008D25DF"/>
    <w:rsid w:val="008D301B"/>
    <w:rsid w:val="008D35FC"/>
    <w:rsid w:val="008D3C92"/>
    <w:rsid w:val="008D534B"/>
    <w:rsid w:val="008D64B8"/>
    <w:rsid w:val="008D7F38"/>
    <w:rsid w:val="008E0FC2"/>
    <w:rsid w:val="008E599A"/>
    <w:rsid w:val="008E6DD8"/>
    <w:rsid w:val="008E79A1"/>
    <w:rsid w:val="008F5188"/>
    <w:rsid w:val="008F5D94"/>
    <w:rsid w:val="00900250"/>
    <w:rsid w:val="009009AE"/>
    <w:rsid w:val="00903E47"/>
    <w:rsid w:val="00906347"/>
    <w:rsid w:val="00906B28"/>
    <w:rsid w:val="0091160C"/>
    <w:rsid w:val="00912342"/>
    <w:rsid w:val="00912C79"/>
    <w:rsid w:val="00913186"/>
    <w:rsid w:val="009164FB"/>
    <w:rsid w:val="0091768C"/>
    <w:rsid w:val="00922265"/>
    <w:rsid w:val="00922275"/>
    <w:rsid w:val="00925F4C"/>
    <w:rsid w:val="00926ABC"/>
    <w:rsid w:val="009309C6"/>
    <w:rsid w:val="00931C50"/>
    <w:rsid w:val="00937A96"/>
    <w:rsid w:val="00944E79"/>
    <w:rsid w:val="00944F69"/>
    <w:rsid w:val="0094576A"/>
    <w:rsid w:val="00945F1B"/>
    <w:rsid w:val="00951558"/>
    <w:rsid w:val="0095340A"/>
    <w:rsid w:val="00955E1C"/>
    <w:rsid w:val="00961055"/>
    <w:rsid w:val="0096392C"/>
    <w:rsid w:val="00965CC5"/>
    <w:rsid w:val="00966296"/>
    <w:rsid w:val="0097011B"/>
    <w:rsid w:val="009756B9"/>
    <w:rsid w:val="00980819"/>
    <w:rsid w:val="0098173B"/>
    <w:rsid w:val="009834F8"/>
    <w:rsid w:val="00984E40"/>
    <w:rsid w:val="00987259"/>
    <w:rsid w:val="009874AF"/>
    <w:rsid w:val="00990690"/>
    <w:rsid w:val="00994027"/>
    <w:rsid w:val="009951D3"/>
    <w:rsid w:val="00995360"/>
    <w:rsid w:val="00996739"/>
    <w:rsid w:val="009A0EF0"/>
    <w:rsid w:val="009A4BB8"/>
    <w:rsid w:val="009A5930"/>
    <w:rsid w:val="009B01FB"/>
    <w:rsid w:val="009B1794"/>
    <w:rsid w:val="009B2C68"/>
    <w:rsid w:val="009B2D9D"/>
    <w:rsid w:val="009B4FE5"/>
    <w:rsid w:val="009B6174"/>
    <w:rsid w:val="009B759F"/>
    <w:rsid w:val="009C0968"/>
    <w:rsid w:val="009C366D"/>
    <w:rsid w:val="009C5D95"/>
    <w:rsid w:val="009C6408"/>
    <w:rsid w:val="009C6682"/>
    <w:rsid w:val="009D058E"/>
    <w:rsid w:val="009D09E1"/>
    <w:rsid w:val="009D6C4B"/>
    <w:rsid w:val="009D73C2"/>
    <w:rsid w:val="009E2E9A"/>
    <w:rsid w:val="009E350D"/>
    <w:rsid w:val="009E4E0E"/>
    <w:rsid w:val="009E57CC"/>
    <w:rsid w:val="009E67FA"/>
    <w:rsid w:val="009F0061"/>
    <w:rsid w:val="009F1110"/>
    <w:rsid w:val="009F1877"/>
    <w:rsid w:val="009F30B8"/>
    <w:rsid w:val="009F6455"/>
    <w:rsid w:val="009F6C08"/>
    <w:rsid w:val="00A00386"/>
    <w:rsid w:val="00A013F7"/>
    <w:rsid w:val="00A019FF"/>
    <w:rsid w:val="00A04418"/>
    <w:rsid w:val="00A0474D"/>
    <w:rsid w:val="00A04B02"/>
    <w:rsid w:val="00A07B9B"/>
    <w:rsid w:val="00A11AD3"/>
    <w:rsid w:val="00A16AC0"/>
    <w:rsid w:val="00A17188"/>
    <w:rsid w:val="00A17EC3"/>
    <w:rsid w:val="00A235BA"/>
    <w:rsid w:val="00A270A7"/>
    <w:rsid w:val="00A27D07"/>
    <w:rsid w:val="00A35DD3"/>
    <w:rsid w:val="00A3737F"/>
    <w:rsid w:val="00A44C60"/>
    <w:rsid w:val="00A47277"/>
    <w:rsid w:val="00A47B04"/>
    <w:rsid w:val="00A47C4C"/>
    <w:rsid w:val="00A51D13"/>
    <w:rsid w:val="00A52A21"/>
    <w:rsid w:val="00A547E6"/>
    <w:rsid w:val="00A55375"/>
    <w:rsid w:val="00A55646"/>
    <w:rsid w:val="00A55C66"/>
    <w:rsid w:val="00A56F52"/>
    <w:rsid w:val="00A60355"/>
    <w:rsid w:val="00A61058"/>
    <w:rsid w:val="00A62C4F"/>
    <w:rsid w:val="00A63B7E"/>
    <w:rsid w:val="00A64C53"/>
    <w:rsid w:val="00A706C9"/>
    <w:rsid w:val="00A72F1E"/>
    <w:rsid w:val="00A744DF"/>
    <w:rsid w:val="00A75A57"/>
    <w:rsid w:val="00A76EFD"/>
    <w:rsid w:val="00A80C46"/>
    <w:rsid w:val="00A9043E"/>
    <w:rsid w:val="00A92691"/>
    <w:rsid w:val="00A94E48"/>
    <w:rsid w:val="00A975FF"/>
    <w:rsid w:val="00A978A3"/>
    <w:rsid w:val="00AA1FC8"/>
    <w:rsid w:val="00AA3333"/>
    <w:rsid w:val="00AA3595"/>
    <w:rsid w:val="00AA3D7F"/>
    <w:rsid w:val="00AA5ACF"/>
    <w:rsid w:val="00AA726C"/>
    <w:rsid w:val="00AB5E44"/>
    <w:rsid w:val="00AB67C7"/>
    <w:rsid w:val="00AB7981"/>
    <w:rsid w:val="00AB7CCA"/>
    <w:rsid w:val="00AB7E15"/>
    <w:rsid w:val="00AC038F"/>
    <w:rsid w:val="00AC1524"/>
    <w:rsid w:val="00AC2F35"/>
    <w:rsid w:val="00AC4DBD"/>
    <w:rsid w:val="00AC6CC2"/>
    <w:rsid w:val="00AC7615"/>
    <w:rsid w:val="00AD0CCF"/>
    <w:rsid w:val="00AD2313"/>
    <w:rsid w:val="00AD4603"/>
    <w:rsid w:val="00AD729E"/>
    <w:rsid w:val="00AD7FD3"/>
    <w:rsid w:val="00AE1458"/>
    <w:rsid w:val="00AE3ECA"/>
    <w:rsid w:val="00AE4390"/>
    <w:rsid w:val="00AE6025"/>
    <w:rsid w:val="00AE665F"/>
    <w:rsid w:val="00AE730D"/>
    <w:rsid w:val="00AE76B3"/>
    <w:rsid w:val="00AF3522"/>
    <w:rsid w:val="00AF5772"/>
    <w:rsid w:val="00AF7479"/>
    <w:rsid w:val="00B01E45"/>
    <w:rsid w:val="00B05522"/>
    <w:rsid w:val="00B05943"/>
    <w:rsid w:val="00B213B2"/>
    <w:rsid w:val="00B21714"/>
    <w:rsid w:val="00B22B64"/>
    <w:rsid w:val="00B27163"/>
    <w:rsid w:val="00B31473"/>
    <w:rsid w:val="00B31E4B"/>
    <w:rsid w:val="00B3462F"/>
    <w:rsid w:val="00B40B81"/>
    <w:rsid w:val="00B4140A"/>
    <w:rsid w:val="00B41448"/>
    <w:rsid w:val="00B41616"/>
    <w:rsid w:val="00B47A91"/>
    <w:rsid w:val="00B537F6"/>
    <w:rsid w:val="00B54844"/>
    <w:rsid w:val="00B561CF"/>
    <w:rsid w:val="00B606C8"/>
    <w:rsid w:val="00B630E0"/>
    <w:rsid w:val="00B65B60"/>
    <w:rsid w:val="00B70799"/>
    <w:rsid w:val="00B7272F"/>
    <w:rsid w:val="00B7722E"/>
    <w:rsid w:val="00B816D8"/>
    <w:rsid w:val="00B86BDB"/>
    <w:rsid w:val="00B908FF"/>
    <w:rsid w:val="00B90C4F"/>
    <w:rsid w:val="00B91979"/>
    <w:rsid w:val="00B94C15"/>
    <w:rsid w:val="00BA1D8B"/>
    <w:rsid w:val="00BA46DF"/>
    <w:rsid w:val="00BA5145"/>
    <w:rsid w:val="00BA5CBE"/>
    <w:rsid w:val="00BA7414"/>
    <w:rsid w:val="00BB4566"/>
    <w:rsid w:val="00BB4EF5"/>
    <w:rsid w:val="00BB67BE"/>
    <w:rsid w:val="00BC15A0"/>
    <w:rsid w:val="00BC22F9"/>
    <w:rsid w:val="00BC2ACD"/>
    <w:rsid w:val="00BC2BA2"/>
    <w:rsid w:val="00BC5F8C"/>
    <w:rsid w:val="00BD012C"/>
    <w:rsid w:val="00BD203A"/>
    <w:rsid w:val="00BD2D1B"/>
    <w:rsid w:val="00BD4A03"/>
    <w:rsid w:val="00BD5FF4"/>
    <w:rsid w:val="00BD6B6D"/>
    <w:rsid w:val="00BD6DFE"/>
    <w:rsid w:val="00BE224F"/>
    <w:rsid w:val="00BE2DA7"/>
    <w:rsid w:val="00BE3B4F"/>
    <w:rsid w:val="00BE3E4F"/>
    <w:rsid w:val="00BE41C1"/>
    <w:rsid w:val="00BE4632"/>
    <w:rsid w:val="00BE5A7C"/>
    <w:rsid w:val="00BF14C8"/>
    <w:rsid w:val="00BF1927"/>
    <w:rsid w:val="00BF3013"/>
    <w:rsid w:val="00BF4028"/>
    <w:rsid w:val="00BF408C"/>
    <w:rsid w:val="00BF4360"/>
    <w:rsid w:val="00BF57F8"/>
    <w:rsid w:val="00BF5DA1"/>
    <w:rsid w:val="00BF608C"/>
    <w:rsid w:val="00BF7BFC"/>
    <w:rsid w:val="00C0632B"/>
    <w:rsid w:val="00C11B08"/>
    <w:rsid w:val="00C11D78"/>
    <w:rsid w:val="00C15F29"/>
    <w:rsid w:val="00C1699B"/>
    <w:rsid w:val="00C16ED5"/>
    <w:rsid w:val="00C17413"/>
    <w:rsid w:val="00C22FE0"/>
    <w:rsid w:val="00C2486C"/>
    <w:rsid w:val="00C24903"/>
    <w:rsid w:val="00C3272E"/>
    <w:rsid w:val="00C33841"/>
    <w:rsid w:val="00C37A03"/>
    <w:rsid w:val="00C459B1"/>
    <w:rsid w:val="00C46DA4"/>
    <w:rsid w:val="00C47427"/>
    <w:rsid w:val="00C5035E"/>
    <w:rsid w:val="00C513BB"/>
    <w:rsid w:val="00C524C0"/>
    <w:rsid w:val="00C5461F"/>
    <w:rsid w:val="00C548FB"/>
    <w:rsid w:val="00C55BA6"/>
    <w:rsid w:val="00C5723E"/>
    <w:rsid w:val="00C60DF4"/>
    <w:rsid w:val="00C61194"/>
    <w:rsid w:val="00C614C1"/>
    <w:rsid w:val="00C6169D"/>
    <w:rsid w:val="00C63279"/>
    <w:rsid w:val="00C6362A"/>
    <w:rsid w:val="00C67B80"/>
    <w:rsid w:val="00C70465"/>
    <w:rsid w:val="00C743E8"/>
    <w:rsid w:val="00C7494D"/>
    <w:rsid w:val="00C74961"/>
    <w:rsid w:val="00C7612C"/>
    <w:rsid w:val="00C76825"/>
    <w:rsid w:val="00C807AB"/>
    <w:rsid w:val="00C81D38"/>
    <w:rsid w:val="00C84745"/>
    <w:rsid w:val="00C855C9"/>
    <w:rsid w:val="00C85BE7"/>
    <w:rsid w:val="00C9138D"/>
    <w:rsid w:val="00C95017"/>
    <w:rsid w:val="00C954DE"/>
    <w:rsid w:val="00CA0FC3"/>
    <w:rsid w:val="00CA696B"/>
    <w:rsid w:val="00CA6E6E"/>
    <w:rsid w:val="00CA7271"/>
    <w:rsid w:val="00CA74A5"/>
    <w:rsid w:val="00CB1180"/>
    <w:rsid w:val="00CB58B9"/>
    <w:rsid w:val="00CC31F6"/>
    <w:rsid w:val="00CC6DEB"/>
    <w:rsid w:val="00CD2501"/>
    <w:rsid w:val="00CD28A5"/>
    <w:rsid w:val="00CD6BBA"/>
    <w:rsid w:val="00CD7166"/>
    <w:rsid w:val="00CE0DD6"/>
    <w:rsid w:val="00CE2462"/>
    <w:rsid w:val="00CE392C"/>
    <w:rsid w:val="00CE518A"/>
    <w:rsid w:val="00CE527C"/>
    <w:rsid w:val="00CE71E0"/>
    <w:rsid w:val="00CE7A67"/>
    <w:rsid w:val="00D02F40"/>
    <w:rsid w:val="00D03859"/>
    <w:rsid w:val="00D0501E"/>
    <w:rsid w:val="00D0685C"/>
    <w:rsid w:val="00D10226"/>
    <w:rsid w:val="00D11F81"/>
    <w:rsid w:val="00D129C3"/>
    <w:rsid w:val="00D158EE"/>
    <w:rsid w:val="00D16255"/>
    <w:rsid w:val="00D16F0F"/>
    <w:rsid w:val="00D200A6"/>
    <w:rsid w:val="00D213F4"/>
    <w:rsid w:val="00D2273F"/>
    <w:rsid w:val="00D27FD1"/>
    <w:rsid w:val="00D32D3C"/>
    <w:rsid w:val="00D33F40"/>
    <w:rsid w:val="00D33FAC"/>
    <w:rsid w:val="00D3539E"/>
    <w:rsid w:val="00D42127"/>
    <w:rsid w:val="00D428C2"/>
    <w:rsid w:val="00D448E5"/>
    <w:rsid w:val="00D45319"/>
    <w:rsid w:val="00D4684D"/>
    <w:rsid w:val="00D52E07"/>
    <w:rsid w:val="00D6153E"/>
    <w:rsid w:val="00D6164D"/>
    <w:rsid w:val="00D61D3A"/>
    <w:rsid w:val="00D62E8C"/>
    <w:rsid w:val="00D67C92"/>
    <w:rsid w:val="00D7032D"/>
    <w:rsid w:val="00D71704"/>
    <w:rsid w:val="00D722DA"/>
    <w:rsid w:val="00D7661B"/>
    <w:rsid w:val="00D803EA"/>
    <w:rsid w:val="00D85BD3"/>
    <w:rsid w:val="00D902B7"/>
    <w:rsid w:val="00D9093A"/>
    <w:rsid w:val="00D9253E"/>
    <w:rsid w:val="00D95640"/>
    <w:rsid w:val="00D95AED"/>
    <w:rsid w:val="00DA2AE6"/>
    <w:rsid w:val="00DA40CF"/>
    <w:rsid w:val="00DB031D"/>
    <w:rsid w:val="00DB040E"/>
    <w:rsid w:val="00DB14CE"/>
    <w:rsid w:val="00DB44FA"/>
    <w:rsid w:val="00DB78C7"/>
    <w:rsid w:val="00DC14C3"/>
    <w:rsid w:val="00DC1FD2"/>
    <w:rsid w:val="00DC3EA2"/>
    <w:rsid w:val="00DC56D4"/>
    <w:rsid w:val="00DD043E"/>
    <w:rsid w:val="00DD6EBC"/>
    <w:rsid w:val="00DE1CEC"/>
    <w:rsid w:val="00DE2817"/>
    <w:rsid w:val="00DE7916"/>
    <w:rsid w:val="00DF07E1"/>
    <w:rsid w:val="00DF2EFD"/>
    <w:rsid w:val="00DF325F"/>
    <w:rsid w:val="00DF3B8C"/>
    <w:rsid w:val="00DF7111"/>
    <w:rsid w:val="00E008AA"/>
    <w:rsid w:val="00E0219F"/>
    <w:rsid w:val="00E03CAD"/>
    <w:rsid w:val="00E04452"/>
    <w:rsid w:val="00E04ABB"/>
    <w:rsid w:val="00E07A7F"/>
    <w:rsid w:val="00E07F94"/>
    <w:rsid w:val="00E15D32"/>
    <w:rsid w:val="00E23C59"/>
    <w:rsid w:val="00E304A2"/>
    <w:rsid w:val="00E30F1A"/>
    <w:rsid w:val="00E3702E"/>
    <w:rsid w:val="00E37E97"/>
    <w:rsid w:val="00E413F1"/>
    <w:rsid w:val="00E4553C"/>
    <w:rsid w:val="00E45FCA"/>
    <w:rsid w:val="00E505FA"/>
    <w:rsid w:val="00E507A3"/>
    <w:rsid w:val="00E52C6D"/>
    <w:rsid w:val="00E52F79"/>
    <w:rsid w:val="00E53E36"/>
    <w:rsid w:val="00E54246"/>
    <w:rsid w:val="00E54D7C"/>
    <w:rsid w:val="00E55513"/>
    <w:rsid w:val="00E62085"/>
    <w:rsid w:val="00E62129"/>
    <w:rsid w:val="00E6221B"/>
    <w:rsid w:val="00E64995"/>
    <w:rsid w:val="00E65398"/>
    <w:rsid w:val="00E66A04"/>
    <w:rsid w:val="00E701B7"/>
    <w:rsid w:val="00E733E1"/>
    <w:rsid w:val="00E754E4"/>
    <w:rsid w:val="00E7678D"/>
    <w:rsid w:val="00E76D8C"/>
    <w:rsid w:val="00E811A4"/>
    <w:rsid w:val="00E81CA1"/>
    <w:rsid w:val="00E8350F"/>
    <w:rsid w:val="00E853A9"/>
    <w:rsid w:val="00E92B13"/>
    <w:rsid w:val="00E92DAD"/>
    <w:rsid w:val="00E938AF"/>
    <w:rsid w:val="00E94227"/>
    <w:rsid w:val="00E94B5D"/>
    <w:rsid w:val="00EA2331"/>
    <w:rsid w:val="00EA3A2C"/>
    <w:rsid w:val="00EA6CCC"/>
    <w:rsid w:val="00EA7D3D"/>
    <w:rsid w:val="00EB1130"/>
    <w:rsid w:val="00EB3D97"/>
    <w:rsid w:val="00EB6175"/>
    <w:rsid w:val="00EC061E"/>
    <w:rsid w:val="00EC114B"/>
    <w:rsid w:val="00EC1FEB"/>
    <w:rsid w:val="00EC2707"/>
    <w:rsid w:val="00EC4D45"/>
    <w:rsid w:val="00EC5E03"/>
    <w:rsid w:val="00EC79E3"/>
    <w:rsid w:val="00ED056D"/>
    <w:rsid w:val="00ED2AB1"/>
    <w:rsid w:val="00ED5210"/>
    <w:rsid w:val="00EE24B0"/>
    <w:rsid w:val="00EE3998"/>
    <w:rsid w:val="00EE617B"/>
    <w:rsid w:val="00EE6ADD"/>
    <w:rsid w:val="00EE7FC8"/>
    <w:rsid w:val="00EF1B1B"/>
    <w:rsid w:val="00EF26F0"/>
    <w:rsid w:val="00EF51CA"/>
    <w:rsid w:val="00EF5571"/>
    <w:rsid w:val="00F006F8"/>
    <w:rsid w:val="00F007BE"/>
    <w:rsid w:val="00F00E5B"/>
    <w:rsid w:val="00F0219A"/>
    <w:rsid w:val="00F03EAE"/>
    <w:rsid w:val="00F04DAE"/>
    <w:rsid w:val="00F101ED"/>
    <w:rsid w:val="00F20354"/>
    <w:rsid w:val="00F20705"/>
    <w:rsid w:val="00F20F25"/>
    <w:rsid w:val="00F24123"/>
    <w:rsid w:val="00F30859"/>
    <w:rsid w:val="00F317B3"/>
    <w:rsid w:val="00F33792"/>
    <w:rsid w:val="00F35CDF"/>
    <w:rsid w:val="00F36DB2"/>
    <w:rsid w:val="00F37F65"/>
    <w:rsid w:val="00F42EEA"/>
    <w:rsid w:val="00F45C09"/>
    <w:rsid w:val="00F476D1"/>
    <w:rsid w:val="00F50270"/>
    <w:rsid w:val="00F557F3"/>
    <w:rsid w:val="00F57648"/>
    <w:rsid w:val="00F62C5E"/>
    <w:rsid w:val="00F66446"/>
    <w:rsid w:val="00F67AF3"/>
    <w:rsid w:val="00F724E3"/>
    <w:rsid w:val="00F72545"/>
    <w:rsid w:val="00F76A12"/>
    <w:rsid w:val="00F81D96"/>
    <w:rsid w:val="00F822F5"/>
    <w:rsid w:val="00F84E13"/>
    <w:rsid w:val="00F87760"/>
    <w:rsid w:val="00F9066D"/>
    <w:rsid w:val="00F90BF8"/>
    <w:rsid w:val="00F90D4C"/>
    <w:rsid w:val="00F90E1D"/>
    <w:rsid w:val="00F92225"/>
    <w:rsid w:val="00F95D41"/>
    <w:rsid w:val="00F969C9"/>
    <w:rsid w:val="00FA59D6"/>
    <w:rsid w:val="00FA6ED3"/>
    <w:rsid w:val="00FB0DCD"/>
    <w:rsid w:val="00FB4E58"/>
    <w:rsid w:val="00FB5F0E"/>
    <w:rsid w:val="00FB6040"/>
    <w:rsid w:val="00FB71D5"/>
    <w:rsid w:val="00FC0F37"/>
    <w:rsid w:val="00FC131C"/>
    <w:rsid w:val="00FC2EA4"/>
    <w:rsid w:val="00FC37DF"/>
    <w:rsid w:val="00FC3E5C"/>
    <w:rsid w:val="00FC64F9"/>
    <w:rsid w:val="00FC7E82"/>
    <w:rsid w:val="00FD31CA"/>
    <w:rsid w:val="00FD383D"/>
    <w:rsid w:val="00FD3939"/>
    <w:rsid w:val="00FD3E3F"/>
    <w:rsid w:val="00FE0DB8"/>
    <w:rsid w:val="00FE4939"/>
    <w:rsid w:val="00FE5851"/>
    <w:rsid w:val="00FE5E54"/>
    <w:rsid w:val="00FE5EE2"/>
    <w:rsid w:val="00FE6A47"/>
    <w:rsid w:val="00FE6CF3"/>
    <w:rsid w:val="00FF33AF"/>
    <w:rsid w:val="00FF559C"/>
    <w:rsid w:val="00FF6025"/>
    <w:rsid w:val="434C7874"/>
    <w:rsid w:val="62FF7DD7"/>
    <w:rsid w:val="789906A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57C3D"/>
  <w15:chartTrackingRefBased/>
  <w15:docId w15:val="{369975E5-E60D-4912-AA38-2A5E4E84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395"/>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950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uiPriority w:val="99"/>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uiPriority w:val="99"/>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C95017"/>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EnvelopeReturn">
    <w:name w:val="envelope return"/>
    <w:basedOn w:val="Normal"/>
    <w:rsid w:val="007A328D"/>
    <w:pPr>
      <w:spacing w:after="0" w:line="240" w:lineRule="auto"/>
      <w:jc w:val="both"/>
    </w:pPr>
    <w:rPr>
      <w:rFonts w:ascii="Times New Roman" w:eastAsia="Cordia New" w:hAnsi="Times New Roman" w:cs="Angsana New"/>
      <w:sz w:val="24"/>
      <w:szCs w:val="24"/>
    </w:rPr>
  </w:style>
  <w:style w:type="paragraph" w:customStyle="1" w:styleId="a">
    <w:name w:val="à¹×éÍàÃ×èÍ§"/>
    <w:basedOn w:val="Normal"/>
    <w:rsid w:val="007A328D"/>
    <w:pPr>
      <w:spacing w:after="0" w:line="240" w:lineRule="auto"/>
      <w:ind w:right="386"/>
    </w:pPr>
    <w:rPr>
      <w:rFonts w:ascii="Times New Roman" w:eastAsia="Times New Roman" w:hAnsi="Times New Roman" w:cs="AngsanaUPC"/>
      <w:sz w:val="30"/>
      <w:szCs w:val="30"/>
      <w:lang w:val="th-TH"/>
    </w:rPr>
  </w:style>
  <w:style w:type="character" w:styleId="CommentReference">
    <w:name w:val="annotation reference"/>
    <w:uiPriority w:val="99"/>
    <w:semiHidden/>
    <w:unhideWhenUsed/>
    <w:rsid w:val="00F84E13"/>
    <w:rPr>
      <w:sz w:val="16"/>
      <w:szCs w:val="16"/>
    </w:rPr>
  </w:style>
  <w:style w:type="paragraph" w:styleId="CommentText">
    <w:name w:val="annotation text"/>
    <w:basedOn w:val="Normal"/>
    <w:link w:val="CommentTextChar"/>
    <w:uiPriority w:val="99"/>
    <w:unhideWhenUsed/>
    <w:rsid w:val="00F84E13"/>
    <w:pPr>
      <w:spacing w:line="240" w:lineRule="auto"/>
    </w:pPr>
    <w:rPr>
      <w:sz w:val="20"/>
      <w:szCs w:val="25"/>
    </w:rPr>
  </w:style>
  <w:style w:type="character" w:customStyle="1" w:styleId="CommentTextChar">
    <w:name w:val="Comment Text Char"/>
    <w:link w:val="CommentText"/>
    <w:uiPriority w:val="99"/>
    <w:rsid w:val="00F84E13"/>
    <w:rPr>
      <w:szCs w:val="25"/>
      <w:lang w:val="en-GB"/>
    </w:rPr>
  </w:style>
  <w:style w:type="paragraph" w:styleId="CommentSubject">
    <w:name w:val="annotation subject"/>
    <w:basedOn w:val="CommentText"/>
    <w:next w:val="CommentText"/>
    <w:link w:val="CommentSubjectChar"/>
    <w:uiPriority w:val="99"/>
    <w:semiHidden/>
    <w:unhideWhenUsed/>
    <w:rsid w:val="00697416"/>
    <w:pPr>
      <w:spacing w:line="259" w:lineRule="auto"/>
    </w:pPr>
    <w:rPr>
      <w:b/>
      <w:bCs/>
    </w:rPr>
  </w:style>
  <w:style w:type="character" w:customStyle="1" w:styleId="CommentSubjectChar">
    <w:name w:val="Comment Subject Char"/>
    <w:link w:val="CommentSubject"/>
    <w:uiPriority w:val="99"/>
    <w:semiHidden/>
    <w:rsid w:val="00697416"/>
    <w:rPr>
      <w:b/>
      <w:bCs/>
      <w:szCs w:val="25"/>
      <w:lang w:val="en-GB"/>
    </w:rPr>
  </w:style>
  <w:style w:type="paragraph" w:styleId="Revision">
    <w:name w:val="Revision"/>
    <w:hidden/>
    <w:uiPriority w:val="99"/>
    <w:semiHidden/>
    <w:rsid w:val="00C95017"/>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9b93f71e7c1e97be2f3e894e04dd8501">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d3d25d552c4781d2466e509b357fad8"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4296F-5D99-40F9-AC32-1B6798722A07}">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2.xml><?xml version="1.0" encoding="utf-8"?>
<ds:datastoreItem xmlns:ds="http://schemas.openxmlformats.org/officeDocument/2006/customXml" ds:itemID="{64DB56A1-0A96-4CE4-8632-661D72C27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7D38B-D3D0-4AD3-B769-38094FF30848}">
  <ds:schemaRefs>
    <ds:schemaRef ds:uri="http://schemas.microsoft.com/sharepoint/v3/contenttype/forms"/>
  </ds:schemaRefs>
</ds:datastoreItem>
</file>

<file path=customXml/itemProps4.xml><?xml version="1.0" encoding="utf-8"?>
<ds:datastoreItem xmlns:ds="http://schemas.openxmlformats.org/officeDocument/2006/customXml" ds:itemID="{E8AF1765-DB21-4FFC-A130-4800B0380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1807</TotalTime>
  <Pages>6</Pages>
  <Words>2534</Words>
  <Characters>14450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Pakhathorn Khannarong (TH)</cp:lastModifiedBy>
  <cp:revision>143</cp:revision>
  <cp:lastPrinted>2026-02-27T16:42:00Z</cp:lastPrinted>
  <dcterms:created xsi:type="dcterms:W3CDTF">2023-02-19T02:46:00Z</dcterms:created>
  <dcterms:modified xsi:type="dcterms:W3CDTF">2026-02-27T13:45:00Z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y fmtid="{D5CDD505-2E9C-101B-9397-08002B2CF9AE}" pid="4" name="docLang">
    <vt:lpwstr>en</vt:lpwstr>
  </property>
</Properties>
</file>