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Pr="0057082A" w:rsidRDefault="00E22D2A" w:rsidP="00CE285E">
      <w:pPr>
        <w:tabs>
          <w:tab w:val="left" w:pos="709"/>
          <w:tab w:val="left" w:pos="1418"/>
        </w:tabs>
        <w:spacing w:before="240"/>
        <w:ind w:left="142" w:right="0"/>
        <w:jc w:val="thaiDistribute"/>
        <w:rPr>
          <w:rFonts w:asciiTheme="majorBidi" w:hAnsiTheme="majorBidi" w:cstheme="majorBidi"/>
          <w:b/>
          <w:bCs/>
          <w:u w:val="single"/>
        </w:rPr>
      </w:pPr>
    </w:p>
    <w:p w14:paraId="242DE017" w14:textId="1C934DCA" w:rsidR="00E22D2A" w:rsidRPr="0057082A" w:rsidRDefault="00E22D2A" w:rsidP="00CE285E">
      <w:pPr>
        <w:tabs>
          <w:tab w:val="left" w:pos="709"/>
          <w:tab w:val="left" w:pos="1418"/>
        </w:tabs>
        <w:spacing w:before="240"/>
        <w:ind w:left="142" w:right="0"/>
        <w:jc w:val="thaiDistribute"/>
        <w:rPr>
          <w:rFonts w:asciiTheme="majorBidi" w:hAnsiTheme="majorBidi" w:cstheme="majorBidi"/>
          <w:b/>
          <w:bCs/>
          <w:sz w:val="2"/>
          <w:szCs w:val="2"/>
          <w:u w:val="single"/>
        </w:rPr>
      </w:pPr>
    </w:p>
    <w:p w14:paraId="481AB401" w14:textId="718E1DD5" w:rsidR="00C9050B" w:rsidRPr="0057082A" w:rsidRDefault="00C9050B" w:rsidP="008015BD">
      <w:pPr>
        <w:tabs>
          <w:tab w:val="left" w:pos="709"/>
          <w:tab w:val="left" w:pos="1418"/>
        </w:tabs>
        <w:spacing w:before="240"/>
        <w:ind w:left="284" w:right="239"/>
        <w:jc w:val="thaiDistribute"/>
        <w:rPr>
          <w:rFonts w:asciiTheme="majorBidi" w:hAnsiTheme="majorBidi" w:cstheme="majorBidi"/>
          <w:b/>
          <w:bCs/>
          <w:u w:val="single"/>
        </w:rPr>
      </w:pPr>
    </w:p>
    <w:p w14:paraId="70C341BC" w14:textId="752AA9C4"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459A3D3B" w14:textId="3C44F605"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76B3E277" w14:textId="298CF2B4" w:rsidR="00127741" w:rsidRPr="0057082A" w:rsidRDefault="008B09C8" w:rsidP="00127741">
      <w:pPr>
        <w:autoSpaceDE w:val="0"/>
        <w:autoSpaceDN w:val="0"/>
        <w:adjustRightInd w:val="0"/>
        <w:ind w:left="1701" w:right="594"/>
        <w:rPr>
          <w:rFonts w:asciiTheme="majorBidi" w:hAnsiTheme="majorBidi" w:cstheme="majorBidi"/>
          <w:b/>
          <w:bCs/>
          <w:szCs w:val="24"/>
        </w:rPr>
      </w:pPr>
      <w:r w:rsidRPr="0057082A">
        <w:rPr>
          <w:rFonts w:asciiTheme="majorBidi" w:hAnsiTheme="majorBidi" w:cstheme="majorBidi"/>
          <w:b/>
          <w:bCs/>
          <w:szCs w:val="24"/>
        </w:rPr>
        <w:t xml:space="preserve">POWER SOLUTION TECHNOLOGIES PUBLIC </w:t>
      </w:r>
      <w:r w:rsidR="00127741" w:rsidRPr="0057082A">
        <w:rPr>
          <w:rFonts w:asciiTheme="majorBidi" w:hAnsiTheme="majorBidi" w:cstheme="majorBidi"/>
          <w:b/>
          <w:bCs/>
          <w:szCs w:val="24"/>
        </w:rPr>
        <w:t xml:space="preserve">COMPANY LIMITED </w:t>
      </w:r>
    </w:p>
    <w:p w14:paraId="6E03F101" w14:textId="0CDEB42F" w:rsidR="00127741" w:rsidRPr="0057082A" w:rsidRDefault="00127741" w:rsidP="00127741">
      <w:pPr>
        <w:autoSpaceDE w:val="0"/>
        <w:autoSpaceDN w:val="0"/>
        <w:adjustRightInd w:val="0"/>
        <w:ind w:left="1701" w:right="594"/>
        <w:rPr>
          <w:rFonts w:asciiTheme="majorBidi" w:hAnsiTheme="majorBidi" w:cstheme="majorBidi"/>
          <w:b/>
          <w:bCs/>
          <w:szCs w:val="24"/>
        </w:rPr>
      </w:pPr>
      <w:r w:rsidRPr="0057082A">
        <w:rPr>
          <w:rFonts w:asciiTheme="majorBidi" w:hAnsiTheme="majorBidi" w:cstheme="majorBidi"/>
          <w:b/>
          <w:bCs/>
          <w:szCs w:val="24"/>
        </w:rPr>
        <w:t>AND ITS</w:t>
      </w:r>
      <w:r w:rsidRPr="0057082A">
        <w:rPr>
          <w:rFonts w:asciiTheme="majorBidi" w:hAnsiTheme="majorBidi" w:cstheme="majorBidi"/>
          <w:b/>
          <w:bCs/>
          <w:szCs w:val="24"/>
          <w:cs/>
        </w:rPr>
        <w:t xml:space="preserve"> </w:t>
      </w:r>
      <w:r w:rsidRPr="0057082A">
        <w:rPr>
          <w:rFonts w:asciiTheme="majorBidi" w:hAnsiTheme="majorBidi" w:cstheme="majorBidi"/>
          <w:b/>
          <w:bCs/>
          <w:szCs w:val="24"/>
        </w:rPr>
        <w:t>SUBSIDIARIES</w:t>
      </w:r>
    </w:p>
    <w:p w14:paraId="2841A448" w14:textId="77777777" w:rsidR="00127741" w:rsidRPr="0057082A" w:rsidRDefault="00127741" w:rsidP="00127741">
      <w:pPr>
        <w:autoSpaceDE w:val="0"/>
        <w:autoSpaceDN w:val="0"/>
        <w:adjustRightInd w:val="0"/>
        <w:ind w:left="1440" w:right="594" w:firstLine="261"/>
        <w:rPr>
          <w:rFonts w:asciiTheme="majorBidi" w:hAnsiTheme="majorBidi" w:cstheme="majorBidi"/>
          <w:b/>
          <w:bCs/>
          <w:szCs w:val="24"/>
        </w:rPr>
      </w:pPr>
      <w:r w:rsidRPr="0057082A">
        <w:rPr>
          <w:rFonts w:asciiTheme="majorBidi" w:hAnsiTheme="majorBidi" w:cstheme="majorBidi"/>
          <w:b/>
          <w:bCs/>
          <w:szCs w:val="24"/>
        </w:rPr>
        <w:t>FINANCIAL STATEMENTS</w:t>
      </w:r>
    </w:p>
    <w:p w14:paraId="79482DCD" w14:textId="77777777" w:rsidR="00127741" w:rsidRPr="0057082A" w:rsidRDefault="00127741" w:rsidP="00127741">
      <w:pPr>
        <w:autoSpaceDE w:val="0"/>
        <w:autoSpaceDN w:val="0"/>
        <w:adjustRightInd w:val="0"/>
        <w:ind w:left="1440" w:right="594" w:firstLine="261"/>
        <w:rPr>
          <w:rFonts w:asciiTheme="majorBidi" w:hAnsiTheme="majorBidi" w:cstheme="majorBidi"/>
          <w:b/>
          <w:bCs/>
          <w:szCs w:val="24"/>
        </w:rPr>
      </w:pPr>
      <w:r w:rsidRPr="0057082A">
        <w:rPr>
          <w:rFonts w:asciiTheme="majorBidi" w:hAnsiTheme="majorBidi" w:cstheme="majorBidi"/>
          <w:b/>
          <w:bCs/>
          <w:szCs w:val="24"/>
        </w:rPr>
        <w:t>DECEMBER 31, 2025</w:t>
      </w:r>
    </w:p>
    <w:p w14:paraId="611214E5" w14:textId="77777777" w:rsidR="00127741" w:rsidRPr="0057082A" w:rsidRDefault="00127741" w:rsidP="00127741">
      <w:pPr>
        <w:ind w:left="1440" w:right="113" w:firstLine="261"/>
        <w:rPr>
          <w:rFonts w:asciiTheme="majorBidi" w:hAnsiTheme="majorBidi" w:cstheme="majorBidi"/>
          <w:b/>
          <w:bCs/>
          <w:color w:val="FF0000"/>
        </w:rPr>
      </w:pPr>
      <w:r w:rsidRPr="0057082A">
        <w:rPr>
          <w:rFonts w:asciiTheme="majorBidi" w:hAnsiTheme="majorBidi" w:cstheme="majorBidi"/>
          <w:b/>
          <w:bCs/>
        </w:rPr>
        <w:t>AND INDEPENDENT AUDITOR’S REPORT</w:t>
      </w:r>
    </w:p>
    <w:p w14:paraId="11ADAE7D" w14:textId="66C1395A" w:rsidR="00081417" w:rsidRPr="0057082A" w:rsidRDefault="00081417" w:rsidP="00D57A14">
      <w:pPr>
        <w:ind w:left="1560" w:right="311" w:firstLine="141"/>
        <w:jc w:val="thaiDistribute"/>
        <w:rPr>
          <w:rFonts w:asciiTheme="majorBidi" w:eastAsia="Times" w:hAnsiTheme="majorBidi" w:cstheme="majorBidi"/>
          <w:b/>
          <w:bCs/>
          <w:sz w:val="32"/>
          <w:szCs w:val="32"/>
          <w:lang w:eastAsia="en-US"/>
        </w:rPr>
      </w:pPr>
    </w:p>
    <w:p w14:paraId="2F900190" w14:textId="49941687" w:rsidR="00081417" w:rsidRPr="0057082A" w:rsidRDefault="00081417" w:rsidP="00CE3B48">
      <w:pPr>
        <w:ind w:left="1134" w:right="311"/>
        <w:jc w:val="thaiDistribute"/>
        <w:rPr>
          <w:rFonts w:asciiTheme="majorBidi" w:eastAsia="Times" w:hAnsiTheme="majorBidi" w:cstheme="majorBidi"/>
          <w:b/>
          <w:bCs/>
          <w:sz w:val="32"/>
          <w:szCs w:val="32"/>
          <w:lang w:eastAsia="en-US"/>
        </w:rPr>
      </w:pPr>
    </w:p>
    <w:p w14:paraId="7A6E8C12" w14:textId="1413F285"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7490D64A" w14:textId="660E546D"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23890366" w14:textId="4BFA61EC"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66B7977D" w14:textId="7FA9141A"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04222151" w14:textId="2C64CC1C"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31F7240A" w14:textId="712E739D"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1E164207" w14:textId="56EFC0E9"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46C89797" w14:textId="186C59BE"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0FBB985B" w14:textId="2AD095BB"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1F0CE307" w14:textId="4C6E50F2"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3F241FBE" w14:textId="67E28EF8"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79939CDA" w14:textId="2EF55274"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1468FE57" w14:textId="1AF20D0D"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3235EE92" w14:textId="77777777" w:rsidR="00765F80" w:rsidRPr="0057082A" w:rsidRDefault="00765F80" w:rsidP="008015BD">
      <w:pPr>
        <w:tabs>
          <w:tab w:val="left" w:pos="709"/>
          <w:tab w:val="left" w:pos="1418"/>
        </w:tabs>
        <w:spacing w:before="240"/>
        <w:ind w:left="284" w:right="239"/>
        <w:jc w:val="thaiDistribute"/>
        <w:rPr>
          <w:rFonts w:asciiTheme="majorBidi" w:hAnsiTheme="majorBidi" w:cstheme="majorBidi"/>
          <w:b/>
          <w:bCs/>
          <w:u w:val="single"/>
          <w:cs/>
        </w:rPr>
        <w:sectPr w:rsidR="00765F80" w:rsidRPr="0057082A" w:rsidSect="00765F80">
          <w:headerReference w:type="even" r:id="rId8"/>
          <w:headerReference w:type="default" r:id="rId9"/>
          <w:footerReference w:type="default" r:id="rId10"/>
          <w:headerReference w:type="first" r:id="rId11"/>
          <w:pgSz w:w="11906" w:h="16838"/>
          <w:pgMar w:top="1440" w:right="964" w:bottom="709" w:left="1418" w:header="340" w:footer="397" w:gutter="0"/>
          <w:cols w:space="708"/>
          <w:titlePg/>
          <w:docGrid w:linePitch="381"/>
        </w:sectPr>
      </w:pPr>
    </w:p>
    <w:p w14:paraId="52EB5D19" w14:textId="1AB83471" w:rsidR="00081417" w:rsidRPr="0057082A" w:rsidRDefault="00081417" w:rsidP="008015BD">
      <w:pPr>
        <w:tabs>
          <w:tab w:val="left" w:pos="709"/>
          <w:tab w:val="left" w:pos="1418"/>
        </w:tabs>
        <w:spacing w:before="240"/>
        <w:ind w:left="284" w:right="239"/>
        <w:jc w:val="thaiDistribute"/>
        <w:rPr>
          <w:rFonts w:asciiTheme="majorBidi" w:hAnsiTheme="majorBidi" w:cstheme="majorBidi"/>
          <w:b/>
          <w:bCs/>
          <w:u w:val="single"/>
        </w:rPr>
      </w:pPr>
    </w:p>
    <w:p w14:paraId="2C445DFB" w14:textId="459E673C" w:rsidR="00081417" w:rsidRPr="0057082A" w:rsidRDefault="00081417" w:rsidP="000D4C1E">
      <w:pPr>
        <w:tabs>
          <w:tab w:val="left" w:pos="709"/>
          <w:tab w:val="left" w:pos="1418"/>
        </w:tabs>
        <w:spacing w:before="240"/>
        <w:ind w:left="284" w:right="239"/>
        <w:jc w:val="thaiDistribute"/>
        <w:rPr>
          <w:rFonts w:asciiTheme="majorBidi" w:hAnsiTheme="majorBidi" w:cstheme="majorBidi"/>
          <w:b/>
          <w:bCs/>
          <w:u w:val="single"/>
        </w:rPr>
      </w:pPr>
    </w:p>
    <w:p w14:paraId="41F18DBA" w14:textId="77777777" w:rsidR="00127741" w:rsidRPr="0057082A" w:rsidRDefault="00127741" w:rsidP="008015BD">
      <w:pPr>
        <w:tabs>
          <w:tab w:val="left" w:pos="360"/>
        </w:tabs>
        <w:spacing w:before="120" w:after="240"/>
        <w:ind w:left="284" w:right="239"/>
        <w:rPr>
          <w:rFonts w:asciiTheme="majorBidi" w:hAnsiTheme="majorBidi" w:cstheme="majorBidi"/>
          <w:b/>
          <w:bCs/>
        </w:rPr>
      </w:pPr>
      <w:r w:rsidRPr="0057082A">
        <w:rPr>
          <w:rFonts w:asciiTheme="majorBidi" w:hAnsiTheme="majorBidi" w:cstheme="majorBidi"/>
          <w:b/>
          <w:bCs/>
        </w:rPr>
        <w:t>INDEPENDENT AUDITOR’S REPORT</w:t>
      </w:r>
    </w:p>
    <w:p w14:paraId="1D7B8C1F" w14:textId="126F46F0" w:rsidR="00127741" w:rsidRPr="0057082A" w:rsidRDefault="00127741" w:rsidP="008015BD">
      <w:pPr>
        <w:tabs>
          <w:tab w:val="left" w:pos="360"/>
        </w:tabs>
        <w:spacing w:before="120" w:after="240"/>
        <w:ind w:left="284" w:right="239"/>
        <w:rPr>
          <w:rFonts w:asciiTheme="majorBidi" w:hAnsiTheme="majorBidi" w:cstheme="majorBidi"/>
        </w:rPr>
      </w:pPr>
      <w:r w:rsidRPr="0057082A">
        <w:rPr>
          <w:rFonts w:asciiTheme="majorBidi" w:hAnsiTheme="majorBidi" w:cstheme="majorBidi"/>
        </w:rPr>
        <w:t xml:space="preserve">To The Shareholders of </w:t>
      </w:r>
      <w:r w:rsidR="008B09C8" w:rsidRPr="0057082A">
        <w:rPr>
          <w:rFonts w:asciiTheme="majorBidi" w:hAnsiTheme="majorBidi" w:cstheme="majorBidi"/>
        </w:rPr>
        <w:t xml:space="preserve">Power Solution Technologies </w:t>
      </w:r>
      <w:r w:rsidRPr="0057082A">
        <w:rPr>
          <w:rFonts w:asciiTheme="majorBidi" w:hAnsiTheme="majorBidi" w:cstheme="majorBidi"/>
        </w:rPr>
        <w:t>Public Company Limited</w:t>
      </w:r>
    </w:p>
    <w:p w14:paraId="698E9F43" w14:textId="77777777" w:rsidR="00127741" w:rsidRPr="0057082A" w:rsidRDefault="00127741" w:rsidP="00F409D6">
      <w:pPr>
        <w:pStyle w:val="a"/>
        <w:spacing w:before="120"/>
        <w:ind w:left="284" w:right="239"/>
        <w:jc w:val="thaiDistribute"/>
        <w:rPr>
          <w:rFonts w:asciiTheme="majorBidi" w:eastAsia="MS Mincho" w:hAnsiTheme="majorBidi" w:cstheme="majorBidi"/>
          <w:b/>
          <w:bCs/>
          <w:lang w:eastAsia="zh-CN"/>
        </w:rPr>
      </w:pPr>
      <w:r w:rsidRPr="0057082A">
        <w:rPr>
          <w:rFonts w:asciiTheme="majorBidi" w:eastAsia="MS Mincho" w:hAnsiTheme="majorBidi" w:cstheme="majorBidi"/>
          <w:b/>
          <w:bCs/>
          <w:lang w:eastAsia="zh-CN"/>
        </w:rPr>
        <w:t>Opinion</w:t>
      </w:r>
    </w:p>
    <w:p w14:paraId="2A027271" w14:textId="74A7D252" w:rsidR="00127741" w:rsidRPr="0057082A" w:rsidRDefault="00127741" w:rsidP="00127741">
      <w:pPr>
        <w:pStyle w:val="ps-000-normal"/>
        <w:spacing w:before="12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I have audited the consolidated financial statements of </w:t>
      </w:r>
      <w:r w:rsidR="008B09C8" w:rsidRPr="0057082A">
        <w:rPr>
          <w:rFonts w:asciiTheme="majorBidi" w:hAnsiTheme="majorBidi" w:cstheme="majorBidi"/>
          <w:spacing w:val="-2"/>
          <w:sz w:val="28"/>
          <w:szCs w:val="28"/>
        </w:rPr>
        <w:t xml:space="preserve">Power Solution Technologies </w:t>
      </w:r>
      <w:r w:rsidRPr="0057082A">
        <w:rPr>
          <w:rFonts w:asciiTheme="majorBidi" w:hAnsiTheme="majorBidi" w:cstheme="majorBidi"/>
          <w:spacing w:val="-2"/>
          <w:sz w:val="28"/>
          <w:szCs w:val="28"/>
        </w:rPr>
        <w:t xml:space="preserve">Public Company Limited and its subsidiaries (“the Group”), and the separate financial statement of </w:t>
      </w:r>
      <w:r w:rsidR="008B09C8" w:rsidRPr="0057082A">
        <w:rPr>
          <w:rFonts w:asciiTheme="majorBidi" w:hAnsiTheme="majorBidi" w:cstheme="majorBidi"/>
          <w:spacing w:val="-2"/>
          <w:sz w:val="28"/>
          <w:szCs w:val="28"/>
        </w:rPr>
        <w:t xml:space="preserve">Power Solution Technologies </w:t>
      </w:r>
      <w:r w:rsidRPr="0057082A">
        <w:rPr>
          <w:rFonts w:asciiTheme="majorBidi" w:hAnsiTheme="majorBidi" w:cstheme="majorBidi"/>
          <w:spacing w:val="-2"/>
          <w:sz w:val="28"/>
          <w:szCs w:val="28"/>
        </w:rPr>
        <w:t xml:space="preserve">Public Company Limited (“the Company”) which comprise the consolidated and separate statements of financial position as at December 31, 2025, the consolidated and separate statements of total comprehensive income, changes in shareholders’ equity and cash flows for the year then ended, and notes to </w:t>
      </w:r>
      <w:r w:rsidR="00D94825" w:rsidRPr="0057082A">
        <w:rPr>
          <w:rFonts w:asciiTheme="majorBidi" w:hAnsiTheme="majorBidi" w:cstheme="majorBidi"/>
          <w:spacing w:val="-2"/>
          <w:sz w:val="28"/>
          <w:szCs w:val="28"/>
        </w:rPr>
        <w:t xml:space="preserve">the </w:t>
      </w:r>
      <w:r w:rsidRPr="0057082A">
        <w:rPr>
          <w:rFonts w:asciiTheme="majorBidi" w:hAnsiTheme="majorBidi" w:cstheme="majorBidi"/>
          <w:spacing w:val="-2"/>
          <w:sz w:val="28"/>
          <w:szCs w:val="28"/>
        </w:rPr>
        <w:t xml:space="preserve">financial statements, including a summary of significant accounting policies. </w:t>
      </w:r>
    </w:p>
    <w:p w14:paraId="3AED30DE" w14:textId="57CFB28B" w:rsidR="00127741" w:rsidRPr="0057082A" w:rsidRDefault="00127741" w:rsidP="00127741">
      <w:pPr>
        <w:pStyle w:val="ps-000-normal"/>
        <w:spacing w:after="24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In my opinion, the consolidated and separate financial statements referred the consolidated and separate statements of financial position of </w:t>
      </w:r>
      <w:r w:rsidR="008B09C8" w:rsidRPr="0057082A">
        <w:rPr>
          <w:rFonts w:asciiTheme="majorBidi" w:hAnsiTheme="majorBidi" w:cstheme="majorBidi"/>
          <w:spacing w:val="-2"/>
          <w:sz w:val="28"/>
          <w:szCs w:val="28"/>
        </w:rPr>
        <w:t xml:space="preserve">Power Solution Technologies </w:t>
      </w:r>
      <w:r w:rsidRPr="0057082A">
        <w:rPr>
          <w:rFonts w:asciiTheme="majorBidi" w:hAnsiTheme="majorBidi" w:cstheme="majorBidi"/>
          <w:spacing w:val="-2"/>
          <w:sz w:val="28"/>
          <w:szCs w:val="28"/>
        </w:rPr>
        <w:t xml:space="preserve">Public Company Limited and its subsidiaries as at December 31, 2025, and </w:t>
      </w:r>
      <w:r w:rsidR="00C4239F"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 xml:space="preserve">the consolidated and separate of financial performance and the consolidated and separate cash flows for the year then ended </w:t>
      </w:r>
      <w:r w:rsidR="00C4239F"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in accordance with Thai Financial Reporting Standards.</w:t>
      </w:r>
    </w:p>
    <w:p w14:paraId="763EE001" w14:textId="77777777" w:rsidR="00127741" w:rsidRPr="0057082A" w:rsidRDefault="00127741" w:rsidP="00127741">
      <w:pPr>
        <w:pStyle w:val="ps-000-normal"/>
        <w:spacing w:before="120" w:after="0"/>
        <w:ind w:left="284"/>
        <w:jc w:val="thaiDistribute"/>
        <w:rPr>
          <w:rFonts w:asciiTheme="majorBidi" w:hAnsiTheme="majorBidi" w:cstheme="majorBidi"/>
          <w:b/>
          <w:bCs/>
          <w:spacing w:val="-2"/>
          <w:sz w:val="28"/>
          <w:szCs w:val="28"/>
        </w:rPr>
      </w:pPr>
      <w:r w:rsidRPr="0057082A">
        <w:rPr>
          <w:rFonts w:asciiTheme="majorBidi" w:hAnsiTheme="majorBidi" w:cstheme="majorBidi"/>
          <w:b/>
          <w:bCs/>
          <w:spacing w:val="-2"/>
          <w:sz w:val="28"/>
          <w:szCs w:val="28"/>
        </w:rPr>
        <w:t xml:space="preserve">Basis for Opinion  </w:t>
      </w:r>
    </w:p>
    <w:p w14:paraId="4164A18F" w14:textId="560165AC" w:rsidR="00127741" w:rsidRPr="0057082A" w:rsidRDefault="00127741" w:rsidP="00127741">
      <w:pPr>
        <w:pStyle w:val="ps-000-normal"/>
        <w:spacing w:before="12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I conducted my audit in accordance with Thai Standards on Auditing. My responsibilities under those standards are further described in the Auditor’s responsibilities for the audit of the consolidated and separate financial statements in my report. </w:t>
      </w:r>
      <w:r w:rsidRPr="0057082A">
        <w:rPr>
          <w:rFonts w:asciiTheme="majorBidi" w:hAnsiTheme="majorBidi" w:cstheme="majorBidi"/>
          <w:spacing w:val="-2"/>
          <w:sz w:val="28"/>
          <w:szCs w:val="28"/>
        </w:rPr>
        <w:br/>
        <w:t>I am independent of the Group and the Company in accordance with the Code of</w:t>
      </w:r>
      <w:r w:rsidRPr="0057082A">
        <w:rPr>
          <w:rFonts w:asciiTheme="majorBidi" w:hAnsiTheme="majorBidi" w:cstheme="majorBidi"/>
          <w:spacing w:val="-2"/>
          <w:sz w:val="28"/>
          <w:szCs w:val="28"/>
          <w:cs/>
        </w:rPr>
        <w:t xml:space="preserve"> </w:t>
      </w:r>
      <w:r w:rsidRPr="0057082A">
        <w:rPr>
          <w:rFonts w:asciiTheme="majorBidi" w:hAnsiTheme="majorBidi" w:cstheme="majorBidi"/>
          <w:spacing w:val="-2"/>
          <w:sz w:val="28"/>
          <w:szCs w:val="28"/>
        </w:rPr>
        <w:t xml:space="preserve">Ethics for Professional Accountants including Independence Standards issued by the Federation of Accounting Professions </w:t>
      </w:r>
      <w:r w:rsidRPr="0057082A">
        <w:rPr>
          <w:rFonts w:asciiTheme="majorBidi" w:hAnsiTheme="majorBidi" w:cstheme="majorBidi"/>
          <w:sz w:val="28"/>
          <w:szCs w:val="28"/>
        </w:rPr>
        <w:t>(“Code of Ethics for Professional Accountants”</w:t>
      </w:r>
      <w:r w:rsidRPr="0057082A">
        <w:rPr>
          <w:rFonts w:asciiTheme="majorBidi" w:hAnsiTheme="majorBidi" w:cstheme="majorBidi"/>
          <w:spacing w:val="-2"/>
          <w:sz w:val="28"/>
          <w:szCs w:val="28"/>
        </w:rPr>
        <w:t>) as relevant to my audit of the financial statements</w:t>
      </w:r>
      <w:r w:rsidR="008F2A62" w:rsidRPr="0057082A">
        <w:rPr>
          <w:rFonts w:asciiTheme="majorBidi" w:hAnsiTheme="majorBidi" w:cstheme="majorBidi"/>
          <w:spacing w:val="-2"/>
          <w:sz w:val="28"/>
          <w:szCs w:val="28"/>
        </w:rPr>
        <w:t>,</w:t>
      </w:r>
      <w:r w:rsidR="00F5362D" w:rsidRPr="0057082A">
        <w:rPr>
          <w:rFonts w:asciiTheme="majorBidi" w:hAnsiTheme="majorBidi" w:cstheme="majorBidi"/>
          <w:spacing w:val="-2"/>
          <w:sz w:val="28"/>
          <w:szCs w:val="28"/>
          <w:cs/>
        </w:rPr>
        <w:t xml:space="preserve"> </w:t>
      </w:r>
      <w:r w:rsidR="008F2A62" w:rsidRPr="0057082A">
        <w:rPr>
          <w:rFonts w:asciiTheme="majorBidi" w:hAnsiTheme="majorBidi" w:cstheme="majorBidi"/>
          <w:spacing w:val="-2"/>
          <w:sz w:val="28"/>
          <w:szCs w:val="28"/>
        </w:rPr>
        <w:t>and</w:t>
      </w:r>
      <w:r w:rsidR="00F5362D" w:rsidRPr="0057082A">
        <w:rPr>
          <w:rFonts w:asciiTheme="majorBidi" w:hAnsiTheme="majorBidi" w:cstheme="majorBidi"/>
          <w:spacing w:val="-2"/>
          <w:sz w:val="28"/>
          <w:szCs w:val="28"/>
          <w:cs/>
        </w:rPr>
        <w:t xml:space="preserve"> </w:t>
      </w:r>
      <w:r w:rsidRPr="0057082A">
        <w:rPr>
          <w:rFonts w:asciiTheme="majorBidi" w:hAnsiTheme="majorBidi" w:cstheme="majorBidi"/>
          <w:spacing w:val="-2"/>
          <w:sz w:val="28"/>
          <w:szCs w:val="28"/>
        </w:rPr>
        <w:t xml:space="preserve">I have fulfilled my other ethical responsibilities in accordance with </w:t>
      </w:r>
      <w:r w:rsidR="00C4239F"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 xml:space="preserve">the </w:t>
      </w:r>
      <w:r w:rsidRPr="0057082A">
        <w:rPr>
          <w:rFonts w:asciiTheme="majorBidi" w:hAnsiTheme="majorBidi" w:cstheme="majorBidi"/>
          <w:sz w:val="28"/>
          <w:szCs w:val="28"/>
        </w:rPr>
        <w:t>Code</w:t>
      </w:r>
      <w:r w:rsidRPr="0057082A">
        <w:rPr>
          <w:rFonts w:asciiTheme="majorBidi" w:hAnsiTheme="majorBidi" w:cstheme="majorBidi"/>
        </w:rPr>
        <w:t xml:space="preserve"> </w:t>
      </w:r>
      <w:r w:rsidRPr="0057082A">
        <w:rPr>
          <w:rFonts w:asciiTheme="majorBidi" w:hAnsiTheme="majorBidi" w:cstheme="majorBidi"/>
          <w:sz w:val="28"/>
          <w:szCs w:val="28"/>
        </w:rPr>
        <w:t>of Ethics for Professional Accountants</w:t>
      </w:r>
      <w:r w:rsidRPr="0057082A">
        <w:rPr>
          <w:rFonts w:asciiTheme="majorBidi" w:hAnsiTheme="majorBidi" w:cstheme="majorBidi"/>
          <w:spacing w:val="-2"/>
          <w:sz w:val="28"/>
          <w:szCs w:val="28"/>
        </w:rPr>
        <w:t>. I believe that the audit evidence I have obtained is sufficient and appropriate to provide a basis for my opinion.</w:t>
      </w:r>
    </w:p>
    <w:p w14:paraId="2A3646D6" w14:textId="77777777" w:rsidR="00C4239F" w:rsidRPr="0057082A" w:rsidRDefault="00C4239F" w:rsidP="00C4239F">
      <w:pPr>
        <w:pStyle w:val="ps-000-normal"/>
        <w:spacing w:before="120" w:after="0"/>
        <w:ind w:left="284"/>
        <w:jc w:val="thaiDistribute"/>
        <w:rPr>
          <w:rFonts w:asciiTheme="majorBidi" w:hAnsiTheme="majorBidi" w:cstheme="majorBidi"/>
          <w:b/>
          <w:bCs/>
          <w:sz w:val="28"/>
          <w:szCs w:val="28"/>
        </w:rPr>
      </w:pPr>
      <w:r w:rsidRPr="0057082A">
        <w:rPr>
          <w:rFonts w:asciiTheme="majorBidi" w:hAnsiTheme="majorBidi" w:cstheme="majorBidi"/>
          <w:b/>
          <w:bCs/>
          <w:sz w:val="28"/>
          <w:szCs w:val="28"/>
        </w:rPr>
        <w:t xml:space="preserve">Key Audit Matters  </w:t>
      </w:r>
    </w:p>
    <w:p w14:paraId="7F484978" w14:textId="0EA655E6" w:rsidR="00C4239F" w:rsidRPr="0057082A" w:rsidRDefault="00C4239F" w:rsidP="00C4239F">
      <w:pPr>
        <w:pStyle w:val="ps-000-normal"/>
        <w:spacing w:before="12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Key audit matters are those matters that, in our professional judgment, were of most significance in my audit of the consolidated financial statements and separate financial statements of the current period. These matters were addressed in the context of </w:t>
      </w:r>
      <w:r w:rsidRPr="0057082A">
        <w:rPr>
          <w:rFonts w:asciiTheme="majorBidi" w:hAnsiTheme="majorBidi" w:cstheme="majorBidi"/>
          <w:spacing w:val="-2"/>
          <w:sz w:val="28"/>
          <w:szCs w:val="28"/>
        </w:rPr>
        <w:br/>
        <w:t xml:space="preserve">my audit of the consolidated financial statements and separate financial statements as a whole, and in forming my opinion thereon, and I do not provide a separate opinion on these matters.  </w:t>
      </w:r>
    </w:p>
    <w:p w14:paraId="1F5C7D21" w14:textId="4E23F584" w:rsidR="00F409D6" w:rsidRPr="0057082A" w:rsidRDefault="00702A0A" w:rsidP="00702A0A">
      <w:pPr>
        <w:spacing w:before="120"/>
        <w:jc w:val="center"/>
        <w:rPr>
          <w:rFonts w:asciiTheme="majorBidi" w:hAnsiTheme="majorBidi" w:cstheme="majorBidi"/>
        </w:rPr>
      </w:pPr>
      <w:r w:rsidRPr="0057082A">
        <w:rPr>
          <w:rFonts w:asciiTheme="majorBidi" w:hAnsiTheme="majorBidi" w:cstheme="majorBidi"/>
          <w:spacing w:val="-3"/>
          <w:cs/>
        </w:rPr>
        <w:t xml:space="preserve">                                                                                                                                                                                      </w:t>
      </w:r>
      <w:r w:rsidR="00F409D6" w:rsidRPr="0057082A">
        <w:rPr>
          <w:rFonts w:asciiTheme="majorBidi" w:hAnsiTheme="majorBidi" w:cstheme="majorBidi"/>
          <w:spacing w:val="-3"/>
          <w:cs/>
        </w:rPr>
        <w:t>*****/</w:t>
      </w:r>
      <w:r w:rsidR="008053A9" w:rsidRPr="0057082A">
        <w:rPr>
          <w:rFonts w:asciiTheme="majorBidi" w:hAnsiTheme="majorBidi" w:cstheme="majorBidi"/>
          <w:spacing w:val="-3"/>
        </w:rPr>
        <w:t>2</w:t>
      </w:r>
    </w:p>
    <w:p w14:paraId="2A139612" w14:textId="77777777" w:rsidR="00F409D6" w:rsidRPr="0057082A" w:rsidRDefault="00F409D6" w:rsidP="00F409D6">
      <w:pPr>
        <w:tabs>
          <w:tab w:val="left" w:pos="1276"/>
        </w:tabs>
        <w:spacing w:before="240"/>
        <w:ind w:left="284" w:right="239"/>
        <w:jc w:val="thaiDistribute"/>
        <w:rPr>
          <w:rFonts w:asciiTheme="majorBidi" w:hAnsiTheme="majorBidi" w:cstheme="majorBidi"/>
          <w:b/>
          <w:bCs/>
        </w:rPr>
      </w:pPr>
    </w:p>
    <w:p w14:paraId="7F119E23" w14:textId="77777777" w:rsidR="00D94411" w:rsidRPr="0057082A" w:rsidRDefault="00D94411" w:rsidP="00F409D6">
      <w:pPr>
        <w:tabs>
          <w:tab w:val="left" w:pos="1276"/>
        </w:tabs>
        <w:spacing w:before="240"/>
        <w:ind w:left="284" w:right="239"/>
        <w:jc w:val="thaiDistribute"/>
        <w:rPr>
          <w:rFonts w:asciiTheme="majorBidi" w:hAnsiTheme="majorBidi" w:cstheme="majorBidi"/>
          <w:b/>
          <w:bCs/>
        </w:rPr>
      </w:pPr>
    </w:p>
    <w:p w14:paraId="24F72A10" w14:textId="77777777" w:rsidR="00692F98" w:rsidRPr="0057082A" w:rsidRDefault="00692F98" w:rsidP="00C4239F">
      <w:pPr>
        <w:tabs>
          <w:tab w:val="left" w:pos="1276"/>
        </w:tabs>
        <w:spacing w:before="240"/>
        <w:ind w:right="239"/>
        <w:jc w:val="thaiDistribute"/>
        <w:rPr>
          <w:rFonts w:asciiTheme="majorBidi" w:hAnsiTheme="majorBidi" w:cstheme="majorBidi"/>
          <w:b/>
          <w:bCs/>
        </w:rPr>
      </w:pPr>
    </w:p>
    <w:p w14:paraId="79067810" w14:textId="20EEFD16" w:rsidR="00F409D6" w:rsidRPr="0057082A" w:rsidRDefault="00F409D6" w:rsidP="00C75739">
      <w:pPr>
        <w:pStyle w:val="CM2"/>
        <w:jc w:val="center"/>
        <w:rPr>
          <w:rFonts w:asciiTheme="majorBidi" w:hAnsiTheme="majorBidi" w:cstheme="majorBidi"/>
          <w:sz w:val="28"/>
          <w:szCs w:val="28"/>
        </w:rPr>
      </w:pPr>
      <w:r w:rsidRPr="0057082A">
        <w:rPr>
          <w:rFonts w:asciiTheme="majorBidi" w:hAnsiTheme="majorBidi" w:cstheme="majorBidi"/>
          <w:sz w:val="28"/>
          <w:szCs w:val="28"/>
          <w:cs/>
        </w:rPr>
        <w:lastRenderedPageBreak/>
        <w:t xml:space="preserve">– </w:t>
      </w:r>
      <w:r w:rsidR="008053A9" w:rsidRPr="0057082A">
        <w:rPr>
          <w:rFonts w:asciiTheme="majorBidi" w:hAnsiTheme="majorBidi" w:cstheme="majorBidi"/>
          <w:sz w:val="28"/>
          <w:szCs w:val="28"/>
        </w:rPr>
        <w:t>2</w:t>
      </w:r>
      <w:r w:rsidRPr="0057082A">
        <w:rPr>
          <w:rFonts w:asciiTheme="majorBidi" w:hAnsiTheme="majorBidi" w:cstheme="majorBidi"/>
          <w:sz w:val="28"/>
          <w:szCs w:val="28"/>
        </w:rPr>
        <w:t xml:space="preserve"> </w:t>
      </w:r>
      <w:r w:rsidRPr="0057082A">
        <w:rPr>
          <w:rFonts w:asciiTheme="majorBidi" w:hAnsiTheme="majorBidi" w:cstheme="majorBidi"/>
          <w:sz w:val="28"/>
          <w:szCs w:val="28"/>
          <w:cs/>
        </w:rPr>
        <w:t>–</w:t>
      </w:r>
    </w:p>
    <w:p w14:paraId="59E43665" w14:textId="77777777" w:rsidR="00127741" w:rsidRPr="0057082A" w:rsidRDefault="00127741" w:rsidP="00127741">
      <w:pPr>
        <w:pStyle w:val="ps-000-normal"/>
        <w:spacing w:before="120"/>
        <w:ind w:left="426" w:hanging="142"/>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Key audit matter and how audit procedures respond to this matter are</w:t>
      </w:r>
      <w:r w:rsidRPr="0057082A">
        <w:rPr>
          <w:rFonts w:asciiTheme="majorBidi" w:hAnsiTheme="majorBidi" w:cstheme="majorBidi"/>
          <w:spacing w:val="-2"/>
          <w:sz w:val="28"/>
          <w:szCs w:val="28"/>
          <w:cs/>
        </w:rPr>
        <w:t xml:space="preserve"> </w:t>
      </w:r>
      <w:r w:rsidRPr="0057082A">
        <w:rPr>
          <w:rFonts w:asciiTheme="majorBidi" w:hAnsiTheme="majorBidi" w:cstheme="majorBidi"/>
          <w:spacing w:val="-2"/>
          <w:sz w:val="28"/>
          <w:szCs w:val="28"/>
        </w:rPr>
        <w:t>described below.</w:t>
      </w:r>
    </w:p>
    <w:p w14:paraId="2307B282" w14:textId="0BB71932" w:rsidR="00127741" w:rsidRPr="0057082A" w:rsidRDefault="006D512A" w:rsidP="006D512A">
      <w:pPr>
        <w:pStyle w:val="ps-000-normal"/>
        <w:ind w:left="644" w:hanging="360"/>
        <w:jc w:val="thaiDistribute"/>
        <w:rPr>
          <w:rFonts w:asciiTheme="majorBidi" w:hAnsiTheme="majorBidi" w:cstheme="majorBidi"/>
          <w:i/>
          <w:iCs/>
          <w:spacing w:val="-2"/>
          <w:sz w:val="28"/>
          <w:szCs w:val="28"/>
          <w:u w:val="single"/>
        </w:rPr>
      </w:pPr>
      <w:r w:rsidRPr="0057082A">
        <w:rPr>
          <w:rFonts w:asciiTheme="majorBidi" w:hAnsiTheme="majorBidi" w:cstheme="majorBidi"/>
          <w:i/>
          <w:iCs/>
          <w:spacing w:val="-2"/>
          <w:sz w:val="28"/>
          <w:szCs w:val="28"/>
          <w:u w:val="single"/>
        </w:rPr>
        <w:t xml:space="preserve">1. </w:t>
      </w:r>
      <w:r w:rsidR="008B09C8" w:rsidRPr="0057082A">
        <w:rPr>
          <w:rFonts w:asciiTheme="majorBidi" w:hAnsiTheme="majorBidi" w:cstheme="majorBidi"/>
          <w:i/>
          <w:iCs/>
          <w:spacing w:val="-2"/>
          <w:sz w:val="28"/>
          <w:szCs w:val="28"/>
          <w:u w:val="single"/>
        </w:rPr>
        <w:t>Revenue recognition</w:t>
      </w:r>
    </w:p>
    <w:p w14:paraId="79E55EC1" w14:textId="50AC7756" w:rsidR="008B09C8" w:rsidRPr="0057082A" w:rsidRDefault="008B09C8" w:rsidP="00105971">
      <w:pPr>
        <w:pStyle w:val="ps-000-normal"/>
        <w:ind w:left="426"/>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The revenue is the most significant amount in the consolidated statement of comprehensive income of the Group and is also </w:t>
      </w:r>
      <w:r w:rsidR="00105971"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the key indicator of business performance on which the users of financial statements focus. In addition, the Group has several types of revenue and several customer base. Therefore, I focused on the actual occurrence and timing of revenue recognition of the Group.</w:t>
      </w:r>
    </w:p>
    <w:p w14:paraId="0188B055" w14:textId="77777777" w:rsidR="008B09C8" w:rsidRPr="0057082A" w:rsidRDefault="008B09C8" w:rsidP="00105971">
      <w:pPr>
        <w:pStyle w:val="ps-000-normal"/>
        <w:spacing w:after="0"/>
        <w:ind w:left="426"/>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I have examined the revenue from sales and services recognition of the Group by </w:t>
      </w:r>
    </w:p>
    <w:p w14:paraId="0900310D" w14:textId="0D88A72F" w:rsidR="00692F98" w:rsidRPr="0057082A" w:rsidRDefault="008B09C8" w:rsidP="00105971">
      <w:pPr>
        <w:pStyle w:val="ps-000-normal"/>
        <w:numPr>
          <w:ilvl w:val="0"/>
          <w:numId w:val="8"/>
        </w:numPr>
        <w:spacing w:after="0"/>
        <w:ind w:left="851" w:hanging="425"/>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Assessing and testing the Group’s significant internal controls with respect to the revenue cycle by making enquiry of responsible executives, gaining an understanding of the controls and selecting representative samples to test the operation of the designed controls.</w:t>
      </w:r>
      <w:r w:rsidR="00692F98" w:rsidRPr="0057082A">
        <w:rPr>
          <w:rFonts w:asciiTheme="majorBidi" w:hAnsiTheme="majorBidi" w:cstheme="majorBidi"/>
          <w:spacing w:val="-2"/>
          <w:sz w:val="28"/>
          <w:szCs w:val="28"/>
        </w:rPr>
        <w:t xml:space="preserve">                                                                                                                                                                                                 </w:t>
      </w:r>
    </w:p>
    <w:p w14:paraId="28E9ACD8" w14:textId="3DD5E932" w:rsidR="008B09C8" w:rsidRPr="0057082A" w:rsidRDefault="008B09C8" w:rsidP="00105971">
      <w:pPr>
        <w:pStyle w:val="ps-000-normal"/>
        <w:numPr>
          <w:ilvl w:val="0"/>
          <w:numId w:val="8"/>
        </w:numPr>
        <w:spacing w:after="0"/>
        <w:ind w:left="851" w:hanging="425"/>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Applying a sampling method to select sales and services documents during the year to assess whether revenue recognition was consistent with the conditions of the relevant sale and services documents, and whether it was in compliance with </w:t>
      </w:r>
      <w:r w:rsidR="00105971"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the Group’s revenue recognition policy.</w:t>
      </w:r>
    </w:p>
    <w:p w14:paraId="2798AA45" w14:textId="525FF476" w:rsidR="008B09C8" w:rsidRPr="0057082A" w:rsidRDefault="008B09C8" w:rsidP="00105971">
      <w:pPr>
        <w:pStyle w:val="ps-000-normal"/>
        <w:numPr>
          <w:ilvl w:val="0"/>
          <w:numId w:val="8"/>
        </w:numPr>
        <w:spacing w:after="0"/>
        <w:ind w:left="851" w:hanging="426"/>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On a sampling basis, examining supporting documents for sales and services transactions occurring near the end of </w:t>
      </w:r>
      <w:r w:rsidR="00105971"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 xml:space="preserve">the accounting period. </w:t>
      </w:r>
    </w:p>
    <w:p w14:paraId="26C8DDB4" w14:textId="17A7A74E" w:rsidR="008B09C8" w:rsidRPr="0057082A" w:rsidRDefault="008B09C8" w:rsidP="00105971">
      <w:pPr>
        <w:pStyle w:val="ps-000-normal"/>
        <w:numPr>
          <w:ilvl w:val="0"/>
          <w:numId w:val="8"/>
        </w:numPr>
        <w:spacing w:after="0"/>
        <w:ind w:left="851" w:hanging="425"/>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Reviewing credit notes that the Group issued after the period</w:t>
      </w:r>
      <w:r w:rsidR="00C75739" w:rsidRPr="0057082A">
        <w:rPr>
          <w:rFonts w:asciiTheme="majorBidi" w:hAnsiTheme="majorBidi" w:cstheme="majorBidi"/>
          <w:spacing w:val="-2"/>
          <w:sz w:val="28"/>
          <w:szCs w:val="28"/>
        </w:rPr>
        <w:t xml:space="preserve"> </w:t>
      </w:r>
      <w:r w:rsidR="00C75739" w:rsidRPr="0057082A">
        <w:rPr>
          <w:rFonts w:asciiTheme="majorBidi" w:hAnsiTheme="majorBidi" w:cstheme="majorBidi"/>
          <w:sz w:val="28"/>
          <w:szCs w:val="28"/>
          <w:cs/>
        </w:rPr>
        <w:t>–</w:t>
      </w:r>
      <w:r w:rsidR="00C75739" w:rsidRPr="0057082A">
        <w:rPr>
          <w:rFonts w:asciiTheme="majorBidi" w:hAnsiTheme="majorBidi" w:cstheme="majorBidi"/>
          <w:sz w:val="28"/>
          <w:szCs w:val="28"/>
        </w:rPr>
        <w:t xml:space="preserve"> </w:t>
      </w:r>
      <w:r w:rsidRPr="0057082A">
        <w:rPr>
          <w:rFonts w:asciiTheme="majorBidi" w:hAnsiTheme="majorBidi" w:cstheme="majorBidi"/>
          <w:spacing w:val="-2"/>
          <w:sz w:val="28"/>
          <w:szCs w:val="28"/>
        </w:rPr>
        <w:t xml:space="preserve">end. </w:t>
      </w:r>
    </w:p>
    <w:p w14:paraId="02EE048E" w14:textId="77777777" w:rsidR="008B09C8" w:rsidRPr="0057082A" w:rsidRDefault="008B09C8" w:rsidP="00105971">
      <w:pPr>
        <w:pStyle w:val="ps-000-normal"/>
        <w:numPr>
          <w:ilvl w:val="0"/>
          <w:numId w:val="8"/>
        </w:numPr>
        <w:ind w:left="851" w:hanging="425"/>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Performing analytical procedures on disaggregated data to detect possible irregularities in sales transactions throughout the period, especially transactions record through journal vouchers.     </w:t>
      </w:r>
    </w:p>
    <w:p w14:paraId="05BA90C1" w14:textId="40FF6D2E" w:rsidR="008B09C8" w:rsidRPr="0057082A" w:rsidRDefault="008B09C8" w:rsidP="00105971">
      <w:pPr>
        <w:pStyle w:val="ps-000-normal"/>
        <w:ind w:left="426"/>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In addition, I examined the revenue recognition of the Group relating to construction contracts by assessing the method that </w:t>
      </w:r>
      <w:r w:rsidR="00105971"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 xml:space="preserve">the management used in estimation of the percentage of completion, recognition of revenue and cost of construction and estimation of possible loss by making enquires of responsible executives, gaining an understanding and selecting construction contracts that the Group made with customers to consider the conditions relating to revenue recognition associated with these contracts. In addition, I selected construction contracts to review the assessment of the percentage of completion and </w:t>
      </w:r>
      <w:r w:rsidR="00105971"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the probability of loss by making inquiry of the management and project engineers with respect to the status of projects and had site visit of the significant projects under construction together with the Group’s project engineers. I compared the percentage of completion evaluated by the project engineers with cost</w:t>
      </w:r>
      <w:r w:rsidR="00C75739" w:rsidRPr="0057082A">
        <w:rPr>
          <w:rFonts w:asciiTheme="majorBidi" w:hAnsiTheme="majorBidi" w:cstheme="majorBidi"/>
          <w:spacing w:val="-2"/>
          <w:sz w:val="28"/>
          <w:szCs w:val="28"/>
        </w:rPr>
        <w:t xml:space="preserve"> </w:t>
      </w:r>
      <w:r w:rsidR="00C75739" w:rsidRPr="0057082A">
        <w:rPr>
          <w:rFonts w:asciiTheme="majorBidi" w:hAnsiTheme="majorBidi" w:cstheme="majorBidi"/>
          <w:sz w:val="28"/>
          <w:szCs w:val="28"/>
          <w:cs/>
        </w:rPr>
        <w:t>–</w:t>
      </w:r>
      <w:r w:rsidR="00C75739" w:rsidRPr="0057082A">
        <w:rPr>
          <w:rFonts w:asciiTheme="majorBidi" w:hAnsiTheme="majorBidi" w:cstheme="majorBidi"/>
          <w:sz w:val="28"/>
          <w:szCs w:val="28"/>
        </w:rPr>
        <w:t xml:space="preserve"> </w:t>
      </w:r>
      <w:r w:rsidRPr="0057082A">
        <w:rPr>
          <w:rFonts w:asciiTheme="majorBidi" w:hAnsiTheme="majorBidi" w:cstheme="majorBidi"/>
          <w:spacing w:val="-2"/>
          <w:sz w:val="28"/>
          <w:szCs w:val="28"/>
        </w:rPr>
        <w:t>to</w:t>
      </w:r>
      <w:r w:rsidR="00C75739" w:rsidRPr="0057082A">
        <w:rPr>
          <w:rFonts w:asciiTheme="majorBidi" w:hAnsiTheme="majorBidi" w:cstheme="majorBidi"/>
          <w:spacing w:val="-2"/>
          <w:sz w:val="28"/>
          <w:szCs w:val="28"/>
        </w:rPr>
        <w:t xml:space="preserve"> </w:t>
      </w:r>
      <w:r w:rsidR="00C75739" w:rsidRPr="0057082A">
        <w:rPr>
          <w:rFonts w:asciiTheme="majorBidi" w:hAnsiTheme="majorBidi" w:cstheme="majorBidi"/>
          <w:sz w:val="28"/>
          <w:szCs w:val="28"/>
          <w:cs/>
        </w:rPr>
        <w:t>–</w:t>
      </w:r>
      <w:r w:rsidR="00C75739" w:rsidRPr="0057082A">
        <w:rPr>
          <w:rFonts w:asciiTheme="majorBidi" w:hAnsiTheme="majorBidi" w:cstheme="majorBidi"/>
          <w:sz w:val="28"/>
          <w:szCs w:val="28"/>
        </w:rPr>
        <w:t xml:space="preserve"> </w:t>
      </w:r>
      <w:r w:rsidRPr="0057082A">
        <w:rPr>
          <w:rFonts w:asciiTheme="majorBidi" w:hAnsiTheme="majorBidi" w:cstheme="majorBidi"/>
          <w:spacing w:val="-2"/>
          <w:sz w:val="28"/>
          <w:szCs w:val="28"/>
        </w:rPr>
        <w:t>cost method incurred up to the end of accounting period with the estimated total construction costs and investigated the variance of these two methods at the period</w:t>
      </w:r>
      <w:r w:rsidR="00105971" w:rsidRPr="0057082A">
        <w:rPr>
          <w:rFonts w:asciiTheme="majorBidi" w:hAnsiTheme="majorBidi" w:cstheme="majorBidi"/>
          <w:spacing w:val="-2"/>
          <w:sz w:val="28"/>
          <w:szCs w:val="28"/>
        </w:rPr>
        <w:t xml:space="preserve"> </w:t>
      </w:r>
      <w:r w:rsidR="00105971" w:rsidRPr="0057082A">
        <w:rPr>
          <w:rFonts w:asciiTheme="majorBidi" w:hAnsiTheme="majorBidi" w:cstheme="majorBidi"/>
          <w:sz w:val="28"/>
          <w:szCs w:val="28"/>
          <w:cs/>
        </w:rPr>
        <w:t>–</w:t>
      </w:r>
      <w:r w:rsidR="0057082A" w:rsidRPr="0057082A">
        <w:rPr>
          <w:rFonts w:asciiTheme="majorBidi" w:hAnsiTheme="majorBidi" w:cstheme="majorBidi"/>
          <w:sz w:val="28"/>
          <w:szCs w:val="28"/>
        </w:rPr>
        <w:t xml:space="preserve"> </w:t>
      </w:r>
      <w:r w:rsidRPr="0057082A">
        <w:rPr>
          <w:rFonts w:asciiTheme="majorBidi" w:hAnsiTheme="majorBidi" w:cstheme="majorBidi"/>
          <w:spacing w:val="-2"/>
          <w:sz w:val="28"/>
          <w:szCs w:val="28"/>
        </w:rPr>
        <w:t>end. I obtained written representation letter from the project engineers regarding the percentage of completion and assessed the competency of project engineers. I also performed analytical review of the gross margin of the construction projects to detect possible irregularities.</w:t>
      </w:r>
    </w:p>
    <w:p w14:paraId="0B5D4627" w14:textId="77777777" w:rsidR="00C4239F" w:rsidRPr="0057082A" w:rsidRDefault="00C4239F" w:rsidP="00C4239F">
      <w:pPr>
        <w:pStyle w:val="ps-000-normal"/>
        <w:ind w:left="1061"/>
        <w:jc w:val="right"/>
        <w:rPr>
          <w:rFonts w:asciiTheme="majorBidi" w:hAnsiTheme="majorBidi" w:cstheme="majorBidi"/>
          <w:spacing w:val="-2"/>
          <w:sz w:val="28"/>
          <w:szCs w:val="28"/>
        </w:rPr>
      </w:pPr>
    </w:p>
    <w:p w14:paraId="2D407D24" w14:textId="1E0D9D6E" w:rsidR="00C4239F" w:rsidRPr="0057082A" w:rsidRDefault="00C4239F" w:rsidP="00C4239F">
      <w:pPr>
        <w:pStyle w:val="ps-000-normal"/>
        <w:ind w:left="1061"/>
        <w:jc w:val="right"/>
        <w:rPr>
          <w:rFonts w:asciiTheme="majorBidi" w:hAnsiTheme="majorBidi" w:cstheme="majorBidi"/>
          <w:spacing w:val="-2"/>
          <w:sz w:val="28"/>
          <w:szCs w:val="28"/>
        </w:rPr>
      </w:pPr>
      <w:r w:rsidRPr="0057082A">
        <w:rPr>
          <w:rFonts w:asciiTheme="majorBidi" w:hAnsiTheme="majorBidi" w:cstheme="majorBidi"/>
          <w:spacing w:val="-2"/>
          <w:sz w:val="28"/>
          <w:szCs w:val="28"/>
        </w:rPr>
        <w:t>*****/3</w:t>
      </w:r>
    </w:p>
    <w:p w14:paraId="78C1EDE5" w14:textId="77777777" w:rsidR="00C4239F" w:rsidRPr="0057082A" w:rsidRDefault="00C4239F" w:rsidP="008B09C8">
      <w:pPr>
        <w:pStyle w:val="ps-000-normal"/>
        <w:ind w:left="567"/>
        <w:jc w:val="thaiDistribute"/>
        <w:rPr>
          <w:rFonts w:asciiTheme="majorBidi" w:hAnsiTheme="majorBidi" w:cstheme="majorBidi"/>
          <w:spacing w:val="-2"/>
          <w:sz w:val="28"/>
          <w:szCs w:val="28"/>
        </w:rPr>
      </w:pPr>
    </w:p>
    <w:p w14:paraId="51494DF5" w14:textId="77777777" w:rsidR="00C4239F" w:rsidRPr="0057082A" w:rsidRDefault="00C4239F" w:rsidP="008B09C8">
      <w:pPr>
        <w:pStyle w:val="ps-000-normal"/>
        <w:ind w:left="567"/>
        <w:jc w:val="thaiDistribute"/>
        <w:rPr>
          <w:rFonts w:asciiTheme="majorBidi" w:hAnsiTheme="majorBidi" w:cstheme="majorBidi"/>
          <w:spacing w:val="-2"/>
          <w:sz w:val="28"/>
          <w:szCs w:val="28"/>
        </w:rPr>
      </w:pPr>
    </w:p>
    <w:p w14:paraId="098D5B3C" w14:textId="77777777" w:rsidR="00C75739" w:rsidRPr="0057082A" w:rsidRDefault="00C75739" w:rsidP="008B09C8">
      <w:pPr>
        <w:pStyle w:val="ps-000-normal"/>
        <w:ind w:left="567"/>
        <w:jc w:val="thaiDistribute"/>
        <w:rPr>
          <w:rFonts w:asciiTheme="majorBidi" w:hAnsiTheme="majorBidi" w:cstheme="majorBidi"/>
          <w:spacing w:val="-2"/>
          <w:sz w:val="28"/>
          <w:szCs w:val="28"/>
        </w:rPr>
      </w:pPr>
    </w:p>
    <w:p w14:paraId="3EB7A188" w14:textId="50D8DE62" w:rsidR="00C4239F" w:rsidRPr="0057082A" w:rsidRDefault="00C4239F" w:rsidP="00C75739">
      <w:pPr>
        <w:pStyle w:val="CM2"/>
        <w:spacing w:before="240" w:after="240"/>
        <w:jc w:val="center"/>
        <w:rPr>
          <w:rFonts w:asciiTheme="majorBidi" w:hAnsiTheme="majorBidi" w:cstheme="majorBidi"/>
          <w:sz w:val="28"/>
          <w:szCs w:val="28"/>
        </w:rPr>
      </w:pPr>
      <w:r w:rsidRPr="0057082A">
        <w:rPr>
          <w:rFonts w:asciiTheme="majorBidi" w:hAnsiTheme="majorBidi" w:cstheme="majorBidi"/>
          <w:sz w:val="28"/>
          <w:szCs w:val="28"/>
          <w:cs/>
        </w:rPr>
        <w:lastRenderedPageBreak/>
        <w:t xml:space="preserve">– </w:t>
      </w:r>
      <w:r w:rsidRPr="0057082A">
        <w:rPr>
          <w:rFonts w:asciiTheme="majorBidi" w:hAnsiTheme="majorBidi" w:cstheme="majorBidi"/>
          <w:sz w:val="28"/>
          <w:szCs w:val="28"/>
        </w:rPr>
        <w:t xml:space="preserve">3 </w:t>
      </w:r>
      <w:r w:rsidRPr="0057082A">
        <w:rPr>
          <w:rFonts w:asciiTheme="majorBidi" w:hAnsiTheme="majorBidi" w:cstheme="majorBidi"/>
          <w:sz w:val="28"/>
          <w:szCs w:val="28"/>
          <w:cs/>
        </w:rPr>
        <w:t>–</w:t>
      </w:r>
    </w:p>
    <w:p w14:paraId="614FF7AD" w14:textId="7A0DDCF2" w:rsidR="008B09C8" w:rsidRPr="0057082A" w:rsidRDefault="006D512A" w:rsidP="006D512A">
      <w:pPr>
        <w:pStyle w:val="ps-000-normal"/>
        <w:ind w:left="644" w:hanging="360"/>
        <w:jc w:val="thaiDistribute"/>
        <w:rPr>
          <w:rFonts w:asciiTheme="majorBidi" w:hAnsiTheme="majorBidi" w:cstheme="majorBidi"/>
          <w:i/>
          <w:iCs/>
          <w:spacing w:val="-2"/>
          <w:sz w:val="28"/>
          <w:szCs w:val="28"/>
          <w:u w:val="single"/>
        </w:rPr>
      </w:pPr>
      <w:r w:rsidRPr="0057082A">
        <w:rPr>
          <w:rFonts w:asciiTheme="majorBidi" w:hAnsiTheme="majorBidi" w:cstheme="majorBidi"/>
          <w:i/>
          <w:iCs/>
          <w:spacing w:val="-2"/>
          <w:sz w:val="28"/>
          <w:szCs w:val="28"/>
          <w:u w:val="single"/>
        </w:rPr>
        <w:t xml:space="preserve">2. </w:t>
      </w:r>
      <w:r w:rsidR="008B09C8" w:rsidRPr="0057082A">
        <w:rPr>
          <w:rFonts w:asciiTheme="majorBidi" w:hAnsiTheme="majorBidi" w:cstheme="majorBidi"/>
          <w:i/>
          <w:iCs/>
          <w:spacing w:val="-2"/>
          <w:sz w:val="28"/>
          <w:szCs w:val="28"/>
          <w:u w:val="single"/>
        </w:rPr>
        <w:t xml:space="preserve">Impairment of investments in </w:t>
      </w:r>
      <w:r w:rsidR="00C4239F" w:rsidRPr="0057082A">
        <w:rPr>
          <w:rFonts w:asciiTheme="majorBidi" w:hAnsiTheme="majorBidi" w:cstheme="majorBidi"/>
          <w:i/>
          <w:iCs/>
          <w:spacing w:val="-2"/>
          <w:sz w:val="28"/>
          <w:szCs w:val="28"/>
          <w:u w:val="single"/>
        </w:rPr>
        <w:t xml:space="preserve">the </w:t>
      </w:r>
      <w:r w:rsidR="008B09C8" w:rsidRPr="0057082A">
        <w:rPr>
          <w:rFonts w:asciiTheme="majorBidi" w:hAnsiTheme="majorBidi" w:cstheme="majorBidi"/>
          <w:i/>
          <w:iCs/>
          <w:spacing w:val="-2"/>
          <w:sz w:val="28"/>
          <w:szCs w:val="28"/>
          <w:u w:val="single"/>
        </w:rPr>
        <w:t>subsidiaries</w:t>
      </w:r>
      <w:r w:rsidR="00C4239F" w:rsidRPr="0057082A">
        <w:rPr>
          <w:rFonts w:asciiTheme="majorBidi" w:hAnsiTheme="majorBidi" w:cstheme="majorBidi"/>
          <w:i/>
          <w:iCs/>
          <w:spacing w:val="-2"/>
          <w:sz w:val="28"/>
          <w:szCs w:val="28"/>
          <w:u w:val="single"/>
        </w:rPr>
        <w:t xml:space="preserve"> and joint venture</w:t>
      </w:r>
    </w:p>
    <w:p w14:paraId="53DD80F2" w14:textId="45B05FCD" w:rsidR="008B09C8" w:rsidRPr="0057082A" w:rsidRDefault="008B09C8" w:rsidP="00105971">
      <w:pPr>
        <w:pStyle w:val="ps-000-normal"/>
        <w:ind w:left="426"/>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As discussed in Note </w:t>
      </w:r>
      <w:r w:rsidR="00C4239F" w:rsidRPr="0057082A">
        <w:rPr>
          <w:rFonts w:asciiTheme="majorBidi" w:hAnsiTheme="majorBidi" w:cstheme="majorBidi"/>
          <w:spacing w:val="-2"/>
          <w:sz w:val="28"/>
          <w:szCs w:val="28"/>
        </w:rPr>
        <w:t>11.4 and 12.1</w:t>
      </w:r>
      <w:r w:rsidRPr="0057082A">
        <w:rPr>
          <w:rFonts w:asciiTheme="majorBidi" w:hAnsiTheme="majorBidi" w:cstheme="majorBidi"/>
          <w:spacing w:val="-2"/>
          <w:sz w:val="28"/>
          <w:szCs w:val="28"/>
        </w:rPr>
        <w:t xml:space="preserve"> to the financial statements, the Company had significant investments in subsidiaries </w:t>
      </w:r>
      <w:r w:rsidR="007D627E" w:rsidRPr="0057082A">
        <w:rPr>
          <w:rFonts w:asciiTheme="majorBidi" w:hAnsiTheme="majorBidi" w:cstheme="majorBidi"/>
          <w:spacing w:val="-2"/>
          <w:sz w:val="28"/>
          <w:szCs w:val="28"/>
        </w:rPr>
        <w:t xml:space="preserve">and joint venture </w:t>
      </w:r>
      <w:r w:rsidRPr="0057082A">
        <w:rPr>
          <w:rFonts w:asciiTheme="majorBidi" w:hAnsiTheme="majorBidi" w:cstheme="majorBidi"/>
          <w:spacing w:val="-2"/>
          <w:sz w:val="28"/>
          <w:szCs w:val="28"/>
        </w:rPr>
        <w:t xml:space="preserve">which the Company’s management will test for impairment in investments in subsidiaries whenever events or circumstances indicate for impairment. I have focused on impairment assessment of such investments. In determining </w:t>
      </w:r>
      <w:r w:rsidR="007D627E"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 xml:space="preserve">the impairment loss, the management had to exercise significant judgement with respect to its projections of future operating performance by using financial model to calculate for recoverable amount and identifying the cash generating units, estimating </w:t>
      </w:r>
      <w:r w:rsidRPr="0057082A">
        <w:rPr>
          <w:rFonts w:asciiTheme="majorBidi" w:hAnsiTheme="majorBidi" w:cstheme="majorBidi"/>
          <w:spacing w:val="-4"/>
          <w:sz w:val="28"/>
          <w:szCs w:val="28"/>
        </w:rPr>
        <w:t>the cash flows that are expected to be generated from that asset group and determining discount rates and long</w:t>
      </w:r>
      <w:r w:rsidR="00105971" w:rsidRPr="0057082A">
        <w:rPr>
          <w:rFonts w:asciiTheme="majorBidi" w:hAnsiTheme="majorBidi" w:cstheme="majorBidi"/>
          <w:spacing w:val="-4"/>
          <w:sz w:val="28"/>
          <w:szCs w:val="28"/>
        </w:rPr>
        <w:t xml:space="preserve"> </w:t>
      </w:r>
      <w:r w:rsidR="00105971" w:rsidRPr="0057082A">
        <w:rPr>
          <w:rFonts w:asciiTheme="majorBidi" w:hAnsiTheme="majorBidi" w:cstheme="majorBidi"/>
          <w:spacing w:val="-4"/>
          <w:sz w:val="28"/>
          <w:szCs w:val="28"/>
          <w:cs/>
        </w:rPr>
        <w:t>–</w:t>
      </w:r>
      <w:r w:rsidR="0057082A" w:rsidRPr="0057082A">
        <w:rPr>
          <w:rFonts w:asciiTheme="majorBidi" w:hAnsiTheme="majorBidi" w:cstheme="majorBidi"/>
          <w:spacing w:val="-4"/>
          <w:sz w:val="28"/>
          <w:szCs w:val="28"/>
        </w:rPr>
        <w:t xml:space="preserve"> </w:t>
      </w:r>
      <w:r w:rsidRPr="0057082A">
        <w:rPr>
          <w:rFonts w:asciiTheme="majorBidi" w:hAnsiTheme="majorBidi" w:cstheme="majorBidi"/>
          <w:spacing w:val="-4"/>
          <w:sz w:val="28"/>
          <w:szCs w:val="28"/>
        </w:rPr>
        <w:t>term growth rates</w:t>
      </w:r>
      <w:r w:rsidR="000F7959" w:rsidRPr="0057082A">
        <w:rPr>
          <w:rFonts w:asciiTheme="majorBidi" w:hAnsiTheme="majorBidi" w:cstheme="majorBidi"/>
          <w:spacing w:val="-4"/>
          <w:sz w:val="28"/>
          <w:szCs w:val="28"/>
        </w:rPr>
        <w:t>.</w:t>
      </w:r>
      <w:r w:rsidR="000F7959" w:rsidRPr="0057082A">
        <w:rPr>
          <w:rFonts w:asciiTheme="majorBidi" w:hAnsiTheme="majorBidi" w:cstheme="majorBidi"/>
          <w:spacing w:val="-2"/>
          <w:sz w:val="28"/>
          <w:szCs w:val="28"/>
        </w:rPr>
        <w:t xml:space="preserve"> During 2025, the Company’s management recognized an impairment loss on investment in joint venture of Baht 2,7</w:t>
      </w:r>
      <w:r w:rsidR="006147AF">
        <w:rPr>
          <w:rFonts w:asciiTheme="majorBidi" w:hAnsiTheme="majorBidi" w:cstheme="majorBidi"/>
          <w:spacing w:val="-2"/>
          <w:sz w:val="28"/>
          <w:szCs w:val="28"/>
        </w:rPr>
        <w:t>28.1</w:t>
      </w:r>
      <w:r w:rsidR="000F7959" w:rsidRPr="0057082A">
        <w:rPr>
          <w:rFonts w:asciiTheme="majorBidi" w:hAnsiTheme="majorBidi" w:cstheme="majorBidi"/>
          <w:spacing w:val="-2"/>
          <w:sz w:val="28"/>
          <w:szCs w:val="28"/>
        </w:rPr>
        <w:t xml:space="preserve"> million </w:t>
      </w:r>
      <w:r w:rsidR="000F7959" w:rsidRPr="0057082A">
        <w:rPr>
          <w:rFonts w:asciiTheme="majorBidi" w:hAnsiTheme="majorBidi" w:cstheme="majorBidi"/>
          <w:spacing w:val="-6"/>
          <w:sz w:val="28"/>
          <w:szCs w:val="28"/>
        </w:rPr>
        <w:t>in the consolidated statement of comprehensive income, and an impairment loss on investment in a subsidiary of Baht 3,</w:t>
      </w:r>
      <w:r w:rsidR="00126566">
        <w:rPr>
          <w:rFonts w:asciiTheme="majorBidi" w:hAnsiTheme="majorBidi" w:cstheme="majorBidi" w:hint="cs"/>
          <w:spacing w:val="-6"/>
          <w:sz w:val="28"/>
          <w:szCs w:val="28"/>
          <w:cs/>
        </w:rPr>
        <w:t>590.9</w:t>
      </w:r>
      <w:r w:rsidR="000F7959" w:rsidRPr="0057082A">
        <w:rPr>
          <w:rFonts w:asciiTheme="majorBidi" w:hAnsiTheme="majorBidi" w:cstheme="majorBidi"/>
          <w:spacing w:val="-6"/>
          <w:sz w:val="28"/>
          <w:szCs w:val="28"/>
        </w:rPr>
        <w:t xml:space="preserve"> million</w:t>
      </w:r>
      <w:r w:rsidR="000F7959" w:rsidRPr="0057082A">
        <w:rPr>
          <w:rFonts w:asciiTheme="majorBidi" w:hAnsiTheme="majorBidi" w:cstheme="majorBidi"/>
          <w:spacing w:val="-2"/>
          <w:sz w:val="28"/>
          <w:szCs w:val="28"/>
        </w:rPr>
        <w:t xml:space="preserve"> in the separate statement of comprehensive income for the year ended December 31, 2025.</w:t>
      </w:r>
    </w:p>
    <w:p w14:paraId="655A1CEB" w14:textId="6BD2E406" w:rsidR="00692F98" w:rsidRPr="0057082A" w:rsidRDefault="008B09C8" w:rsidP="00105971">
      <w:pPr>
        <w:pStyle w:val="ps-000-normal"/>
        <w:ind w:left="426"/>
        <w:jc w:val="thaiDistribute"/>
        <w:rPr>
          <w:rFonts w:asciiTheme="majorBidi" w:hAnsiTheme="majorBidi" w:cstheme="majorBidi"/>
          <w:spacing w:val="-4"/>
          <w:sz w:val="28"/>
          <w:szCs w:val="28"/>
        </w:rPr>
      </w:pPr>
      <w:r w:rsidRPr="0057082A">
        <w:rPr>
          <w:rFonts w:asciiTheme="majorBidi" w:hAnsiTheme="majorBidi" w:cstheme="majorBidi"/>
          <w:spacing w:val="-4"/>
          <w:sz w:val="28"/>
          <w:szCs w:val="28"/>
        </w:rPr>
        <w:t xml:space="preserve">I considered the identification of cash generating units and the financial models, including gaining an understanding and considered significant assumptions that the management used for preparation of estimating cash flows that are expected to be generated from such assets and discount rate, by inquiring the responsible person to understand the process of getting such figures, and comparing cash flows projections to actual past operating results in order to evaluate the exercise of management judgement in estimating </w:t>
      </w:r>
      <w:r w:rsidR="00105971" w:rsidRPr="0057082A">
        <w:rPr>
          <w:rFonts w:asciiTheme="majorBidi" w:hAnsiTheme="majorBidi" w:cstheme="majorBidi"/>
          <w:spacing w:val="-4"/>
          <w:sz w:val="28"/>
          <w:szCs w:val="28"/>
        </w:rPr>
        <w:br/>
      </w:r>
      <w:r w:rsidRPr="0057082A">
        <w:rPr>
          <w:rFonts w:asciiTheme="majorBidi" w:hAnsiTheme="majorBidi" w:cstheme="majorBidi"/>
          <w:spacing w:val="-4"/>
          <w:sz w:val="28"/>
          <w:szCs w:val="28"/>
        </w:rPr>
        <w:t xml:space="preserve">the cash flows projections, including evaluating the weighted average cost of capital used as the discount rate in estimating </w:t>
      </w:r>
      <w:r w:rsidR="00105971" w:rsidRPr="0057082A">
        <w:rPr>
          <w:rFonts w:asciiTheme="majorBidi" w:hAnsiTheme="majorBidi" w:cstheme="majorBidi"/>
          <w:spacing w:val="-4"/>
          <w:sz w:val="28"/>
          <w:szCs w:val="28"/>
        </w:rPr>
        <w:br/>
      </w:r>
      <w:r w:rsidRPr="0057082A">
        <w:rPr>
          <w:rFonts w:asciiTheme="majorBidi" w:hAnsiTheme="majorBidi" w:cstheme="majorBidi"/>
          <w:spacing w:val="-4"/>
          <w:sz w:val="28"/>
          <w:szCs w:val="28"/>
        </w:rPr>
        <w:t>the impairment of investments in the subsidiaries</w:t>
      </w:r>
      <w:r w:rsidR="00C4239F" w:rsidRPr="0057082A">
        <w:rPr>
          <w:rFonts w:asciiTheme="majorBidi" w:hAnsiTheme="majorBidi" w:cstheme="majorBidi"/>
          <w:spacing w:val="-4"/>
          <w:sz w:val="28"/>
          <w:szCs w:val="28"/>
        </w:rPr>
        <w:t xml:space="preserve"> and joint venture.</w:t>
      </w:r>
    </w:p>
    <w:p w14:paraId="28D80E58" w14:textId="45AC2437" w:rsidR="008B09C8" w:rsidRPr="0057082A" w:rsidRDefault="006D512A" w:rsidP="006D512A">
      <w:pPr>
        <w:pStyle w:val="ps-000-normal"/>
        <w:ind w:left="644" w:hanging="360"/>
        <w:jc w:val="thaiDistribute"/>
        <w:rPr>
          <w:rFonts w:asciiTheme="majorBidi" w:hAnsiTheme="majorBidi" w:cstheme="majorBidi"/>
          <w:i/>
          <w:iCs/>
          <w:spacing w:val="-2"/>
          <w:sz w:val="28"/>
          <w:szCs w:val="28"/>
          <w:u w:val="single"/>
        </w:rPr>
      </w:pPr>
      <w:r w:rsidRPr="0057082A">
        <w:rPr>
          <w:rFonts w:asciiTheme="majorBidi" w:hAnsiTheme="majorBidi" w:cstheme="majorBidi"/>
          <w:i/>
          <w:iCs/>
          <w:spacing w:val="-2"/>
          <w:sz w:val="28"/>
          <w:szCs w:val="28"/>
          <w:u w:val="single"/>
        </w:rPr>
        <w:t>3.</w:t>
      </w:r>
      <w:r w:rsidR="00105971" w:rsidRPr="0057082A">
        <w:rPr>
          <w:rFonts w:asciiTheme="majorBidi" w:hAnsiTheme="majorBidi" w:cstheme="majorBidi"/>
          <w:i/>
          <w:iCs/>
          <w:spacing w:val="-2"/>
          <w:sz w:val="28"/>
          <w:szCs w:val="28"/>
          <w:u w:val="single"/>
        </w:rPr>
        <w:t xml:space="preserve"> </w:t>
      </w:r>
      <w:r w:rsidR="008B09C8" w:rsidRPr="0057082A">
        <w:rPr>
          <w:rFonts w:asciiTheme="majorBidi" w:hAnsiTheme="majorBidi" w:cstheme="majorBidi"/>
          <w:i/>
          <w:iCs/>
          <w:spacing w:val="-2"/>
          <w:sz w:val="28"/>
          <w:szCs w:val="28"/>
          <w:u w:val="single"/>
        </w:rPr>
        <w:t>Goodwill</w:t>
      </w:r>
    </w:p>
    <w:p w14:paraId="03AB13D3" w14:textId="54581D3D" w:rsidR="008B09C8" w:rsidRPr="0057082A" w:rsidRDefault="008B09C8" w:rsidP="00105971">
      <w:pPr>
        <w:pStyle w:val="ps-000-normal"/>
        <w:ind w:left="426"/>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As discussed in Note 1</w:t>
      </w:r>
      <w:r w:rsidR="00C4239F" w:rsidRPr="0057082A">
        <w:rPr>
          <w:rFonts w:asciiTheme="majorBidi" w:hAnsiTheme="majorBidi" w:cstheme="majorBidi"/>
          <w:spacing w:val="-2"/>
          <w:sz w:val="28"/>
          <w:szCs w:val="28"/>
        </w:rPr>
        <w:t>6</w:t>
      </w:r>
      <w:r w:rsidRPr="0057082A">
        <w:rPr>
          <w:rFonts w:asciiTheme="majorBidi" w:hAnsiTheme="majorBidi" w:cstheme="majorBidi"/>
          <w:spacing w:val="-2"/>
          <w:sz w:val="28"/>
          <w:szCs w:val="28"/>
        </w:rPr>
        <w:t xml:space="preserve"> to the financial statements, I have considered the impairment of goodwill, because the impairment assessment on goodwill is a significant accounting estimate requiring the management to exercise a high degree of judgement in identifying the cash generating unit, estimating the cash inflows that are expected to be generated from that group of assets in the future, and setting an appropriate discount rate and long</w:t>
      </w:r>
      <w:r w:rsidR="00C75739" w:rsidRPr="0057082A">
        <w:rPr>
          <w:rFonts w:asciiTheme="majorBidi" w:hAnsiTheme="majorBidi" w:cstheme="majorBidi"/>
          <w:spacing w:val="-2"/>
          <w:sz w:val="28"/>
          <w:szCs w:val="28"/>
        </w:rPr>
        <w:t xml:space="preserve"> </w:t>
      </w:r>
      <w:r w:rsidR="00C75739" w:rsidRPr="0057082A">
        <w:rPr>
          <w:rFonts w:asciiTheme="majorBidi" w:hAnsiTheme="majorBidi" w:cstheme="majorBidi"/>
          <w:sz w:val="28"/>
          <w:szCs w:val="28"/>
          <w:cs/>
        </w:rPr>
        <w:t>–</w:t>
      </w:r>
      <w:r w:rsidR="00C75739" w:rsidRPr="0057082A">
        <w:rPr>
          <w:rFonts w:asciiTheme="majorBidi" w:hAnsiTheme="majorBidi" w:cstheme="majorBidi"/>
          <w:sz w:val="28"/>
          <w:szCs w:val="28"/>
        </w:rPr>
        <w:t xml:space="preserve"> </w:t>
      </w:r>
      <w:r w:rsidRPr="0057082A">
        <w:rPr>
          <w:rFonts w:asciiTheme="majorBidi" w:hAnsiTheme="majorBidi" w:cstheme="majorBidi"/>
          <w:spacing w:val="-2"/>
          <w:sz w:val="28"/>
          <w:szCs w:val="28"/>
        </w:rPr>
        <w:t xml:space="preserve">term growth rate. There is thus a risk that the presented values </w:t>
      </w:r>
      <w:r w:rsidRPr="0057082A">
        <w:rPr>
          <w:rFonts w:asciiTheme="majorBidi" w:hAnsiTheme="majorBidi" w:cstheme="majorBidi"/>
          <w:spacing w:val="-4"/>
          <w:sz w:val="28"/>
          <w:szCs w:val="28"/>
        </w:rPr>
        <w:t>of goodwill will be</w:t>
      </w:r>
      <w:r w:rsidRPr="0057082A">
        <w:rPr>
          <w:rFonts w:asciiTheme="majorBidi" w:hAnsiTheme="majorBidi" w:cstheme="majorBidi"/>
          <w:spacing w:val="-4"/>
          <w:sz w:val="28"/>
          <w:szCs w:val="28"/>
          <w:cs/>
        </w:rPr>
        <w:t xml:space="preserve"> </w:t>
      </w:r>
      <w:r w:rsidRPr="0057082A">
        <w:rPr>
          <w:rFonts w:asciiTheme="majorBidi" w:hAnsiTheme="majorBidi" w:cstheme="majorBidi"/>
          <w:spacing w:val="-4"/>
          <w:sz w:val="28"/>
          <w:szCs w:val="28"/>
        </w:rPr>
        <w:t xml:space="preserve">inappropriate. </w:t>
      </w:r>
      <w:r w:rsidR="0019427D" w:rsidRPr="0057082A">
        <w:rPr>
          <w:rFonts w:asciiTheme="majorBidi" w:hAnsiTheme="majorBidi" w:cstheme="majorBidi"/>
          <w:spacing w:val="-4"/>
          <w:sz w:val="28"/>
          <w:szCs w:val="28"/>
        </w:rPr>
        <w:t xml:space="preserve">During </w:t>
      </w:r>
      <w:r w:rsidR="001511DC" w:rsidRPr="0057082A">
        <w:rPr>
          <w:rFonts w:asciiTheme="majorBidi" w:hAnsiTheme="majorBidi" w:cstheme="majorBidi"/>
          <w:spacing w:val="-4"/>
          <w:sz w:val="28"/>
          <w:szCs w:val="28"/>
        </w:rPr>
        <w:t>2025</w:t>
      </w:r>
      <w:r w:rsidR="0019427D" w:rsidRPr="0057082A">
        <w:rPr>
          <w:rFonts w:asciiTheme="majorBidi" w:hAnsiTheme="majorBidi" w:cstheme="majorBidi"/>
          <w:spacing w:val="-4"/>
          <w:sz w:val="28"/>
          <w:szCs w:val="28"/>
        </w:rPr>
        <w:t xml:space="preserve">, the Company’s management recognized an impairment loss of Baht 166 million in the consolidated statement of comprehensive income for the year ended December </w:t>
      </w:r>
      <w:r w:rsidR="001511DC" w:rsidRPr="0057082A">
        <w:rPr>
          <w:rFonts w:asciiTheme="majorBidi" w:hAnsiTheme="majorBidi" w:cstheme="majorBidi"/>
          <w:spacing w:val="-4"/>
          <w:sz w:val="28"/>
          <w:szCs w:val="28"/>
        </w:rPr>
        <w:t>31</w:t>
      </w:r>
      <w:r w:rsidR="0019427D" w:rsidRPr="0057082A">
        <w:rPr>
          <w:rFonts w:asciiTheme="majorBidi" w:hAnsiTheme="majorBidi" w:cstheme="majorBidi"/>
          <w:spacing w:val="-4"/>
          <w:sz w:val="28"/>
          <w:szCs w:val="28"/>
        </w:rPr>
        <w:t xml:space="preserve">, </w:t>
      </w:r>
      <w:r w:rsidR="001511DC" w:rsidRPr="0057082A">
        <w:rPr>
          <w:rFonts w:asciiTheme="majorBidi" w:hAnsiTheme="majorBidi" w:cstheme="majorBidi"/>
          <w:spacing w:val="-4"/>
          <w:sz w:val="28"/>
          <w:szCs w:val="28"/>
        </w:rPr>
        <w:t>202</w:t>
      </w:r>
      <w:r w:rsidR="0019427D" w:rsidRPr="0057082A">
        <w:rPr>
          <w:rFonts w:asciiTheme="majorBidi" w:hAnsiTheme="majorBidi" w:cstheme="majorBidi"/>
          <w:spacing w:val="-4"/>
          <w:sz w:val="28"/>
          <w:szCs w:val="28"/>
        </w:rPr>
        <w:t>5.</w:t>
      </w:r>
    </w:p>
    <w:p w14:paraId="78BFDABD" w14:textId="3CDF09F0" w:rsidR="00C4239F" w:rsidRPr="0057082A" w:rsidRDefault="008B09C8" w:rsidP="00105971">
      <w:pPr>
        <w:pStyle w:val="ps-000-normal"/>
        <w:ind w:left="426"/>
        <w:jc w:val="thaiDistribute"/>
        <w:rPr>
          <w:rFonts w:asciiTheme="majorBidi" w:hAnsiTheme="majorBidi" w:cstheme="majorBidi"/>
          <w:spacing w:val="-2"/>
        </w:rPr>
      </w:pPr>
      <w:r w:rsidRPr="0057082A">
        <w:rPr>
          <w:rFonts w:asciiTheme="majorBidi" w:hAnsiTheme="majorBidi" w:cstheme="majorBidi"/>
          <w:spacing w:val="-2"/>
          <w:sz w:val="28"/>
          <w:szCs w:val="28"/>
        </w:rPr>
        <w:t>I assessed the identification of cash generating units and the financial models selected by management by gaining an understanding of the management’s decision</w:t>
      </w:r>
      <w:r w:rsidR="00C75739" w:rsidRPr="0057082A">
        <w:rPr>
          <w:rFonts w:asciiTheme="majorBidi" w:hAnsiTheme="majorBidi" w:cstheme="majorBidi"/>
          <w:spacing w:val="-2"/>
          <w:sz w:val="28"/>
          <w:szCs w:val="28"/>
        </w:rPr>
        <w:t xml:space="preserve"> </w:t>
      </w:r>
      <w:r w:rsidR="00C75739" w:rsidRPr="0057082A">
        <w:rPr>
          <w:rFonts w:asciiTheme="majorBidi" w:hAnsiTheme="majorBidi" w:cstheme="majorBidi"/>
          <w:spacing w:val="-2"/>
          <w:sz w:val="28"/>
          <w:szCs w:val="28"/>
          <w:cs/>
        </w:rPr>
        <w:t>–</w:t>
      </w:r>
      <w:r w:rsidR="0057082A">
        <w:rPr>
          <w:rFonts w:asciiTheme="majorBidi" w:hAnsiTheme="majorBidi" w:cstheme="majorBidi"/>
          <w:spacing w:val="-2"/>
          <w:sz w:val="28"/>
          <w:szCs w:val="28"/>
        </w:rPr>
        <w:t xml:space="preserve"> </w:t>
      </w:r>
      <w:r w:rsidRPr="0057082A">
        <w:rPr>
          <w:rFonts w:asciiTheme="majorBidi" w:hAnsiTheme="majorBidi" w:cstheme="majorBidi"/>
          <w:spacing w:val="-2"/>
          <w:sz w:val="28"/>
          <w:szCs w:val="28"/>
        </w:rPr>
        <w:t xml:space="preserve">making process and determining whether the decisions were consistent with how assets are </w:t>
      </w:r>
      <w:r w:rsidR="00F95D77" w:rsidRPr="0057082A">
        <w:rPr>
          <w:rFonts w:asciiTheme="majorBidi" w:hAnsiTheme="majorBidi" w:cstheme="majorBidi"/>
          <w:spacing w:val="-2"/>
          <w:sz w:val="28"/>
          <w:szCs w:val="28"/>
        </w:rPr>
        <w:t>utilized</w:t>
      </w:r>
      <w:r w:rsidRPr="0057082A">
        <w:rPr>
          <w:rFonts w:asciiTheme="majorBidi" w:hAnsiTheme="majorBidi" w:cstheme="majorBidi"/>
          <w:spacing w:val="-2"/>
          <w:sz w:val="28"/>
          <w:szCs w:val="28"/>
        </w:rPr>
        <w:t xml:space="preserve">. In addition, I tested the significant assumptions applied by management in estimating the cash flows expected to be </w:t>
      </w:r>
      <w:r w:rsidR="00F95D77" w:rsidRPr="0057082A">
        <w:rPr>
          <w:rFonts w:asciiTheme="majorBidi" w:hAnsiTheme="majorBidi" w:cstheme="majorBidi"/>
          <w:spacing w:val="-2"/>
          <w:sz w:val="28"/>
          <w:szCs w:val="28"/>
        </w:rPr>
        <w:t>realized</w:t>
      </w:r>
      <w:r w:rsidRPr="0057082A">
        <w:rPr>
          <w:rFonts w:asciiTheme="majorBidi" w:hAnsiTheme="majorBidi" w:cstheme="majorBidi"/>
          <w:spacing w:val="-2"/>
          <w:sz w:val="28"/>
          <w:szCs w:val="28"/>
        </w:rPr>
        <w:t xml:space="preserve"> from the assets, by checking those assumptions against information from the sources of the Group. </w:t>
      </w:r>
      <w:r w:rsidR="0057082A"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I also considered the discount rate applied by management</w:t>
      </w:r>
      <w:r w:rsidRPr="0057082A">
        <w:rPr>
          <w:rFonts w:asciiTheme="majorBidi" w:hAnsiTheme="majorBidi" w:cstheme="majorBidi"/>
          <w:spacing w:val="-2"/>
          <w:sz w:val="28"/>
          <w:szCs w:val="28"/>
          <w:cs/>
        </w:rPr>
        <w:t xml:space="preserve"> </w:t>
      </w:r>
      <w:r w:rsidRPr="0057082A">
        <w:rPr>
          <w:rFonts w:asciiTheme="majorBidi" w:hAnsiTheme="majorBidi" w:cstheme="majorBidi"/>
          <w:spacing w:val="-2"/>
          <w:sz w:val="28"/>
          <w:szCs w:val="28"/>
        </w:rPr>
        <w:t xml:space="preserve">and involving internal expert to assist in the assessment of </w:t>
      </w:r>
      <w:r w:rsidR="0057082A"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 xml:space="preserve">this information, tested the calculation of the </w:t>
      </w:r>
      <w:r w:rsidR="00F95D77" w:rsidRPr="0057082A">
        <w:rPr>
          <w:rFonts w:asciiTheme="majorBidi" w:hAnsiTheme="majorBidi" w:cstheme="majorBidi"/>
          <w:spacing w:val="-2"/>
          <w:sz w:val="28"/>
          <w:szCs w:val="28"/>
        </w:rPr>
        <w:t>realizable</w:t>
      </w:r>
      <w:r w:rsidRPr="0057082A">
        <w:rPr>
          <w:rFonts w:asciiTheme="majorBidi" w:hAnsiTheme="majorBidi" w:cstheme="majorBidi"/>
          <w:spacing w:val="-2"/>
          <w:sz w:val="28"/>
          <w:szCs w:val="28"/>
        </w:rPr>
        <w:t xml:space="preserve"> values of the assets using the selected financial model, and considered the impact of changes in key assumptions on those </w:t>
      </w:r>
      <w:r w:rsidR="00F95D77" w:rsidRPr="0057082A">
        <w:rPr>
          <w:rFonts w:asciiTheme="majorBidi" w:hAnsiTheme="majorBidi" w:cstheme="majorBidi"/>
          <w:spacing w:val="-2"/>
          <w:sz w:val="28"/>
          <w:szCs w:val="28"/>
        </w:rPr>
        <w:t>realizable</w:t>
      </w:r>
      <w:r w:rsidRPr="0057082A">
        <w:rPr>
          <w:rFonts w:asciiTheme="majorBidi" w:hAnsiTheme="majorBidi" w:cstheme="majorBidi"/>
          <w:spacing w:val="-2"/>
          <w:sz w:val="28"/>
          <w:szCs w:val="28"/>
        </w:rPr>
        <w:t xml:space="preserve"> values. Moreover, I considered the disclosures made with respect to the impairment assessment for goodwill.</w:t>
      </w:r>
      <w:r w:rsidR="000E3F34" w:rsidRPr="0057082A">
        <w:rPr>
          <w:rFonts w:asciiTheme="majorBidi" w:hAnsiTheme="majorBidi" w:cstheme="majorBidi"/>
          <w:spacing w:val="-2"/>
        </w:rPr>
        <w:t xml:space="preserve">            </w:t>
      </w:r>
    </w:p>
    <w:p w14:paraId="320DF9C3" w14:textId="77777777" w:rsidR="00C4239F" w:rsidRPr="0057082A" w:rsidRDefault="00C4239F" w:rsidP="008B09C8">
      <w:pPr>
        <w:pStyle w:val="ps-000-normal"/>
        <w:ind w:left="567"/>
        <w:jc w:val="thaiDistribute"/>
        <w:rPr>
          <w:rFonts w:asciiTheme="majorBidi" w:hAnsiTheme="majorBidi" w:cstheme="majorBidi"/>
          <w:spacing w:val="-3"/>
        </w:rPr>
      </w:pPr>
    </w:p>
    <w:p w14:paraId="1ADFC7E9" w14:textId="77777777" w:rsidR="00C4239F" w:rsidRPr="0057082A" w:rsidRDefault="00C4239F" w:rsidP="00C4239F">
      <w:pPr>
        <w:pStyle w:val="ps-000-normal"/>
        <w:ind w:left="567"/>
        <w:jc w:val="right"/>
        <w:rPr>
          <w:rFonts w:asciiTheme="majorBidi" w:hAnsiTheme="majorBidi" w:cstheme="majorBidi"/>
          <w:spacing w:val="-2"/>
          <w:sz w:val="28"/>
          <w:szCs w:val="28"/>
        </w:rPr>
      </w:pPr>
      <w:r w:rsidRPr="0057082A">
        <w:rPr>
          <w:rFonts w:asciiTheme="majorBidi" w:hAnsiTheme="majorBidi" w:cstheme="majorBidi"/>
          <w:spacing w:val="-2"/>
          <w:sz w:val="28"/>
          <w:szCs w:val="28"/>
        </w:rPr>
        <w:t xml:space="preserve">                                                                                                                                                        *****/4</w:t>
      </w:r>
    </w:p>
    <w:p w14:paraId="4FBD66C7" w14:textId="77777777" w:rsidR="00C4239F" w:rsidRPr="0057082A" w:rsidRDefault="00C4239F" w:rsidP="008B09C8">
      <w:pPr>
        <w:pStyle w:val="ps-000-normal"/>
        <w:ind w:left="567"/>
        <w:jc w:val="thaiDistribute"/>
        <w:rPr>
          <w:rFonts w:asciiTheme="majorBidi" w:hAnsiTheme="majorBidi" w:cstheme="majorBidi"/>
          <w:spacing w:val="-3"/>
        </w:rPr>
      </w:pPr>
    </w:p>
    <w:p w14:paraId="5699D544" w14:textId="77777777" w:rsidR="00105971" w:rsidRPr="0057082A" w:rsidRDefault="00105971" w:rsidP="008B09C8">
      <w:pPr>
        <w:pStyle w:val="ps-000-normal"/>
        <w:ind w:left="567"/>
        <w:jc w:val="thaiDistribute"/>
        <w:rPr>
          <w:rFonts w:asciiTheme="majorBidi" w:hAnsiTheme="majorBidi" w:cstheme="majorBidi"/>
          <w:spacing w:val="-3"/>
        </w:rPr>
      </w:pPr>
    </w:p>
    <w:p w14:paraId="3F81CCF3" w14:textId="5DA58870" w:rsidR="00C4239F" w:rsidRPr="0057082A" w:rsidRDefault="00C4239F" w:rsidP="00105971">
      <w:pPr>
        <w:tabs>
          <w:tab w:val="left" w:pos="1276"/>
        </w:tabs>
        <w:spacing w:before="120"/>
        <w:ind w:left="284" w:right="238"/>
        <w:jc w:val="center"/>
        <w:rPr>
          <w:rFonts w:asciiTheme="majorBidi" w:hAnsiTheme="majorBidi" w:cstheme="majorBidi"/>
          <w:spacing w:val="-6"/>
        </w:rPr>
      </w:pPr>
      <w:r w:rsidRPr="0057082A">
        <w:rPr>
          <w:rFonts w:asciiTheme="majorBidi" w:hAnsiTheme="majorBidi" w:cstheme="majorBidi"/>
          <w:spacing w:val="-6"/>
          <w:cs/>
        </w:rPr>
        <w:lastRenderedPageBreak/>
        <w:t xml:space="preserve">– </w:t>
      </w:r>
      <w:r w:rsidRPr="0057082A">
        <w:rPr>
          <w:rFonts w:asciiTheme="majorBidi" w:hAnsiTheme="majorBidi" w:cstheme="majorBidi"/>
          <w:spacing w:val="-6"/>
        </w:rPr>
        <w:t xml:space="preserve">4 </w:t>
      </w:r>
      <w:r w:rsidRPr="0057082A">
        <w:rPr>
          <w:rFonts w:asciiTheme="majorBidi" w:hAnsiTheme="majorBidi" w:cstheme="majorBidi"/>
          <w:spacing w:val="-6"/>
          <w:cs/>
        </w:rPr>
        <w:t>–</w:t>
      </w:r>
    </w:p>
    <w:p w14:paraId="5D3369B5" w14:textId="241B8AB7" w:rsidR="00C4239F" w:rsidRPr="0057082A" w:rsidRDefault="00105971" w:rsidP="00C75739">
      <w:pPr>
        <w:tabs>
          <w:tab w:val="left" w:pos="1276"/>
        </w:tabs>
        <w:ind w:left="284" w:right="239" w:hanging="284"/>
        <w:jc w:val="thaiDistribute"/>
        <w:rPr>
          <w:rFonts w:asciiTheme="majorBidi" w:hAnsiTheme="majorBidi" w:cstheme="majorBidi"/>
          <w:b/>
          <w:bCs/>
        </w:rPr>
      </w:pPr>
      <w:r w:rsidRPr="0057082A">
        <w:rPr>
          <w:rFonts w:asciiTheme="majorBidi" w:hAnsiTheme="majorBidi" w:cstheme="majorBidi"/>
          <w:b/>
          <w:bCs/>
        </w:rPr>
        <w:tab/>
      </w:r>
      <w:r w:rsidR="00C4239F" w:rsidRPr="0057082A">
        <w:rPr>
          <w:rFonts w:asciiTheme="majorBidi" w:hAnsiTheme="majorBidi" w:cstheme="majorBidi"/>
          <w:b/>
          <w:bCs/>
        </w:rPr>
        <w:t>Emphasis of matter</w:t>
      </w:r>
    </w:p>
    <w:p w14:paraId="186B239E" w14:textId="140531DD" w:rsidR="00C4239F" w:rsidRPr="0057082A" w:rsidRDefault="00C4239F" w:rsidP="00C75739">
      <w:pPr>
        <w:pStyle w:val="a"/>
        <w:spacing w:before="120"/>
        <w:ind w:left="284" w:right="26"/>
        <w:jc w:val="thaiDistribute"/>
        <w:rPr>
          <w:rFonts w:asciiTheme="majorBidi" w:hAnsiTheme="majorBidi" w:cstheme="majorBidi"/>
          <w:spacing w:val="-4"/>
          <w:kern w:val="28"/>
          <w:lang w:val="x-none" w:eastAsia="x-none"/>
        </w:rPr>
      </w:pPr>
      <w:r w:rsidRPr="0057082A">
        <w:rPr>
          <w:rFonts w:asciiTheme="majorBidi" w:hAnsiTheme="majorBidi" w:cstheme="majorBidi"/>
          <w:spacing w:val="-4"/>
        </w:rPr>
        <w:t xml:space="preserve">As discussed in Note </w:t>
      </w:r>
      <w:r w:rsidR="001511DC" w:rsidRPr="0057082A">
        <w:rPr>
          <w:rFonts w:asciiTheme="majorBidi" w:hAnsiTheme="majorBidi" w:cstheme="majorBidi"/>
          <w:spacing w:val="-4"/>
        </w:rPr>
        <w:t>21</w:t>
      </w:r>
      <w:r w:rsidRPr="0057082A">
        <w:rPr>
          <w:rFonts w:asciiTheme="majorBidi" w:hAnsiTheme="majorBidi" w:cstheme="majorBidi"/>
          <w:spacing w:val="-4"/>
          <w:cs/>
        </w:rPr>
        <w:t xml:space="preserve"> </w:t>
      </w:r>
      <w:r w:rsidRPr="0057082A">
        <w:rPr>
          <w:rFonts w:asciiTheme="majorBidi" w:hAnsiTheme="majorBidi" w:cstheme="majorBidi"/>
          <w:spacing w:val="-4"/>
        </w:rPr>
        <w:t>and 40 to the financial statements, the Group has debentures that will mature totaling Baht 332</w:t>
      </w:r>
      <w:r w:rsidR="00325FB6" w:rsidRPr="0057082A">
        <w:rPr>
          <w:rFonts w:asciiTheme="majorBidi" w:hAnsiTheme="majorBidi" w:cstheme="majorBidi"/>
          <w:spacing w:val="-4"/>
        </w:rPr>
        <w:t>.0</w:t>
      </w:r>
      <w:r w:rsidRPr="0057082A">
        <w:rPr>
          <w:rFonts w:asciiTheme="majorBidi" w:hAnsiTheme="majorBidi" w:cstheme="majorBidi"/>
          <w:spacing w:val="-4"/>
        </w:rPr>
        <w:t xml:space="preserve"> million maturing within October 2026 totaling Baht </w:t>
      </w:r>
      <w:r w:rsidR="001511DC" w:rsidRPr="0057082A">
        <w:rPr>
          <w:rFonts w:asciiTheme="majorBidi" w:hAnsiTheme="majorBidi" w:cstheme="majorBidi"/>
          <w:spacing w:val="-4"/>
        </w:rPr>
        <w:t>209</w:t>
      </w:r>
      <w:r w:rsidRPr="0057082A">
        <w:rPr>
          <w:rFonts w:asciiTheme="majorBidi" w:hAnsiTheme="majorBidi" w:cstheme="majorBidi"/>
          <w:spacing w:val="-4"/>
          <w:cs/>
        </w:rPr>
        <w:t>.</w:t>
      </w:r>
      <w:r w:rsidR="001511DC" w:rsidRPr="0057082A">
        <w:rPr>
          <w:rFonts w:asciiTheme="majorBidi" w:hAnsiTheme="majorBidi" w:cstheme="majorBidi"/>
          <w:spacing w:val="-4"/>
        </w:rPr>
        <w:t>9</w:t>
      </w:r>
      <w:r w:rsidRPr="0057082A">
        <w:rPr>
          <w:rFonts w:asciiTheme="majorBidi" w:hAnsiTheme="majorBidi" w:cstheme="majorBidi"/>
          <w:spacing w:val="-4"/>
        </w:rPr>
        <w:t xml:space="preserve"> million and November 2026</w:t>
      </w:r>
      <w:r w:rsidRPr="0057082A">
        <w:rPr>
          <w:rFonts w:asciiTheme="majorBidi" w:hAnsiTheme="majorBidi" w:cstheme="majorBidi"/>
          <w:spacing w:val="-4"/>
          <w:cs/>
        </w:rPr>
        <w:t xml:space="preserve"> </w:t>
      </w:r>
      <w:r w:rsidRPr="0057082A">
        <w:rPr>
          <w:rFonts w:asciiTheme="majorBidi" w:hAnsiTheme="majorBidi" w:cstheme="majorBidi"/>
          <w:spacing w:val="-4"/>
        </w:rPr>
        <w:t xml:space="preserve">totaling Baht </w:t>
      </w:r>
      <w:r w:rsidR="001511DC" w:rsidRPr="0057082A">
        <w:rPr>
          <w:rFonts w:asciiTheme="majorBidi" w:hAnsiTheme="majorBidi" w:cstheme="majorBidi"/>
          <w:spacing w:val="-4"/>
        </w:rPr>
        <w:t>122</w:t>
      </w:r>
      <w:r w:rsidRPr="0057082A">
        <w:rPr>
          <w:rFonts w:asciiTheme="majorBidi" w:hAnsiTheme="majorBidi" w:cstheme="majorBidi"/>
          <w:spacing w:val="-4"/>
          <w:cs/>
        </w:rPr>
        <w:t>.</w:t>
      </w:r>
      <w:r w:rsidR="001511DC" w:rsidRPr="0057082A">
        <w:rPr>
          <w:rFonts w:asciiTheme="majorBidi" w:hAnsiTheme="majorBidi" w:cstheme="majorBidi"/>
          <w:spacing w:val="-4"/>
        </w:rPr>
        <w:t>1</w:t>
      </w:r>
      <w:r w:rsidRPr="0057082A">
        <w:rPr>
          <w:rFonts w:asciiTheme="majorBidi" w:hAnsiTheme="majorBidi" w:cstheme="majorBidi"/>
          <w:spacing w:val="-4"/>
        </w:rPr>
        <w:t xml:space="preserve"> million., The Group has taken steps to secure additional funding to repay debentures and maintain cash flow for the Group's operations through the issuance of additional debentures.</w:t>
      </w:r>
      <w:r w:rsidRPr="0057082A">
        <w:rPr>
          <w:rFonts w:asciiTheme="majorBidi" w:hAnsiTheme="majorBidi" w:cstheme="majorBidi"/>
          <w:spacing w:val="-4"/>
          <w:cs/>
        </w:rPr>
        <w:t xml:space="preserve"> </w:t>
      </w:r>
      <w:r w:rsidRPr="0057082A">
        <w:rPr>
          <w:rFonts w:asciiTheme="majorBidi" w:hAnsiTheme="majorBidi" w:cstheme="majorBidi"/>
          <w:spacing w:val="-4"/>
        </w:rPr>
        <w:t xml:space="preserve">According to the Company’s Extraordinary General Meeting of Shareholders no. 1/2026 held on </w:t>
      </w:r>
      <w:r w:rsidR="00325FB6" w:rsidRPr="0057082A">
        <w:rPr>
          <w:rFonts w:asciiTheme="majorBidi" w:hAnsiTheme="majorBidi" w:cstheme="majorBidi"/>
          <w:spacing w:val="-4"/>
        </w:rPr>
        <w:br/>
      </w:r>
      <w:r w:rsidRPr="0057082A">
        <w:rPr>
          <w:rFonts w:asciiTheme="majorBidi" w:hAnsiTheme="majorBidi" w:cstheme="majorBidi"/>
          <w:spacing w:val="-4"/>
        </w:rPr>
        <w:t>January</w:t>
      </w:r>
      <w:r w:rsidR="00105971" w:rsidRPr="0057082A">
        <w:rPr>
          <w:rFonts w:asciiTheme="majorBidi" w:hAnsiTheme="majorBidi" w:cstheme="majorBidi"/>
          <w:spacing w:val="-4"/>
        </w:rPr>
        <w:t xml:space="preserve"> 26,</w:t>
      </w:r>
      <w:r w:rsidRPr="0057082A">
        <w:rPr>
          <w:rFonts w:asciiTheme="majorBidi" w:hAnsiTheme="majorBidi" w:cstheme="majorBidi"/>
          <w:spacing w:val="-4"/>
        </w:rPr>
        <w:t xml:space="preserve"> 2026, shareholders approved for</w:t>
      </w:r>
      <w:r w:rsidRPr="0057082A">
        <w:rPr>
          <w:rFonts w:asciiTheme="majorBidi" w:hAnsiTheme="majorBidi" w:cstheme="majorBidi"/>
          <w:spacing w:val="-4"/>
          <w:cs/>
        </w:rPr>
        <w:t xml:space="preserve"> </w:t>
      </w:r>
      <w:r w:rsidRPr="0057082A">
        <w:rPr>
          <w:rFonts w:asciiTheme="majorBidi" w:hAnsiTheme="majorBidi" w:cstheme="majorBidi"/>
          <w:spacing w:val="-4"/>
        </w:rPr>
        <w:t>the issuance and offering of the Convertible Debentures totaling no more than 250,000 units,</w:t>
      </w:r>
      <w:r w:rsidR="00325FB6" w:rsidRPr="0057082A">
        <w:rPr>
          <w:rFonts w:asciiTheme="majorBidi" w:hAnsiTheme="majorBidi" w:cstheme="majorBidi"/>
          <w:spacing w:val="-4"/>
        </w:rPr>
        <w:t xml:space="preserve"> </w:t>
      </w:r>
      <w:r w:rsidRPr="0057082A">
        <w:rPr>
          <w:rFonts w:asciiTheme="majorBidi" w:hAnsiTheme="majorBidi" w:cstheme="majorBidi"/>
          <w:spacing w:val="-4"/>
        </w:rPr>
        <w:t>at an offering price of 1,000 baht per unit, with a total offering value not exceeding Baht 250</w:t>
      </w:r>
      <w:r w:rsidR="00325FB6" w:rsidRPr="0057082A">
        <w:rPr>
          <w:rFonts w:asciiTheme="majorBidi" w:hAnsiTheme="majorBidi" w:cstheme="majorBidi"/>
          <w:spacing w:val="-4"/>
        </w:rPr>
        <w:t>.0</w:t>
      </w:r>
      <w:r w:rsidRPr="0057082A">
        <w:rPr>
          <w:rFonts w:asciiTheme="majorBidi" w:hAnsiTheme="majorBidi" w:cstheme="majorBidi"/>
          <w:spacing w:val="-4"/>
        </w:rPr>
        <w:t xml:space="preserve"> million to the Company's existing shareholders in proportion to their shareholding (Right Offering) (the "Convertible Bonds"). The conversion exercise price is </w:t>
      </w:r>
      <w:r w:rsidR="001511DC" w:rsidRPr="0057082A">
        <w:rPr>
          <w:rFonts w:asciiTheme="majorBidi" w:hAnsiTheme="majorBidi" w:cstheme="majorBidi"/>
          <w:spacing w:val="-4"/>
        </w:rPr>
        <w:t>1</w:t>
      </w:r>
      <w:r w:rsidRPr="0057082A">
        <w:rPr>
          <w:rFonts w:asciiTheme="majorBidi" w:hAnsiTheme="majorBidi" w:cstheme="majorBidi"/>
          <w:spacing w:val="-4"/>
          <w:cs/>
        </w:rPr>
        <w:t>.</w:t>
      </w:r>
      <w:r w:rsidR="001511DC" w:rsidRPr="0057082A">
        <w:rPr>
          <w:rFonts w:asciiTheme="majorBidi" w:hAnsiTheme="majorBidi" w:cstheme="majorBidi"/>
          <w:spacing w:val="-4"/>
        </w:rPr>
        <w:t>0</w:t>
      </w:r>
      <w:r w:rsidRPr="0057082A">
        <w:rPr>
          <w:rFonts w:asciiTheme="majorBidi" w:hAnsiTheme="majorBidi" w:cstheme="majorBidi"/>
          <w:spacing w:val="-4"/>
          <w:cs/>
        </w:rPr>
        <w:t xml:space="preserve"> </w:t>
      </w:r>
      <w:r w:rsidRPr="0057082A">
        <w:rPr>
          <w:rFonts w:asciiTheme="majorBidi" w:hAnsiTheme="majorBidi" w:cstheme="majorBidi"/>
          <w:spacing w:val="-4"/>
        </w:rPr>
        <w:t>Baht per share</w:t>
      </w:r>
      <w:r w:rsidRPr="0057082A">
        <w:rPr>
          <w:rFonts w:asciiTheme="majorBidi" w:hAnsiTheme="majorBidi" w:cstheme="majorBidi"/>
          <w:spacing w:val="-4"/>
          <w:cs/>
        </w:rPr>
        <w:t>,</w:t>
      </w:r>
      <w:r w:rsidRPr="0057082A">
        <w:rPr>
          <w:rFonts w:asciiTheme="majorBidi" w:hAnsiTheme="majorBidi" w:cstheme="majorBidi"/>
          <w:spacing w:val="-4"/>
        </w:rPr>
        <w:t xml:space="preserve"> and </w:t>
      </w:r>
      <w:r w:rsidRPr="0057082A">
        <w:rPr>
          <w:rFonts w:asciiTheme="majorBidi" w:hAnsiTheme="majorBidi" w:cstheme="majorBidi"/>
          <w:spacing w:val="-4"/>
          <w:kern w:val="28"/>
          <w:lang w:val="x-none" w:eastAsia="x-none"/>
        </w:rPr>
        <w:t xml:space="preserve">shareholders approved for the issuance and offering of Warrants to </w:t>
      </w:r>
      <w:r w:rsidR="00325FB6" w:rsidRPr="0057082A">
        <w:rPr>
          <w:rFonts w:asciiTheme="majorBidi" w:hAnsiTheme="majorBidi" w:cstheme="majorBidi"/>
          <w:spacing w:val="-4"/>
          <w:kern w:val="28"/>
          <w:lang w:val="x-none" w:eastAsia="x-none"/>
        </w:rPr>
        <w:t>p</w:t>
      </w:r>
      <w:r w:rsidRPr="0057082A">
        <w:rPr>
          <w:rFonts w:asciiTheme="majorBidi" w:hAnsiTheme="majorBidi" w:cstheme="majorBidi"/>
          <w:spacing w:val="-4"/>
          <w:kern w:val="28"/>
          <w:lang w:val="x-none" w:eastAsia="x-none"/>
        </w:rPr>
        <w:t>urchase the Company's</w:t>
      </w:r>
      <w:r w:rsidRPr="0057082A">
        <w:rPr>
          <w:rFonts w:asciiTheme="majorBidi" w:hAnsiTheme="majorBidi" w:cstheme="majorBidi"/>
          <w:spacing w:val="-4"/>
          <w:kern w:val="28"/>
          <w:cs/>
          <w:lang w:val="x-none" w:eastAsia="x-none"/>
        </w:rPr>
        <w:t xml:space="preserve"> </w:t>
      </w:r>
      <w:r w:rsidR="00325FB6" w:rsidRPr="0057082A">
        <w:rPr>
          <w:rFonts w:asciiTheme="majorBidi" w:hAnsiTheme="majorBidi" w:cstheme="majorBidi"/>
          <w:spacing w:val="-4"/>
          <w:kern w:val="28"/>
          <w:lang w:val="x-none" w:eastAsia="x-none"/>
        </w:rPr>
        <w:t>o</w:t>
      </w:r>
      <w:r w:rsidRPr="0057082A">
        <w:rPr>
          <w:rFonts w:asciiTheme="majorBidi" w:hAnsiTheme="majorBidi" w:cstheme="majorBidi"/>
          <w:spacing w:val="-4"/>
          <w:kern w:val="28"/>
          <w:lang w:val="x-none" w:eastAsia="x-none"/>
        </w:rPr>
        <w:t xml:space="preserve">rdinary </w:t>
      </w:r>
      <w:r w:rsidR="00325FB6" w:rsidRPr="0057082A">
        <w:rPr>
          <w:rFonts w:asciiTheme="majorBidi" w:hAnsiTheme="majorBidi" w:cstheme="majorBidi"/>
          <w:spacing w:val="-4"/>
          <w:kern w:val="28"/>
          <w:lang w:val="x-none" w:eastAsia="x-none"/>
        </w:rPr>
        <w:t>s</w:t>
      </w:r>
      <w:r w:rsidRPr="0057082A">
        <w:rPr>
          <w:rFonts w:asciiTheme="majorBidi" w:hAnsiTheme="majorBidi" w:cstheme="majorBidi"/>
          <w:spacing w:val="-4"/>
          <w:kern w:val="28"/>
          <w:lang w:val="x-none" w:eastAsia="x-none"/>
        </w:rPr>
        <w:t>hares totaling not more than 1,125</w:t>
      </w:r>
      <w:r w:rsidR="00325FB6" w:rsidRPr="0057082A">
        <w:rPr>
          <w:rFonts w:asciiTheme="majorBidi" w:hAnsiTheme="majorBidi" w:cstheme="majorBidi"/>
          <w:spacing w:val="-4"/>
          <w:kern w:val="28"/>
          <w:lang w:val="x-none" w:eastAsia="x-none"/>
        </w:rPr>
        <w:t>.0</w:t>
      </w:r>
      <w:r w:rsidRPr="0057082A">
        <w:rPr>
          <w:rFonts w:asciiTheme="majorBidi" w:hAnsiTheme="majorBidi" w:cstheme="majorBidi"/>
          <w:spacing w:val="-4"/>
          <w:kern w:val="28"/>
          <w:lang w:val="x-none" w:eastAsia="x-none"/>
        </w:rPr>
        <w:t xml:space="preserve"> million units, a warrant exercise ratio of 1 unit per 1 ordinary share, and an exercise price</w:t>
      </w:r>
      <w:r w:rsidRPr="0057082A">
        <w:rPr>
          <w:rFonts w:asciiTheme="majorBidi" w:hAnsiTheme="majorBidi" w:cstheme="majorBidi"/>
          <w:spacing w:val="-4"/>
          <w:kern w:val="28"/>
          <w:cs/>
          <w:lang w:val="x-none" w:eastAsia="x-none"/>
        </w:rPr>
        <w:t xml:space="preserve"> </w:t>
      </w:r>
      <w:r w:rsidRPr="0057082A">
        <w:rPr>
          <w:rFonts w:asciiTheme="majorBidi" w:hAnsiTheme="majorBidi" w:cstheme="majorBidi"/>
          <w:spacing w:val="-4"/>
          <w:kern w:val="28"/>
          <w:lang w:val="x-none" w:eastAsia="x-none"/>
        </w:rPr>
        <w:t>of 0.35 Baht per share.</w:t>
      </w:r>
      <w:r w:rsidRPr="0057082A">
        <w:rPr>
          <w:rFonts w:asciiTheme="majorBidi" w:hAnsiTheme="majorBidi" w:cstheme="majorBidi"/>
          <w:spacing w:val="-4"/>
        </w:rPr>
        <w:t xml:space="preserve"> </w:t>
      </w:r>
      <w:r w:rsidRPr="0057082A">
        <w:rPr>
          <w:rFonts w:asciiTheme="majorBidi" w:hAnsiTheme="majorBidi" w:cstheme="majorBidi"/>
          <w:spacing w:val="-4"/>
          <w:kern w:val="28"/>
          <w:lang w:val="x-none" w:eastAsia="x-none"/>
        </w:rPr>
        <w:t xml:space="preserve">The Company will use the proceeds from the issuance and offering of the Convertible debentures and warrants as </w:t>
      </w:r>
      <w:r w:rsidR="00C75739" w:rsidRPr="0057082A">
        <w:rPr>
          <w:rFonts w:asciiTheme="majorBidi" w:hAnsiTheme="majorBidi" w:cstheme="majorBidi"/>
          <w:spacing w:val="-4"/>
          <w:kern w:val="28"/>
          <w:lang w:val="x-none" w:eastAsia="x-none"/>
        </w:rPr>
        <w:br/>
      </w:r>
      <w:r w:rsidRPr="0057082A">
        <w:rPr>
          <w:rFonts w:asciiTheme="majorBidi" w:hAnsiTheme="majorBidi" w:cstheme="majorBidi"/>
          <w:spacing w:val="-4"/>
          <w:kern w:val="28"/>
          <w:lang w:val="x-none" w:eastAsia="x-none"/>
        </w:rPr>
        <w:t>the Company's working capital, as well as for the repayment of the Company's short</w:t>
      </w:r>
      <w:r w:rsidR="00C75739" w:rsidRPr="0057082A">
        <w:rPr>
          <w:rFonts w:asciiTheme="majorBidi" w:hAnsiTheme="majorBidi" w:cstheme="majorBidi"/>
          <w:spacing w:val="-4"/>
          <w:kern w:val="28"/>
          <w:lang w:val="x-none" w:eastAsia="x-none"/>
        </w:rPr>
        <w:t xml:space="preserve"> </w:t>
      </w:r>
      <w:r w:rsidR="00C75739" w:rsidRPr="0057082A">
        <w:rPr>
          <w:rFonts w:asciiTheme="majorBidi" w:hAnsiTheme="majorBidi" w:cstheme="majorBidi"/>
          <w:cs/>
        </w:rPr>
        <w:t>–</w:t>
      </w:r>
      <w:r w:rsidR="00C75739" w:rsidRPr="0057082A">
        <w:rPr>
          <w:rFonts w:asciiTheme="majorBidi" w:hAnsiTheme="majorBidi" w:cstheme="majorBidi"/>
        </w:rPr>
        <w:t xml:space="preserve"> </w:t>
      </w:r>
      <w:r w:rsidRPr="0057082A">
        <w:rPr>
          <w:rFonts w:asciiTheme="majorBidi" w:hAnsiTheme="majorBidi" w:cstheme="majorBidi"/>
          <w:spacing w:val="-4"/>
          <w:kern w:val="28"/>
          <w:lang w:val="x-none" w:eastAsia="x-none"/>
        </w:rPr>
        <w:t>term borrowings and a portion of its outstanding debentures.</w:t>
      </w:r>
    </w:p>
    <w:p w14:paraId="61421639" w14:textId="66E39FCD" w:rsidR="00C4239F" w:rsidRPr="0057082A" w:rsidRDefault="00C4239F" w:rsidP="00C75739">
      <w:pPr>
        <w:pStyle w:val="a"/>
        <w:spacing w:before="120"/>
        <w:ind w:left="284" w:right="26"/>
        <w:jc w:val="thaiDistribute"/>
        <w:rPr>
          <w:rFonts w:asciiTheme="majorBidi" w:hAnsiTheme="majorBidi" w:cstheme="majorBidi"/>
          <w:spacing w:val="-4"/>
        </w:rPr>
      </w:pPr>
      <w:r w:rsidRPr="0057082A">
        <w:rPr>
          <w:rFonts w:asciiTheme="majorBidi" w:hAnsiTheme="majorBidi" w:cstheme="majorBidi"/>
          <w:spacing w:val="-4"/>
        </w:rPr>
        <w:t xml:space="preserve">The Group's management is confident that the funds secured through these means, including the offering of Convertible Debentures, and the issuance of warrants, will be sufficient to maintain necessary cash flows. These funds will cover the repayment of debentures </w:t>
      </w:r>
      <w:r w:rsidRPr="0057082A">
        <w:rPr>
          <w:rFonts w:asciiTheme="majorBidi" w:hAnsiTheme="majorBidi" w:cstheme="majorBidi"/>
          <w:spacing w:val="-6"/>
        </w:rPr>
        <w:t>and debts maturing within one year, supporting the ongoing operations of the Group.</w:t>
      </w:r>
      <w:r w:rsidRPr="0057082A">
        <w:rPr>
          <w:rFonts w:asciiTheme="majorBidi" w:hAnsiTheme="majorBidi" w:cstheme="majorBidi"/>
          <w:spacing w:val="-6"/>
          <w:cs/>
        </w:rPr>
        <w:t xml:space="preserve"> </w:t>
      </w:r>
      <w:r w:rsidRPr="0057082A">
        <w:rPr>
          <w:rFonts w:asciiTheme="majorBidi" w:hAnsiTheme="majorBidi" w:cstheme="majorBidi"/>
          <w:spacing w:val="-6"/>
        </w:rPr>
        <w:t>My opinion is not qualified in respect of this matter.</w:t>
      </w:r>
    </w:p>
    <w:p w14:paraId="533A4D18" w14:textId="77777777" w:rsidR="00127741" w:rsidRPr="0057082A" w:rsidRDefault="00127741" w:rsidP="00105971">
      <w:pPr>
        <w:tabs>
          <w:tab w:val="left" w:pos="1418"/>
          <w:tab w:val="left" w:pos="5760"/>
        </w:tabs>
        <w:spacing w:before="120" w:line="340" w:lineRule="exact"/>
        <w:ind w:right="28" w:firstLine="284"/>
        <w:jc w:val="thaiDistribute"/>
        <w:rPr>
          <w:rFonts w:asciiTheme="majorBidi" w:hAnsiTheme="majorBidi" w:cstheme="majorBidi"/>
          <w:b/>
          <w:bCs/>
        </w:rPr>
      </w:pPr>
      <w:r w:rsidRPr="0057082A">
        <w:rPr>
          <w:rFonts w:asciiTheme="majorBidi" w:hAnsiTheme="majorBidi" w:cstheme="majorBidi"/>
          <w:b/>
          <w:bCs/>
        </w:rPr>
        <w:t>Other Matter</w:t>
      </w:r>
    </w:p>
    <w:p w14:paraId="7EAC6DA7" w14:textId="79352B61" w:rsidR="00127741" w:rsidRPr="0057082A" w:rsidRDefault="008B09C8" w:rsidP="00105971">
      <w:pPr>
        <w:pStyle w:val="ps-000-normal"/>
        <w:spacing w:before="120" w:after="24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The consolidated and separate statement of financial position of Power Solution Technologies Public Company Limited and its subsidiaries for the year ended December 31, 2024, presented for comparative purposes, were audited by another auditor, who expressed an unqualified opinion and observed about the agreement with a consulting firm for negotiations and the preparation of documentation related to the request for payment of the additional construction work, report dated </w:t>
      </w:r>
      <w:r w:rsidR="00127741" w:rsidRPr="0057082A">
        <w:rPr>
          <w:rFonts w:asciiTheme="majorBidi" w:hAnsiTheme="majorBidi" w:cstheme="majorBidi"/>
          <w:spacing w:val="-2"/>
          <w:sz w:val="28"/>
          <w:szCs w:val="28"/>
        </w:rPr>
        <w:t>on</w:t>
      </w:r>
      <w:r w:rsidR="00127741" w:rsidRPr="0057082A">
        <w:rPr>
          <w:rFonts w:asciiTheme="majorBidi" w:hAnsiTheme="majorBidi" w:cstheme="majorBidi"/>
          <w:spacing w:val="-2"/>
          <w:sz w:val="28"/>
          <w:szCs w:val="28"/>
          <w:cs/>
        </w:rPr>
        <w:t xml:space="preserve"> </w:t>
      </w:r>
      <w:r w:rsidR="00127741" w:rsidRPr="0057082A">
        <w:rPr>
          <w:rFonts w:asciiTheme="majorBidi" w:hAnsiTheme="majorBidi" w:cstheme="majorBidi"/>
          <w:spacing w:val="-2"/>
          <w:sz w:val="28"/>
          <w:szCs w:val="28"/>
        </w:rPr>
        <w:t>February 2</w:t>
      </w:r>
      <w:r w:rsidR="001511DC" w:rsidRPr="0057082A">
        <w:rPr>
          <w:rFonts w:asciiTheme="majorBidi" w:hAnsiTheme="majorBidi" w:cstheme="majorBidi"/>
          <w:spacing w:val="-2"/>
          <w:sz w:val="28"/>
          <w:szCs w:val="28"/>
        </w:rPr>
        <w:t>7</w:t>
      </w:r>
      <w:r w:rsidR="00127741" w:rsidRPr="0057082A">
        <w:rPr>
          <w:rFonts w:asciiTheme="majorBidi" w:hAnsiTheme="majorBidi" w:cstheme="majorBidi"/>
          <w:spacing w:val="-2"/>
          <w:sz w:val="28"/>
          <w:szCs w:val="28"/>
        </w:rPr>
        <w:t>, 202</w:t>
      </w:r>
      <w:r w:rsidR="001511DC" w:rsidRPr="0057082A">
        <w:rPr>
          <w:rFonts w:asciiTheme="majorBidi" w:hAnsiTheme="majorBidi" w:cstheme="majorBidi"/>
          <w:spacing w:val="-2"/>
          <w:sz w:val="28"/>
          <w:szCs w:val="28"/>
        </w:rPr>
        <w:t>5</w:t>
      </w:r>
      <w:r w:rsidR="00127741" w:rsidRPr="0057082A">
        <w:rPr>
          <w:rFonts w:asciiTheme="majorBidi" w:hAnsiTheme="majorBidi" w:cstheme="majorBidi"/>
          <w:spacing w:val="-2"/>
          <w:sz w:val="28"/>
          <w:szCs w:val="28"/>
        </w:rPr>
        <w:t>.</w:t>
      </w:r>
    </w:p>
    <w:p w14:paraId="374EDBC3" w14:textId="71D96226" w:rsidR="00127741" w:rsidRPr="0057082A" w:rsidRDefault="00105971" w:rsidP="008B09C8">
      <w:pPr>
        <w:tabs>
          <w:tab w:val="left" w:pos="284"/>
        </w:tabs>
        <w:spacing w:before="120" w:after="120"/>
        <w:rPr>
          <w:rFonts w:asciiTheme="majorBidi" w:eastAsiaTheme="minorHAnsi" w:hAnsiTheme="majorBidi" w:cstheme="majorBidi"/>
          <w:spacing w:val="-2"/>
          <w:sz w:val="2"/>
          <w:szCs w:val="2"/>
        </w:rPr>
      </w:pPr>
      <w:r w:rsidRPr="0057082A">
        <w:rPr>
          <w:rFonts w:asciiTheme="majorBidi" w:hAnsiTheme="majorBidi" w:cstheme="majorBidi"/>
          <w:b/>
          <w:bCs/>
        </w:rPr>
        <w:tab/>
      </w:r>
      <w:r w:rsidR="00127741" w:rsidRPr="0057082A">
        <w:rPr>
          <w:rFonts w:asciiTheme="majorBidi" w:hAnsiTheme="majorBidi" w:cstheme="majorBidi"/>
          <w:b/>
          <w:bCs/>
        </w:rPr>
        <w:t xml:space="preserve">Other Information </w:t>
      </w:r>
    </w:p>
    <w:p w14:paraId="2F2E5F38" w14:textId="5A48836E" w:rsidR="008B09C8" w:rsidRPr="00287079" w:rsidRDefault="008B09C8" w:rsidP="00105971">
      <w:pPr>
        <w:pStyle w:val="ps-000-normal"/>
        <w:spacing w:before="120"/>
        <w:ind w:left="284"/>
        <w:jc w:val="thaiDistribute"/>
        <w:rPr>
          <w:rFonts w:asciiTheme="majorBidi" w:hAnsiTheme="majorBidi" w:cstheme="majorBidi"/>
          <w:spacing w:val="-2"/>
          <w:sz w:val="28"/>
          <w:szCs w:val="28"/>
        </w:rPr>
      </w:pPr>
      <w:r w:rsidRPr="00287079">
        <w:rPr>
          <w:rFonts w:asciiTheme="majorBidi" w:hAnsiTheme="majorBidi" w:cstheme="majorBidi"/>
          <w:spacing w:val="-2"/>
          <w:sz w:val="28"/>
          <w:szCs w:val="28"/>
        </w:rPr>
        <w:t xml:space="preserve">Management is responsible for the other information. The other information comprises the information included in annual report of the </w:t>
      </w:r>
      <w:r w:rsidR="00F95D77" w:rsidRPr="00287079">
        <w:rPr>
          <w:rFonts w:asciiTheme="majorBidi" w:hAnsiTheme="majorBidi" w:cstheme="majorBidi"/>
          <w:spacing w:val="-2"/>
          <w:sz w:val="28"/>
          <w:szCs w:val="28"/>
        </w:rPr>
        <w:t>Group but</w:t>
      </w:r>
      <w:r w:rsidRPr="00287079">
        <w:rPr>
          <w:rFonts w:asciiTheme="majorBidi" w:hAnsiTheme="majorBidi" w:cstheme="majorBidi"/>
          <w:spacing w:val="-2"/>
          <w:sz w:val="28"/>
          <w:szCs w:val="28"/>
        </w:rPr>
        <w:t xml:space="preserve"> does not include the financial statements and my auditor’s report thereon. The annual report of the Group </w:t>
      </w:r>
      <w:r w:rsidR="00287079">
        <w:rPr>
          <w:rFonts w:asciiTheme="majorBidi" w:hAnsiTheme="majorBidi" w:cstheme="majorBidi"/>
          <w:spacing w:val="-2"/>
          <w:sz w:val="28"/>
          <w:szCs w:val="28"/>
          <w:cs/>
        </w:rPr>
        <w:br/>
      </w:r>
      <w:r w:rsidRPr="00287079">
        <w:rPr>
          <w:rFonts w:asciiTheme="majorBidi" w:hAnsiTheme="majorBidi" w:cstheme="majorBidi"/>
          <w:spacing w:val="-2"/>
          <w:sz w:val="28"/>
          <w:szCs w:val="28"/>
        </w:rPr>
        <w:t>is expected to be made available to me after the date of this auditor’s report.</w:t>
      </w:r>
    </w:p>
    <w:p w14:paraId="3152BEE3" w14:textId="3779B252" w:rsidR="008B09C8" w:rsidRPr="0057082A" w:rsidRDefault="008B09C8" w:rsidP="00C75739">
      <w:pPr>
        <w:pStyle w:val="ps-000-normal"/>
        <w:spacing w:before="12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My opinion on the financial statements does not cover </w:t>
      </w:r>
      <w:r w:rsidR="00F95D77" w:rsidRPr="0057082A">
        <w:rPr>
          <w:rFonts w:asciiTheme="majorBidi" w:hAnsiTheme="majorBidi" w:cstheme="majorBidi"/>
          <w:spacing w:val="-2"/>
          <w:sz w:val="28"/>
          <w:szCs w:val="28"/>
        </w:rPr>
        <w:t>any</w:t>
      </w:r>
      <w:r w:rsidRPr="0057082A">
        <w:rPr>
          <w:rFonts w:asciiTheme="majorBidi" w:hAnsiTheme="majorBidi" w:cstheme="majorBidi"/>
          <w:spacing w:val="-2"/>
          <w:sz w:val="28"/>
          <w:szCs w:val="28"/>
        </w:rPr>
        <w:t xml:space="preserve"> other information and I do not express any form of assurance conclusion thereon.</w:t>
      </w:r>
    </w:p>
    <w:p w14:paraId="728AADC9" w14:textId="77777777" w:rsidR="00127741" w:rsidRPr="0057082A" w:rsidRDefault="00127741" w:rsidP="00105971">
      <w:pPr>
        <w:pStyle w:val="ps-000-normal"/>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D39F5E6" w14:textId="77777777" w:rsidR="00127741" w:rsidRPr="0057082A" w:rsidRDefault="00127741" w:rsidP="00C75739">
      <w:pPr>
        <w:pStyle w:val="ps-000-normal"/>
        <w:spacing w:after="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When I read the annual report, if I conclude that there is a material misstatement therein, I am required to communicate the matter to those charged with governance in order for those charged with governance to correct the misstatement.</w:t>
      </w:r>
    </w:p>
    <w:p w14:paraId="0FB90BA3" w14:textId="77777777" w:rsidR="00692F98" w:rsidRPr="0057082A" w:rsidRDefault="00692F98" w:rsidP="00C75739">
      <w:pPr>
        <w:pStyle w:val="ps-000-normal"/>
        <w:spacing w:after="0"/>
        <w:jc w:val="right"/>
        <w:rPr>
          <w:rFonts w:asciiTheme="majorBidi" w:hAnsiTheme="majorBidi" w:cstheme="majorBidi"/>
          <w:spacing w:val="-2"/>
          <w:sz w:val="28"/>
          <w:szCs w:val="28"/>
        </w:rPr>
      </w:pPr>
      <w:r w:rsidRPr="0057082A">
        <w:rPr>
          <w:rFonts w:asciiTheme="majorBidi" w:hAnsiTheme="majorBidi" w:cstheme="majorBidi"/>
          <w:spacing w:val="-2"/>
          <w:sz w:val="28"/>
          <w:szCs w:val="28"/>
        </w:rPr>
        <w:t xml:space="preserve">                                                                                                                                                                       *****/5</w:t>
      </w:r>
    </w:p>
    <w:p w14:paraId="3352F082" w14:textId="77777777" w:rsidR="00C75739" w:rsidRPr="0057082A" w:rsidRDefault="00C75739" w:rsidP="00692F98">
      <w:pPr>
        <w:pStyle w:val="ps-000-normal"/>
        <w:spacing w:after="240"/>
        <w:jc w:val="center"/>
        <w:rPr>
          <w:rFonts w:asciiTheme="majorBidi" w:hAnsiTheme="majorBidi" w:cstheme="majorBidi"/>
          <w:spacing w:val="-2"/>
          <w:sz w:val="28"/>
          <w:szCs w:val="28"/>
        </w:rPr>
      </w:pPr>
    </w:p>
    <w:p w14:paraId="0C523062" w14:textId="18669AF2" w:rsidR="00692F98" w:rsidRPr="0057082A" w:rsidRDefault="00692F98" w:rsidP="00692F98">
      <w:pPr>
        <w:pStyle w:val="ps-000-normal"/>
        <w:spacing w:after="240"/>
        <w:jc w:val="center"/>
        <w:rPr>
          <w:rFonts w:asciiTheme="majorBidi" w:hAnsiTheme="majorBidi" w:cstheme="majorBidi"/>
          <w:spacing w:val="-2"/>
          <w:sz w:val="28"/>
          <w:szCs w:val="28"/>
        </w:rPr>
      </w:pPr>
      <w:r w:rsidRPr="0057082A">
        <w:rPr>
          <w:rFonts w:asciiTheme="majorBidi" w:hAnsiTheme="majorBidi" w:cstheme="majorBidi"/>
          <w:spacing w:val="-2"/>
          <w:sz w:val="28"/>
          <w:szCs w:val="28"/>
        </w:rPr>
        <w:lastRenderedPageBreak/>
        <w:t>– 5 –</w:t>
      </w:r>
    </w:p>
    <w:p w14:paraId="439B5863" w14:textId="578D19FA" w:rsidR="00127741" w:rsidRPr="0057082A" w:rsidRDefault="00127741" w:rsidP="00C75739">
      <w:pPr>
        <w:tabs>
          <w:tab w:val="left" w:pos="1418"/>
          <w:tab w:val="left" w:pos="5760"/>
        </w:tabs>
        <w:spacing w:line="340" w:lineRule="exact"/>
        <w:ind w:right="28" w:firstLine="284"/>
        <w:jc w:val="thaiDistribute"/>
        <w:rPr>
          <w:rFonts w:asciiTheme="majorBidi" w:hAnsiTheme="majorBidi" w:cstheme="majorBidi"/>
          <w:b/>
          <w:bCs/>
          <w:spacing w:val="-6"/>
        </w:rPr>
      </w:pPr>
      <w:r w:rsidRPr="0057082A">
        <w:rPr>
          <w:rFonts w:asciiTheme="majorBidi" w:hAnsiTheme="majorBidi" w:cstheme="majorBidi"/>
          <w:b/>
          <w:bCs/>
          <w:spacing w:val="-6"/>
        </w:rPr>
        <w:t>Responsibilities of Management and Those Charged with Governance for the Consolidated an</w:t>
      </w:r>
      <w:r w:rsidR="008B09C8" w:rsidRPr="0057082A">
        <w:rPr>
          <w:rFonts w:asciiTheme="majorBidi" w:hAnsiTheme="majorBidi" w:cstheme="majorBidi"/>
          <w:b/>
          <w:bCs/>
          <w:spacing w:val="-6"/>
        </w:rPr>
        <w:t>d</w:t>
      </w:r>
      <w:r w:rsidRPr="0057082A">
        <w:rPr>
          <w:rFonts w:asciiTheme="majorBidi" w:hAnsiTheme="majorBidi" w:cstheme="majorBidi"/>
          <w:b/>
          <w:bCs/>
          <w:spacing w:val="-6"/>
        </w:rPr>
        <w:t xml:space="preserve"> Separate, Financial</w:t>
      </w:r>
      <w:r w:rsidR="008B09C8" w:rsidRPr="0057082A">
        <w:rPr>
          <w:rFonts w:asciiTheme="majorBidi" w:hAnsiTheme="majorBidi" w:cstheme="majorBidi"/>
          <w:b/>
          <w:bCs/>
          <w:spacing w:val="-6"/>
        </w:rPr>
        <w:t xml:space="preserve"> </w:t>
      </w:r>
      <w:r w:rsidRPr="0057082A">
        <w:rPr>
          <w:rFonts w:asciiTheme="majorBidi" w:hAnsiTheme="majorBidi" w:cstheme="majorBidi"/>
          <w:b/>
          <w:bCs/>
          <w:spacing w:val="-6"/>
        </w:rPr>
        <w:t>Statements</w:t>
      </w:r>
    </w:p>
    <w:p w14:paraId="399AB405" w14:textId="77777777" w:rsidR="00127741" w:rsidRPr="0057082A" w:rsidRDefault="00127741" w:rsidP="00C75739">
      <w:pPr>
        <w:pStyle w:val="ps-000-normal"/>
        <w:spacing w:before="12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7EF8E66D" w14:textId="66597686" w:rsidR="00127741" w:rsidRPr="0057082A" w:rsidRDefault="00127741" w:rsidP="00C75739">
      <w:pPr>
        <w:pStyle w:val="ps-000-normal"/>
        <w:spacing w:before="12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In preparing the consolidated financial statements and separate financial statements, management is responsible for assessing </w:t>
      </w:r>
      <w:r w:rsidR="00C75739"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 xml:space="preserve">the Group’s and the Company’s ability to continue as a going concern, </w:t>
      </w:r>
      <w:r w:rsidR="00F95D77" w:rsidRPr="0057082A">
        <w:rPr>
          <w:rFonts w:asciiTheme="majorBidi" w:hAnsiTheme="majorBidi" w:cstheme="majorBidi"/>
          <w:spacing w:val="-2"/>
          <w:sz w:val="28"/>
          <w:szCs w:val="28"/>
        </w:rPr>
        <w:t>disclosing</w:t>
      </w:r>
      <w:r w:rsidRPr="0057082A">
        <w:rPr>
          <w:rFonts w:asciiTheme="majorBidi" w:hAnsiTheme="majorBidi" w:cstheme="majorBidi"/>
          <w:spacing w:val="-2"/>
          <w:sz w:val="28"/>
          <w:szCs w:val="28"/>
        </w:rPr>
        <w:t xml:space="preserve"> matters related to going concern and using </w:t>
      </w:r>
      <w:r w:rsidR="00C75739"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the going concern basis of accounting unless management either intends to liquidate the Group and the Company or to cease operations, or has no realistic alternative but to do so.</w:t>
      </w:r>
    </w:p>
    <w:p w14:paraId="19C91C9F" w14:textId="77777777" w:rsidR="00127741" w:rsidRPr="0057082A" w:rsidRDefault="00127741" w:rsidP="00C75739">
      <w:pPr>
        <w:tabs>
          <w:tab w:val="left" w:pos="567"/>
          <w:tab w:val="left" w:pos="851"/>
          <w:tab w:val="left" w:pos="1276"/>
        </w:tabs>
        <w:ind w:right="238" w:firstLine="284"/>
        <w:jc w:val="thaiDistribute"/>
        <w:rPr>
          <w:rFonts w:asciiTheme="majorBidi" w:hAnsiTheme="majorBidi" w:cstheme="majorBidi"/>
          <w:b/>
          <w:bCs/>
          <w:spacing w:val="-4"/>
        </w:rPr>
      </w:pPr>
      <w:r w:rsidRPr="0057082A">
        <w:rPr>
          <w:rFonts w:asciiTheme="majorBidi" w:hAnsiTheme="majorBidi" w:cstheme="majorBidi"/>
          <w:spacing w:val="-2"/>
        </w:rPr>
        <w:t>Those charged with governance are responsible for overseeing the Group’s and the Company’s financial reporting process.</w:t>
      </w:r>
    </w:p>
    <w:p w14:paraId="3CBEC80C" w14:textId="17F2C570" w:rsidR="00B01F38" w:rsidRPr="0057082A" w:rsidRDefault="00127741" w:rsidP="00C75739">
      <w:pPr>
        <w:tabs>
          <w:tab w:val="left" w:pos="567"/>
          <w:tab w:val="left" w:pos="851"/>
          <w:tab w:val="left" w:pos="1276"/>
        </w:tabs>
        <w:spacing w:before="240"/>
        <w:ind w:left="284" w:right="239"/>
        <w:jc w:val="thaiDistribute"/>
        <w:rPr>
          <w:rFonts w:asciiTheme="majorBidi" w:hAnsiTheme="majorBidi" w:cstheme="majorBidi"/>
          <w:b/>
          <w:bCs/>
          <w:spacing w:val="-4"/>
        </w:rPr>
      </w:pPr>
      <w:r w:rsidRPr="0057082A">
        <w:rPr>
          <w:rFonts w:asciiTheme="majorBidi" w:hAnsiTheme="majorBidi" w:cstheme="majorBidi"/>
          <w:b/>
          <w:bCs/>
        </w:rPr>
        <w:t>Auditor’s Responsibilities for the Audit of the Consolidated an</w:t>
      </w:r>
      <w:r w:rsidR="008B09C8" w:rsidRPr="0057082A">
        <w:rPr>
          <w:rFonts w:asciiTheme="majorBidi" w:hAnsiTheme="majorBidi" w:cstheme="majorBidi"/>
          <w:b/>
          <w:bCs/>
        </w:rPr>
        <w:t>d</w:t>
      </w:r>
      <w:r w:rsidRPr="0057082A">
        <w:rPr>
          <w:rFonts w:asciiTheme="majorBidi" w:hAnsiTheme="majorBidi" w:cstheme="majorBidi"/>
          <w:b/>
          <w:bCs/>
        </w:rPr>
        <w:t xml:space="preserve"> Separate, Financial Statements</w:t>
      </w:r>
    </w:p>
    <w:p w14:paraId="00065C31" w14:textId="41273767" w:rsidR="00127741" w:rsidRPr="0057082A" w:rsidRDefault="00127741" w:rsidP="00C75739">
      <w:pPr>
        <w:pStyle w:val="ps-000-normal"/>
        <w:spacing w:before="12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w:t>
      </w:r>
      <w:r w:rsidR="00F95D77" w:rsidRPr="0057082A">
        <w:rPr>
          <w:rFonts w:asciiTheme="majorBidi" w:hAnsiTheme="majorBidi" w:cstheme="majorBidi"/>
          <w:spacing w:val="-2"/>
          <w:sz w:val="28"/>
          <w:szCs w:val="28"/>
        </w:rPr>
        <w:t>assurance but</w:t>
      </w:r>
      <w:r w:rsidRPr="0057082A">
        <w:rPr>
          <w:rFonts w:asciiTheme="majorBidi" w:hAnsiTheme="majorBidi" w:cstheme="majorBidi"/>
          <w:spacing w:val="-2"/>
          <w:sz w:val="28"/>
          <w:szCs w:val="28"/>
        </w:rPr>
        <w:t xml:space="preserve"> is not a guarantee that an audit conducted in accordance with Thai Standards on Auditing will always detect a material misstatement when it exists. Misstatements can arise from fraud </w:t>
      </w:r>
      <w:r w:rsidRPr="0057082A">
        <w:rPr>
          <w:rFonts w:asciiTheme="majorBidi" w:hAnsiTheme="majorBidi" w:cstheme="majorBidi"/>
          <w:spacing w:val="-4"/>
          <w:sz w:val="28"/>
          <w:szCs w:val="28"/>
        </w:rPr>
        <w:t>or error and are considered material if, individually or in the aggregate, they could reasonably be expected to influence the economic</w:t>
      </w:r>
      <w:r w:rsidRPr="0057082A">
        <w:rPr>
          <w:rFonts w:asciiTheme="majorBidi" w:hAnsiTheme="majorBidi" w:cstheme="majorBidi"/>
          <w:spacing w:val="-2"/>
          <w:sz w:val="28"/>
          <w:szCs w:val="28"/>
        </w:rPr>
        <w:t xml:space="preserve"> decisions of users taken on the basis of these consolidated financial statements and separate financial statements.  </w:t>
      </w:r>
    </w:p>
    <w:p w14:paraId="154A5A73" w14:textId="77777777" w:rsidR="00127741" w:rsidRPr="0057082A" w:rsidRDefault="00127741" w:rsidP="00C75739">
      <w:pPr>
        <w:pStyle w:val="ps-000-normal"/>
        <w:spacing w:before="12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As part of an audit in accordance with Thai Standards on Auditing, I exercise professional judgment and maintain professional skepticism throughout the audit. I also:  </w:t>
      </w:r>
    </w:p>
    <w:p w14:paraId="607CB5EE" w14:textId="77777777" w:rsidR="00127741" w:rsidRPr="0057082A" w:rsidRDefault="00127741" w:rsidP="00C75739">
      <w:pPr>
        <w:pStyle w:val="ps-000-normal"/>
        <w:numPr>
          <w:ilvl w:val="0"/>
          <w:numId w:val="6"/>
        </w:numPr>
        <w:tabs>
          <w:tab w:val="left" w:pos="284"/>
        </w:tabs>
        <w:spacing w:before="120"/>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B5C6898" w14:textId="77777777" w:rsidR="00127741" w:rsidRPr="0057082A" w:rsidRDefault="00127741" w:rsidP="00127741">
      <w:pPr>
        <w:pStyle w:val="ps-000-normal"/>
        <w:numPr>
          <w:ilvl w:val="0"/>
          <w:numId w:val="6"/>
        </w:numPr>
        <w:spacing w:before="120"/>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3254FBC" w14:textId="77777777" w:rsidR="00127741" w:rsidRPr="0057082A" w:rsidRDefault="00127741" w:rsidP="00127741">
      <w:pPr>
        <w:pStyle w:val="ps-000-normal"/>
        <w:numPr>
          <w:ilvl w:val="0"/>
          <w:numId w:val="6"/>
        </w:numPr>
        <w:spacing w:before="120"/>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Evaluate the appropriateness of accounting policies used and the reasonableness of accounting estimates and related disclosures made by management.</w:t>
      </w:r>
    </w:p>
    <w:p w14:paraId="299EBE96" w14:textId="77777777" w:rsidR="00692F98" w:rsidRPr="0057082A" w:rsidRDefault="00692F98" w:rsidP="00692F98">
      <w:pPr>
        <w:pStyle w:val="ps-000-normal"/>
        <w:spacing w:before="120"/>
        <w:jc w:val="thaiDistribute"/>
        <w:rPr>
          <w:rFonts w:asciiTheme="majorBidi" w:hAnsiTheme="majorBidi" w:cstheme="majorBidi"/>
          <w:spacing w:val="-2"/>
          <w:sz w:val="28"/>
          <w:szCs w:val="28"/>
        </w:rPr>
      </w:pPr>
    </w:p>
    <w:p w14:paraId="4A0259F5" w14:textId="77777777" w:rsidR="00692F98" w:rsidRPr="0057082A" w:rsidRDefault="00692F98" w:rsidP="00692F98">
      <w:pPr>
        <w:pStyle w:val="ps-000-normal"/>
        <w:spacing w:before="120"/>
        <w:jc w:val="right"/>
        <w:rPr>
          <w:rFonts w:asciiTheme="majorBidi" w:hAnsiTheme="majorBidi" w:cstheme="majorBidi"/>
          <w:spacing w:val="-2"/>
          <w:sz w:val="28"/>
          <w:szCs w:val="28"/>
        </w:rPr>
      </w:pPr>
      <w:r w:rsidRPr="0057082A">
        <w:rPr>
          <w:rFonts w:asciiTheme="majorBidi" w:hAnsiTheme="majorBidi" w:cstheme="majorBidi"/>
          <w:spacing w:val="-2"/>
          <w:sz w:val="28"/>
          <w:szCs w:val="28"/>
        </w:rPr>
        <w:t xml:space="preserve">                                                                                                                                                                               *****/6</w:t>
      </w:r>
    </w:p>
    <w:p w14:paraId="7E5CD63E" w14:textId="77777777" w:rsidR="00692F98" w:rsidRPr="0057082A" w:rsidRDefault="00692F98" w:rsidP="00692F98">
      <w:pPr>
        <w:pStyle w:val="ps-000-normal"/>
        <w:spacing w:before="120"/>
        <w:jc w:val="right"/>
        <w:rPr>
          <w:rFonts w:asciiTheme="majorBidi" w:hAnsiTheme="majorBidi" w:cstheme="majorBidi"/>
          <w:spacing w:val="-2"/>
          <w:sz w:val="28"/>
          <w:szCs w:val="28"/>
        </w:rPr>
      </w:pPr>
    </w:p>
    <w:p w14:paraId="57A66275" w14:textId="77777777" w:rsidR="00C4239F" w:rsidRPr="0057082A" w:rsidRDefault="00C4239F" w:rsidP="00692F98">
      <w:pPr>
        <w:pStyle w:val="ps-000-normal"/>
        <w:spacing w:before="120"/>
        <w:jc w:val="center"/>
        <w:rPr>
          <w:rFonts w:asciiTheme="majorBidi" w:hAnsiTheme="majorBidi" w:cstheme="majorBidi"/>
          <w:spacing w:val="-2"/>
          <w:sz w:val="28"/>
          <w:szCs w:val="28"/>
        </w:rPr>
      </w:pPr>
    </w:p>
    <w:p w14:paraId="4096823A" w14:textId="1604F7E2" w:rsidR="00692F98" w:rsidRPr="0057082A" w:rsidRDefault="00692F98" w:rsidP="00692F98">
      <w:pPr>
        <w:pStyle w:val="ps-000-normal"/>
        <w:spacing w:before="120"/>
        <w:jc w:val="center"/>
        <w:rPr>
          <w:rFonts w:asciiTheme="majorBidi" w:hAnsiTheme="majorBidi" w:cstheme="majorBidi"/>
          <w:spacing w:val="-2"/>
          <w:sz w:val="28"/>
          <w:szCs w:val="28"/>
        </w:rPr>
      </w:pPr>
      <w:r w:rsidRPr="0057082A">
        <w:rPr>
          <w:rFonts w:asciiTheme="majorBidi" w:hAnsiTheme="majorBidi" w:cstheme="majorBidi"/>
          <w:spacing w:val="-2"/>
          <w:sz w:val="28"/>
          <w:szCs w:val="28"/>
        </w:rPr>
        <w:lastRenderedPageBreak/>
        <w:t>– 6 –</w:t>
      </w:r>
    </w:p>
    <w:p w14:paraId="1970A1D6" w14:textId="1ECC96F0" w:rsidR="00127741" w:rsidRPr="0057082A" w:rsidRDefault="00127741" w:rsidP="00127741">
      <w:pPr>
        <w:pStyle w:val="ps-000-normal"/>
        <w:numPr>
          <w:ilvl w:val="0"/>
          <w:numId w:val="6"/>
        </w:numPr>
        <w:spacing w:before="120"/>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w:t>
      </w:r>
      <w:r w:rsidR="00C75739"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the audit evidence obtained up to the date of my auditor’s report. However, future events or conditions may cause the Group and the Company to cease to continue as a going concern.</w:t>
      </w:r>
    </w:p>
    <w:p w14:paraId="10FD4D9C" w14:textId="77777777" w:rsidR="00127741" w:rsidRPr="0057082A" w:rsidRDefault="00127741" w:rsidP="00127741">
      <w:pPr>
        <w:pStyle w:val="ps-000-normal"/>
        <w:numPr>
          <w:ilvl w:val="0"/>
          <w:numId w:val="6"/>
        </w:numPr>
        <w:spacing w:before="120"/>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7B26DB7B" w14:textId="1C44B00D" w:rsidR="00127741" w:rsidRPr="0057082A" w:rsidRDefault="00127741" w:rsidP="008B09C8">
      <w:pPr>
        <w:pStyle w:val="ps-000-normal"/>
        <w:numPr>
          <w:ilvl w:val="0"/>
          <w:numId w:val="6"/>
        </w:numPr>
        <w:spacing w:before="120"/>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6BF6C18" w14:textId="77777777" w:rsidR="00127741" w:rsidRPr="0057082A" w:rsidRDefault="00127741" w:rsidP="00287079">
      <w:pPr>
        <w:pStyle w:val="ps-000-normal"/>
        <w:spacing w:before="12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8A2B380" w14:textId="29C72A03" w:rsidR="00127741" w:rsidRPr="0057082A" w:rsidRDefault="00127741" w:rsidP="00287079">
      <w:pPr>
        <w:pStyle w:val="ps-000-normal"/>
        <w:spacing w:before="12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I also provide those charged with governance with a statement that we have complied with relevant ethical requirements regarding independence, and to communicate with them all relationships and other matters that may reasonably be thought to bear on </w:t>
      </w:r>
      <w:r w:rsidR="00C75739"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 xml:space="preserve">my independence, and where applicable, related safeguards. </w:t>
      </w:r>
    </w:p>
    <w:p w14:paraId="74CD2D15" w14:textId="678DB49B" w:rsidR="00127741" w:rsidRPr="0057082A" w:rsidRDefault="00127741" w:rsidP="00287079">
      <w:pPr>
        <w:pStyle w:val="ps-000-normal"/>
        <w:spacing w:before="120"/>
        <w:ind w:left="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 xml:space="preserve">From the matters communicated with those charged with governance, I determine those matters that were of most significance in </w:t>
      </w:r>
      <w:r w:rsidR="00C75739" w:rsidRPr="0057082A">
        <w:rPr>
          <w:rFonts w:asciiTheme="majorBidi" w:hAnsiTheme="majorBidi" w:cstheme="majorBidi"/>
          <w:spacing w:val="-2"/>
          <w:sz w:val="28"/>
          <w:szCs w:val="28"/>
        </w:rPr>
        <w:br/>
      </w:r>
      <w:r w:rsidRPr="0057082A">
        <w:rPr>
          <w:rFonts w:asciiTheme="majorBidi" w:hAnsiTheme="majorBidi" w:cstheme="majorBidi"/>
          <w:spacing w:val="-2"/>
          <w:sz w:val="28"/>
          <w:szCs w:val="28"/>
        </w:rPr>
        <w:t xml:space="preserve">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E477AEE" w14:textId="77777777" w:rsidR="00127741" w:rsidRPr="0057082A" w:rsidRDefault="00127741" w:rsidP="00287079">
      <w:pPr>
        <w:pStyle w:val="ps-000-normal"/>
        <w:spacing w:before="120"/>
        <w:ind w:firstLine="284"/>
        <w:jc w:val="thaiDistribute"/>
        <w:rPr>
          <w:rFonts w:asciiTheme="majorBidi" w:hAnsiTheme="majorBidi" w:cstheme="majorBidi"/>
          <w:spacing w:val="-2"/>
          <w:sz w:val="28"/>
          <w:szCs w:val="28"/>
        </w:rPr>
      </w:pPr>
      <w:r w:rsidRPr="0057082A">
        <w:rPr>
          <w:rFonts w:asciiTheme="majorBidi" w:hAnsiTheme="majorBidi" w:cstheme="majorBidi"/>
          <w:spacing w:val="-2"/>
          <w:sz w:val="28"/>
          <w:szCs w:val="28"/>
        </w:rPr>
        <w:t>I am responsible for the audit resulting in this independent auditor’s report.</w:t>
      </w:r>
    </w:p>
    <w:p w14:paraId="283AC0BF" w14:textId="77777777" w:rsidR="00127741" w:rsidRPr="0057082A" w:rsidRDefault="00127741" w:rsidP="00127741">
      <w:pPr>
        <w:pStyle w:val="ps-000-normal"/>
        <w:spacing w:before="120"/>
        <w:jc w:val="thaiDistribute"/>
        <w:rPr>
          <w:rFonts w:asciiTheme="majorBidi" w:hAnsiTheme="majorBidi" w:cstheme="majorBidi"/>
          <w:spacing w:val="-2"/>
          <w:sz w:val="28"/>
          <w:szCs w:val="28"/>
        </w:rPr>
      </w:pPr>
    </w:p>
    <w:p w14:paraId="71011CFA" w14:textId="77777777" w:rsidR="00127741" w:rsidRPr="0057082A" w:rsidRDefault="00127741" w:rsidP="00127741">
      <w:pPr>
        <w:pStyle w:val="T"/>
        <w:spacing w:line="340" w:lineRule="exact"/>
        <w:ind w:left="0" w:right="0"/>
        <w:jc w:val="right"/>
        <w:rPr>
          <w:rFonts w:asciiTheme="majorBidi" w:hAnsiTheme="majorBidi" w:cstheme="majorBidi"/>
          <w:sz w:val="28"/>
          <w:szCs w:val="28"/>
        </w:rPr>
      </w:pPr>
    </w:p>
    <w:p w14:paraId="52C1887F" w14:textId="77777777" w:rsidR="00127741" w:rsidRPr="0057082A" w:rsidRDefault="00127741" w:rsidP="00287079">
      <w:pPr>
        <w:pStyle w:val="a"/>
        <w:ind w:right="0" w:firstLine="284"/>
        <w:jc w:val="thaiDistribute"/>
        <w:rPr>
          <w:rFonts w:asciiTheme="majorBidi" w:hAnsiTheme="majorBidi" w:cstheme="majorBidi"/>
        </w:rPr>
      </w:pPr>
      <w:r w:rsidRPr="0057082A">
        <w:rPr>
          <w:rFonts w:asciiTheme="majorBidi" w:hAnsiTheme="majorBidi" w:cstheme="majorBidi"/>
        </w:rPr>
        <w:t xml:space="preserve">Mr.Supoj Mahantachaisakul </w:t>
      </w:r>
    </w:p>
    <w:p w14:paraId="659E5CB5" w14:textId="77777777" w:rsidR="00127741" w:rsidRPr="0057082A" w:rsidRDefault="00127741" w:rsidP="00287079">
      <w:pPr>
        <w:pStyle w:val="a"/>
        <w:ind w:right="0" w:firstLine="284"/>
        <w:jc w:val="thaiDistribute"/>
        <w:rPr>
          <w:rFonts w:asciiTheme="majorBidi" w:hAnsiTheme="majorBidi" w:cstheme="majorBidi"/>
        </w:rPr>
      </w:pPr>
      <w:r w:rsidRPr="0057082A">
        <w:rPr>
          <w:rFonts w:asciiTheme="majorBidi" w:hAnsiTheme="majorBidi" w:cstheme="majorBidi"/>
        </w:rPr>
        <w:t>Certified Public Accountant (Thailand) No. 12794</w:t>
      </w:r>
    </w:p>
    <w:p w14:paraId="07576D2A" w14:textId="77777777" w:rsidR="00127741" w:rsidRPr="0057082A" w:rsidRDefault="00127741" w:rsidP="00287079">
      <w:pPr>
        <w:pStyle w:val="a"/>
        <w:ind w:right="0" w:firstLine="284"/>
        <w:jc w:val="thaiDistribute"/>
        <w:rPr>
          <w:rFonts w:asciiTheme="majorBidi" w:hAnsiTheme="majorBidi" w:cstheme="majorBidi"/>
        </w:rPr>
      </w:pPr>
      <w:r w:rsidRPr="0057082A">
        <w:rPr>
          <w:rFonts w:asciiTheme="majorBidi" w:hAnsiTheme="majorBidi" w:cstheme="majorBidi"/>
        </w:rPr>
        <w:t xml:space="preserve">Karin Audit Company Limited, </w:t>
      </w:r>
    </w:p>
    <w:p w14:paraId="40039CD4" w14:textId="77777777" w:rsidR="00127741" w:rsidRPr="0057082A" w:rsidRDefault="00127741" w:rsidP="00287079">
      <w:pPr>
        <w:pStyle w:val="a"/>
        <w:ind w:right="0" w:firstLine="284"/>
        <w:jc w:val="thaiDistribute"/>
        <w:rPr>
          <w:rFonts w:asciiTheme="majorBidi" w:hAnsiTheme="majorBidi" w:cstheme="majorBidi"/>
        </w:rPr>
      </w:pPr>
      <w:r w:rsidRPr="0057082A">
        <w:rPr>
          <w:rFonts w:asciiTheme="majorBidi" w:hAnsiTheme="majorBidi" w:cstheme="majorBidi"/>
        </w:rPr>
        <w:t xml:space="preserve">Bangkok </w:t>
      </w:r>
    </w:p>
    <w:p w14:paraId="65A4502C" w14:textId="0D064F46" w:rsidR="00127741" w:rsidRPr="0057082A" w:rsidRDefault="00127741" w:rsidP="00287079">
      <w:pPr>
        <w:spacing w:line="340" w:lineRule="exact"/>
        <w:ind w:firstLine="284"/>
        <w:rPr>
          <w:rFonts w:asciiTheme="majorBidi" w:hAnsiTheme="majorBidi" w:cstheme="majorBidi"/>
          <w:b/>
          <w:bCs/>
          <w:u w:val="single"/>
        </w:rPr>
      </w:pPr>
      <w:r w:rsidRPr="0057082A">
        <w:rPr>
          <w:rFonts w:asciiTheme="majorBidi" w:hAnsiTheme="majorBidi" w:cstheme="majorBidi"/>
        </w:rPr>
        <w:t xml:space="preserve">February </w:t>
      </w:r>
      <w:r w:rsidR="008F2A62" w:rsidRPr="0057082A">
        <w:rPr>
          <w:rFonts w:asciiTheme="majorBidi" w:hAnsiTheme="majorBidi" w:cstheme="majorBidi"/>
        </w:rPr>
        <w:t>26</w:t>
      </w:r>
      <w:r w:rsidRPr="0057082A">
        <w:rPr>
          <w:rFonts w:asciiTheme="majorBidi" w:hAnsiTheme="majorBidi" w:cstheme="majorBidi"/>
        </w:rPr>
        <w:t>, 202</w:t>
      </w:r>
      <w:r w:rsidR="001B112E">
        <w:rPr>
          <w:rFonts w:asciiTheme="majorBidi" w:hAnsiTheme="majorBidi" w:cstheme="majorBidi"/>
        </w:rPr>
        <w:t>6</w:t>
      </w:r>
    </w:p>
    <w:p w14:paraId="3415EAF5" w14:textId="77777777" w:rsidR="00B33717" w:rsidRPr="0057082A" w:rsidRDefault="00B33717" w:rsidP="00081417">
      <w:pPr>
        <w:ind w:left="180" w:right="245" w:firstLine="90"/>
        <w:rPr>
          <w:rFonts w:asciiTheme="majorBidi" w:hAnsiTheme="majorBidi" w:cstheme="majorBidi"/>
        </w:rPr>
      </w:pPr>
    </w:p>
    <w:p w14:paraId="00881A04" w14:textId="77777777" w:rsidR="00B33717" w:rsidRPr="0057082A" w:rsidRDefault="00B33717" w:rsidP="00081417">
      <w:pPr>
        <w:ind w:left="180" w:right="245" w:firstLine="90"/>
        <w:rPr>
          <w:rFonts w:asciiTheme="majorBidi" w:hAnsiTheme="majorBidi" w:cstheme="majorBidi"/>
        </w:rPr>
      </w:pPr>
    </w:p>
    <w:sectPr w:rsidR="00B33717" w:rsidRPr="0057082A" w:rsidSect="00765F80">
      <w:headerReference w:type="even" r:id="rId12"/>
      <w:headerReference w:type="default" r:id="rId13"/>
      <w:headerReference w:type="first" r:id="rId14"/>
      <w:footerReference w:type="first" r:id="rId15"/>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28104" w14:textId="77777777" w:rsidR="001060CF" w:rsidRDefault="001060CF" w:rsidP="00DF0B1A">
      <w:r>
        <w:separator/>
      </w:r>
    </w:p>
  </w:endnote>
  <w:endnote w:type="continuationSeparator" w:id="0">
    <w:p w14:paraId="7D7021E8" w14:textId="77777777" w:rsidR="001060CF" w:rsidRDefault="001060CF"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67F46" w14:textId="77777777" w:rsidR="001060CF" w:rsidRDefault="001060CF" w:rsidP="00DF0B1A">
      <w:r>
        <w:separator/>
      </w:r>
    </w:p>
  </w:footnote>
  <w:footnote w:type="continuationSeparator" w:id="0">
    <w:p w14:paraId="0A47FE5D" w14:textId="77777777" w:rsidR="001060CF" w:rsidRDefault="001060CF"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7BF5B" w14:textId="2ED2A3DE" w:rsidR="00C83D40" w:rsidRDefault="00C83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61E5377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4273" w14:textId="6502931D" w:rsidR="00C83D40" w:rsidRDefault="00C83D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AC278" w14:textId="7FF916DC" w:rsidR="00C83D40" w:rsidRDefault="00C83D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11EEEDBC"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318CC1F1"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F353A9E"/>
    <w:multiLevelType w:val="hybridMultilevel"/>
    <w:tmpl w:val="643016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F5D315A"/>
    <w:multiLevelType w:val="hybridMultilevel"/>
    <w:tmpl w:val="F9F4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932CA3"/>
    <w:multiLevelType w:val="hybridMultilevel"/>
    <w:tmpl w:val="40F43FCE"/>
    <w:lvl w:ilvl="0" w:tplc="2FECE7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8326739">
    <w:abstractNumId w:val="2"/>
  </w:num>
  <w:num w:numId="2" w16cid:durableId="1810854746">
    <w:abstractNumId w:val="1"/>
  </w:num>
  <w:num w:numId="3" w16cid:durableId="1943026756">
    <w:abstractNumId w:val="5"/>
  </w:num>
  <w:num w:numId="4" w16cid:durableId="763065379">
    <w:abstractNumId w:val="0"/>
  </w:num>
  <w:num w:numId="5" w16cid:durableId="317195840">
    <w:abstractNumId w:val="4"/>
  </w:num>
  <w:num w:numId="6" w16cid:durableId="341516789">
    <w:abstractNumId w:val="7"/>
  </w:num>
  <w:num w:numId="7" w16cid:durableId="712120949">
    <w:abstractNumId w:val="3"/>
  </w:num>
  <w:num w:numId="8" w16cid:durableId="1502424864">
    <w:abstractNumId w:val="6"/>
  </w:num>
  <w:num w:numId="9" w16cid:durableId="11358758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22BC3"/>
    <w:rsid w:val="000324FC"/>
    <w:rsid w:val="00035515"/>
    <w:rsid w:val="000449C7"/>
    <w:rsid w:val="00051919"/>
    <w:rsid w:val="000575AC"/>
    <w:rsid w:val="00064CA9"/>
    <w:rsid w:val="00071056"/>
    <w:rsid w:val="00076F73"/>
    <w:rsid w:val="0007760D"/>
    <w:rsid w:val="00077B5D"/>
    <w:rsid w:val="00081417"/>
    <w:rsid w:val="00082457"/>
    <w:rsid w:val="0009187B"/>
    <w:rsid w:val="00093A3A"/>
    <w:rsid w:val="00097990"/>
    <w:rsid w:val="000A044C"/>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3F34"/>
    <w:rsid w:val="000E54A4"/>
    <w:rsid w:val="000E54D9"/>
    <w:rsid w:val="000F4A1A"/>
    <w:rsid w:val="000F7959"/>
    <w:rsid w:val="00101E9D"/>
    <w:rsid w:val="00103CED"/>
    <w:rsid w:val="00105971"/>
    <w:rsid w:val="001060CF"/>
    <w:rsid w:val="00110D66"/>
    <w:rsid w:val="0011296D"/>
    <w:rsid w:val="00112D6A"/>
    <w:rsid w:val="00114C6D"/>
    <w:rsid w:val="00115820"/>
    <w:rsid w:val="0011750C"/>
    <w:rsid w:val="001231A9"/>
    <w:rsid w:val="0012651E"/>
    <w:rsid w:val="00126566"/>
    <w:rsid w:val="00127741"/>
    <w:rsid w:val="00132B80"/>
    <w:rsid w:val="00134A75"/>
    <w:rsid w:val="001449F2"/>
    <w:rsid w:val="001511DC"/>
    <w:rsid w:val="00164D46"/>
    <w:rsid w:val="00170CE3"/>
    <w:rsid w:val="0017102A"/>
    <w:rsid w:val="00174961"/>
    <w:rsid w:val="00181B3C"/>
    <w:rsid w:val="0018502E"/>
    <w:rsid w:val="00185B21"/>
    <w:rsid w:val="0018680E"/>
    <w:rsid w:val="0018784B"/>
    <w:rsid w:val="00191BAE"/>
    <w:rsid w:val="0019427D"/>
    <w:rsid w:val="001952C6"/>
    <w:rsid w:val="001A2D70"/>
    <w:rsid w:val="001A5F47"/>
    <w:rsid w:val="001B112E"/>
    <w:rsid w:val="001B17E4"/>
    <w:rsid w:val="001B4E9D"/>
    <w:rsid w:val="001B7B72"/>
    <w:rsid w:val="001B7F16"/>
    <w:rsid w:val="001C25A4"/>
    <w:rsid w:val="001C44F3"/>
    <w:rsid w:val="001D0520"/>
    <w:rsid w:val="001D2DB4"/>
    <w:rsid w:val="001D3AF0"/>
    <w:rsid w:val="001D4051"/>
    <w:rsid w:val="001D433C"/>
    <w:rsid w:val="001D58E3"/>
    <w:rsid w:val="001D58FB"/>
    <w:rsid w:val="001E1BE5"/>
    <w:rsid w:val="001E6278"/>
    <w:rsid w:val="001E6F12"/>
    <w:rsid w:val="001F6A19"/>
    <w:rsid w:val="001F7D13"/>
    <w:rsid w:val="0021257F"/>
    <w:rsid w:val="00221A19"/>
    <w:rsid w:val="00230DD4"/>
    <w:rsid w:val="00240373"/>
    <w:rsid w:val="00245030"/>
    <w:rsid w:val="0024618A"/>
    <w:rsid w:val="0024647F"/>
    <w:rsid w:val="00250425"/>
    <w:rsid w:val="00251016"/>
    <w:rsid w:val="00252D9A"/>
    <w:rsid w:val="00254E67"/>
    <w:rsid w:val="00257F86"/>
    <w:rsid w:val="00265C48"/>
    <w:rsid w:val="00266626"/>
    <w:rsid w:val="00275422"/>
    <w:rsid w:val="002803DE"/>
    <w:rsid w:val="00287079"/>
    <w:rsid w:val="00295559"/>
    <w:rsid w:val="002A2A8D"/>
    <w:rsid w:val="002A5B52"/>
    <w:rsid w:val="002B6976"/>
    <w:rsid w:val="002C4362"/>
    <w:rsid w:val="002C541B"/>
    <w:rsid w:val="002C5663"/>
    <w:rsid w:val="002D4128"/>
    <w:rsid w:val="002D5996"/>
    <w:rsid w:val="002E5713"/>
    <w:rsid w:val="00304D68"/>
    <w:rsid w:val="00323B80"/>
    <w:rsid w:val="00325FB6"/>
    <w:rsid w:val="003313E0"/>
    <w:rsid w:val="003322B0"/>
    <w:rsid w:val="00340508"/>
    <w:rsid w:val="00341542"/>
    <w:rsid w:val="0034243A"/>
    <w:rsid w:val="003428BC"/>
    <w:rsid w:val="00342CF8"/>
    <w:rsid w:val="0034403B"/>
    <w:rsid w:val="00346492"/>
    <w:rsid w:val="00353014"/>
    <w:rsid w:val="00361079"/>
    <w:rsid w:val="00361F5A"/>
    <w:rsid w:val="003727ED"/>
    <w:rsid w:val="003772F1"/>
    <w:rsid w:val="00383C0F"/>
    <w:rsid w:val="003841F1"/>
    <w:rsid w:val="0038571E"/>
    <w:rsid w:val="00387C14"/>
    <w:rsid w:val="003918C2"/>
    <w:rsid w:val="003930CC"/>
    <w:rsid w:val="0039382B"/>
    <w:rsid w:val="00395368"/>
    <w:rsid w:val="003A039E"/>
    <w:rsid w:val="003A3708"/>
    <w:rsid w:val="003A7684"/>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4DFD"/>
    <w:rsid w:val="00407716"/>
    <w:rsid w:val="00407CFC"/>
    <w:rsid w:val="00412EBA"/>
    <w:rsid w:val="00412F7F"/>
    <w:rsid w:val="00413DC6"/>
    <w:rsid w:val="004162BB"/>
    <w:rsid w:val="004178D8"/>
    <w:rsid w:val="00422B1F"/>
    <w:rsid w:val="0042355A"/>
    <w:rsid w:val="00425EA5"/>
    <w:rsid w:val="00427DB8"/>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97321"/>
    <w:rsid w:val="00497E9C"/>
    <w:rsid w:val="004B43C4"/>
    <w:rsid w:val="004B5331"/>
    <w:rsid w:val="004B7360"/>
    <w:rsid w:val="004C1694"/>
    <w:rsid w:val="004C1FE0"/>
    <w:rsid w:val="004C3F5E"/>
    <w:rsid w:val="004C694B"/>
    <w:rsid w:val="004C7BE5"/>
    <w:rsid w:val="004D357A"/>
    <w:rsid w:val="004E0E44"/>
    <w:rsid w:val="004E300A"/>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37F88"/>
    <w:rsid w:val="00540B9D"/>
    <w:rsid w:val="00544195"/>
    <w:rsid w:val="005455ED"/>
    <w:rsid w:val="005465FA"/>
    <w:rsid w:val="005477B4"/>
    <w:rsid w:val="00547CB3"/>
    <w:rsid w:val="00555319"/>
    <w:rsid w:val="00562624"/>
    <w:rsid w:val="00562C8B"/>
    <w:rsid w:val="00570419"/>
    <w:rsid w:val="0057082A"/>
    <w:rsid w:val="005756C2"/>
    <w:rsid w:val="0058117F"/>
    <w:rsid w:val="0058273C"/>
    <w:rsid w:val="0058428E"/>
    <w:rsid w:val="005937B6"/>
    <w:rsid w:val="00595B8E"/>
    <w:rsid w:val="00596B44"/>
    <w:rsid w:val="00596BCE"/>
    <w:rsid w:val="005A34DF"/>
    <w:rsid w:val="005C01CC"/>
    <w:rsid w:val="005C0E5D"/>
    <w:rsid w:val="005C1EBD"/>
    <w:rsid w:val="005D2AF5"/>
    <w:rsid w:val="005D601D"/>
    <w:rsid w:val="005E19EB"/>
    <w:rsid w:val="005E3890"/>
    <w:rsid w:val="005F12CC"/>
    <w:rsid w:val="005F339F"/>
    <w:rsid w:val="00602C1B"/>
    <w:rsid w:val="00604485"/>
    <w:rsid w:val="0060512D"/>
    <w:rsid w:val="0060596E"/>
    <w:rsid w:val="00607B99"/>
    <w:rsid w:val="00612145"/>
    <w:rsid w:val="00614186"/>
    <w:rsid w:val="006147AF"/>
    <w:rsid w:val="00614ABC"/>
    <w:rsid w:val="00616F7B"/>
    <w:rsid w:val="0061780A"/>
    <w:rsid w:val="00620BA9"/>
    <w:rsid w:val="00630316"/>
    <w:rsid w:val="00632A6C"/>
    <w:rsid w:val="00636FC5"/>
    <w:rsid w:val="00637CAC"/>
    <w:rsid w:val="006431DB"/>
    <w:rsid w:val="0064547A"/>
    <w:rsid w:val="00645ABA"/>
    <w:rsid w:val="0065169B"/>
    <w:rsid w:val="00652560"/>
    <w:rsid w:val="0065343D"/>
    <w:rsid w:val="00654B15"/>
    <w:rsid w:val="0065682F"/>
    <w:rsid w:val="00660925"/>
    <w:rsid w:val="00670D97"/>
    <w:rsid w:val="006727A4"/>
    <w:rsid w:val="006727BD"/>
    <w:rsid w:val="006744F7"/>
    <w:rsid w:val="00676BA6"/>
    <w:rsid w:val="00692F98"/>
    <w:rsid w:val="006A05D3"/>
    <w:rsid w:val="006A25FC"/>
    <w:rsid w:val="006A5855"/>
    <w:rsid w:val="006B5307"/>
    <w:rsid w:val="006B59D4"/>
    <w:rsid w:val="006B6252"/>
    <w:rsid w:val="006B67CE"/>
    <w:rsid w:val="006B69F2"/>
    <w:rsid w:val="006C2CA3"/>
    <w:rsid w:val="006C7B4D"/>
    <w:rsid w:val="006D4253"/>
    <w:rsid w:val="006D512A"/>
    <w:rsid w:val="006D7373"/>
    <w:rsid w:val="006E08FC"/>
    <w:rsid w:val="006E27E8"/>
    <w:rsid w:val="006E2AA1"/>
    <w:rsid w:val="006E336C"/>
    <w:rsid w:val="006E5E69"/>
    <w:rsid w:val="006E7597"/>
    <w:rsid w:val="006F1590"/>
    <w:rsid w:val="006F38F5"/>
    <w:rsid w:val="00702A0A"/>
    <w:rsid w:val="0070316B"/>
    <w:rsid w:val="00704950"/>
    <w:rsid w:val="00705292"/>
    <w:rsid w:val="00705EA9"/>
    <w:rsid w:val="007128CD"/>
    <w:rsid w:val="00716A87"/>
    <w:rsid w:val="007236F7"/>
    <w:rsid w:val="00724E15"/>
    <w:rsid w:val="007304C5"/>
    <w:rsid w:val="00730C5D"/>
    <w:rsid w:val="00731C83"/>
    <w:rsid w:val="007341C0"/>
    <w:rsid w:val="00736179"/>
    <w:rsid w:val="00741612"/>
    <w:rsid w:val="00743C40"/>
    <w:rsid w:val="00746B64"/>
    <w:rsid w:val="00752144"/>
    <w:rsid w:val="00752C55"/>
    <w:rsid w:val="00753E24"/>
    <w:rsid w:val="0075452E"/>
    <w:rsid w:val="00755673"/>
    <w:rsid w:val="00765F80"/>
    <w:rsid w:val="00766ED3"/>
    <w:rsid w:val="00782950"/>
    <w:rsid w:val="00783FAB"/>
    <w:rsid w:val="007941D6"/>
    <w:rsid w:val="007A0632"/>
    <w:rsid w:val="007A2F1A"/>
    <w:rsid w:val="007B0C57"/>
    <w:rsid w:val="007B59C2"/>
    <w:rsid w:val="007B7121"/>
    <w:rsid w:val="007D627E"/>
    <w:rsid w:val="007D6FE4"/>
    <w:rsid w:val="007E1130"/>
    <w:rsid w:val="007E19E2"/>
    <w:rsid w:val="007E287B"/>
    <w:rsid w:val="007F0B25"/>
    <w:rsid w:val="008015BD"/>
    <w:rsid w:val="008026D9"/>
    <w:rsid w:val="008053A9"/>
    <w:rsid w:val="00810225"/>
    <w:rsid w:val="00812E57"/>
    <w:rsid w:val="00814C75"/>
    <w:rsid w:val="00815CB8"/>
    <w:rsid w:val="00816961"/>
    <w:rsid w:val="00824B55"/>
    <w:rsid w:val="00827903"/>
    <w:rsid w:val="00827C92"/>
    <w:rsid w:val="00830290"/>
    <w:rsid w:val="00834141"/>
    <w:rsid w:val="008356AE"/>
    <w:rsid w:val="00837764"/>
    <w:rsid w:val="0084005C"/>
    <w:rsid w:val="00842090"/>
    <w:rsid w:val="00854252"/>
    <w:rsid w:val="0085799A"/>
    <w:rsid w:val="008622E7"/>
    <w:rsid w:val="00863362"/>
    <w:rsid w:val="008643DA"/>
    <w:rsid w:val="00870F13"/>
    <w:rsid w:val="00873409"/>
    <w:rsid w:val="008759FB"/>
    <w:rsid w:val="008842A4"/>
    <w:rsid w:val="00892BE4"/>
    <w:rsid w:val="00895E94"/>
    <w:rsid w:val="008A28DB"/>
    <w:rsid w:val="008B09C8"/>
    <w:rsid w:val="008B1B5D"/>
    <w:rsid w:val="008B5294"/>
    <w:rsid w:val="008C2E35"/>
    <w:rsid w:val="008C4D98"/>
    <w:rsid w:val="008C7C8E"/>
    <w:rsid w:val="008D0C04"/>
    <w:rsid w:val="008D45EC"/>
    <w:rsid w:val="008E0075"/>
    <w:rsid w:val="008E0900"/>
    <w:rsid w:val="008E50E3"/>
    <w:rsid w:val="008E67C2"/>
    <w:rsid w:val="008E750E"/>
    <w:rsid w:val="008F0D5F"/>
    <w:rsid w:val="008F2A62"/>
    <w:rsid w:val="008F3390"/>
    <w:rsid w:val="008F76AA"/>
    <w:rsid w:val="00902BF0"/>
    <w:rsid w:val="00904BFE"/>
    <w:rsid w:val="009069FD"/>
    <w:rsid w:val="009219E4"/>
    <w:rsid w:val="00923015"/>
    <w:rsid w:val="009271DD"/>
    <w:rsid w:val="00930033"/>
    <w:rsid w:val="00930BEE"/>
    <w:rsid w:val="00930EEF"/>
    <w:rsid w:val="0094027D"/>
    <w:rsid w:val="00941FBF"/>
    <w:rsid w:val="009446FB"/>
    <w:rsid w:val="00944DB3"/>
    <w:rsid w:val="009463AD"/>
    <w:rsid w:val="009466AB"/>
    <w:rsid w:val="00957C6B"/>
    <w:rsid w:val="009730D0"/>
    <w:rsid w:val="00983139"/>
    <w:rsid w:val="00985BC0"/>
    <w:rsid w:val="009977A9"/>
    <w:rsid w:val="009A15E3"/>
    <w:rsid w:val="009A17E7"/>
    <w:rsid w:val="009A3A0F"/>
    <w:rsid w:val="009A43B0"/>
    <w:rsid w:val="009A548A"/>
    <w:rsid w:val="009A60F0"/>
    <w:rsid w:val="009B2121"/>
    <w:rsid w:val="009B3A63"/>
    <w:rsid w:val="009B4651"/>
    <w:rsid w:val="009B5A12"/>
    <w:rsid w:val="009B743A"/>
    <w:rsid w:val="009C00CB"/>
    <w:rsid w:val="009C2B90"/>
    <w:rsid w:val="009C4DBA"/>
    <w:rsid w:val="009C74FA"/>
    <w:rsid w:val="009D083A"/>
    <w:rsid w:val="009D1FFA"/>
    <w:rsid w:val="009D4BA0"/>
    <w:rsid w:val="009E243C"/>
    <w:rsid w:val="009E5DB8"/>
    <w:rsid w:val="009E6745"/>
    <w:rsid w:val="009E6D27"/>
    <w:rsid w:val="009F59D1"/>
    <w:rsid w:val="009F601C"/>
    <w:rsid w:val="00A00EA4"/>
    <w:rsid w:val="00A04AA4"/>
    <w:rsid w:val="00A056B5"/>
    <w:rsid w:val="00A06144"/>
    <w:rsid w:val="00A07629"/>
    <w:rsid w:val="00A1037D"/>
    <w:rsid w:val="00A12D79"/>
    <w:rsid w:val="00A1561A"/>
    <w:rsid w:val="00A22018"/>
    <w:rsid w:val="00A319B3"/>
    <w:rsid w:val="00A4239D"/>
    <w:rsid w:val="00A439DA"/>
    <w:rsid w:val="00A44149"/>
    <w:rsid w:val="00A45B4C"/>
    <w:rsid w:val="00A50CEB"/>
    <w:rsid w:val="00A539DF"/>
    <w:rsid w:val="00A542B0"/>
    <w:rsid w:val="00A570C9"/>
    <w:rsid w:val="00A65620"/>
    <w:rsid w:val="00A66720"/>
    <w:rsid w:val="00A66D00"/>
    <w:rsid w:val="00A70EB8"/>
    <w:rsid w:val="00A77260"/>
    <w:rsid w:val="00A77818"/>
    <w:rsid w:val="00A82A5B"/>
    <w:rsid w:val="00A838DB"/>
    <w:rsid w:val="00A84538"/>
    <w:rsid w:val="00A91745"/>
    <w:rsid w:val="00A94A5A"/>
    <w:rsid w:val="00AA2AC7"/>
    <w:rsid w:val="00AA5139"/>
    <w:rsid w:val="00AB2851"/>
    <w:rsid w:val="00AB7105"/>
    <w:rsid w:val="00AC3E9B"/>
    <w:rsid w:val="00AC47E1"/>
    <w:rsid w:val="00AE1DE6"/>
    <w:rsid w:val="00B01F38"/>
    <w:rsid w:val="00B05127"/>
    <w:rsid w:val="00B12A07"/>
    <w:rsid w:val="00B1540E"/>
    <w:rsid w:val="00B15668"/>
    <w:rsid w:val="00B20896"/>
    <w:rsid w:val="00B20B52"/>
    <w:rsid w:val="00B20EB0"/>
    <w:rsid w:val="00B2101C"/>
    <w:rsid w:val="00B2191D"/>
    <w:rsid w:val="00B33717"/>
    <w:rsid w:val="00B36731"/>
    <w:rsid w:val="00B4038A"/>
    <w:rsid w:val="00B40AC3"/>
    <w:rsid w:val="00B45210"/>
    <w:rsid w:val="00B47F55"/>
    <w:rsid w:val="00B516FC"/>
    <w:rsid w:val="00B6103E"/>
    <w:rsid w:val="00B62965"/>
    <w:rsid w:val="00B67D32"/>
    <w:rsid w:val="00B75CC7"/>
    <w:rsid w:val="00B81705"/>
    <w:rsid w:val="00B855FA"/>
    <w:rsid w:val="00B90F13"/>
    <w:rsid w:val="00BA106B"/>
    <w:rsid w:val="00BA6494"/>
    <w:rsid w:val="00BB1A47"/>
    <w:rsid w:val="00BC0BF3"/>
    <w:rsid w:val="00BC1747"/>
    <w:rsid w:val="00BC27D7"/>
    <w:rsid w:val="00BC4364"/>
    <w:rsid w:val="00BD29DC"/>
    <w:rsid w:val="00BD4586"/>
    <w:rsid w:val="00BE50C8"/>
    <w:rsid w:val="00BF1900"/>
    <w:rsid w:val="00BF29DC"/>
    <w:rsid w:val="00C04FAA"/>
    <w:rsid w:val="00C05598"/>
    <w:rsid w:val="00C0563F"/>
    <w:rsid w:val="00C131B9"/>
    <w:rsid w:val="00C172E5"/>
    <w:rsid w:val="00C17FB9"/>
    <w:rsid w:val="00C218D0"/>
    <w:rsid w:val="00C32410"/>
    <w:rsid w:val="00C35241"/>
    <w:rsid w:val="00C37FDA"/>
    <w:rsid w:val="00C4239F"/>
    <w:rsid w:val="00C43807"/>
    <w:rsid w:val="00C4740D"/>
    <w:rsid w:val="00C54E3D"/>
    <w:rsid w:val="00C55FFE"/>
    <w:rsid w:val="00C626ED"/>
    <w:rsid w:val="00C63CA1"/>
    <w:rsid w:val="00C7016D"/>
    <w:rsid w:val="00C71F6F"/>
    <w:rsid w:val="00C75739"/>
    <w:rsid w:val="00C83D40"/>
    <w:rsid w:val="00C9050B"/>
    <w:rsid w:val="00C92EDB"/>
    <w:rsid w:val="00C97132"/>
    <w:rsid w:val="00C97AD9"/>
    <w:rsid w:val="00CA7C10"/>
    <w:rsid w:val="00CA7D86"/>
    <w:rsid w:val="00CB19DB"/>
    <w:rsid w:val="00CB47F9"/>
    <w:rsid w:val="00CB4E59"/>
    <w:rsid w:val="00CB5E81"/>
    <w:rsid w:val="00CB5EDE"/>
    <w:rsid w:val="00CB7C23"/>
    <w:rsid w:val="00CE2240"/>
    <w:rsid w:val="00CE285E"/>
    <w:rsid w:val="00CE3A14"/>
    <w:rsid w:val="00CE3B48"/>
    <w:rsid w:val="00CE5D9E"/>
    <w:rsid w:val="00CE7035"/>
    <w:rsid w:val="00CE7EC5"/>
    <w:rsid w:val="00CF222B"/>
    <w:rsid w:val="00CF5E21"/>
    <w:rsid w:val="00D003AA"/>
    <w:rsid w:val="00D03F2B"/>
    <w:rsid w:val="00D051FA"/>
    <w:rsid w:val="00D068A7"/>
    <w:rsid w:val="00D1173C"/>
    <w:rsid w:val="00D1223C"/>
    <w:rsid w:val="00D202AE"/>
    <w:rsid w:val="00D21083"/>
    <w:rsid w:val="00D2336E"/>
    <w:rsid w:val="00D26331"/>
    <w:rsid w:val="00D27C9E"/>
    <w:rsid w:val="00D32A02"/>
    <w:rsid w:val="00D33699"/>
    <w:rsid w:val="00D3508C"/>
    <w:rsid w:val="00D377AA"/>
    <w:rsid w:val="00D42DCC"/>
    <w:rsid w:val="00D52599"/>
    <w:rsid w:val="00D53177"/>
    <w:rsid w:val="00D532DE"/>
    <w:rsid w:val="00D556FF"/>
    <w:rsid w:val="00D559FC"/>
    <w:rsid w:val="00D57A14"/>
    <w:rsid w:val="00D63A55"/>
    <w:rsid w:val="00D70871"/>
    <w:rsid w:val="00D746A2"/>
    <w:rsid w:val="00D80100"/>
    <w:rsid w:val="00D85822"/>
    <w:rsid w:val="00D867AA"/>
    <w:rsid w:val="00D87AAD"/>
    <w:rsid w:val="00D94411"/>
    <w:rsid w:val="00D94825"/>
    <w:rsid w:val="00D97A8A"/>
    <w:rsid w:val="00DA09C6"/>
    <w:rsid w:val="00DA3967"/>
    <w:rsid w:val="00DA47B5"/>
    <w:rsid w:val="00DB1B09"/>
    <w:rsid w:val="00DB1E7F"/>
    <w:rsid w:val="00DC250F"/>
    <w:rsid w:val="00DC3135"/>
    <w:rsid w:val="00DC396E"/>
    <w:rsid w:val="00DC5821"/>
    <w:rsid w:val="00DD0022"/>
    <w:rsid w:val="00DD0E61"/>
    <w:rsid w:val="00DD5390"/>
    <w:rsid w:val="00DE2179"/>
    <w:rsid w:val="00DE253D"/>
    <w:rsid w:val="00DE7955"/>
    <w:rsid w:val="00DF0B1A"/>
    <w:rsid w:val="00E00A23"/>
    <w:rsid w:val="00E03494"/>
    <w:rsid w:val="00E053AE"/>
    <w:rsid w:val="00E05A2F"/>
    <w:rsid w:val="00E0716E"/>
    <w:rsid w:val="00E07178"/>
    <w:rsid w:val="00E1125C"/>
    <w:rsid w:val="00E16FE0"/>
    <w:rsid w:val="00E22D2A"/>
    <w:rsid w:val="00E23164"/>
    <w:rsid w:val="00E26183"/>
    <w:rsid w:val="00E3588E"/>
    <w:rsid w:val="00E47E22"/>
    <w:rsid w:val="00E57407"/>
    <w:rsid w:val="00E64519"/>
    <w:rsid w:val="00E67DE9"/>
    <w:rsid w:val="00E76DCE"/>
    <w:rsid w:val="00E76F90"/>
    <w:rsid w:val="00E77CD8"/>
    <w:rsid w:val="00E77FDC"/>
    <w:rsid w:val="00E81401"/>
    <w:rsid w:val="00E92551"/>
    <w:rsid w:val="00E94B88"/>
    <w:rsid w:val="00E967AC"/>
    <w:rsid w:val="00E97110"/>
    <w:rsid w:val="00E97BFA"/>
    <w:rsid w:val="00EA665F"/>
    <w:rsid w:val="00EA7518"/>
    <w:rsid w:val="00EB2AEA"/>
    <w:rsid w:val="00EB7C0B"/>
    <w:rsid w:val="00EC1845"/>
    <w:rsid w:val="00EC4CAF"/>
    <w:rsid w:val="00ED06A3"/>
    <w:rsid w:val="00ED5A82"/>
    <w:rsid w:val="00EE07EE"/>
    <w:rsid w:val="00EE4341"/>
    <w:rsid w:val="00EF7295"/>
    <w:rsid w:val="00F07DC2"/>
    <w:rsid w:val="00F148EE"/>
    <w:rsid w:val="00F15282"/>
    <w:rsid w:val="00F305CF"/>
    <w:rsid w:val="00F3297A"/>
    <w:rsid w:val="00F33C2A"/>
    <w:rsid w:val="00F409D6"/>
    <w:rsid w:val="00F449FA"/>
    <w:rsid w:val="00F47A4C"/>
    <w:rsid w:val="00F5160F"/>
    <w:rsid w:val="00F5362D"/>
    <w:rsid w:val="00F540EC"/>
    <w:rsid w:val="00F54A99"/>
    <w:rsid w:val="00F57191"/>
    <w:rsid w:val="00F63C1C"/>
    <w:rsid w:val="00F64DD3"/>
    <w:rsid w:val="00F65253"/>
    <w:rsid w:val="00F71EAC"/>
    <w:rsid w:val="00F80EEE"/>
    <w:rsid w:val="00F83F98"/>
    <w:rsid w:val="00F8402E"/>
    <w:rsid w:val="00F931BD"/>
    <w:rsid w:val="00F936DF"/>
    <w:rsid w:val="00F95D77"/>
    <w:rsid w:val="00FA2645"/>
    <w:rsid w:val="00FB1200"/>
    <w:rsid w:val="00FB2FF6"/>
    <w:rsid w:val="00FB386A"/>
    <w:rsid w:val="00FB6E86"/>
    <w:rsid w:val="00FB7591"/>
    <w:rsid w:val="00FC286F"/>
    <w:rsid w:val="00FC3FCD"/>
    <w:rsid w:val="00FC5D27"/>
    <w:rsid w:val="00FD4F7C"/>
    <w:rsid w:val="00FD5A66"/>
    <w:rsid w:val="00FD6558"/>
    <w:rsid w:val="00FE4666"/>
    <w:rsid w:val="00FE4E7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9C8"/>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ps-000-normal">
    <w:name w:val="ps-000-normal"/>
    <w:basedOn w:val="Normal"/>
    <w:rsid w:val="00127741"/>
    <w:pPr>
      <w:spacing w:after="120"/>
      <w:ind w:right="0"/>
      <w:jc w:val="left"/>
    </w:pPr>
    <w:rPr>
      <w:rFonts w:ascii="Verdana" w:eastAsia="Times New Roman" w:hAnsi="Verdana" w:cs="Times New Roman"/>
      <w:color w:val="000000"/>
      <w:sz w:val="20"/>
      <w:szCs w:val="20"/>
      <w:lang w:eastAsia="en-US"/>
    </w:rPr>
  </w:style>
  <w:style w:type="paragraph" w:customStyle="1" w:styleId="T">
    <w:name w:val="????? T"/>
    <w:basedOn w:val="Normal"/>
    <w:rsid w:val="00127741"/>
    <w:pPr>
      <w:ind w:left="5040" w:right="540"/>
      <w:jc w:val="center"/>
    </w:pPr>
    <w:rPr>
      <w:rFonts w:ascii="BrowalliaUPC" w:eastAsia="Times New Roman" w:hAnsi="BrowalliaUPC" w:cs="BrowalliaUPC"/>
      <w:sz w:val="30"/>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7</Pages>
  <Words>2889</Words>
  <Characters>16473</Characters>
  <Application>Microsoft Office Word</Application>
  <DocSecurity>0</DocSecurity>
  <Lines>137</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Araya Niawphiphat</cp:lastModifiedBy>
  <cp:revision>250</cp:revision>
  <cp:lastPrinted>2026-02-25T06:17:00Z</cp:lastPrinted>
  <dcterms:created xsi:type="dcterms:W3CDTF">2025-07-17T09:41:00Z</dcterms:created>
  <dcterms:modified xsi:type="dcterms:W3CDTF">2026-02-25T17:29:00Z</dcterms:modified>
</cp:coreProperties>
</file>