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933FC7" w:rsidRPr="00DE2C2A" w14:paraId="49DB8375" w14:textId="77777777" w:rsidTr="00B40A4D">
        <w:trPr>
          <w:trHeight w:val="2865"/>
        </w:trPr>
        <w:tc>
          <w:tcPr>
            <w:tcW w:w="2628" w:type="dxa"/>
          </w:tcPr>
          <w:p w14:paraId="26230EEA" w14:textId="77777777" w:rsidR="00933FC7" w:rsidRPr="008D41CC" w:rsidRDefault="00933FC7" w:rsidP="00005E46">
            <w:pPr>
              <w:spacing w:before="120" w:after="120" w:line="380" w:lineRule="exact"/>
              <w:rPr>
                <w:rFonts w:ascii="Arial" w:hAnsi="Arial" w:cs="Cordia New"/>
                <w:sz w:val="22"/>
                <w:szCs w:val="22"/>
              </w:rPr>
            </w:pPr>
          </w:p>
        </w:tc>
        <w:tc>
          <w:tcPr>
            <w:tcW w:w="6960" w:type="dxa"/>
            <w:vAlign w:val="center"/>
          </w:tcPr>
          <w:p w14:paraId="02767B4D" w14:textId="77777777" w:rsidR="009E2A7D" w:rsidRPr="00443402" w:rsidRDefault="009E2A7D" w:rsidP="009E2A7D">
            <w:pPr>
              <w:spacing w:line="380" w:lineRule="exact"/>
              <w:ind w:left="-14" w:right="-45"/>
              <w:rPr>
                <w:color w:val="7F7E82"/>
                <w:sz w:val="28"/>
                <w:cs/>
              </w:rPr>
            </w:pPr>
            <w:r w:rsidRPr="00443402">
              <w:rPr>
                <w:color w:val="7F7E82"/>
                <w:sz w:val="28"/>
              </w:rPr>
              <w:t xml:space="preserve">JAS Asset Public Company Limited </w:t>
            </w:r>
            <w:r w:rsidRPr="00B16FE8">
              <w:rPr>
                <w:color w:val="7F7E82"/>
                <w:sz w:val="28"/>
              </w:rPr>
              <w:t>and its subsidia</w:t>
            </w:r>
            <w:r>
              <w:rPr>
                <w:color w:val="7F7E82"/>
                <w:sz w:val="28"/>
              </w:rPr>
              <w:t>ry</w:t>
            </w:r>
          </w:p>
          <w:p w14:paraId="1664F0F2" w14:textId="1249A7F8" w:rsidR="009E2A7D" w:rsidRPr="00443402" w:rsidRDefault="009E2A7D" w:rsidP="009E2A7D">
            <w:pPr>
              <w:tabs>
                <w:tab w:val="left" w:pos="5472"/>
              </w:tabs>
              <w:spacing w:line="380" w:lineRule="exact"/>
              <w:ind w:left="-14" w:right="-43"/>
              <w:rPr>
                <w:color w:val="7F7E82"/>
                <w:sz w:val="28"/>
              </w:rPr>
            </w:pPr>
            <w:r w:rsidRPr="00443402">
              <w:rPr>
                <w:color w:val="7F7E82"/>
                <w:sz w:val="28"/>
              </w:rPr>
              <w:t xml:space="preserve">Report and </w:t>
            </w:r>
            <w:r w:rsidRPr="00B16FE8">
              <w:rPr>
                <w:color w:val="7F7E82"/>
                <w:sz w:val="28"/>
              </w:rPr>
              <w:t xml:space="preserve">consolidated </w:t>
            </w:r>
            <w:r w:rsidR="004F02EE">
              <w:rPr>
                <w:color w:val="7F7E82"/>
                <w:sz w:val="28"/>
              </w:rPr>
              <w:t xml:space="preserve">and separate </w:t>
            </w:r>
            <w:r>
              <w:rPr>
                <w:color w:val="7F7E82"/>
                <w:sz w:val="28"/>
              </w:rPr>
              <w:t>financial</w:t>
            </w:r>
            <w:r w:rsidRPr="00443402">
              <w:rPr>
                <w:color w:val="7F7E82"/>
                <w:sz w:val="28"/>
              </w:rPr>
              <w:t xml:space="preserve"> statements</w:t>
            </w:r>
          </w:p>
          <w:p w14:paraId="48679C14" w14:textId="2FFF1BE5" w:rsidR="00933FC7" w:rsidRPr="000F164D" w:rsidRDefault="009E2A7D" w:rsidP="009E2A7D">
            <w:pPr>
              <w:spacing w:line="380" w:lineRule="exact"/>
              <w:ind w:left="14" w:right="-168"/>
              <w:rPr>
                <w:rFonts w:ascii="Arial" w:hAnsi="Arial" w:cs="Cordia New"/>
                <w:b/>
                <w:bCs/>
                <w:color w:val="7E7F82"/>
                <w:sz w:val="22"/>
                <w:szCs w:val="22"/>
              </w:rPr>
            </w:pPr>
            <w:r w:rsidRPr="00443402">
              <w:rPr>
                <w:color w:val="7F7E82"/>
                <w:sz w:val="28"/>
              </w:rPr>
              <w:t xml:space="preserve">31 December </w:t>
            </w:r>
            <w:r>
              <w:rPr>
                <w:color w:val="7F7E82"/>
                <w:sz w:val="28"/>
              </w:rPr>
              <w:t>202</w:t>
            </w:r>
            <w:r w:rsidR="00C03968">
              <w:rPr>
                <w:color w:val="7F7E82"/>
                <w:sz w:val="28"/>
              </w:rPr>
              <w:t>5</w:t>
            </w:r>
          </w:p>
        </w:tc>
      </w:tr>
    </w:tbl>
    <w:p w14:paraId="054EF154" w14:textId="77777777" w:rsidR="00933FC7" w:rsidRPr="00DE2C2A" w:rsidRDefault="00933FC7" w:rsidP="00005E46">
      <w:pPr>
        <w:spacing w:before="120" w:after="120" w:line="380" w:lineRule="exact"/>
        <w:rPr>
          <w:rFonts w:ascii="Arial" w:hAnsi="Arial" w:cs="Arial"/>
          <w:sz w:val="22"/>
          <w:szCs w:val="22"/>
        </w:rPr>
        <w:sectPr w:rsidR="00933FC7" w:rsidRPr="00DE2C2A" w:rsidSect="00C53E64">
          <w:footerReference w:type="even" r:id="rId11"/>
          <w:footerReference w:type="default" r:id="rId12"/>
          <w:pgSz w:w="11907" w:h="16840" w:code="9"/>
          <w:pgMar w:top="3312" w:right="1080" w:bottom="7200" w:left="360" w:header="720" w:footer="720" w:gutter="0"/>
          <w:cols w:space="720"/>
          <w:titlePg/>
          <w:docGrid w:linePitch="360"/>
        </w:sectPr>
      </w:pPr>
    </w:p>
    <w:p w14:paraId="2E41A49A" w14:textId="77777777" w:rsidR="009E2A7D" w:rsidRPr="00583090" w:rsidRDefault="009E2A7D" w:rsidP="009E2A7D">
      <w:pPr>
        <w:spacing w:line="380" w:lineRule="exact"/>
        <w:rPr>
          <w:rFonts w:ascii="Arial" w:hAnsi="Arial" w:cs="Arial"/>
          <w:b/>
          <w:bCs/>
          <w:sz w:val="22"/>
          <w:szCs w:val="22"/>
        </w:rPr>
      </w:pPr>
      <w:bookmarkStart w:id="0" w:name="36765555"/>
      <w:bookmarkEnd w:id="0"/>
      <w:r w:rsidRPr="00583090">
        <w:rPr>
          <w:rFonts w:ascii="Arial" w:hAnsi="Arial" w:cs="Arial"/>
          <w:b/>
          <w:bCs/>
          <w:sz w:val="22"/>
          <w:szCs w:val="22"/>
        </w:rPr>
        <w:lastRenderedPageBreak/>
        <w:t xml:space="preserve">Independent Auditor’s </w:t>
      </w:r>
      <w:r>
        <w:rPr>
          <w:rFonts w:ascii="Arial" w:hAnsi="Arial" w:cs="Arial"/>
          <w:b/>
          <w:bCs/>
          <w:sz w:val="22"/>
          <w:szCs w:val="22"/>
        </w:rPr>
        <w:t>R</w:t>
      </w:r>
      <w:r w:rsidRPr="00583090">
        <w:rPr>
          <w:rFonts w:ascii="Arial" w:hAnsi="Arial" w:cs="Arial"/>
          <w:b/>
          <w:bCs/>
          <w:sz w:val="22"/>
          <w:szCs w:val="22"/>
        </w:rPr>
        <w:t xml:space="preserve">eport </w:t>
      </w:r>
    </w:p>
    <w:p w14:paraId="275460BE" w14:textId="77777777" w:rsidR="009E2A7D" w:rsidRDefault="009E2A7D" w:rsidP="009E2A7D">
      <w:pPr>
        <w:spacing w:line="380" w:lineRule="exact"/>
        <w:ind w:left="216" w:hanging="216"/>
        <w:rPr>
          <w:rFonts w:ascii="Arial" w:eastAsia="Arial Unicode MS" w:hAnsi="Arial" w:cs="Arial"/>
          <w:sz w:val="22"/>
          <w:szCs w:val="22"/>
        </w:rPr>
      </w:pPr>
      <w:r w:rsidRPr="00583090">
        <w:rPr>
          <w:rFonts w:ascii="Arial" w:hAnsi="Arial" w:cs="Arial"/>
          <w:sz w:val="22"/>
          <w:szCs w:val="22"/>
        </w:rPr>
        <w:t xml:space="preserve">To the Shareholders of </w:t>
      </w:r>
      <w:r>
        <w:rPr>
          <w:rFonts w:ascii="Arial" w:eastAsia="Arial Unicode MS" w:hAnsi="Arial" w:cs="Arial"/>
          <w:sz w:val="22"/>
          <w:szCs w:val="22"/>
        </w:rPr>
        <w:t xml:space="preserve">JAS Asset </w:t>
      </w:r>
      <w:r w:rsidRPr="00583090">
        <w:rPr>
          <w:rFonts w:ascii="Arial" w:eastAsia="Arial Unicode MS" w:hAnsi="Arial" w:cs="Arial"/>
          <w:sz w:val="22"/>
          <w:szCs w:val="22"/>
        </w:rPr>
        <w:t>Public Company Limited</w:t>
      </w:r>
    </w:p>
    <w:p w14:paraId="6B1026B9" w14:textId="77777777" w:rsidR="009E2A7D" w:rsidRPr="00560A8E" w:rsidRDefault="009E2A7D" w:rsidP="009E2A7D">
      <w:pPr>
        <w:pStyle w:val="ps-000-normal"/>
        <w:spacing w:before="360" w:line="380" w:lineRule="exact"/>
        <w:rPr>
          <w:rFonts w:ascii="Arial" w:hAnsi="Arial" w:cs="Arial"/>
          <w:b/>
          <w:bCs/>
          <w:sz w:val="22"/>
          <w:szCs w:val="22"/>
        </w:rPr>
      </w:pPr>
      <w:r>
        <w:rPr>
          <w:rFonts w:ascii="Arial" w:hAnsi="Arial" w:cs="Arial"/>
          <w:b/>
          <w:bCs/>
          <w:sz w:val="22"/>
          <w:szCs w:val="22"/>
        </w:rPr>
        <w:t>Opinion</w:t>
      </w:r>
    </w:p>
    <w:p w14:paraId="65AA6EE8" w14:textId="254CA7E9" w:rsidR="009E2A7D" w:rsidRPr="004F53EF" w:rsidRDefault="009E2A7D" w:rsidP="009E2A7D">
      <w:pPr>
        <w:pStyle w:val="BodyText"/>
        <w:spacing w:before="120" w:line="380" w:lineRule="exact"/>
        <w:ind w:right="-43"/>
        <w:rPr>
          <w:rFonts w:ascii="Arial" w:hAnsi="Arial" w:cs="Arial"/>
          <w:sz w:val="22"/>
          <w:szCs w:val="22"/>
        </w:rPr>
      </w:pPr>
      <w:r>
        <w:rPr>
          <w:rFonts w:ascii="Arial" w:hAnsi="Arial" w:cs="Arial"/>
          <w:sz w:val="22"/>
          <w:szCs w:val="22"/>
        </w:rPr>
        <w:t>I have audited the accompanying</w:t>
      </w:r>
      <w:r w:rsidRPr="002226DD">
        <w:t xml:space="preserve"> </w:t>
      </w:r>
      <w:r w:rsidRPr="002226DD">
        <w:rPr>
          <w:rFonts w:ascii="Arial" w:hAnsi="Arial" w:cs="Arial"/>
          <w:sz w:val="22"/>
          <w:szCs w:val="22"/>
        </w:rPr>
        <w:t>consolidated</w:t>
      </w:r>
      <w:r>
        <w:rPr>
          <w:rFonts w:ascii="Arial" w:hAnsi="Arial" w:cs="Arial"/>
          <w:sz w:val="22"/>
          <w:szCs w:val="22"/>
        </w:rPr>
        <w:t xml:space="preserve"> financial statements of </w:t>
      </w:r>
      <w:r>
        <w:rPr>
          <w:rFonts w:ascii="Arial" w:eastAsia="Arial Unicode MS" w:hAnsi="Arial" w:cs="Arial"/>
          <w:sz w:val="22"/>
          <w:szCs w:val="22"/>
        </w:rPr>
        <w:t>JAS Asset</w:t>
      </w:r>
      <w:r>
        <w:rPr>
          <w:rFonts w:ascii="Arial" w:hAnsi="Arial" w:cs="Arial"/>
          <w:sz w:val="22"/>
          <w:szCs w:val="22"/>
        </w:rPr>
        <w:t xml:space="preserve"> Public Company Limited </w:t>
      </w:r>
      <w:r w:rsidRPr="002226DD">
        <w:rPr>
          <w:rFonts w:ascii="Arial" w:hAnsi="Arial" w:cs="Cordia New"/>
          <w:sz w:val="22"/>
          <w:szCs w:val="22"/>
        </w:rPr>
        <w:t>and its subsidiar</w:t>
      </w:r>
      <w:r>
        <w:rPr>
          <w:rFonts w:ascii="Arial" w:hAnsi="Arial" w:cs="Cordia New"/>
          <w:sz w:val="22"/>
          <w:szCs w:val="22"/>
        </w:rPr>
        <w:t xml:space="preserve">y </w:t>
      </w:r>
      <w:r>
        <w:rPr>
          <w:rFonts w:ascii="Arial" w:hAnsi="Arial" w:cs="Arial"/>
          <w:spacing w:val="-3"/>
          <w:sz w:val="22"/>
          <w:szCs w:val="22"/>
        </w:rPr>
        <w:t>(the Group)</w:t>
      </w:r>
      <w:r>
        <w:rPr>
          <w:rFonts w:ascii="Arial" w:hAnsi="Arial" w:cs="Arial"/>
          <w:sz w:val="22"/>
          <w:szCs w:val="22"/>
        </w:rPr>
        <w:t>, which comprise the</w:t>
      </w:r>
      <w:r w:rsidRPr="002226DD">
        <w:t xml:space="preserve"> </w:t>
      </w:r>
      <w:r w:rsidRPr="002226DD">
        <w:rPr>
          <w:rFonts w:ascii="Arial" w:hAnsi="Arial" w:cs="Arial"/>
          <w:sz w:val="22"/>
          <w:szCs w:val="22"/>
        </w:rPr>
        <w:t>consolidated</w:t>
      </w:r>
      <w:r>
        <w:rPr>
          <w:rFonts w:ascii="Arial" w:hAnsi="Arial" w:cs="Arial"/>
          <w:sz w:val="22"/>
          <w:szCs w:val="22"/>
        </w:rPr>
        <w:t xml:space="preserve"> </w:t>
      </w:r>
      <w:r>
        <w:rPr>
          <w:rFonts w:ascii="Arial" w:hAnsi="Arial" w:cs="Arial"/>
          <w:spacing w:val="-3"/>
          <w:sz w:val="22"/>
          <w:szCs w:val="22"/>
        </w:rPr>
        <w:t>statement of financial position</w:t>
      </w:r>
      <w:r>
        <w:rPr>
          <w:rFonts w:ascii="Arial" w:hAnsi="Arial" w:cs="Arial"/>
          <w:sz w:val="22"/>
          <w:szCs w:val="22"/>
        </w:rPr>
        <w:t xml:space="preserve"> as at 31 December 202</w:t>
      </w:r>
      <w:r w:rsidR="00C03968">
        <w:rPr>
          <w:rFonts w:ascii="Arial" w:hAnsi="Arial" w:cs="Arial"/>
          <w:sz w:val="22"/>
          <w:szCs w:val="22"/>
        </w:rPr>
        <w:t>5</w:t>
      </w:r>
      <w:r>
        <w:rPr>
          <w:rFonts w:ascii="Arial" w:hAnsi="Arial" w:cs="Arial"/>
          <w:sz w:val="22"/>
          <w:szCs w:val="22"/>
        </w:rPr>
        <w:t xml:space="preserve">, and the related </w:t>
      </w:r>
      <w:r w:rsidRPr="000D5153">
        <w:rPr>
          <w:rFonts w:ascii="Arial" w:hAnsi="Arial" w:cs="Arial"/>
          <w:spacing w:val="-3"/>
          <w:sz w:val="22"/>
          <w:szCs w:val="22"/>
        </w:rPr>
        <w:t>consolidated</w:t>
      </w:r>
      <w:r>
        <w:rPr>
          <w:rFonts w:ascii="Arial" w:hAnsi="Arial" w:cs="Arial"/>
          <w:sz w:val="22"/>
          <w:szCs w:val="22"/>
        </w:rPr>
        <w:t xml:space="preserve"> statements of comprehensive income, changes in shareholders’ equity and cash flows for the year then ended, and notes to</w:t>
      </w:r>
      <w:r w:rsidR="000570EA">
        <w:rPr>
          <w:rFonts w:ascii="Arial" w:hAnsi="Arial" w:cs="Arial"/>
          <w:sz w:val="22"/>
          <w:szCs w:val="22"/>
        </w:rPr>
        <w:t xml:space="preserve">           </w:t>
      </w:r>
      <w:r>
        <w:rPr>
          <w:rFonts w:ascii="Arial" w:hAnsi="Arial" w:cs="Arial"/>
          <w:sz w:val="22"/>
          <w:szCs w:val="22"/>
        </w:rPr>
        <w:t xml:space="preserve"> the </w:t>
      </w:r>
      <w:r w:rsidRPr="000D5153">
        <w:rPr>
          <w:rFonts w:ascii="Arial" w:hAnsi="Arial" w:cs="Arial"/>
          <w:spacing w:val="-3"/>
          <w:sz w:val="22"/>
          <w:szCs w:val="22"/>
        </w:rPr>
        <w:t>consolidated</w:t>
      </w:r>
      <w:r>
        <w:rPr>
          <w:rFonts w:ascii="Arial" w:hAnsi="Arial" w:cs="Arial"/>
          <w:sz w:val="22"/>
          <w:szCs w:val="22"/>
        </w:rPr>
        <w:t xml:space="preserve"> financial statements, including a summary of significant accounting policies</w:t>
      </w:r>
      <w:r w:rsidRPr="000D5153">
        <w:rPr>
          <w:rFonts w:ascii="Arial" w:hAnsi="Arial" w:cs="Arial"/>
          <w:sz w:val="22"/>
          <w:szCs w:val="22"/>
        </w:rPr>
        <w:t>, and have also audited the separate fi</w:t>
      </w:r>
      <w:r>
        <w:rPr>
          <w:rFonts w:ascii="Arial" w:hAnsi="Arial" w:cs="Arial"/>
          <w:sz w:val="22"/>
          <w:szCs w:val="22"/>
        </w:rPr>
        <w:t xml:space="preserve">nancial statements of </w:t>
      </w:r>
      <w:r w:rsidRPr="004F53EF">
        <w:rPr>
          <w:rFonts w:ascii="Arial" w:hAnsi="Arial" w:cs="Arial"/>
          <w:sz w:val="22"/>
          <w:szCs w:val="22"/>
        </w:rPr>
        <w:t xml:space="preserve">JAS Asset Public Company Limited </w:t>
      </w:r>
      <w:r w:rsidRPr="000D5153">
        <w:rPr>
          <w:rFonts w:ascii="Arial" w:hAnsi="Arial" w:cs="Arial"/>
          <w:sz w:val="22"/>
          <w:szCs w:val="22"/>
        </w:rPr>
        <w:t>for the same period</w:t>
      </w:r>
      <w:r w:rsidR="000570EA">
        <w:rPr>
          <w:rFonts w:ascii="Arial" w:hAnsi="Arial" w:cs="Arial"/>
          <w:sz w:val="22"/>
          <w:szCs w:val="22"/>
        </w:rPr>
        <w:t xml:space="preserve"> (collectively </w:t>
      </w:r>
      <w:r w:rsidR="000570EA" w:rsidRPr="00313C11">
        <w:rPr>
          <w:rFonts w:ascii="Arial" w:hAnsi="Arial" w:cs="Arial"/>
          <w:sz w:val="22"/>
          <w:szCs w:val="22"/>
        </w:rPr>
        <w:t>“</w:t>
      </w:r>
      <w:r w:rsidR="000570EA">
        <w:rPr>
          <w:rFonts w:ascii="Arial" w:hAnsi="Arial" w:cs="Arial"/>
          <w:sz w:val="22"/>
          <w:szCs w:val="22"/>
        </w:rPr>
        <w:t>the financial statements</w:t>
      </w:r>
      <w:r w:rsidR="000570EA" w:rsidRPr="00313C11">
        <w:rPr>
          <w:rFonts w:ascii="Arial" w:hAnsi="Arial" w:cs="Arial"/>
          <w:sz w:val="22"/>
          <w:szCs w:val="22"/>
        </w:rPr>
        <w:t>”</w:t>
      </w:r>
      <w:r w:rsidR="000570EA">
        <w:rPr>
          <w:rFonts w:ascii="Arial" w:hAnsi="Arial" w:cs="Arial"/>
          <w:sz w:val="22"/>
          <w:szCs w:val="22"/>
        </w:rPr>
        <w:t>)</w:t>
      </w:r>
      <w:r w:rsidRPr="000D5153">
        <w:rPr>
          <w:rFonts w:ascii="Arial" w:hAnsi="Arial" w:cs="Arial"/>
          <w:sz w:val="22"/>
          <w:szCs w:val="22"/>
        </w:rPr>
        <w:t>.</w:t>
      </w:r>
    </w:p>
    <w:p w14:paraId="566DA31B" w14:textId="087F6297" w:rsidR="009E2A7D" w:rsidRPr="006632E9" w:rsidRDefault="009E2A7D" w:rsidP="009E2A7D">
      <w:pPr>
        <w:pStyle w:val="BodyText"/>
        <w:spacing w:before="120" w:line="380" w:lineRule="exact"/>
        <w:ind w:right="-43"/>
        <w:rPr>
          <w:rFonts w:ascii="Arial" w:hAnsi="Arial" w:cs="Browallia New"/>
          <w:sz w:val="22"/>
        </w:rPr>
      </w:pPr>
      <w:r w:rsidRPr="00443402">
        <w:rPr>
          <w:rFonts w:ascii="Arial" w:hAnsi="Arial" w:cs="Arial"/>
          <w:sz w:val="22"/>
          <w:szCs w:val="22"/>
        </w:rPr>
        <w:t xml:space="preserve">In my opinion, the financial statements referred to above present fairly, in all material respects, </w:t>
      </w:r>
      <w:r>
        <w:rPr>
          <w:rFonts w:ascii="Arial" w:hAnsi="Arial" w:cs="Arial"/>
          <w:sz w:val="22"/>
          <w:szCs w:val="22"/>
        </w:rPr>
        <w:t>the</w:t>
      </w:r>
      <w:r w:rsidRPr="00443402">
        <w:rPr>
          <w:rFonts w:ascii="Arial" w:hAnsi="Arial" w:cs="Arial"/>
          <w:sz w:val="22"/>
          <w:szCs w:val="22"/>
        </w:rPr>
        <w:t xml:space="preserve"> financial position of</w:t>
      </w:r>
      <w:r>
        <w:rPr>
          <w:rFonts w:ascii="Arial" w:hAnsi="Arial" w:cs="Arial"/>
          <w:sz w:val="22"/>
          <w:szCs w:val="22"/>
        </w:rPr>
        <w:t xml:space="preserve"> </w:t>
      </w:r>
      <w:r>
        <w:rPr>
          <w:rFonts w:ascii="Arial" w:eastAsia="Arial Unicode MS" w:hAnsi="Arial" w:cs="Arial"/>
          <w:sz w:val="22"/>
          <w:szCs w:val="22"/>
        </w:rPr>
        <w:t>JAS Asset</w:t>
      </w:r>
      <w:r>
        <w:rPr>
          <w:rFonts w:ascii="Arial" w:hAnsi="Arial" w:cs="Arial"/>
          <w:sz w:val="22"/>
          <w:szCs w:val="22"/>
        </w:rPr>
        <w:t xml:space="preserve"> Public</w:t>
      </w:r>
      <w:r w:rsidRPr="00443402">
        <w:rPr>
          <w:rFonts w:ascii="Arial" w:hAnsi="Arial" w:cs="Arial"/>
          <w:sz w:val="22"/>
          <w:szCs w:val="22"/>
        </w:rPr>
        <w:t xml:space="preserve"> Company Limited</w:t>
      </w:r>
      <w:r>
        <w:rPr>
          <w:rFonts w:ascii="Arial" w:hAnsi="Arial" w:cs="Arial"/>
          <w:sz w:val="22"/>
          <w:szCs w:val="22"/>
        </w:rPr>
        <w:t xml:space="preserve"> </w:t>
      </w:r>
      <w:r w:rsidRPr="002226DD">
        <w:rPr>
          <w:rFonts w:ascii="Arial" w:hAnsi="Arial" w:cs="Cordia New"/>
          <w:sz w:val="22"/>
          <w:szCs w:val="22"/>
        </w:rPr>
        <w:t>and its subsidiar</w:t>
      </w:r>
      <w:r>
        <w:rPr>
          <w:rFonts w:ascii="Arial" w:hAnsi="Arial" w:cs="Cordia New"/>
          <w:sz w:val="22"/>
          <w:szCs w:val="22"/>
        </w:rPr>
        <w:t>y</w:t>
      </w:r>
      <w:r w:rsidRPr="00443402">
        <w:rPr>
          <w:rFonts w:ascii="Arial" w:hAnsi="Arial" w:cs="Arial"/>
          <w:sz w:val="22"/>
          <w:szCs w:val="22"/>
        </w:rPr>
        <w:t xml:space="preserve"> </w:t>
      </w:r>
      <w:r w:rsidRPr="000D5153">
        <w:rPr>
          <w:rFonts w:ascii="Arial" w:hAnsi="Arial" w:cs="Arial"/>
          <w:sz w:val="22"/>
          <w:szCs w:val="22"/>
        </w:rPr>
        <w:t xml:space="preserve">and of </w:t>
      </w:r>
      <w:r>
        <w:rPr>
          <w:rFonts w:ascii="Arial" w:eastAsia="Arial Unicode MS" w:hAnsi="Arial" w:cs="Arial"/>
          <w:sz w:val="22"/>
          <w:szCs w:val="22"/>
        </w:rPr>
        <w:t>JAS Asset</w:t>
      </w:r>
      <w:r>
        <w:rPr>
          <w:rFonts w:ascii="Arial" w:hAnsi="Arial" w:cs="Arial"/>
          <w:sz w:val="22"/>
          <w:szCs w:val="22"/>
        </w:rPr>
        <w:t xml:space="preserve"> Public</w:t>
      </w:r>
      <w:r w:rsidRPr="00443402">
        <w:rPr>
          <w:rFonts w:ascii="Arial" w:hAnsi="Arial" w:cs="Arial"/>
          <w:sz w:val="22"/>
          <w:szCs w:val="22"/>
        </w:rPr>
        <w:t xml:space="preserve"> Company Limited</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31 December 202</w:t>
      </w:r>
      <w:r w:rsidR="00C03968">
        <w:rPr>
          <w:rFonts w:ascii="Arial" w:hAnsi="Arial" w:cs="Arial"/>
          <w:sz w:val="22"/>
          <w:szCs w:val="22"/>
        </w:rPr>
        <w:t>5</w:t>
      </w:r>
      <w:r w:rsidRPr="00443402">
        <w:rPr>
          <w:rFonts w:ascii="Arial" w:hAnsi="Arial" w:cs="Arial"/>
          <w:sz w:val="22"/>
          <w:szCs w:val="22"/>
        </w:rPr>
        <w:t xml:space="preserve">, </w:t>
      </w:r>
      <w:r>
        <w:rPr>
          <w:rFonts w:ascii="Arial" w:hAnsi="Arial" w:cs="Arial"/>
          <w:sz w:val="22"/>
          <w:szCs w:val="22"/>
        </w:rPr>
        <w:t>their</w:t>
      </w:r>
      <w:r w:rsidRPr="00443402">
        <w:rPr>
          <w:rFonts w:ascii="Arial" w:hAnsi="Arial" w:cs="Arial"/>
          <w:sz w:val="22"/>
          <w:szCs w:val="22"/>
        </w:rPr>
        <w:t xml:space="preserve"> financial performance and cash flows for the year then ended</w:t>
      </w:r>
      <w:r>
        <w:rPr>
          <w:rFonts w:ascii="Arial" w:hAnsi="Arial" w:cs="Arial"/>
          <w:sz w:val="22"/>
          <w:szCs w:val="22"/>
        </w:rPr>
        <w:t xml:space="preserve"> </w:t>
      </w:r>
      <w:r w:rsidRPr="00443402">
        <w:rPr>
          <w:rFonts w:ascii="Arial" w:hAnsi="Arial" w:cs="Arial"/>
          <w:sz w:val="22"/>
          <w:szCs w:val="22"/>
        </w:rPr>
        <w:t>in accordance with Thai Financial Reporting Standards</w:t>
      </w:r>
      <w:r w:rsidRPr="00560A8E">
        <w:rPr>
          <w:rFonts w:ascii="Arial" w:hAnsi="Arial" w:cs="Arial"/>
          <w:sz w:val="22"/>
          <w:szCs w:val="22"/>
        </w:rPr>
        <w:t>.</w:t>
      </w:r>
    </w:p>
    <w:p w14:paraId="47172111" w14:textId="77777777" w:rsidR="009E2A7D" w:rsidRDefault="009E2A7D" w:rsidP="0099201F">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5D5C7658" w14:textId="77777777" w:rsidR="009E2A7D" w:rsidRPr="000D5153" w:rsidRDefault="009E2A7D" w:rsidP="009E2A7D">
      <w:pPr>
        <w:pStyle w:val="ps-000-normal"/>
        <w:spacing w:before="120" w:line="380" w:lineRule="exact"/>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Pr>
          <w:rFonts w:ascii="Arial" w:hAnsi="Arial" w:cs="Arial"/>
          <w:sz w:val="22"/>
          <w:szCs w:val="22"/>
        </w:rPr>
        <w:t xml:space="preserve">             the</w:t>
      </w:r>
      <w:r w:rsidRPr="000D5153">
        <w:rPr>
          <w:rFonts w:ascii="Arial" w:hAnsi="Arial" w:cs="Arial"/>
          <w:sz w:val="22"/>
          <w:szCs w:val="22"/>
        </w:rPr>
        <w:t xml:space="preserve"> </w:t>
      </w:r>
      <w:r w:rsidRPr="000D5153">
        <w:rPr>
          <w:rFonts w:ascii="Arial" w:hAnsi="Arial" w:cs="Arial"/>
          <w:i/>
          <w:iCs/>
          <w:sz w:val="22"/>
          <w:szCs w:val="22"/>
        </w:rPr>
        <w:t>Code of Ethics for Professional Accountant</w:t>
      </w:r>
      <w:r>
        <w:rPr>
          <w:rFonts w:ascii="Arial" w:hAnsi="Arial" w:cs="Arial"/>
          <w:i/>
          <w:iCs/>
          <w:sz w:val="22"/>
          <w:szCs w:val="22"/>
        </w:rPr>
        <w:t xml:space="preserve">s </w:t>
      </w:r>
      <w:r w:rsidRPr="00A74181">
        <w:rPr>
          <w:rFonts w:ascii="Arial" w:hAnsi="Arial" w:cs="Arial"/>
          <w:i/>
          <w:iCs/>
          <w:sz w:val="22"/>
          <w:szCs w:val="22"/>
        </w:rPr>
        <w:t>including</w:t>
      </w:r>
      <w:r>
        <w:rPr>
          <w:rFonts w:ascii="Arial" w:hAnsi="Arial" w:cs="Arial"/>
          <w:i/>
          <w:iCs/>
          <w:sz w:val="22"/>
          <w:szCs w:val="22"/>
        </w:rPr>
        <w:t xml:space="preserve"> Independence Standards </w:t>
      </w:r>
      <w:r w:rsidRPr="000D5153">
        <w:rPr>
          <w:rFonts w:ascii="Arial" w:hAnsi="Arial" w:cs="Arial"/>
          <w:sz w:val="22"/>
          <w:szCs w:val="22"/>
        </w:rPr>
        <w:t xml:space="preserve">issued by the Federation of Accounting Professions </w:t>
      </w:r>
      <w:r>
        <w:rPr>
          <w:rFonts w:ascii="Arial" w:hAnsi="Arial" w:cs="Arial"/>
          <w:sz w:val="22"/>
          <w:szCs w:val="22"/>
        </w:rPr>
        <w:t xml:space="preserve">(Code of Ethics for Professional Accountants) that are </w:t>
      </w:r>
      <w:r w:rsidRPr="000D5153">
        <w:rPr>
          <w:rFonts w:ascii="Arial" w:hAnsi="Arial" w:cs="Arial"/>
          <w:sz w:val="22"/>
          <w:szCs w:val="22"/>
        </w:rPr>
        <w:t>relevant to my audit of the financial statements, and I have fulfilled my other ethical responsibilities in accordance with the Code</w:t>
      </w:r>
      <w:r>
        <w:rPr>
          <w:rFonts w:ascii="Arial" w:hAnsi="Arial" w:cs="Arial"/>
          <w:sz w:val="22"/>
          <w:szCs w:val="22"/>
        </w:rPr>
        <w:t xml:space="preserve"> of Ethics for Professional Accountants</w:t>
      </w:r>
      <w:r w:rsidRPr="000D5153">
        <w:rPr>
          <w:rFonts w:ascii="Arial" w:hAnsi="Arial" w:cs="Arial"/>
          <w:sz w:val="22"/>
          <w:szCs w:val="22"/>
        </w:rPr>
        <w:t>. I believe that the audit evidence I have obtained is sufficient and appropriate to provide a basis for my opinion.</w:t>
      </w:r>
    </w:p>
    <w:p w14:paraId="3F3500C2" w14:textId="77777777" w:rsidR="009E2A7D" w:rsidRDefault="009E2A7D" w:rsidP="0099201F">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6F6AF6CE" w14:textId="77777777" w:rsidR="009E2A7D" w:rsidRPr="00F80F6B" w:rsidRDefault="009E2A7D" w:rsidP="009E2A7D">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w:t>
      </w:r>
      <w:proofErr w:type="gramStart"/>
      <w:r w:rsidRPr="00F80F6B">
        <w:rPr>
          <w:rFonts w:ascii="Arial" w:hAnsi="Arial" w:cs="Arial"/>
          <w:sz w:val="22"/>
          <w:szCs w:val="22"/>
        </w:rPr>
        <w:t>of</w:t>
      </w:r>
      <w:proofErr w:type="gramEnd"/>
      <w:r w:rsidRPr="00F80F6B">
        <w:rPr>
          <w:rFonts w:ascii="Arial" w:hAnsi="Arial" w:cs="Arial"/>
          <w:sz w:val="22"/>
          <w:szCs w:val="22"/>
        </w:rPr>
        <w:t xml:space="preserve">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758B1EFD" w14:textId="77777777" w:rsidR="009E2A7D" w:rsidRDefault="009E2A7D" w:rsidP="009E2A7D">
      <w:pPr>
        <w:pStyle w:val="ps-000-normal"/>
        <w:spacing w:before="120" w:after="60" w:line="380" w:lineRule="exact"/>
        <w:ind w:left="720"/>
        <w:rPr>
          <w:rFonts w:ascii="Arial" w:hAnsi="Arial" w:cs="Arial"/>
          <w:color w:val="auto"/>
          <w:sz w:val="22"/>
          <w:szCs w:val="22"/>
        </w:rPr>
        <w:sectPr w:rsidR="009E2A7D" w:rsidSect="009573D1">
          <w:footerReference w:type="default" r:id="rId13"/>
          <w:footerReference w:type="first" r:id="rId14"/>
          <w:pgSz w:w="11909" w:h="16834" w:code="9"/>
          <w:pgMar w:top="2880" w:right="1080" w:bottom="1080" w:left="1296" w:header="706" w:footer="706" w:gutter="0"/>
          <w:pgNumType w:start="2"/>
          <w:cols w:space="720"/>
          <w:titlePg/>
        </w:sectPr>
      </w:pPr>
    </w:p>
    <w:p w14:paraId="7530CE50" w14:textId="77777777" w:rsidR="009E2A7D" w:rsidRPr="002E024C" w:rsidRDefault="009E2A7D" w:rsidP="009E2A7D">
      <w:pPr>
        <w:pStyle w:val="ps-000-normal"/>
        <w:spacing w:before="120" w:line="380" w:lineRule="exact"/>
        <w:rPr>
          <w:rFonts w:ascii="Arial" w:hAnsi="Arial" w:cs="Arial"/>
          <w:color w:val="8496B0"/>
          <w:sz w:val="22"/>
          <w:szCs w:val="22"/>
        </w:rPr>
      </w:pPr>
      <w:r w:rsidRPr="002E024C">
        <w:rPr>
          <w:rFonts w:ascii="Arial" w:hAnsi="Arial" w:cs="Arial"/>
          <w:sz w:val="22"/>
          <w:szCs w:val="22"/>
        </w:rPr>
        <w:lastRenderedPageBreak/>
        <w:t xml:space="preserve">I have fulfilled the responsibilities described in the </w:t>
      </w:r>
      <w:r w:rsidRPr="00A8666A">
        <w:rPr>
          <w:rFonts w:ascii="Arial" w:hAnsi="Arial" w:cs="Arial"/>
          <w:i/>
          <w:iCs/>
          <w:sz w:val="22"/>
          <w:szCs w:val="22"/>
        </w:rPr>
        <w:t>Auditor’s Responsibilities for the Audit of the Financial Statements</w:t>
      </w:r>
      <w:r w:rsidRPr="002E024C">
        <w:rPr>
          <w:rFonts w:ascii="Arial" w:hAnsi="Arial" w:cs="Arial"/>
          <w:sz w:val="22"/>
          <w:szCs w:val="22"/>
        </w:rPr>
        <w:t xml:space="preserve"> section of my report, including in relation to these matters. </w:t>
      </w:r>
      <w:proofErr w:type="gramStart"/>
      <w:r w:rsidRPr="002E024C">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2E024C">
        <w:rPr>
          <w:rFonts w:ascii="Arial" w:hAnsi="Arial" w:cs="Arial"/>
          <w:sz w:val="22"/>
          <w:szCs w:val="22"/>
        </w:rPr>
        <w:t xml:space="preserve">my audit included the performance of procedures designed to respond to my assessment of </w:t>
      </w:r>
      <w:r>
        <w:rPr>
          <w:rFonts w:ascii="Arial" w:hAnsi="Arial" w:cs="Arial"/>
          <w:sz w:val="22"/>
          <w:szCs w:val="22"/>
        </w:rPr>
        <w:t xml:space="preserve">      </w:t>
      </w:r>
      <w:r w:rsidRPr="002E024C">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6C67BD62" w14:textId="77777777" w:rsidR="009E2A7D" w:rsidRDefault="009E2A7D" w:rsidP="009E2A7D">
      <w:pPr>
        <w:pStyle w:val="ps-000-normal"/>
        <w:spacing w:before="120" w:line="380" w:lineRule="exact"/>
        <w:rPr>
          <w:rFonts w:ascii="Arial" w:hAnsi="Arial" w:cs="Arial"/>
          <w:sz w:val="22"/>
          <w:szCs w:val="22"/>
        </w:rPr>
      </w:pPr>
      <w:r w:rsidRPr="00560A8E">
        <w:rPr>
          <w:rFonts w:ascii="Arial" w:hAnsi="Arial" w:cs="Arial"/>
          <w:sz w:val="22"/>
          <w:szCs w:val="22"/>
        </w:rPr>
        <w:t>Key audit matters and how audit procedures respond</w:t>
      </w:r>
      <w:r>
        <w:rPr>
          <w:rFonts w:ascii="Arial" w:hAnsi="Arial" w:cs="Arial"/>
          <w:sz w:val="22"/>
          <w:szCs w:val="22"/>
        </w:rPr>
        <w:t xml:space="preserve"> to</w:t>
      </w:r>
      <w:r w:rsidRPr="00560A8E">
        <w:rPr>
          <w:rFonts w:ascii="Arial" w:hAnsi="Arial" w:cs="Arial"/>
          <w:sz w:val="22"/>
          <w:szCs w:val="22"/>
        </w:rPr>
        <w:t xml:space="preserve"> each matter are described below.</w:t>
      </w:r>
    </w:p>
    <w:p w14:paraId="62D94F36" w14:textId="5F5D62E2" w:rsidR="009E2A7D" w:rsidRPr="00560A8E" w:rsidRDefault="009E2A7D" w:rsidP="0099201F">
      <w:pPr>
        <w:pStyle w:val="ps-000-normal"/>
        <w:spacing w:before="240" w:line="380" w:lineRule="exact"/>
        <w:rPr>
          <w:rFonts w:ascii="Arial" w:hAnsi="Arial" w:cs="Arial"/>
          <w:b/>
          <w:bCs/>
          <w:sz w:val="22"/>
          <w:szCs w:val="22"/>
        </w:rPr>
      </w:pPr>
      <w:r>
        <w:rPr>
          <w:rFonts w:ascii="Arial" w:hAnsi="Arial" w:cs="Arial"/>
          <w:b/>
          <w:bCs/>
          <w:sz w:val="22"/>
          <w:szCs w:val="22"/>
        </w:rPr>
        <w:t xml:space="preserve">Rental </w:t>
      </w:r>
      <w:r w:rsidR="006021B0">
        <w:rPr>
          <w:rFonts w:ascii="Arial" w:hAnsi="Arial" w:cs="Arial"/>
          <w:b/>
          <w:bCs/>
          <w:sz w:val="22"/>
          <w:szCs w:val="22"/>
        </w:rPr>
        <w:t xml:space="preserve">and service </w:t>
      </w:r>
      <w:r>
        <w:rPr>
          <w:rFonts w:ascii="Arial" w:hAnsi="Arial" w:cs="Arial"/>
          <w:b/>
          <w:bCs/>
          <w:sz w:val="22"/>
          <w:szCs w:val="22"/>
        </w:rPr>
        <w:t>income</w:t>
      </w:r>
    </w:p>
    <w:p w14:paraId="45C0B923" w14:textId="067A64B6" w:rsidR="009E2A7D" w:rsidRPr="00560A8E" w:rsidRDefault="009E2A7D" w:rsidP="009E2A7D">
      <w:pPr>
        <w:pStyle w:val="ps-000-normal"/>
        <w:spacing w:before="120" w:line="380" w:lineRule="exact"/>
        <w:rPr>
          <w:rFonts w:ascii="Arial" w:hAnsi="Arial" w:cs="Arial"/>
          <w:sz w:val="22"/>
          <w:szCs w:val="22"/>
        </w:rPr>
      </w:pPr>
      <w:r>
        <w:rPr>
          <w:rFonts w:ascii="Arial" w:hAnsi="Arial" w:cs="Arial"/>
          <w:sz w:val="22"/>
          <w:szCs w:val="22"/>
        </w:rPr>
        <w:t>The Group</w:t>
      </w:r>
      <w:r w:rsidRPr="00560A8E">
        <w:rPr>
          <w:rFonts w:ascii="Arial" w:hAnsi="Arial" w:cs="Arial"/>
          <w:sz w:val="22"/>
          <w:szCs w:val="22"/>
        </w:rPr>
        <w:t xml:space="preserve"> </w:t>
      </w:r>
      <w:r>
        <w:rPr>
          <w:rFonts w:ascii="Arial" w:hAnsi="Arial" w:cs="Arial"/>
          <w:sz w:val="22"/>
          <w:szCs w:val="22"/>
        </w:rPr>
        <w:t>has disclosed its accounting policy relating to recognition of</w:t>
      </w:r>
      <w:r w:rsidRPr="00560A8E">
        <w:rPr>
          <w:rFonts w:ascii="Arial" w:hAnsi="Arial" w:cs="Arial"/>
          <w:sz w:val="22"/>
          <w:szCs w:val="22"/>
        </w:rPr>
        <w:t xml:space="preserve"> renta</w:t>
      </w:r>
      <w:r w:rsidR="009F2BC1">
        <w:rPr>
          <w:rFonts w:ascii="Arial" w:hAnsi="Arial" w:cs="Arial"/>
          <w:sz w:val="22"/>
          <w:szCs w:val="22"/>
        </w:rPr>
        <w:t xml:space="preserve">l and service </w:t>
      </w:r>
      <w:r w:rsidRPr="00560A8E">
        <w:rPr>
          <w:rFonts w:ascii="Arial" w:hAnsi="Arial" w:cs="Arial"/>
          <w:sz w:val="22"/>
          <w:szCs w:val="22"/>
        </w:rPr>
        <w:t xml:space="preserve">income </w:t>
      </w:r>
      <w:r>
        <w:rPr>
          <w:rFonts w:ascii="Arial" w:hAnsi="Arial" w:cs="Arial"/>
          <w:sz w:val="22"/>
          <w:szCs w:val="22"/>
        </w:rPr>
        <w:t>in Note 4</w:t>
      </w:r>
      <w:r>
        <w:rPr>
          <w:rFonts w:ascii="Arial" w:hAnsi="Arial" w:cs="Cordia New"/>
          <w:sz w:val="22"/>
          <w:szCs w:val="22"/>
        </w:rPr>
        <w:t>.1</w:t>
      </w:r>
      <w:r w:rsidRPr="00560A8E">
        <w:rPr>
          <w:rFonts w:ascii="Arial" w:hAnsi="Arial" w:cs="Arial"/>
          <w:sz w:val="22"/>
          <w:szCs w:val="22"/>
        </w:rPr>
        <w:t xml:space="preserve"> to the financial statements.</w:t>
      </w:r>
      <w:r>
        <w:rPr>
          <w:rFonts w:ascii="Arial" w:hAnsi="Arial" w:cs="Arial"/>
          <w:sz w:val="22"/>
          <w:szCs w:val="22"/>
        </w:rPr>
        <w:t xml:space="preserve"> </w:t>
      </w:r>
      <w:r w:rsidRPr="00E72FDC">
        <w:rPr>
          <w:rFonts w:ascii="Arial" w:hAnsi="Arial" w:cs="Arial"/>
          <w:sz w:val="22"/>
          <w:szCs w:val="22"/>
        </w:rPr>
        <w:t xml:space="preserve">I </w:t>
      </w:r>
      <w:r>
        <w:rPr>
          <w:rFonts w:ascii="Arial" w:hAnsi="Arial" w:cs="Arial"/>
          <w:sz w:val="22"/>
          <w:szCs w:val="22"/>
        </w:rPr>
        <w:t xml:space="preserve">identified recognition of revenue from </w:t>
      </w:r>
      <w:r w:rsidRPr="00560A8E">
        <w:rPr>
          <w:rFonts w:ascii="Arial" w:hAnsi="Arial" w:cs="Arial"/>
          <w:sz w:val="22"/>
          <w:szCs w:val="22"/>
        </w:rPr>
        <w:t xml:space="preserve">rental </w:t>
      </w:r>
      <w:r w:rsidR="009F2BC1">
        <w:rPr>
          <w:rFonts w:ascii="Arial" w:hAnsi="Arial" w:cs="Arial"/>
          <w:sz w:val="22"/>
          <w:szCs w:val="22"/>
        </w:rPr>
        <w:t>and service</w:t>
      </w:r>
      <w:r w:rsidR="009F2BC1" w:rsidRPr="00560A8E">
        <w:rPr>
          <w:rFonts w:ascii="Arial" w:hAnsi="Arial" w:cs="Arial"/>
          <w:sz w:val="22"/>
          <w:szCs w:val="22"/>
        </w:rPr>
        <w:t xml:space="preserve"> </w:t>
      </w:r>
      <w:r w:rsidRPr="00560A8E">
        <w:rPr>
          <w:rFonts w:ascii="Arial" w:hAnsi="Arial" w:cs="Arial"/>
          <w:sz w:val="22"/>
          <w:szCs w:val="22"/>
        </w:rPr>
        <w:t>income</w:t>
      </w:r>
      <w:r w:rsidRPr="00E72FDC">
        <w:rPr>
          <w:rFonts w:ascii="Arial" w:hAnsi="Arial" w:cs="Arial"/>
          <w:sz w:val="22"/>
          <w:szCs w:val="22"/>
        </w:rPr>
        <w:t xml:space="preserve"> </w:t>
      </w:r>
      <w:r>
        <w:rPr>
          <w:rFonts w:ascii="Arial" w:hAnsi="Arial" w:cs="Arial"/>
          <w:sz w:val="22"/>
          <w:szCs w:val="22"/>
        </w:rPr>
        <w:t xml:space="preserve">to be an area of significant risk in the audit because revenue </w:t>
      </w:r>
      <w:r w:rsidRPr="00E72FDC">
        <w:rPr>
          <w:rFonts w:ascii="Arial" w:hAnsi="Arial" w:cs="Arial"/>
          <w:sz w:val="22"/>
          <w:szCs w:val="22"/>
        </w:rPr>
        <w:t xml:space="preserve">from </w:t>
      </w:r>
      <w:r w:rsidRPr="00560A8E">
        <w:rPr>
          <w:rFonts w:ascii="Arial" w:hAnsi="Arial" w:cs="Arial"/>
          <w:sz w:val="22"/>
          <w:szCs w:val="22"/>
        </w:rPr>
        <w:t>rental</w:t>
      </w:r>
      <w:r w:rsidR="002F4231">
        <w:rPr>
          <w:rFonts w:ascii="Arial" w:hAnsi="Arial" w:cs="Arial"/>
          <w:sz w:val="22"/>
          <w:szCs w:val="22"/>
        </w:rPr>
        <w:t xml:space="preserve"> and service</w:t>
      </w:r>
      <w:r w:rsidRPr="00560A8E">
        <w:rPr>
          <w:rFonts w:ascii="Arial" w:hAnsi="Arial" w:cs="Arial"/>
          <w:sz w:val="22"/>
          <w:szCs w:val="22"/>
        </w:rPr>
        <w:t xml:space="preserve"> income</w:t>
      </w:r>
      <w:r w:rsidRPr="00E72FDC">
        <w:rPr>
          <w:rFonts w:ascii="Arial" w:hAnsi="Arial" w:cs="Arial"/>
          <w:sz w:val="22"/>
          <w:szCs w:val="22"/>
        </w:rPr>
        <w:t xml:space="preserve"> is the most significant account in the statement of </w:t>
      </w:r>
      <w:r>
        <w:rPr>
          <w:rFonts w:ascii="Arial" w:hAnsi="Arial" w:cs="Arial"/>
          <w:sz w:val="22"/>
          <w:szCs w:val="22"/>
        </w:rPr>
        <w:t xml:space="preserve">comprehensive </w:t>
      </w:r>
      <w:r w:rsidRPr="00E72FDC">
        <w:rPr>
          <w:rFonts w:ascii="Arial" w:hAnsi="Arial" w:cs="Arial"/>
          <w:sz w:val="22"/>
          <w:szCs w:val="22"/>
        </w:rPr>
        <w:t xml:space="preserve">income of </w:t>
      </w:r>
      <w:r>
        <w:rPr>
          <w:rFonts w:ascii="Arial" w:hAnsi="Arial" w:cs="Arial"/>
          <w:sz w:val="22"/>
          <w:szCs w:val="22"/>
        </w:rPr>
        <w:t>the Group</w:t>
      </w:r>
      <w:r w:rsidRPr="00E72FDC">
        <w:rPr>
          <w:rFonts w:ascii="Arial" w:hAnsi="Arial" w:cs="Arial"/>
          <w:sz w:val="22"/>
          <w:szCs w:val="22"/>
        </w:rPr>
        <w:t xml:space="preserve"> and it is </w:t>
      </w:r>
      <w:r>
        <w:rPr>
          <w:rFonts w:ascii="Arial" w:hAnsi="Arial" w:cs="Arial"/>
          <w:sz w:val="22"/>
          <w:szCs w:val="22"/>
        </w:rPr>
        <w:t xml:space="preserve">a key </w:t>
      </w:r>
      <w:r w:rsidRPr="00E72FDC">
        <w:rPr>
          <w:rFonts w:ascii="Arial" w:hAnsi="Arial" w:cs="Arial"/>
          <w:sz w:val="22"/>
          <w:szCs w:val="22"/>
        </w:rPr>
        <w:t xml:space="preserve">performance </w:t>
      </w:r>
      <w:r>
        <w:rPr>
          <w:rFonts w:ascii="Arial" w:hAnsi="Arial" w:cs="Arial"/>
          <w:sz w:val="22"/>
          <w:szCs w:val="22"/>
        </w:rPr>
        <w:t>indicator to which the management and users of the financial statements pay particular attention.</w:t>
      </w:r>
      <w:r w:rsidRPr="00443402">
        <w:rPr>
          <w:rFonts w:ascii="Arial" w:hAnsi="Arial" w:cs="Arial"/>
          <w:sz w:val="22"/>
          <w:szCs w:val="22"/>
        </w:rPr>
        <w:t xml:space="preserve"> </w:t>
      </w:r>
      <w:r>
        <w:rPr>
          <w:rFonts w:ascii="Arial" w:hAnsi="Arial" w:cs="Arial"/>
          <w:sz w:val="22"/>
          <w:szCs w:val="22"/>
        </w:rPr>
        <w:t>In addition, the Group</w:t>
      </w:r>
      <w:r w:rsidRPr="00560A8E">
        <w:rPr>
          <w:rFonts w:ascii="Arial" w:hAnsi="Arial" w:cs="Arial"/>
          <w:sz w:val="22"/>
          <w:szCs w:val="22"/>
        </w:rPr>
        <w:t xml:space="preserve"> entered into </w:t>
      </w:r>
      <w:r w:rsidR="003D7A14">
        <w:rPr>
          <w:rFonts w:ascii="Arial" w:hAnsi="Arial" w:cs="Arial"/>
          <w:sz w:val="22"/>
          <w:szCs w:val="22"/>
        </w:rPr>
        <w:t xml:space="preserve">rental and service </w:t>
      </w:r>
      <w:r w:rsidRPr="00560A8E">
        <w:rPr>
          <w:rFonts w:ascii="Arial" w:hAnsi="Arial" w:cs="Arial"/>
          <w:sz w:val="22"/>
          <w:szCs w:val="22"/>
        </w:rPr>
        <w:t xml:space="preserve">agreements with </w:t>
      </w:r>
      <w:proofErr w:type="gramStart"/>
      <w:r w:rsidRPr="00560A8E">
        <w:rPr>
          <w:rFonts w:ascii="Arial" w:hAnsi="Arial" w:cs="Arial"/>
          <w:sz w:val="22"/>
          <w:szCs w:val="22"/>
        </w:rPr>
        <w:t>a large number of</w:t>
      </w:r>
      <w:proofErr w:type="gramEnd"/>
      <w:r w:rsidRPr="00560A8E">
        <w:rPr>
          <w:rFonts w:ascii="Arial" w:hAnsi="Arial" w:cs="Arial"/>
          <w:sz w:val="22"/>
          <w:szCs w:val="22"/>
        </w:rPr>
        <w:t xml:space="preserve"> customers</w:t>
      </w:r>
      <w:r>
        <w:rPr>
          <w:rFonts w:ascii="Arial" w:hAnsi="Arial" w:cs="Arial"/>
          <w:sz w:val="22"/>
          <w:szCs w:val="22"/>
        </w:rPr>
        <w:t>.</w:t>
      </w:r>
      <w:r w:rsidRPr="00560A8E">
        <w:rPr>
          <w:rFonts w:ascii="Arial" w:hAnsi="Arial" w:cs="Arial"/>
          <w:sz w:val="22"/>
          <w:szCs w:val="22"/>
        </w:rPr>
        <w:t xml:space="preserve"> There are there</w:t>
      </w:r>
      <w:r>
        <w:rPr>
          <w:rFonts w:ascii="Arial" w:hAnsi="Arial" w:cs="Arial"/>
          <w:sz w:val="22"/>
          <w:szCs w:val="22"/>
        </w:rPr>
        <w:t>fore risks related to the existing</w:t>
      </w:r>
      <w:r w:rsidRPr="00560A8E">
        <w:rPr>
          <w:rFonts w:ascii="Arial" w:hAnsi="Arial" w:cs="Arial"/>
          <w:sz w:val="22"/>
          <w:szCs w:val="22"/>
        </w:rPr>
        <w:t xml:space="preserve"> and timing of revenue recognition. </w:t>
      </w:r>
    </w:p>
    <w:p w14:paraId="0D8B4A7C" w14:textId="77777777" w:rsidR="009E2A7D" w:rsidRPr="00560A8E" w:rsidRDefault="009E2A7D" w:rsidP="009E2A7D">
      <w:pPr>
        <w:pStyle w:val="ps-000-normal"/>
        <w:spacing w:before="120" w:line="380" w:lineRule="exact"/>
        <w:rPr>
          <w:rFonts w:ascii="Arial" w:hAnsi="Arial" w:cs="Arial"/>
          <w:sz w:val="22"/>
          <w:szCs w:val="22"/>
        </w:rPr>
      </w:pPr>
      <w:r w:rsidRPr="00560A8E">
        <w:rPr>
          <w:rFonts w:ascii="Arial" w:hAnsi="Arial" w:cs="Arial"/>
          <w:sz w:val="22"/>
          <w:szCs w:val="22"/>
        </w:rPr>
        <w:t xml:space="preserve">I have examined the revenue recognition of </w:t>
      </w:r>
      <w:r>
        <w:rPr>
          <w:rFonts w:ascii="Arial" w:hAnsi="Arial" w:cs="Arial"/>
          <w:sz w:val="22"/>
          <w:szCs w:val="22"/>
        </w:rPr>
        <w:t>the Group</w:t>
      </w:r>
      <w:r w:rsidRPr="000D5153">
        <w:rPr>
          <w:rFonts w:ascii="Arial" w:hAnsi="Arial" w:cs="Arial"/>
          <w:sz w:val="22"/>
          <w:szCs w:val="22"/>
        </w:rPr>
        <w:t xml:space="preserve"> </w:t>
      </w:r>
      <w:r w:rsidRPr="00560A8E">
        <w:rPr>
          <w:rFonts w:ascii="Arial" w:hAnsi="Arial" w:cs="Arial"/>
          <w:sz w:val="22"/>
          <w:szCs w:val="22"/>
        </w:rPr>
        <w:t xml:space="preserve">by </w:t>
      </w:r>
    </w:p>
    <w:p w14:paraId="33B53790" w14:textId="77777777"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Assessing and testing </w:t>
      </w:r>
      <w:r>
        <w:rPr>
          <w:rFonts w:ascii="Arial" w:hAnsi="Arial" w:cs="Arial"/>
          <w:sz w:val="22"/>
          <w:szCs w:val="22"/>
        </w:rPr>
        <w:t>the Group</w:t>
      </w:r>
      <w:r w:rsidRPr="00443402">
        <w:rPr>
          <w:rFonts w:ascii="Arial" w:hAnsi="Arial" w:cs="Arial"/>
          <w:sz w:val="22"/>
          <w:szCs w:val="22"/>
        </w:rPr>
        <w:t xml:space="preserve">’s IT system and its internal controls related to the revenue cycle by making </w:t>
      </w:r>
      <w:proofErr w:type="gramStart"/>
      <w:r w:rsidRPr="00443402">
        <w:rPr>
          <w:rFonts w:ascii="Arial" w:hAnsi="Arial" w:cs="Arial"/>
          <w:sz w:val="22"/>
          <w:szCs w:val="22"/>
        </w:rPr>
        <w:t>enquiry</w:t>
      </w:r>
      <w:proofErr w:type="gramEnd"/>
      <w:r w:rsidRPr="00443402">
        <w:rPr>
          <w:rFonts w:ascii="Arial" w:hAnsi="Arial" w:cs="Arial"/>
          <w:sz w:val="22"/>
          <w:szCs w:val="22"/>
        </w:rPr>
        <w:t xml:space="preserve"> </w:t>
      </w:r>
      <w:proofErr w:type="gramStart"/>
      <w:r w:rsidRPr="00443402">
        <w:rPr>
          <w:rFonts w:ascii="Arial" w:hAnsi="Arial" w:cs="Arial"/>
          <w:sz w:val="22"/>
          <w:szCs w:val="22"/>
        </w:rPr>
        <w:t>of</w:t>
      </w:r>
      <w:proofErr w:type="gramEnd"/>
      <w:r w:rsidRPr="00443402">
        <w:rPr>
          <w:rFonts w:ascii="Arial" w:hAnsi="Arial" w:cs="Arial"/>
          <w:sz w:val="22"/>
          <w:szCs w:val="22"/>
        </w:rPr>
        <w:t xml:space="preserve"> responsible executives, gaining an understanding of the controls and selecting representative samples to test the operation of the designed controls.</w:t>
      </w:r>
    </w:p>
    <w:p w14:paraId="4A2151D9" w14:textId="2076584F"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Applying a</w:t>
      </w:r>
      <w:r>
        <w:rPr>
          <w:rFonts w:ascii="Arial" w:hAnsi="Arial" w:cs="Arial"/>
          <w:sz w:val="22"/>
          <w:szCs w:val="22"/>
        </w:rPr>
        <w:t xml:space="preserve"> sampling method to select rental </w:t>
      </w:r>
      <w:r w:rsidR="006021B0">
        <w:rPr>
          <w:rFonts w:ascii="Arial" w:hAnsi="Arial" w:cs="Arial"/>
          <w:sz w:val="22"/>
          <w:szCs w:val="22"/>
        </w:rPr>
        <w:t xml:space="preserve">and service </w:t>
      </w:r>
      <w:r w:rsidRPr="00443402">
        <w:rPr>
          <w:rFonts w:ascii="Arial" w:hAnsi="Arial" w:cs="Arial"/>
          <w:sz w:val="22"/>
          <w:szCs w:val="22"/>
        </w:rPr>
        <w:t>agreements to assess whether revenue recognition was consistent with the conditions of the relevant agreement</w:t>
      </w:r>
      <w:r w:rsidR="003D7A14">
        <w:rPr>
          <w:rFonts w:ascii="Arial" w:hAnsi="Arial" w:cs="Arial"/>
          <w:sz w:val="22"/>
          <w:szCs w:val="22"/>
        </w:rPr>
        <w:t>s</w:t>
      </w:r>
      <w:r w:rsidRPr="00443402">
        <w:rPr>
          <w:rFonts w:ascii="Arial" w:hAnsi="Arial" w:cs="Arial"/>
          <w:sz w:val="22"/>
          <w:szCs w:val="22"/>
        </w:rPr>
        <w:t xml:space="preserve">, and whether it </w:t>
      </w:r>
      <w:proofErr w:type="gramStart"/>
      <w:r w:rsidRPr="00443402">
        <w:rPr>
          <w:rFonts w:ascii="Arial" w:hAnsi="Arial" w:cs="Arial"/>
          <w:sz w:val="22"/>
          <w:szCs w:val="22"/>
        </w:rPr>
        <w:t>was in compliance with</w:t>
      </w:r>
      <w:proofErr w:type="gramEnd"/>
      <w:r w:rsidRPr="00443402">
        <w:rPr>
          <w:rFonts w:ascii="Arial" w:hAnsi="Arial" w:cs="Arial"/>
          <w:sz w:val="22"/>
          <w:szCs w:val="22"/>
        </w:rPr>
        <w:t xml:space="preserve"> </w:t>
      </w:r>
      <w:r>
        <w:rPr>
          <w:rFonts w:ascii="Arial" w:hAnsi="Arial" w:cs="Arial"/>
          <w:sz w:val="22"/>
          <w:szCs w:val="22"/>
        </w:rPr>
        <w:t>the Group</w:t>
      </w:r>
      <w:r w:rsidRPr="00443402">
        <w:rPr>
          <w:rFonts w:ascii="Arial" w:hAnsi="Arial" w:cs="Arial"/>
          <w:sz w:val="22"/>
          <w:szCs w:val="22"/>
        </w:rPr>
        <w:t xml:space="preserve">’s policy. </w:t>
      </w:r>
    </w:p>
    <w:p w14:paraId="7B4DD70F" w14:textId="77777777"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On a sampling basis, examinin</w:t>
      </w:r>
      <w:r>
        <w:rPr>
          <w:rFonts w:ascii="Arial" w:hAnsi="Arial" w:cs="Arial"/>
          <w:sz w:val="22"/>
          <w:szCs w:val="22"/>
        </w:rPr>
        <w:t>g supporting documents for revenue</w:t>
      </w:r>
      <w:r w:rsidRPr="00443402">
        <w:rPr>
          <w:rFonts w:ascii="Arial" w:hAnsi="Arial" w:cs="Arial"/>
          <w:sz w:val="22"/>
          <w:szCs w:val="22"/>
        </w:rPr>
        <w:t xml:space="preserve"> transactions occurring during the year and near the end of the accounting period. </w:t>
      </w:r>
    </w:p>
    <w:p w14:paraId="7440437F" w14:textId="77777777"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Reviewing credit notes that </w:t>
      </w:r>
      <w:r>
        <w:rPr>
          <w:rFonts w:ascii="Arial" w:hAnsi="Arial" w:cs="Arial"/>
          <w:sz w:val="22"/>
          <w:szCs w:val="22"/>
        </w:rPr>
        <w:t>the Group</w:t>
      </w:r>
      <w:r w:rsidRPr="00443402">
        <w:rPr>
          <w:rFonts w:ascii="Arial" w:hAnsi="Arial" w:cs="Arial"/>
          <w:sz w:val="22"/>
          <w:szCs w:val="22"/>
        </w:rPr>
        <w:t xml:space="preserve"> issued after the period-end. </w:t>
      </w:r>
    </w:p>
    <w:p w14:paraId="606A5273" w14:textId="77777777" w:rsidR="009E2A7D"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Performing analytical procedures on disaggregated data to detect possible irregularities in sales transactions throughout the period, particularly for accounting entries made through journal vouchers.     </w:t>
      </w:r>
    </w:p>
    <w:p w14:paraId="78AE313A" w14:textId="77777777" w:rsidR="00134BE2" w:rsidRDefault="00134BE2">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69E9F498" w14:textId="2FA56F5E" w:rsidR="009E2A7D" w:rsidRPr="004E2A57" w:rsidRDefault="009E2A7D" w:rsidP="0099201F">
      <w:pPr>
        <w:pStyle w:val="ps-000-normal"/>
        <w:spacing w:before="240" w:line="380" w:lineRule="exact"/>
        <w:rPr>
          <w:rFonts w:ascii="Arial" w:hAnsi="Arial" w:cs="Arial"/>
          <w:b/>
          <w:bCs/>
          <w:sz w:val="22"/>
          <w:szCs w:val="22"/>
        </w:rPr>
      </w:pPr>
      <w:r w:rsidRPr="00A21509">
        <w:rPr>
          <w:rFonts w:ascii="Arial" w:hAnsi="Arial" w:cs="Arial"/>
          <w:b/>
          <w:bCs/>
          <w:sz w:val="22"/>
          <w:szCs w:val="22"/>
        </w:rPr>
        <w:lastRenderedPageBreak/>
        <w:t>Valuation of investment propert</w:t>
      </w:r>
      <w:r>
        <w:rPr>
          <w:rFonts w:ascii="Arial" w:hAnsi="Arial" w:cs="Arial"/>
          <w:b/>
          <w:bCs/>
          <w:sz w:val="22"/>
          <w:szCs w:val="22"/>
        </w:rPr>
        <w:t>ies</w:t>
      </w:r>
    </w:p>
    <w:p w14:paraId="4F595DDC" w14:textId="21852C11" w:rsidR="009E2A7D" w:rsidRPr="00560A8E" w:rsidRDefault="009E2A7D" w:rsidP="009E2A7D">
      <w:pPr>
        <w:pStyle w:val="ps-000-normal"/>
        <w:spacing w:before="120" w:line="380" w:lineRule="exact"/>
        <w:rPr>
          <w:rFonts w:ascii="Arial" w:hAnsi="Arial" w:cs="Arial"/>
          <w:sz w:val="22"/>
          <w:szCs w:val="22"/>
        </w:rPr>
      </w:pPr>
      <w:r>
        <w:rPr>
          <w:rFonts w:ascii="Arial" w:hAnsi="Arial" w:cs="Arial"/>
          <w:sz w:val="22"/>
          <w:szCs w:val="22"/>
        </w:rPr>
        <w:t xml:space="preserve">As </w:t>
      </w:r>
      <w:r w:rsidR="00982693">
        <w:rPr>
          <w:rFonts w:ascii="Arial" w:hAnsi="Arial" w:cs="Arial"/>
          <w:sz w:val="22"/>
          <w:szCs w:val="22"/>
        </w:rPr>
        <w:t>described</w:t>
      </w:r>
      <w:r>
        <w:rPr>
          <w:rFonts w:ascii="Arial" w:hAnsi="Arial" w:cs="Arial"/>
          <w:sz w:val="22"/>
          <w:szCs w:val="22"/>
        </w:rPr>
        <w:t xml:space="preserve"> in Note </w:t>
      </w:r>
      <w:r>
        <w:rPr>
          <w:rFonts w:ascii="Arial" w:hAnsi="Arial" w:cs="Cordia New"/>
          <w:sz w:val="22"/>
          <w:szCs w:val="22"/>
        </w:rPr>
        <w:t>1</w:t>
      </w:r>
      <w:r w:rsidR="005F2FFD">
        <w:rPr>
          <w:rFonts w:ascii="Arial" w:hAnsi="Arial" w:cs="Cordia New"/>
          <w:sz w:val="22"/>
          <w:szCs w:val="22"/>
        </w:rPr>
        <w:t>5</w:t>
      </w:r>
      <w:r w:rsidRPr="00560A8E">
        <w:rPr>
          <w:rFonts w:ascii="Arial" w:hAnsi="Arial" w:cs="Arial"/>
          <w:sz w:val="22"/>
          <w:szCs w:val="22"/>
        </w:rPr>
        <w:t xml:space="preserve"> to the financial statements, the </w:t>
      </w:r>
      <w:r>
        <w:rPr>
          <w:rFonts w:ascii="Arial" w:hAnsi="Arial" w:cs="Arial"/>
          <w:sz w:val="22"/>
          <w:szCs w:val="22"/>
        </w:rPr>
        <w:t xml:space="preserve">Group </w:t>
      </w:r>
      <w:r w:rsidRPr="00560A8E">
        <w:rPr>
          <w:rFonts w:ascii="Arial" w:hAnsi="Arial" w:cs="Arial"/>
          <w:sz w:val="22"/>
          <w:szCs w:val="22"/>
        </w:rPr>
        <w:t>had investment propert</w:t>
      </w:r>
      <w:r>
        <w:rPr>
          <w:rFonts w:ascii="Arial" w:hAnsi="Arial" w:cs="Arial"/>
          <w:sz w:val="22"/>
          <w:szCs w:val="22"/>
        </w:rPr>
        <w:t>ies</w:t>
      </w:r>
      <w:r w:rsidRPr="00560A8E">
        <w:rPr>
          <w:rFonts w:ascii="Arial" w:hAnsi="Arial" w:cs="Arial"/>
          <w:sz w:val="22"/>
          <w:szCs w:val="22"/>
        </w:rPr>
        <w:t xml:space="preserve"> presented in the </w:t>
      </w:r>
      <w:r>
        <w:rPr>
          <w:rFonts w:ascii="Arial" w:hAnsi="Arial" w:cs="Arial"/>
          <w:sz w:val="22"/>
          <w:szCs w:val="22"/>
        </w:rPr>
        <w:t xml:space="preserve">statement of financial position as </w:t>
      </w:r>
      <w:proofErr w:type="gramStart"/>
      <w:r>
        <w:rPr>
          <w:rFonts w:ascii="Arial" w:hAnsi="Arial" w:cs="Arial"/>
          <w:sz w:val="22"/>
          <w:szCs w:val="22"/>
        </w:rPr>
        <w:t>at</w:t>
      </w:r>
      <w:proofErr w:type="gramEnd"/>
      <w:r>
        <w:rPr>
          <w:rFonts w:ascii="Arial" w:hAnsi="Arial" w:cs="Arial"/>
          <w:sz w:val="22"/>
          <w:szCs w:val="22"/>
        </w:rPr>
        <w:t xml:space="preserve"> 31 December 20</w:t>
      </w:r>
      <w:r w:rsidRPr="0063523D">
        <w:rPr>
          <w:rFonts w:ascii="Arial" w:hAnsi="Arial" w:cs="Cordia New"/>
          <w:sz w:val="22"/>
          <w:szCs w:val="22"/>
        </w:rPr>
        <w:t>2</w:t>
      </w:r>
      <w:r w:rsidR="00C03968">
        <w:rPr>
          <w:rFonts w:ascii="Arial" w:hAnsi="Arial" w:cs="Cordia New"/>
          <w:sz w:val="22"/>
          <w:szCs w:val="22"/>
        </w:rPr>
        <w:t>5</w:t>
      </w:r>
      <w:r w:rsidRPr="00560A8E">
        <w:rPr>
          <w:rFonts w:ascii="Arial" w:hAnsi="Arial" w:cs="Arial"/>
          <w:sz w:val="22"/>
          <w:szCs w:val="22"/>
        </w:rPr>
        <w:t>,</w:t>
      </w:r>
      <w:r>
        <w:rPr>
          <w:rFonts w:ascii="Arial" w:hAnsi="Arial" w:cs="Arial"/>
          <w:sz w:val="22"/>
          <w:szCs w:val="22"/>
        </w:rPr>
        <w:t xml:space="preserve"> at their fair value </w:t>
      </w:r>
      <w:proofErr w:type="gramStart"/>
      <w:r>
        <w:rPr>
          <w:rFonts w:ascii="Arial" w:hAnsi="Arial" w:cs="Arial"/>
          <w:sz w:val="22"/>
          <w:szCs w:val="22"/>
        </w:rPr>
        <w:t xml:space="preserve">of </w:t>
      </w:r>
      <w:r w:rsidR="003D7A14">
        <w:rPr>
          <w:rFonts w:ascii="Arial" w:hAnsi="Arial" w:cs="Arial"/>
          <w:sz w:val="22"/>
          <w:szCs w:val="22"/>
        </w:rPr>
        <w:t xml:space="preserve"> </w:t>
      </w:r>
      <w:r>
        <w:rPr>
          <w:rFonts w:ascii="Arial" w:hAnsi="Arial" w:cs="Arial"/>
          <w:sz w:val="22"/>
          <w:szCs w:val="22"/>
        </w:rPr>
        <w:t>Baht</w:t>
      </w:r>
      <w:proofErr w:type="gramEnd"/>
      <w:r>
        <w:rPr>
          <w:rFonts w:ascii="Arial" w:hAnsi="Arial" w:cs="Arial"/>
          <w:sz w:val="22"/>
          <w:szCs w:val="22"/>
        </w:rPr>
        <w:t xml:space="preserve"> </w:t>
      </w:r>
      <w:r w:rsidR="00AA00CD">
        <w:rPr>
          <w:rFonts w:ascii="Arial" w:hAnsi="Arial" w:cs="Cordia New"/>
          <w:sz w:val="22"/>
          <w:szCs w:val="22"/>
        </w:rPr>
        <w:t>5,321</w:t>
      </w:r>
      <w:r>
        <w:rPr>
          <w:rFonts w:ascii="Arial" w:hAnsi="Arial" w:cs="Arial"/>
          <w:sz w:val="22"/>
          <w:szCs w:val="22"/>
        </w:rPr>
        <w:t xml:space="preserve"> million, representing </w:t>
      </w:r>
      <w:r w:rsidR="00AA00CD">
        <w:rPr>
          <w:rFonts w:ascii="Arial" w:hAnsi="Arial" w:cs="Cordia New"/>
          <w:sz w:val="22"/>
          <w:szCs w:val="22"/>
        </w:rPr>
        <w:t>86%</w:t>
      </w:r>
      <w:r>
        <w:rPr>
          <w:rFonts w:ascii="Arial" w:hAnsi="Arial" w:cs="Arial"/>
          <w:sz w:val="22"/>
          <w:szCs w:val="22"/>
        </w:rPr>
        <w:t xml:space="preserve"> of total assets. The Group </w:t>
      </w:r>
      <w:r w:rsidR="00917560">
        <w:rPr>
          <w:rFonts w:ascii="Arial" w:hAnsi="Arial" w:cs="Arial"/>
          <w:sz w:val="22"/>
          <w:szCs w:val="22"/>
        </w:rPr>
        <w:t>measured</w:t>
      </w:r>
      <w:r w:rsidRPr="00560A8E">
        <w:rPr>
          <w:rFonts w:ascii="Arial" w:hAnsi="Arial" w:cs="Arial"/>
          <w:sz w:val="22"/>
          <w:szCs w:val="22"/>
        </w:rPr>
        <w:t xml:space="preserve"> the fair value of investment propert</w:t>
      </w:r>
      <w:r>
        <w:rPr>
          <w:rFonts w:ascii="Arial" w:hAnsi="Arial" w:cs="Arial"/>
          <w:sz w:val="22"/>
          <w:szCs w:val="22"/>
        </w:rPr>
        <w:t>ies</w:t>
      </w:r>
      <w:r w:rsidRPr="00560A8E">
        <w:rPr>
          <w:rFonts w:ascii="Arial" w:hAnsi="Arial" w:cs="Arial"/>
          <w:sz w:val="22"/>
          <w:szCs w:val="22"/>
        </w:rPr>
        <w:t xml:space="preserve"> based on the value appraised by an independent appraiser</w:t>
      </w:r>
      <w:r>
        <w:rPr>
          <w:rFonts w:ascii="Arial" w:hAnsi="Arial" w:cs="Arial"/>
          <w:sz w:val="22"/>
          <w:szCs w:val="22"/>
        </w:rPr>
        <w:t xml:space="preserve">, </w:t>
      </w:r>
      <w:r w:rsidRPr="00560A8E">
        <w:rPr>
          <w:rFonts w:ascii="Arial" w:hAnsi="Arial" w:cs="Arial"/>
          <w:sz w:val="22"/>
          <w:szCs w:val="22"/>
        </w:rPr>
        <w:t>using the</w:t>
      </w:r>
      <w:r>
        <w:rPr>
          <w:rFonts w:ascii="Arial" w:hAnsi="Arial" w:cs="Arial"/>
          <w:sz w:val="22"/>
          <w:szCs w:val="22"/>
        </w:rPr>
        <w:t xml:space="preserve"> income approach. </w:t>
      </w:r>
      <w:r w:rsidR="00982693">
        <w:rPr>
          <w:rFonts w:ascii="Arial" w:hAnsi="Arial" w:cs="Arial"/>
          <w:sz w:val="22"/>
          <w:szCs w:val="22"/>
        </w:rPr>
        <w:t>The</w:t>
      </w:r>
      <w:r>
        <w:rPr>
          <w:rFonts w:ascii="Arial" w:hAnsi="Arial" w:cs="Arial"/>
          <w:sz w:val="22"/>
          <w:szCs w:val="22"/>
        </w:rPr>
        <w:t xml:space="preserve"> Group’s </w:t>
      </w:r>
      <w:r w:rsidRPr="00560A8E">
        <w:rPr>
          <w:rFonts w:ascii="Arial" w:hAnsi="Arial" w:cs="Arial"/>
          <w:sz w:val="22"/>
          <w:szCs w:val="22"/>
        </w:rPr>
        <w:t xml:space="preserve">management is required to exercise significant judgement with respect to the estimation of future operating results and the determination of a discount rate and key assumptions, there is a significant risk with respect to the measurement of </w:t>
      </w:r>
      <w:r>
        <w:rPr>
          <w:rFonts w:ascii="Arial" w:hAnsi="Arial" w:cs="Arial"/>
          <w:sz w:val="22"/>
          <w:szCs w:val="22"/>
        </w:rPr>
        <w:t xml:space="preserve">such </w:t>
      </w:r>
      <w:r w:rsidRPr="00560A8E">
        <w:rPr>
          <w:rFonts w:ascii="Arial" w:hAnsi="Arial" w:cs="Arial"/>
          <w:sz w:val="22"/>
          <w:szCs w:val="22"/>
        </w:rPr>
        <w:t>investment propert</w:t>
      </w:r>
      <w:r>
        <w:rPr>
          <w:rFonts w:ascii="Arial" w:hAnsi="Arial" w:cs="Arial"/>
          <w:sz w:val="22"/>
          <w:szCs w:val="22"/>
        </w:rPr>
        <w:t>ies.</w:t>
      </w:r>
    </w:p>
    <w:p w14:paraId="32729751" w14:textId="66D5C3F9" w:rsidR="009E2A7D" w:rsidRPr="00560A8E" w:rsidRDefault="009E2A7D" w:rsidP="009E2A7D">
      <w:pPr>
        <w:pStyle w:val="ps-000-normal"/>
        <w:spacing w:before="120" w:line="380" w:lineRule="exact"/>
        <w:rPr>
          <w:rFonts w:ascii="Arial" w:hAnsi="Arial" w:cs="Arial"/>
          <w:sz w:val="22"/>
          <w:szCs w:val="22"/>
        </w:rPr>
      </w:pPr>
      <w:r w:rsidRPr="00560A8E">
        <w:rPr>
          <w:rFonts w:ascii="Arial" w:hAnsi="Arial" w:cs="Arial"/>
          <w:sz w:val="22"/>
          <w:szCs w:val="22"/>
        </w:rPr>
        <w:t>I assessed the calculation of fair value of investment propert</w:t>
      </w:r>
      <w:r>
        <w:rPr>
          <w:rFonts w:ascii="Arial" w:hAnsi="Arial" w:cs="Arial"/>
          <w:sz w:val="22"/>
          <w:szCs w:val="22"/>
        </w:rPr>
        <w:t>ies</w:t>
      </w:r>
      <w:r w:rsidRPr="00560A8E">
        <w:rPr>
          <w:rFonts w:ascii="Arial" w:hAnsi="Arial" w:cs="Arial"/>
          <w:sz w:val="22"/>
          <w:szCs w:val="22"/>
        </w:rPr>
        <w:t xml:space="preserve"> by making </w:t>
      </w:r>
      <w:proofErr w:type="gramStart"/>
      <w:r w:rsidRPr="00560A8E">
        <w:rPr>
          <w:rFonts w:ascii="Arial" w:hAnsi="Arial" w:cs="Arial"/>
          <w:sz w:val="22"/>
          <w:szCs w:val="22"/>
        </w:rPr>
        <w:t>enquiry</w:t>
      </w:r>
      <w:proofErr w:type="gramEnd"/>
      <w:r w:rsidRPr="00560A8E">
        <w:rPr>
          <w:rFonts w:ascii="Arial" w:hAnsi="Arial" w:cs="Arial"/>
          <w:sz w:val="22"/>
          <w:szCs w:val="22"/>
        </w:rPr>
        <w:t xml:space="preserve"> </w:t>
      </w:r>
      <w:proofErr w:type="gramStart"/>
      <w:r w:rsidRPr="00560A8E">
        <w:rPr>
          <w:rFonts w:ascii="Arial" w:hAnsi="Arial" w:cs="Arial"/>
          <w:sz w:val="22"/>
          <w:szCs w:val="22"/>
        </w:rPr>
        <w:t>of</w:t>
      </w:r>
      <w:proofErr w:type="gramEnd"/>
      <w:r w:rsidRPr="00560A8E">
        <w:rPr>
          <w:rFonts w:ascii="Arial" w:hAnsi="Arial" w:cs="Arial"/>
          <w:sz w:val="22"/>
          <w:szCs w:val="22"/>
        </w:rPr>
        <w:t xml:space="preserve"> responsible </w:t>
      </w:r>
      <w:r>
        <w:rPr>
          <w:rFonts w:ascii="Arial" w:hAnsi="Arial" w:cs="Arial"/>
          <w:sz w:val="22"/>
          <w:szCs w:val="22"/>
        </w:rPr>
        <w:t>executives and gaining an understanding of operation of control designed by the Group</w:t>
      </w:r>
      <w:r w:rsidRPr="00560A8E">
        <w:rPr>
          <w:rFonts w:ascii="Arial" w:hAnsi="Arial" w:cs="Arial"/>
          <w:sz w:val="22"/>
          <w:szCs w:val="22"/>
        </w:rPr>
        <w:t xml:space="preserve">. </w:t>
      </w:r>
      <w:r w:rsidRPr="00245B1D">
        <w:rPr>
          <w:rFonts w:ascii="Arial" w:hAnsi="Arial" w:cs="Cordia New" w:hint="cs"/>
          <w:sz w:val="22"/>
          <w:szCs w:val="22"/>
          <w:cs/>
        </w:rPr>
        <w:t xml:space="preserve">                                  </w:t>
      </w:r>
      <w:r w:rsidRPr="00560A8E">
        <w:rPr>
          <w:rFonts w:ascii="Arial" w:hAnsi="Arial" w:cs="Arial"/>
          <w:sz w:val="22"/>
          <w:szCs w:val="22"/>
        </w:rPr>
        <w:t>I considered the extent and objectives of the assessment of fair value by the independent appraiser</w:t>
      </w:r>
      <w:r>
        <w:rPr>
          <w:rFonts w:ascii="Arial" w:hAnsi="Arial" w:cs="Arial"/>
          <w:sz w:val="22"/>
          <w:szCs w:val="22"/>
        </w:rPr>
        <w:t xml:space="preserve"> </w:t>
      </w:r>
      <w:r w:rsidRPr="00560A8E">
        <w:rPr>
          <w:rFonts w:ascii="Arial" w:hAnsi="Arial" w:cs="Arial"/>
          <w:sz w:val="22"/>
          <w:szCs w:val="22"/>
        </w:rPr>
        <w:t>and assessed the techniques and models used by the independent appraiser</w:t>
      </w:r>
      <w:r>
        <w:rPr>
          <w:rFonts w:ascii="Arial" w:hAnsi="Arial" w:cs="Arial"/>
          <w:sz w:val="22"/>
          <w:szCs w:val="22"/>
        </w:rPr>
        <w:t xml:space="preserve"> </w:t>
      </w:r>
      <w:r w:rsidRPr="00560A8E">
        <w:rPr>
          <w:rFonts w:ascii="Arial" w:hAnsi="Arial" w:cs="Arial"/>
          <w:sz w:val="22"/>
          <w:szCs w:val="22"/>
        </w:rPr>
        <w:t xml:space="preserve">to measure the fair value, as specified in the appraisal report prepared by the appraiser, by comparing them to my knowledge and </w:t>
      </w:r>
      <w:proofErr w:type="gramStart"/>
      <w:r w:rsidRPr="00560A8E">
        <w:rPr>
          <w:rFonts w:ascii="Arial" w:hAnsi="Arial" w:cs="Arial"/>
          <w:sz w:val="22"/>
          <w:szCs w:val="22"/>
        </w:rPr>
        <w:t>past experience</w:t>
      </w:r>
      <w:proofErr w:type="gramEnd"/>
      <w:r w:rsidRPr="00560A8E">
        <w:rPr>
          <w:rFonts w:ascii="Arial" w:hAnsi="Arial" w:cs="Arial"/>
          <w:sz w:val="22"/>
          <w:szCs w:val="22"/>
        </w:rPr>
        <w:t xml:space="preserve"> regarding the valuation of the same or similar assets. I also considered the consistency of the application of such techniques and </w:t>
      </w:r>
      <w:proofErr w:type="gramStart"/>
      <w:r w:rsidRPr="00560A8E">
        <w:rPr>
          <w:rFonts w:ascii="Arial" w:hAnsi="Arial" w:cs="Arial"/>
          <w:sz w:val="22"/>
          <w:szCs w:val="22"/>
        </w:rPr>
        <w:t>models, and</w:t>
      </w:r>
      <w:proofErr w:type="gramEnd"/>
      <w:r w:rsidRPr="00560A8E">
        <w:rPr>
          <w:rFonts w:ascii="Arial" w:hAnsi="Arial" w:cs="Arial"/>
          <w:sz w:val="22"/>
          <w:szCs w:val="22"/>
        </w:rPr>
        <w:t xml:space="preserve"> assessed the competence and independence of the independent appraiser by checking publicly available data. In addition, I reviewed the data and key assumptions used in the measurement of fair value by comparing the estimated operating results with the </w:t>
      </w:r>
      <w:r>
        <w:rPr>
          <w:rFonts w:ascii="Arial" w:hAnsi="Arial" w:cs="Arial"/>
          <w:sz w:val="22"/>
          <w:szCs w:val="22"/>
        </w:rPr>
        <w:t xml:space="preserve">Group’s </w:t>
      </w:r>
      <w:r w:rsidRPr="00560A8E">
        <w:rPr>
          <w:rFonts w:ascii="Arial" w:hAnsi="Arial" w:cs="Arial"/>
          <w:sz w:val="22"/>
          <w:szCs w:val="22"/>
        </w:rPr>
        <w:t>actual operating results to evalu</w:t>
      </w:r>
      <w:r>
        <w:rPr>
          <w:rFonts w:ascii="Arial" w:hAnsi="Arial" w:cs="Arial"/>
          <w:sz w:val="22"/>
          <w:szCs w:val="22"/>
        </w:rPr>
        <w:t xml:space="preserve">ate the judgement of the Group’s </w:t>
      </w:r>
      <w:r w:rsidRPr="00560A8E">
        <w:rPr>
          <w:rFonts w:ascii="Arial" w:hAnsi="Arial" w:cs="Arial"/>
          <w:sz w:val="22"/>
          <w:szCs w:val="22"/>
        </w:rPr>
        <w:t xml:space="preserve">management in terms of estimating operating results, checking them to the </w:t>
      </w:r>
      <w:r>
        <w:rPr>
          <w:rFonts w:ascii="Arial" w:hAnsi="Arial" w:cs="Arial"/>
          <w:sz w:val="22"/>
          <w:szCs w:val="22"/>
        </w:rPr>
        <w:t>rental and service</w:t>
      </w:r>
      <w:r w:rsidRPr="00560A8E">
        <w:rPr>
          <w:rFonts w:ascii="Arial" w:hAnsi="Arial" w:cs="Arial"/>
          <w:sz w:val="22"/>
          <w:szCs w:val="22"/>
        </w:rPr>
        <w:t xml:space="preserve"> agreements, and testing the calculation of fair value which was based on th</w:t>
      </w:r>
      <w:r>
        <w:rPr>
          <w:rFonts w:ascii="Arial" w:hAnsi="Arial" w:cs="Arial"/>
          <w:sz w:val="22"/>
          <w:szCs w:val="22"/>
        </w:rPr>
        <w:t>e above models and assumptions. M</w:t>
      </w:r>
      <w:r w:rsidRPr="00560A8E">
        <w:rPr>
          <w:rFonts w:ascii="Arial" w:hAnsi="Arial" w:cs="Arial"/>
          <w:sz w:val="22"/>
          <w:szCs w:val="22"/>
        </w:rPr>
        <w:t>oreover,</w:t>
      </w:r>
      <w:r>
        <w:rPr>
          <w:rFonts w:ascii="Arial" w:hAnsi="Arial" w:cs="Arial"/>
          <w:sz w:val="22"/>
          <w:szCs w:val="22"/>
        </w:rPr>
        <w:t xml:space="preserve"> </w:t>
      </w:r>
      <w:r w:rsidRPr="00560A8E">
        <w:rPr>
          <w:rFonts w:ascii="Arial" w:hAnsi="Arial" w:cs="Arial"/>
          <w:sz w:val="22"/>
          <w:szCs w:val="22"/>
        </w:rPr>
        <w:t>I reviewed the disclosure of information related to the measurement of the fair value of investment propert</w:t>
      </w:r>
      <w:r>
        <w:rPr>
          <w:rFonts w:ascii="Arial" w:hAnsi="Arial" w:cs="Arial"/>
          <w:sz w:val="22"/>
          <w:szCs w:val="22"/>
        </w:rPr>
        <w:t>ies</w:t>
      </w:r>
      <w:r w:rsidRPr="00560A8E">
        <w:rPr>
          <w:rFonts w:ascii="Arial" w:hAnsi="Arial" w:cs="Arial"/>
          <w:sz w:val="22"/>
          <w:szCs w:val="22"/>
        </w:rPr>
        <w:t xml:space="preserve"> in the notes to the financial statements.</w:t>
      </w:r>
    </w:p>
    <w:p w14:paraId="7123C275" w14:textId="77777777" w:rsidR="009E2A7D" w:rsidRPr="00560A8E" w:rsidRDefault="009E2A7D" w:rsidP="0099201F">
      <w:pPr>
        <w:pStyle w:val="ps-000-normal"/>
        <w:spacing w:before="240" w:line="380" w:lineRule="exact"/>
        <w:rPr>
          <w:rFonts w:ascii="Arial" w:hAnsi="Arial" w:cs="Arial"/>
          <w:b/>
          <w:bCs/>
          <w:sz w:val="22"/>
          <w:szCs w:val="22"/>
        </w:rPr>
      </w:pPr>
      <w:r w:rsidRPr="00560A8E">
        <w:rPr>
          <w:rFonts w:ascii="Arial" w:hAnsi="Arial" w:cs="Arial"/>
          <w:b/>
          <w:bCs/>
          <w:sz w:val="22"/>
          <w:szCs w:val="22"/>
        </w:rPr>
        <w:t>Other Information</w:t>
      </w:r>
    </w:p>
    <w:p w14:paraId="03E80003"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w:t>
      </w:r>
      <w:r>
        <w:rPr>
          <w:rFonts w:ascii="Arial" w:hAnsi="Arial" w:cs="Arial"/>
          <w:sz w:val="22"/>
          <w:szCs w:val="22"/>
        </w:rPr>
        <w:t>s</w:t>
      </w:r>
      <w:r w:rsidRPr="00F80F6B">
        <w:rPr>
          <w:rFonts w:ascii="Arial" w:hAnsi="Arial" w:cs="Arial"/>
          <w:sz w:val="22"/>
          <w:szCs w:val="22"/>
        </w:rPr>
        <w:t xml:space="preserve"> the information included in annual report of the</w:t>
      </w:r>
      <w:r>
        <w:rPr>
          <w:rFonts w:ascii="Arial" w:hAnsi="Arial" w:cs="Arial"/>
          <w:sz w:val="22"/>
          <w:szCs w:val="22"/>
        </w:rPr>
        <w:t xml:space="preserve"> </w:t>
      </w:r>
      <w:proofErr w:type="gramStart"/>
      <w:r>
        <w:rPr>
          <w:rFonts w:ascii="Arial" w:hAnsi="Arial" w:cs="Arial"/>
          <w:sz w:val="22"/>
          <w:szCs w:val="22"/>
        </w:rPr>
        <w:t>Group</w:t>
      </w:r>
      <w:r w:rsidRPr="00F80F6B">
        <w:rPr>
          <w:rFonts w:ascii="Arial" w:hAnsi="Arial" w:cs="Arial"/>
          <w:sz w:val="22"/>
          <w:szCs w:val="22"/>
        </w:rPr>
        <w:t>,</w:t>
      </w:r>
      <w:r w:rsidRPr="0063523D">
        <w:rPr>
          <w:rFonts w:ascii="Arial" w:hAnsi="Arial" w:cs="Cordia New" w:hint="cs"/>
          <w:sz w:val="22"/>
          <w:szCs w:val="22"/>
          <w:cs/>
        </w:rPr>
        <w:t xml:space="preserve"> </w:t>
      </w:r>
      <w:r w:rsidRPr="00F80F6B">
        <w:rPr>
          <w:rFonts w:ascii="Arial" w:hAnsi="Arial" w:cs="Arial"/>
          <w:sz w:val="22"/>
          <w:szCs w:val="22"/>
        </w:rPr>
        <w:t>but</w:t>
      </w:r>
      <w:proofErr w:type="gramEnd"/>
      <w:r w:rsidRPr="00F80F6B">
        <w:rPr>
          <w:rFonts w:ascii="Arial" w:hAnsi="Arial" w:cs="Arial"/>
          <w:sz w:val="22"/>
          <w:szCs w:val="22"/>
        </w:rPr>
        <w:t xml:space="preserve"> does not include the financial statements and my auditor’s report thereon. The annual report of the </w:t>
      </w:r>
      <w:r>
        <w:rPr>
          <w:rFonts w:ascii="Arial" w:hAnsi="Arial" w:cs="Browallia New"/>
          <w:sz w:val="22"/>
          <w:szCs w:val="28"/>
        </w:rPr>
        <w:t>Group</w:t>
      </w:r>
      <w:r w:rsidRPr="00F80F6B">
        <w:rPr>
          <w:rFonts w:ascii="Arial" w:hAnsi="Arial" w:cs="Arial"/>
          <w:sz w:val="22"/>
          <w:szCs w:val="22"/>
        </w:rPr>
        <w:t xml:space="preserve"> is expected to be made available to me after the date of this auditor’s report.</w:t>
      </w:r>
    </w:p>
    <w:p w14:paraId="76553027"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 xml:space="preserve">My opinion on the financial statements does not cover </w:t>
      </w:r>
      <w:proofErr w:type="gramStart"/>
      <w:r w:rsidRPr="00F80F6B">
        <w:rPr>
          <w:rFonts w:ascii="Arial" w:hAnsi="Arial" w:cs="Arial"/>
          <w:sz w:val="22"/>
          <w:szCs w:val="22"/>
        </w:rPr>
        <w:t>the</w:t>
      </w:r>
      <w:proofErr w:type="gramEnd"/>
      <w:r w:rsidRPr="00F80F6B">
        <w:rPr>
          <w:rFonts w:ascii="Arial" w:hAnsi="Arial" w:cs="Arial"/>
          <w:sz w:val="22"/>
          <w:szCs w:val="22"/>
        </w:rPr>
        <w:t xml:space="preserve"> other information and I do not express any form of assurance conclusion thereon.</w:t>
      </w:r>
    </w:p>
    <w:p w14:paraId="1D57F5C1" w14:textId="77777777" w:rsidR="000570EA" w:rsidRDefault="000570EA">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D2549CB" w14:textId="5824F85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A8CD3E0" w14:textId="77777777" w:rsidR="009E2A7D"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w:t>
      </w:r>
      <w:r>
        <w:rPr>
          <w:rFonts w:ascii="Arial" w:hAnsi="Arial" w:cs="Arial"/>
          <w:sz w:val="22"/>
          <w:szCs w:val="22"/>
        </w:rPr>
        <w:t xml:space="preserve"> Group</w:t>
      </w:r>
      <w:r w:rsidRPr="00F80F6B">
        <w:rPr>
          <w:rFonts w:ascii="Arial" w:hAnsi="Arial" w:cs="Arial"/>
          <w:sz w:val="22"/>
          <w:szCs w:val="22"/>
        </w:rPr>
        <w:t xml:space="preserve">, if I conclude that there is a material </w:t>
      </w:r>
      <w:proofErr w:type="gramStart"/>
      <w:r w:rsidRPr="00F80F6B">
        <w:rPr>
          <w:rFonts w:ascii="Arial" w:hAnsi="Arial" w:cs="Arial"/>
          <w:sz w:val="22"/>
          <w:szCs w:val="22"/>
        </w:rPr>
        <w:t>misstatement</w:t>
      </w:r>
      <w:proofErr w:type="gramEnd"/>
      <w:r w:rsidRPr="00F80F6B">
        <w:rPr>
          <w:rFonts w:ascii="Arial" w:hAnsi="Arial" w:cs="Arial"/>
          <w:sz w:val="22"/>
          <w:szCs w:val="22"/>
        </w:rPr>
        <w:t xml:space="preserve"> therein, I am required to communicate</w:t>
      </w:r>
      <w:r>
        <w:rPr>
          <w:rFonts w:ascii="Arial" w:hAnsi="Arial" w:cs="Arial"/>
          <w:sz w:val="22"/>
          <w:szCs w:val="22"/>
        </w:rPr>
        <w:t xml:space="preserve"> the matter to those charged with governance for correction of the misstatement.</w:t>
      </w:r>
    </w:p>
    <w:p w14:paraId="67A91E20" w14:textId="77777777" w:rsidR="009E2A7D" w:rsidRPr="00560A8E" w:rsidRDefault="009E2A7D" w:rsidP="0099201F">
      <w:pPr>
        <w:pStyle w:val="ps-000-normal"/>
        <w:spacing w:before="240" w:line="380" w:lineRule="exact"/>
        <w:rPr>
          <w:rFonts w:ascii="Arial" w:hAnsi="Arial" w:cs="Arial"/>
          <w:b/>
          <w:bCs/>
          <w:sz w:val="22"/>
          <w:szCs w:val="22"/>
        </w:rPr>
      </w:pPr>
      <w:r w:rsidRPr="00560A8E">
        <w:rPr>
          <w:rFonts w:ascii="Arial" w:hAnsi="Arial" w:cs="Arial"/>
          <w:b/>
          <w:bCs/>
          <w:sz w:val="22"/>
          <w:szCs w:val="22"/>
        </w:rPr>
        <w:t>Responsibilities of Management and Those Charged with Governance for the Financial Statements</w:t>
      </w:r>
    </w:p>
    <w:p w14:paraId="5DF5A517"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9D26B8">
        <w:rPr>
          <w:rFonts w:ascii="Arial" w:hAnsi="Arial" w:cs="Arial"/>
          <w:sz w:val="22"/>
          <w:szCs w:val="22"/>
        </w:rPr>
        <w:t>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3CB39AD"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 xml:space="preserve">In preparing the financial statements, management is responsible for assessing the </w:t>
      </w:r>
      <w:r>
        <w:rPr>
          <w:rFonts w:ascii="Arial" w:hAnsi="Arial" w:cs="Arial"/>
          <w:sz w:val="22"/>
          <w:szCs w:val="22"/>
        </w:rPr>
        <w:t>Group</w:t>
      </w:r>
      <w:r w:rsidRPr="00F80F6B">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Pr>
          <w:rFonts w:ascii="Arial" w:hAnsi="Arial" w:cs="Arial"/>
          <w:sz w:val="22"/>
          <w:szCs w:val="22"/>
        </w:rPr>
        <w:t xml:space="preserve">Group </w:t>
      </w:r>
      <w:r w:rsidRPr="00F80F6B">
        <w:rPr>
          <w:rFonts w:ascii="Arial" w:hAnsi="Arial" w:cs="Arial"/>
          <w:sz w:val="22"/>
          <w:szCs w:val="22"/>
        </w:rPr>
        <w:t>or to cease operations, or has no realistic alternative but to do so.</w:t>
      </w:r>
    </w:p>
    <w:p w14:paraId="16705EEB" w14:textId="77777777" w:rsidR="009E2A7D" w:rsidRPr="00560A8E"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w:t>
      </w:r>
      <w:r>
        <w:rPr>
          <w:rFonts w:ascii="Arial" w:hAnsi="Arial" w:cs="Arial"/>
          <w:sz w:val="22"/>
          <w:szCs w:val="22"/>
        </w:rPr>
        <w:t>the Group</w:t>
      </w:r>
      <w:r w:rsidRPr="00F80F6B">
        <w:rPr>
          <w:rFonts w:ascii="Arial" w:hAnsi="Arial" w:cs="Arial"/>
          <w:sz w:val="22"/>
          <w:szCs w:val="22"/>
        </w:rPr>
        <w:t>’s financial reporting process.</w:t>
      </w:r>
      <w:r w:rsidRPr="00560A8E">
        <w:rPr>
          <w:rFonts w:ascii="Arial" w:hAnsi="Arial" w:cs="Arial"/>
          <w:sz w:val="22"/>
          <w:szCs w:val="22"/>
        </w:rPr>
        <w:t xml:space="preserve"> </w:t>
      </w:r>
    </w:p>
    <w:p w14:paraId="6FF61245" w14:textId="77777777" w:rsidR="009E2A7D" w:rsidRPr="00F80F6B" w:rsidRDefault="009E2A7D" w:rsidP="0099201F">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4E27C40C" w14:textId="77777777" w:rsidR="009E2A7D" w:rsidRPr="00A21509" w:rsidRDefault="009E2A7D" w:rsidP="009E2A7D">
      <w:pPr>
        <w:pStyle w:val="ps-000-normal"/>
        <w:spacing w:before="120"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6BB2B3B0" w14:textId="77777777" w:rsidR="000570EA" w:rsidRDefault="000570EA">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698D840" w14:textId="527B9FEA"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10ACEB91" w14:textId="77777777" w:rsidR="009E2A7D" w:rsidRDefault="009E2A7D" w:rsidP="009E2A7D">
      <w:pPr>
        <w:pStyle w:val="ps-000-normal"/>
        <w:numPr>
          <w:ilvl w:val="0"/>
          <w:numId w:val="3"/>
        </w:numPr>
        <w:spacing w:before="120" w:line="380" w:lineRule="exact"/>
        <w:ind w:left="360"/>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643BBC">
        <w:rPr>
          <w:rFonts w:ascii="Arial" w:hAnsi="Arial" w:cs="Cordia New" w:hint="cs"/>
          <w:sz w:val="22"/>
          <w:szCs w:val="22"/>
          <w:cs/>
        </w:rPr>
        <w:t xml:space="preserve"> </w:t>
      </w:r>
      <w:r w:rsidRPr="00F80F6B">
        <w:rPr>
          <w:rFonts w:ascii="Arial" w:hAnsi="Arial" w:cs="Arial"/>
          <w:sz w:val="22"/>
          <w:szCs w:val="22"/>
        </w:rPr>
        <w:t xml:space="preserve">The risk of not detecting a material </w:t>
      </w:r>
      <w:proofErr w:type="gramStart"/>
      <w:r w:rsidRPr="00F80F6B">
        <w:rPr>
          <w:rFonts w:ascii="Arial" w:hAnsi="Arial" w:cs="Arial"/>
          <w:sz w:val="22"/>
          <w:szCs w:val="22"/>
        </w:rPr>
        <w:t>misstatement</w:t>
      </w:r>
      <w:proofErr w:type="gramEnd"/>
      <w:r w:rsidRPr="00F80F6B">
        <w:rPr>
          <w:rFonts w:ascii="Arial" w:hAnsi="Arial" w:cs="Arial"/>
          <w:sz w:val="22"/>
          <w:szCs w:val="22"/>
        </w:rPr>
        <w:t xml:space="preserve">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54D5C4C2" w14:textId="77777777" w:rsidR="009E2A7D"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27EA3153" w14:textId="77777777" w:rsidR="009E2A7D"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E7317BD" w14:textId="77777777" w:rsidR="009E2A7D" w:rsidRPr="00F80F6B"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 xml:space="preserve">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rial" w:hAnsi="Arial" w:cs="Arial"/>
          <w:sz w:val="22"/>
          <w:szCs w:val="22"/>
        </w:rPr>
        <w:t xml:space="preserve">Group </w:t>
      </w:r>
      <w:r w:rsidRPr="00F80F6B">
        <w:rPr>
          <w:rFonts w:ascii="Arial" w:hAnsi="Arial" w:cs="Arial"/>
          <w:sz w:val="22"/>
          <w:szCs w:val="22"/>
        </w:rPr>
        <w:t>to cease to continue as a going concern.</w:t>
      </w:r>
    </w:p>
    <w:p w14:paraId="00629EA8" w14:textId="77777777" w:rsidR="009E2A7D" w:rsidRPr="00850B65" w:rsidRDefault="009E2A7D" w:rsidP="009E2A7D">
      <w:pPr>
        <w:pStyle w:val="ps-000-normal"/>
        <w:numPr>
          <w:ilvl w:val="0"/>
          <w:numId w:val="3"/>
        </w:numPr>
        <w:spacing w:before="120" w:line="380" w:lineRule="exact"/>
        <w:ind w:left="360"/>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26D4335" w14:textId="5AD384B9" w:rsidR="009E2A7D" w:rsidRPr="00850B65" w:rsidRDefault="009E2A7D" w:rsidP="009E2A7D">
      <w:pPr>
        <w:pStyle w:val="ps-000-normal"/>
        <w:numPr>
          <w:ilvl w:val="0"/>
          <w:numId w:val="3"/>
        </w:numPr>
        <w:spacing w:before="120" w:line="380" w:lineRule="exact"/>
        <w:ind w:left="360"/>
        <w:rPr>
          <w:rFonts w:ascii="Arial" w:hAnsi="Arial" w:cs="Arial"/>
          <w:sz w:val="22"/>
          <w:szCs w:val="22"/>
        </w:rPr>
      </w:pPr>
      <w:r w:rsidRPr="00850B65">
        <w:rPr>
          <w:rFonts w:ascii="Arial" w:hAnsi="Arial" w:cs="Arial"/>
          <w:sz w:val="22"/>
          <w:szCs w:val="22"/>
        </w:rPr>
        <w:t xml:space="preserve">Obtain sufficient appropriate audit evidence regarding the financial information of the entities or business activities within the </w:t>
      </w:r>
      <w:r w:rsidR="000570EA">
        <w:rPr>
          <w:rFonts w:ascii="Arial" w:hAnsi="Arial" w:cs="Arial"/>
          <w:sz w:val="22"/>
          <w:szCs w:val="22"/>
        </w:rPr>
        <w:t>g</w:t>
      </w:r>
      <w:r w:rsidRPr="00850B65">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14B84098"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B92BE23" w14:textId="77777777" w:rsidR="009E2A7D" w:rsidRPr="00F80F6B" w:rsidRDefault="009E2A7D" w:rsidP="009E2A7D">
      <w:pPr>
        <w:pStyle w:val="ps-000-normal"/>
        <w:spacing w:before="120" w:line="380" w:lineRule="exact"/>
        <w:rPr>
          <w:rFonts w:ascii="Arial" w:hAnsi="Arial" w:cs="Arial"/>
          <w:sz w:val="22"/>
          <w:szCs w:val="22"/>
        </w:rPr>
      </w:pPr>
      <w:r>
        <w:rPr>
          <w:rFonts w:ascii="Arial" w:hAnsi="Arial" w:cs="Arial"/>
          <w:sz w:val="22"/>
          <w:szCs w:val="22"/>
        </w:rPr>
        <w:br w:type="page"/>
      </w:r>
      <w:r w:rsidRPr="00F80F6B">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7954A63" w14:textId="77777777" w:rsidR="009E2A7D" w:rsidRPr="00DB1957" w:rsidRDefault="009E2A7D" w:rsidP="009E2A7D">
      <w:pPr>
        <w:pStyle w:val="ps-000-normal"/>
        <w:spacing w:before="120" w:line="380" w:lineRule="exact"/>
        <w:rPr>
          <w:rFonts w:ascii="Arial" w:hAnsi="Arial" w:cs="Cordia New"/>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53939A" w14:textId="77777777" w:rsidR="009E2A7D" w:rsidRPr="00AA2581" w:rsidRDefault="009E2A7D" w:rsidP="0099201F">
      <w:pPr>
        <w:pStyle w:val="ps-000-normal"/>
        <w:spacing w:before="360" w:line="380" w:lineRule="exact"/>
        <w:rPr>
          <w:rFonts w:ascii="Arial" w:hAnsi="Arial" w:cs="Cordia New"/>
          <w:sz w:val="22"/>
          <w:szCs w:val="22"/>
        </w:rPr>
      </w:pPr>
      <w:r w:rsidRPr="00A21509">
        <w:rPr>
          <w:rFonts w:ascii="Arial" w:hAnsi="Arial" w:cs="Arial"/>
          <w:sz w:val="22"/>
          <w:szCs w:val="22"/>
        </w:rPr>
        <w:t>I am responsible for the audit resulting in this independent auditor’s report.</w:t>
      </w:r>
    </w:p>
    <w:p w14:paraId="32525A68" w14:textId="77777777" w:rsidR="009E2A7D" w:rsidRPr="007B7E4D" w:rsidRDefault="009E2A7D" w:rsidP="009E2A7D">
      <w:pPr>
        <w:pStyle w:val="ps-000-normal"/>
        <w:spacing w:before="1400" w:after="0" w:line="380" w:lineRule="exact"/>
        <w:rPr>
          <w:rFonts w:ascii="Arial" w:hAnsi="Arial" w:cs="Arial"/>
          <w:sz w:val="22"/>
          <w:szCs w:val="22"/>
        </w:rPr>
      </w:pPr>
      <w:r>
        <w:rPr>
          <w:rFonts w:ascii="Arial" w:hAnsi="Arial" w:cs="Arial"/>
          <w:sz w:val="22"/>
          <w:szCs w:val="22"/>
        </w:rPr>
        <w:t>Orawan Techawatanasirikul</w:t>
      </w:r>
    </w:p>
    <w:p w14:paraId="1C630AFF" w14:textId="2F4F158F" w:rsidR="009E2A7D" w:rsidRPr="00560A8E" w:rsidRDefault="009E2A7D" w:rsidP="009E2A7D">
      <w:pPr>
        <w:tabs>
          <w:tab w:val="left" w:pos="720"/>
          <w:tab w:val="center" w:pos="6300"/>
        </w:tabs>
        <w:spacing w:line="380" w:lineRule="exact"/>
        <w:rPr>
          <w:rFonts w:ascii="Arial" w:hAnsi="Arial" w:cs="Arial"/>
          <w:color w:val="000000"/>
          <w:sz w:val="22"/>
          <w:szCs w:val="22"/>
        </w:rPr>
      </w:pPr>
      <w:r w:rsidRPr="00560A8E">
        <w:rPr>
          <w:rFonts w:ascii="Arial" w:hAnsi="Arial" w:cs="Arial"/>
          <w:color w:val="000000"/>
          <w:sz w:val="22"/>
          <w:szCs w:val="22"/>
        </w:rPr>
        <w:t>Certified Public Accountant (Thailand) No.</w:t>
      </w:r>
      <w:r w:rsidR="00DB3168">
        <w:rPr>
          <w:rFonts w:ascii="Arial" w:hAnsi="Arial" w:cstheme="minorBidi" w:hint="cs"/>
          <w:color w:val="000000"/>
          <w:sz w:val="22"/>
          <w:szCs w:val="22"/>
          <w:cs/>
        </w:rPr>
        <w:t xml:space="preserve"> </w:t>
      </w:r>
      <w:r>
        <w:rPr>
          <w:rFonts w:ascii="Arial" w:hAnsi="Arial" w:cs="Arial"/>
          <w:color w:val="000000"/>
          <w:sz w:val="22"/>
          <w:szCs w:val="22"/>
        </w:rPr>
        <w:t>4807</w:t>
      </w:r>
    </w:p>
    <w:p w14:paraId="1EA9897E" w14:textId="77777777" w:rsidR="009E2A7D" w:rsidRPr="007B7E4D" w:rsidRDefault="009E2A7D" w:rsidP="009E2A7D">
      <w:pPr>
        <w:tabs>
          <w:tab w:val="left" w:pos="720"/>
        </w:tabs>
        <w:spacing w:before="240" w:line="380" w:lineRule="exact"/>
        <w:ind w:left="562" w:hanging="562"/>
        <w:rPr>
          <w:rFonts w:ascii="Arial" w:hAnsi="Arial" w:cs="Arial"/>
          <w:sz w:val="22"/>
          <w:szCs w:val="22"/>
        </w:rPr>
      </w:pPr>
      <w:r w:rsidRPr="007B7E4D">
        <w:rPr>
          <w:rFonts w:ascii="Arial" w:hAnsi="Arial" w:cs="Arial"/>
          <w:sz w:val="22"/>
          <w:szCs w:val="22"/>
        </w:rPr>
        <w:t>EY Office Limited</w:t>
      </w:r>
    </w:p>
    <w:p w14:paraId="690C6ABB" w14:textId="0C2A7EDD" w:rsidR="009E2A7D" w:rsidRPr="00487479" w:rsidRDefault="009E2A7D" w:rsidP="009E2A7D">
      <w:pPr>
        <w:tabs>
          <w:tab w:val="left" w:pos="720"/>
        </w:tabs>
        <w:spacing w:line="380" w:lineRule="exact"/>
        <w:ind w:left="567" w:hanging="567"/>
        <w:rPr>
          <w:rFonts w:ascii="Arial" w:hAnsi="Arial"/>
          <w:sz w:val="22"/>
          <w:szCs w:val="22"/>
        </w:rPr>
      </w:pPr>
      <w:r>
        <w:rPr>
          <w:rFonts w:ascii="Arial" w:hAnsi="Arial"/>
          <w:sz w:val="22"/>
          <w:szCs w:val="22"/>
        </w:rPr>
        <w:t>Bangkok:</w:t>
      </w:r>
      <w:r w:rsidR="00C03968">
        <w:rPr>
          <w:rFonts w:ascii="Arial" w:hAnsi="Arial"/>
          <w:sz w:val="22"/>
          <w:szCs w:val="22"/>
        </w:rPr>
        <w:t xml:space="preserve"> </w:t>
      </w:r>
      <w:r w:rsidR="006E3758">
        <w:rPr>
          <w:rFonts w:ascii="Arial" w:hAnsi="Arial"/>
          <w:sz w:val="22"/>
          <w:szCs w:val="22"/>
        </w:rPr>
        <w:t>11</w:t>
      </w:r>
      <w:r w:rsidR="00C03968">
        <w:rPr>
          <w:rFonts w:ascii="Arial" w:hAnsi="Arial"/>
          <w:sz w:val="22"/>
          <w:szCs w:val="22"/>
        </w:rPr>
        <w:t xml:space="preserve"> </w:t>
      </w:r>
      <w:r>
        <w:rPr>
          <w:rFonts w:ascii="Arial" w:hAnsi="Arial"/>
          <w:sz w:val="22"/>
          <w:szCs w:val="22"/>
        </w:rPr>
        <w:t>February 202</w:t>
      </w:r>
      <w:r w:rsidR="00C03968">
        <w:rPr>
          <w:rFonts w:ascii="Arial" w:hAnsi="Arial"/>
          <w:sz w:val="22"/>
          <w:szCs w:val="22"/>
        </w:rPr>
        <w:t>6</w:t>
      </w:r>
    </w:p>
    <w:p w14:paraId="6D371D9C" w14:textId="77777777" w:rsidR="00D44A68" w:rsidRPr="009E2A7D" w:rsidRDefault="00D44A68" w:rsidP="00005E46">
      <w:pPr>
        <w:spacing w:before="120" w:after="120" w:line="380" w:lineRule="exact"/>
        <w:rPr>
          <w:rFonts w:ascii="Arial" w:hAnsi="Arial" w:cs="Arial"/>
          <w:sz w:val="22"/>
          <w:szCs w:val="22"/>
        </w:rPr>
      </w:pPr>
    </w:p>
    <w:sectPr w:rsidR="00D44A68" w:rsidRPr="009E2A7D" w:rsidSect="009E2A7D">
      <w:footerReference w:type="first" r:id="rId15"/>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36F90" w14:textId="77777777" w:rsidR="00825074" w:rsidRDefault="00825074" w:rsidP="00D41B04">
      <w:r>
        <w:separator/>
      </w:r>
    </w:p>
  </w:endnote>
  <w:endnote w:type="continuationSeparator" w:id="0">
    <w:p w14:paraId="680A55C8" w14:textId="77777777" w:rsidR="00825074" w:rsidRDefault="00825074"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B483C" w14:textId="24DD2D55"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D0624A">
      <w:rPr>
        <w:rStyle w:val="PageNumber"/>
        <w:noProof/>
      </w:rPr>
      <w:t>3</w:t>
    </w:r>
    <w:r>
      <w:rPr>
        <w:rStyle w:val="PageNumber"/>
      </w:rPr>
      <w:fldChar w:fldCharType="end"/>
    </w:r>
  </w:p>
  <w:p w14:paraId="4FDF13C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DF71"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2D7B09">
      <w:rPr>
        <w:rStyle w:val="PageNumber"/>
        <w:rFonts w:ascii="Arial" w:hAnsi="Arial"/>
        <w:noProof/>
        <w:sz w:val="22"/>
        <w:szCs w:val="22"/>
      </w:rPr>
      <w:t>8</w:t>
    </w:r>
    <w:r w:rsidRPr="001C501D">
      <w:rPr>
        <w:rStyle w:val="PageNumber"/>
        <w:rFonts w:ascii="Arial" w:hAnsi="Arial"/>
        <w:sz w:val="22"/>
        <w:szCs w:val="22"/>
      </w:rPr>
      <w:fldChar w:fldCharType="end"/>
    </w:r>
  </w:p>
  <w:p w14:paraId="6BC8D853"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1EB75" w14:textId="77777777" w:rsidR="009E2A7D" w:rsidRPr="00964FCA" w:rsidRDefault="009E2A7D" w:rsidP="00964FCA">
    <w:pPr>
      <w:pStyle w:val="Footer"/>
      <w:jc w:val="right"/>
      <w:rPr>
        <w:rFonts w:ascii="Arial" w:hAnsi="Arial" w:cs="Arial"/>
        <w:sz w:val="22"/>
        <w:szCs w:val="22"/>
      </w:rPr>
    </w:pPr>
    <w:r w:rsidRPr="00964FCA">
      <w:rPr>
        <w:rFonts w:ascii="Arial" w:hAnsi="Arial" w:cs="Arial"/>
        <w:sz w:val="22"/>
        <w:szCs w:val="22"/>
      </w:rPr>
      <w:fldChar w:fldCharType="begin"/>
    </w:r>
    <w:r w:rsidRPr="00964FCA">
      <w:rPr>
        <w:rFonts w:ascii="Arial" w:hAnsi="Arial" w:cs="Arial"/>
        <w:sz w:val="22"/>
        <w:szCs w:val="22"/>
      </w:rPr>
      <w:instrText xml:space="preserve"> PAGE   \* MERGEFORMAT </w:instrText>
    </w:r>
    <w:r w:rsidRPr="00964FCA">
      <w:rPr>
        <w:rFonts w:ascii="Arial" w:hAnsi="Arial" w:cs="Arial"/>
        <w:sz w:val="22"/>
        <w:szCs w:val="22"/>
      </w:rPr>
      <w:fldChar w:fldCharType="separate"/>
    </w:r>
    <w:r w:rsidRPr="00964FCA">
      <w:rPr>
        <w:rFonts w:ascii="Arial" w:hAnsi="Arial" w:cs="Arial"/>
        <w:noProof/>
        <w:sz w:val="22"/>
        <w:szCs w:val="22"/>
      </w:rPr>
      <w:t>2</w:t>
    </w:r>
    <w:r w:rsidRPr="00964FCA">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A292" w14:textId="77777777" w:rsidR="009E2A7D" w:rsidRPr="00B839DF" w:rsidRDefault="009E2A7D" w:rsidP="00B839D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0FAA1" w14:textId="77777777" w:rsidR="009E2A7D" w:rsidRPr="00B839DF" w:rsidRDefault="009E2A7D" w:rsidP="00B839DF">
    <w:pPr>
      <w:pStyle w:val="Footer"/>
      <w:jc w:val="right"/>
      <w:rPr>
        <w:rFonts w:ascii="Arial" w:hAnsi="Arial" w:cs="Arial"/>
        <w:sz w:val="22"/>
        <w:szCs w:val="22"/>
      </w:rPr>
    </w:pPr>
    <w:r w:rsidRPr="00B839DF">
      <w:rPr>
        <w:rFonts w:ascii="Arial" w:hAnsi="Arial" w:cs="Arial"/>
        <w:sz w:val="22"/>
        <w:szCs w:val="22"/>
      </w:rPr>
      <w:fldChar w:fldCharType="begin"/>
    </w:r>
    <w:r w:rsidRPr="00B839DF">
      <w:rPr>
        <w:rFonts w:ascii="Arial" w:hAnsi="Arial" w:cs="Arial"/>
        <w:sz w:val="22"/>
        <w:szCs w:val="22"/>
      </w:rPr>
      <w:instrText xml:space="preserve"> PAGE   \* MERGEFORMAT </w:instrText>
    </w:r>
    <w:r w:rsidRPr="00B839DF">
      <w:rPr>
        <w:rFonts w:ascii="Arial" w:hAnsi="Arial" w:cs="Arial"/>
        <w:sz w:val="22"/>
        <w:szCs w:val="22"/>
      </w:rPr>
      <w:fldChar w:fldCharType="separate"/>
    </w:r>
    <w:r w:rsidRPr="00B839DF">
      <w:rPr>
        <w:rFonts w:ascii="Arial" w:hAnsi="Arial" w:cs="Arial"/>
        <w:noProof/>
        <w:sz w:val="22"/>
        <w:szCs w:val="22"/>
      </w:rPr>
      <w:t>2</w:t>
    </w:r>
    <w:r w:rsidRPr="00B839DF">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9EF30" w14:textId="77777777" w:rsidR="00825074" w:rsidRDefault="00825074" w:rsidP="00D41B04">
      <w:r>
        <w:separator/>
      </w:r>
    </w:p>
  </w:footnote>
  <w:footnote w:type="continuationSeparator" w:id="0">
    <w:p w14:paraId="7286842F" w14:textId="77777777" w:rsidR="00825074" w:rsidRDefault="00825074"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764805">
    <w:abstractNumId w:val="4"/>
  </w:num>
  <w:num w:numId="2" w16cid:durableId="963972106">
    <w:abstractNumId w:val="0"/>
  </w:num>
  <w:num w:numId="3" w16cid:durableId="155268849">
    <w:abstractNumId w:val="5"/>
  </w:num>
  <w:num w:numId="4" w16cid:durableId="89786653">
    <w:abstractNumId w:val="1"/>
  </w:num>
  <w:num w:numId="5" w16cid:durableId="1155032493">
    <w:abstractNumId w:val="2"/>
  </w:num>
  <w:num w:numId="6" w16cid:durableId="1989282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03088"/>
    <w:rsid w:val="00005E46"/>
    <w:rsid w:val="00005F01"/>
    <w:rsid w:val="00011177"/>
    <w:rsid w:val="000155EC"/>
    <w:rsid w:val="000240CF"/>
    <w:rsid w:val="00030EF2"/>
    <w:rsid w:val="00033C8C"/>
    <w:rsid w:val="000347F0"/>
    <w:rsid w:val="0004059C"/>
    <w:rsid w:val="000570EA"/>
    <w:rsid w:val="000608E7"/>
    <w:rsid w:val="000745A4"/>
    <w:rsid w:val="00075221"/>
    <w:rsid w:val="00093FF9"/>
    <w:rsid w:val="000A11CD"/>
    <w:rsid w:val="000A1387"/>
    <w:rsid w:val="000B263A"/>
    <w:rsid w:val="000B3DB7"/>
    <w:rsid w:val="000B5B09"/>
    <w:rsid w:val="000B74AA"/>
    <w:rsid w:val="000C139B"/>
    <w:rsid w:val="000D13DE"/>
    <w:rsid w:val="000E5F3F"/>
    <w:rsid w:val="000F164D"/>
    <w:rsid w:val="001034F3"/>
    <w:rsid w:val="001054FF"/>
    <w:rsid w:val="0011079C"/>
    <w:rsid w:val="001322FE"/>
    <w:rsid w:val="00134BE2"/>
    <w:rsid w:val="00136E17"/>
    <w:rsid w:val="00137D4B"/>
    <w:rsid w:val="00145A5A"/>
    <w:rsid w:val="00146245"/>
    <w:rsid w:val="00160813"/>
    <w:rsid w:val="00167A40"/>
    <w:rsid w:val="00173EAC"/>
    <w:rsid w:val="0017586F"/>
    <w:rsid w:val="0017610F"/>
    <w:rsid w:val="00184A49"/>
    <w:rsid w:val="00185E94"/>
    <w:rsid w:val="001A0CE7"/>
    <w:rsid w:val="001B2E76"/>
    <w:rsid w:val="001B66D4"/>
    <w:rsid w:val="001C037B"/>
    <w:rsid w:val="001C36FE"/>
    <w:rsid w:val="001C5640"/>
    <w:rsid w:val="001D146A"/>
    <w:rsid w:val="001D3AD1"/>
    <w:rsid w:val="001E5295"/>
    <w:rsid w:val="001E7C2C"/>
    <w:rsid w:val="001F2547"/>
    <w:rsid w:val="001F5D9A"/>
    <w:rsid w:val="00200D70"/>
    <w:rsid w:val="00213842"/>
    <w:rsid w:val="00222F3B"/>
    <w:rsid w:val="002261CE"/>
    <w:rsid w:val="00230EF4"/>
    <w:rsid w:val="00232951"/>
    <w:rsid w:val="0023687F"/>
    <w:rsid w:val="00242E5D"/>
    <w:rsid w:val="002431F0"/>
    <w:rsid w:val="002444AC"/>
    <w:rsid w:val="002522D0"/>
    <w:rsid w:val="002542A4"/>
    <w:rsid w:val="002573E5"/>
    <w:rsid w:val="002638E2"/>
    <w:rsid w:val="002659F0"/>
    <w:rsid w:val="002704F6"/>
    <w:rsid w:val="00281D27"/>
    <w:rsid w:val="002823C2"/>
    <w:rsid w:val="00285D40"/>
    <w:rsid w:val="00297805"/>
    <w:rsid w:val="002A7748"/>
    <w:rsid w:val="002D129D"/>
    <w:rsid w:val="002D7B09"/>
    <w:rsid w:val="002E6041"/>
    <w:rsid w:val="002F4231"/>
    <w:rsid w:val="00335503"/>
    <w:rsid w:val="00341DE5"/>
    <w:rsid w:val="003501CB"/>
    <w:rsid w:val="00371CF3"/>
    <w:rsid w:val="0037338E"/>
    <w:rsid w:val="00374EA1"/>
    <w:rsid w:val="00375AED"/>
    <w:rsid w:val="00377387"/>
    <w:rsid w:val="003A0F65"/>
    <w:rsid w:val="003A3DC3"/>
    <w:rsid w:val="003D5EAF"/>
    <w:rsid w:val="003D74AB"/>
    <w:rsid w:val="003D7A14"/>
    <w:rsid w:val="003F2169"/>
    <w:rsid w:val="004225E4"/>
    <w:rsid w:val="0043263B"/>
    <w:rsid w:val="004356CA"/>
    <w:rsid w:val="00443410"/>
    <w:rsid w:val="00451A34"/>
    <w:rsid w:val="004531EB"/>
    <w:rsid w:val="00457AC3"/>
    <w:rsid w:val="00471095"/>
    <w:rsid w:val="00474E58"/>
    <w:rsid w:val="00481A5C"/>
    <w:rsid w:val="00493DCC"/>
    <w:rsid w:val="004A7A17"/>
    <w:rsid w:val="004B3BC6"/>
    <w:rsid w:val="004B77E0"/>
    <w:rsid w:val="004C2373"/>
    <w:rsid w:val="004C743A"/>
    <w:rsid w:val="004D2E73"/>
    <w:rsid w:val="004E1797"/>
    <w:rsid w:val="004F02EE"/>
    <w:rsid w:val="004F6C02"/>
    <w:rsid w:val="00503670"/>
    <w:rsid w:val="00514DAD"/>
    <w:rsid w:val="005151B5"/>
    <w:rsid w:val="00516088"/>
    <w:rsid w:val="00522B61"/>
    <w:rsid w:val="0052401C"/>
    <w:rsid w:val="00527D84"/>
    <w:rsid w:val="005350D2"/>
    <w:rsid w:val="00536A7C"/>
    <w:rsid w:val="00550E35"/>
    <w:rsid w:val="00554A2B"/>
    <w:rsid w:val="0056689F"/>
    <w:rsid w:val="005678B1"/>
    <w:rsid w:val="005763E3"/>
    <w:rsid w:val="0057761A"/>
    <w:rsid w:val="00584BA6"/>
    <w:rsid w:val="005A2CBE"/>
    <w:rsid w:val="005A5ED7"/>
    <w:rsid w:val="005B2FEC"/>
    <w:rsid w:val="005B791C"/>
    <w:rsid w:val="005C6F4E"/>
    <w:rsid w:val="005D6625"/>
    <w:rsid w:val="005D7D42"/>
    <w:rsid w:val="005F2FFD"/>
    <w:rsid w:val="005F4294"/>
    <w:rsid w:val="006021B0"/>
    <w:rsid w:val="00611E3A"/>
    <w:rsid w:val="00613A88"/>
    <w:rsid w:val="00614C0E"/>
    <w:rsid w:val="00636EF8"/>
    <w:rsid w:val="006420CE"/>
    <w:rsid w:val="006506E6"/>
    <w:rsid w:val="0066121A"/>
    <w:rsid w:val="00664DD4"/>
    <w:rsid w:val="00666077"/>
    <w:rsid w:val="00673A9C"/>
    <w:rsid w:val="00680CB8"/>
    <w:rsid w:val="00682E76"/>
    <w:rsid w:val="006A31AF"/>
    <w:rsid w:val="006A3424"/>
    <w:rsid w:val="006B098C"/>
    <w:rsid w:val="006B19C6"/>
    <w:rsid w:val="006B393D"/>
    <w:rsid w:val="006C0B69"/>
    <w:rsid w:val="006C7F27"/>
    <w:rsid w:val="006D6F12"/>
    <w:rsid w:val="006E0379"/>
    <w:rsid w:val="006E3758"/>
    <w:rsid w:val="006F097A"/>
    <w:rsid w:val="006F3043"/>
    <w:rsid w:val="00710B21"/>
    <w:rsid w:val="00714E90"/>
    <w:rsid w:val="00722DF5"/>
    <w:rsid w:val="00722F2A"/>
    <w:rsid w:val="00740CBF"/>
    <w:rsid w:val="00742A84"/>
    <w:rsid w:val="00756C95"/>
    <w:rsid w:val="007657D0"/>
    <w:rsid w:val="00771ED2"/>
    <w:rsid w:val="007835DC"/>
    <w:rsid w:val="00786987"/>
    <w:rsid w:val="00786E8A"/>
    <w:rsid w:val="00790FC6"/>
    <w:rsid w:val="00794E7F"/>
    <w:rsid w:val="007972D4"/>
    <w:rsid w:val="007A4C1C"/>
    <w:rsid w:val="007B10D1"/>
    <w:rsid w:val="007B3222"/>
    <w:rsid w:val="007B45C7"/>
    <w:rsid w:val="007B45E5"/>
    <w:rsid w:val="007C6D91"/>
    <w:rsid w:val="007D0290"/>
    <w:rsid w:val="007D3F8E"/>
    <w:rsid w:val="007F5B56"/>
    <w:rsid w:val="007F7EE1"/>
    <w:rsid w:val="00802E16"/>
    <w:rsid w:val="00815837"/>
    <w:rsid w:val="00823670"/>
    <w:rsid w:val="00825074"/>
    <w:rsid w:val="008275BF"/>
    <w:rsid w:val="00842D01"/>
    <w:rsid w:val="00854EA2"/>
    <w:rsid w:val="0085542E"/>
    <w:rsid w:val="00873E4E"/>
    <w:rsid w:val="0087417A"/>
    <w:rsid w:val="008748F4"/>
    <w:rsid w:val="008854D5"/>
    <w:rsid w:val="0089241F"/>
    <w:rsid w:val="0089279B"/>
    <w:rsid w:val="008A255E"/>
    <w:rsid w:val="008A7888"/>
    <w:rsid w:val="008B2CD4"/>
    <w:rsid w:val="008B70EE"/>
    <w:rsid w:val="008C11DB"/>
    <w:rsid w:val="008D2618"/>
    <w:rsid w:val="008D41CC"/>
    <w:rsid w:val="008D7ADF"/>
    <w:rsid w:val="008D7B20"/>
    <w:rsid w:val="008E4E73"/>
    <w:rsid w:val="008E61EC"/>
    <w:rsid w:val="008E7526"/>
    <w:rsid w:val="008F0395"/>
    <w:rsid w:val="00905F33"/>
    <w:rsid w:val="009077E6"/>
    <w:rsid w:val="00917560"/>
    <w:rsid w:val="009226D2"/>
    <w:rsid w:val="00925E85"/>
    <w:rsid w:val="009273CF"/>
    <w:rsid w:val="00933FC7"/>
    <w:rsid w:val="00942294"/>
    <w:rsid w:val="00952E04"/>
    <w:rsid w:val="009573D1"/>
    <w:rsid w:val="0096254C"/>
    <w:rsid w:val="00967411"/>
    <w:rsid w:val="009718A5"/>
    <w:rsid w:val="009723A3"/>
    <w:rsid w:val="00977B49"/>
    <w:rsid w:val="00982693"/>
    <w:rsid w:val="00991D5E"/>
    <w:rsid w:val="0099201F"/>
    <w:rsid w:val="009A208D"/>
    <w:rsid w:val="009B0FB7"/>
    <w:rsid w:val="009C442B"/>
    <w:rsid w:val="009C6518"/>
    <w:rsid w:val="009C7670"/>
    <w:rsid w:val="009D20F3"/>
    <w:rsid w:val="009E2A7D"/>
    <w:rsid w:val="009F2BC1"/>
    <w:rsid w:val="009F4232"/>
    <w:rsid w:val="00A039BB"/>
    <w:rsid w:val="00A043A7"/>
    <w:rsid w:val="00A04D54"/>
    <w:rsid w:val="00A14A57"/>
    <w:rsid w:val="00A24D4E"/>
    <w:rsid w:val="00A31D20"/>
    <w:rsid w:val="00A359AB"/>
    <w:rsid w:val="00A42328"/>
    <w:rsid w:val="00A443BF"/>
    <w:rsid w:val="00A52218"/>
    <w:rsid w:val="00A66550"/>
    <w:rsid w:val="00A678D1"/>
    <w:rsid w:val="00AA00CD"/>
    <w:rsid w:val="00AA5AF5"/>
    <w:rsid w:val="00AB0893"/>
    <w:rsid w:val="00AB2A9F"/>
    <w:rsid w:val="00AC292C"/>
    <w:rsid w:val="00AC7528"/>
    <w:rsid w:val="00AD4323"/>
    <w:rsid w:val="00AD450A"/>
    <w:rsid w:val="00AE195C"/>
    <w:rsid w:val="00B05848"/>
    <w:rsid w:val="00B0708D"/>
    <w:rsid w:val="00B07273"/>
    <w:rsid w:val="00B109E5"/>
    <w:rsid w:val="00B22F27"/>
    <w:rsid w:val="00B300AB"/>
    <w:rsid w:val="00B40A4D"/>
    <w:rsid w:val="00B5356F"/>
    <w:rsid w:val="00B57528"/>
    <w:rsid w:val="00B6126E"/>
    <w:rsid w:val="00B61BBA"/>
    <w:rsid w:val="00B62D05"/>
    <w:rsid w:val="00B75ADE"/>
    <w:rsid w:val="00B959E2"/>
    <w:rsid w:val="00BB3587"/>
    <w:rsid w:val="00BB6087"/>
    <w:rsid w:val="00BC7BCB"/>
    <w:rsid w:val="00BD047E"/>
    <w:rsid w:val="00BD6727"/>
    <w:rsid w:val="00BE60D6"/>
    <w:rsid w:val="00BF06A9"/>
    <w:rsid w:val="00C03968"/>
    <w:rsid w:val="00C06861"/>
    <w:rsid w:val="00C11E93"/>
    <w:rsid w:val="00C25846"/>
    <w:rsid w:val="00C31487"/>
    <w:rsid w:val="00C352BD"/>
    <w:rsid w:val="00C4029C"/>
    <w:rsid w:val="00C53E64"/>
    <w:rsid w:val="00C55EEB"/>
    <w:rsid w:val="00C64EEE"/>
    <w:rsid w:val="00C67DC3"/>
    <w:rsid w:val="00C7655D"/>
    <w:rsid w:val="00C80D43"/>
    <w:rsid w:val="00CA3C15"/>
    <w:rsid w:val="00CA7EE1"/>
    <w:rsid w:val="00CD1EC3"/>
    <w:rsid w:val="00CD74AD"/>
    <w:rsid w:val="00CE25B2"/>
    <w:rsid w:val="00CF1350"/>
    <w:rsid w:val="00D03598"/>
    <w:rsid w:val="00D03A0D"/>
    <w:rsid w:val="00D0624A"/>
    <w:rsid w:val="00D10045"/>
    <w:rsid w:val="00D102B2"/>
    <w:rsid w:val="00D10EA6"/>
    <w:rsid w:val="00D154FE"/>
    <w:rsid w:val="00D20A05"/>
    <w:rsid w:val="00D238AC"/>
    <w:rsid w:val="00D26B98"/>
    <w:rsid w:val="00D41B04"/>
    <w:rsid w:val="00D44068"/>
    <w:rsid w:val="00D44A68"/>
    <w:rsid w:val="00D50302"/>
    <w:rsid w:val="00D5240C"/>
    <w:rsid w:val="00D56842"/>
    <w:rsid w:val="00D64E9D"/>
    <w:rsid w:val="00D842EE"/>
    <w:rsid w:val="00D85C5D"/>
    <w:rsid w:val="00D91C5B"/>
    <w:rsid w:val="00D961F7"/>
    <w:rsid w:val="00DA4C0C"/>
    <w:rsid w:val="00DB3168"/>
    <w:rsid w:val="00DE2C2A"/>
    <w:rsid w:val="00DE751F"/>
    <w:rsid w:val="00E1012D"/>
    <w:rsid w:val="00E168D2"/>
    <w:rsid w:val="00E24955"/>
    <w:rsid w:val="00E40683"/>
    <w:rsid w:val="00E52C2F"/>
    <w:rsid w:val="00E53FCD"/>
    <w:rsid w:val="00E553A4"/>
    <w:rsid w:val="00E55918"/>
    <w:rsid w:val="00E609D6"/>
    <w:rsid w:val="00E61EB8"/>
    <w:rsid w:val="00E70B20"/>
    <w:rsid w:val="00E72703"/>
    <w:rsid w:val="00E75BF4"/>
    <w:rsid w:val="00E801FC"/>
    <w:rsid w:val="00E85781"/>
    <w:rsid w:val="00E929A0"/>
    <w:rsid w:val="00EB01A7"/>
    <w:rsid w:val="00EB23B1"/>
    <w:rsid w:val="00EB712C"/>
    <w:rsid w:val="00EC7D79"/>
    <w:rsid w:val="00ED1EC0"/>
    <w:rsid w:val="00ED4AF0"/>
    <w:rsid w:val="00EE7635"/>
    <w:rsid w:val="00EF544D"/>
    <w:rsid w:val="00F00FD9"/>
    <w:rsid w:val="00F04E4B"/>
    <w:rsid w:val="00F07327"/>
    <w:rsid w:val="00F15A48"/>
    <w:rsid w:val="00F16E18"/>
    <w:rsid w:val="00F21800"/>
    <w:rsid w:val="00F2709A"/>
    <w:rsid w:val="00F406D5"/>
    <w:rsid w:val="00F41EB6"/>
    <w:rsid w:val="00F50CED"/>
    <w:rsid w:val="00F518B6"/>
    <w:rsid w:val="00F524F5"/>
    <w:rsid w:val="00F871D1"/>
    <w:rsid w:val="00F90436"/>
    <w:rsid w:val="00F93CE3"/>
    <w:rsid w:val="00F96797"/>
    <w:rsid w:val="00FA120B"/>
    <w:rsid w:val="00FA55D4"/>
    <w:rsid w:val="00FC0022"/>
    <w:rsid w:val="00FC7BEE"/>
    <w:rsid w:val="00FD0C61"/>
    <w:rsid w:val="00FD324B"/>
    <w:rsid w:val="00FD57B4"/>
    <w:rsid w:val="00FD6F2B"/>
    <w:rsid w:val="00FE48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E6F61"/>
  <w15:chartTrackingRefBased/>
  <w15:docId w15:val="{E98C6371-704E-4D34-B1B3-1C829662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BodyText">
    <w:name w:val="Body Text"/>
    <w:basedOn w:val="Normal"/>
    <w:link w:val="BodyTextChar"/>
    <w:semiHidden/>
    <w:unhideWhenUsed/>
    <w:rsid w:val="00D03A0D"/>
    <w:pPr>
      <w:widowControl w:val="0"/>
      <w:spacing w:after="120"/>
    </w:pPr>
  </w:style>
  <w:style w:type="character" w:customStyle="1" w:styleId="BodyTextChar">
    <w:name w:val="Body Text Char"/>
    <w:link w:val="BodyText"/>
    <w:semiHidden/>
    <w:rsid w:val="00D03A0D"/>
    <w:rPr>
      <w:rFonts w:ascii="Times New Roman" w:eastAsia="Times New Roman" w:hAnsi="CordiaUPC" w:cs="Angsana New"/>
      <w:sz w:val="24"/>
      <w:szCs w:val="28"/>
    </w:rPr>
  </w:style>
  <w:style w:type="paragraph" w:customStyle="1" w:styleId="CM2">
    <w:name w:val="CM2"/>
    <w:basedOn w:val="Normal"/>
    <w:next w:val="Normal"/>
    <w:uiPriority w:val="99"/>
    <w:rsid w:val="00D03A0D"/>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D03A0D"/>
    <w:pPr>
      <w:widowControl w:val="0"/>
      <w:ind w:left="720"/>
      <w:contextualSpacing/>
    </w:pPr>
  </w:style>
  <w:style w:type="paragraph" w:customStyle="1" w:styleId="xmsonormal">
    <w:name w:val="x_msonormal"/>
    <w:basedOn w:val="Normal"/>
    <w:rsid w:val="00C25846"/>
    <w:pPr>
      <w:overflowPunct/>
      <w:autoSpaceDE/>
      <w:autoSpaceDN/>
      <w:adjustRightInd/>
      <w:textAlignment w:val="auto"/>
    </w:pPr>
    <w:rPr>
      <w:rFonts w:ascii="Calibri" w:eastAsia="Calibri" w:hAnsi="Calibri" w:cs="Calibri"/>
      <w:sz w:val="22"/>
      <w:szCs w:val="22"/>
    </w:rPr>
  </w:style>
  <w:style w:type="paragraph" w:customStyle="1" w:styleId="xps-000-normal">
    <w:name w:val="x_ps-000-normal"/>
    <w:basedOn w:val="Normal"/>
    <w:rsid w:val="00C25846"/>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883926">
      <w:bodyDiv w:val="1"/>
      <w:marLeft w:val="0"/>
      <w:marRight w:val="0"/>
      <w:marTop w:val="0"/>
      <w:marBottom w:val="0"/>
      <w:divBdr>
        <w:top w:val="none" w:sz="0" w:space="0" w:color="auto"/>
        <w:left w:val="none" w:sz="0" w:space="0" w:color="auto"/>
        <w:bottom w:val="none" w:sz="0" w:space="0" w:color="auto"/>
        <w:right w:val="none" w:sz="0" w:space="0" w:color="auto"/>
      </w:divBdr>
    </w:div>
    <w:div w:id="11993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6edeaf-2f52-4808-af44-85c5f52026a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8" ma:contentTypeDescription="สร้างเอกสารใหม่" ma:contentTypeScope="" ma:versionID="90d424570342134464d8eb2903c0f9fa">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a7530f083b16e7293d868c98e7778a84"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ADDCD-3A36-4824-A53C-3B5E591A5E7C}">
  <ds:schemaRefs>
    <ds:schemaRef ds:uri="http://schemas.microsoft.com/office/2006/metadata/properties"/>
    <ds:schemaRef ds:uri="http://schemas.microsoft.com/office/infopath/2007/PartnerControls"/>
    <ds:schemaRef ds:uri="50c908b1-f277-4340-90a9-4611d0b0f078"/>
    <ds:schemaRef ds:uri="69262299-ddf4-444d-ade7-f94847eab836"/>
    <ds:schemaRef ds:uri="cb6edeaf-2f52-4808-af44-85c5f52026aa"/>
  </ds:schemaRefs>
</ds:datastoreItem>
</file>

<file path=customXml/itemProps2.xml><?xml version="1.0" encoding="utf-8"?>
<ds:datastoreItem xmlns:ds="http://schemas.openxmlformats.org/officeDocument/2006/customXml" ds:itemID="{E78D4D3E-C916-4A7F-8E60-70F580B6B26C}">
  <ds:schemaRefs>
    <ds:schemaRef ds:uri="http://schemas.microsoft.com/sharepoint/v3/contenttype/forms"/>
  </ds:schemaRefs>
</ds:datastoreItem>
</file>

<file path=customXml/itemProps3.xml><?xml version="1.0" encoding="utf-8"?>
<ds:datastoreItem xmlns:ds="http://schemas.openxmlformats.org/officeDocument/2006/customXml" ds:itemID="{9FC80FFE-501F-4D4A-B65F-C59B06A8C183}"/>
</file>

<file path=customXml/itemProps4.xml><?xml version="1.0" encoding="utf-8"?>
<ds:datastoreItem xmlns:ds="http://schemas.openxmlformats.org/officeDocument/2006/customXml" ds:itemID="{DEC2B5FA-D1CE-4409-A74C-8CC5C37AE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1865</Words>
  <Characters>11288</Characters>
  <Application>Microsoft Office Word</Application>
  <DocSecurity>0</DocSecurity>
  <Lines>2257</Lines>
  <Paragraphs>1195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36</cp:revision>
  <cp:lastPrinted>2026-02-11T12:58:00Z</cp:lastPrinted>
  <dcterms:created xsi:type="dcterms:W3CDTF">2023-12-26T14:33:00Z</dcterms:created>
  <dcterms:modified xsi:type="dcterms:W3CDTF">2026-02-11T12:58:00Z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0x0101004BF3A1C9A34DA545BC717C554D8D4E21</vt:lpwstr>
  </property>
</Properties>
</file>